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8E5" w:rsidRPr="008028E5" w:rsidRDefault="008028E5" w:rsidP="00E47BA4">
      <w:pPr>
        <w:spacing w:after="0" w:line="360" w:lineRule="auto"/>
        <w:rPr>
          <w:rFonts w:ascii="Book Antiqua" w:hAnsi="Book Antiqua" w:cstheme="majorBidi"/>
          <w:b/>
          <w:bCs/>
          <w:sz w:val="24"/>
          <w:szCs w:val="24"/>
          <w:lang w:eastAsia="id-ID"/>
        </w:rPr>
      </w:pPr>
      <w:r w:rsidRPr="008028E5">
        <w:rPr>
          <w:rFonts w:ascii="Book Antiqua" w:hAnsi="Book Antiqua" w:cstheme="majorBidi"/>
          <w:b/>
          <w:bCs/>
          <w:sz w:val="24"/>
          <w:szCs w:val="24"/>
          <w:lang w:eastAsia="id-ID"/>
        </w:rPr>
        <w:t>PENGGUNAAN TEKNIK PERMAINAN “PETI MENULIS” UNTUK MENINGKATKAN KEMAMPUAN  MENULIS  MUFRODAT</w:t>
      </w:r>
      <w:r>
        <w:rPr>
          <w:rFonts w:ascii="Book Antiqua" w:hAnsi="Book Antiqua" w:cstheme="majorBidi"/>
          <w:b/>
          <w:bCs/>
          <w:sz w:val="24"/>
          <w:szCs w:val="24"/>
          <w:lang w:eastAsia="id-ID"/>
        </w:rPr>
        <w:t xml:space="preserve"> </w:t>
      </w:r>
      <w:r w:rsidRPr="008028E5">
        <w:rPr>
          <w:rFonts w:ascii="Book Antiqua" w:hAnsi="Book Antiqua" w:cstheme="majorBidi"/>
          <w:b/>
          <w:bCs/>
          <w:sz w:val="24"/>
          <w:szCs w:val="24"/>
          <w:lang w:eastAsia="id-ID"/>
        </w:rPr>
        <w:t xml:space="preserve"> DI K</w:t>
      </w:r>
      <w:r w:rsidR="00E47BA4">
        <w:rPr>
          <w:rFonts w:ascii="Book Antiqua" w:hAnsi="Book Antiqua" w:cstheme="majorBidi"/>
          <w:b/>
          <w:bCs/>
          <w:sz w:val="24"/>
          <w:szCs w:val="24"/>
          <w:lang w:eastAsia="id-ID"/>
        </w:rPr>
        <w:t>ELAS</w:t>
      </w:r>
      <w:r w:rsidRPr="008028E5">
        <w:rPr>
          <w:rFonts w:ascii="Book Antiqua" w:hAnsi="Book Antiqua" w:cstheme="majorBidi"/>
          <w:b/>
          <w:bCs/>
          <w:sz w:val="24"/>
          <w:szCs w:val="24"/>
          <w:lang w:eastAsia="id-ID"/>
        </w:rPr>
        <w:t xml:space="preserve"> VII C  MTs. NEGERI DONOMULYO </w:t>
      </w:r>
    </w:p>
    <w:p w:rsidR="008028E5" w:rsidRPr="008028E5" w:rsidRDefault="008028E5" w:rsidP="008028E5">
      <w:pPr>
        <w:spacing w:after="0" w:line="360" w:lineRule="auto"/>
        <w:rPr>
          <w:rFonts w:ascii="Book Antiqua" w:hAnsi="Book Antiqua" w:cstheme="majorBidi"/>
          <w:b/>
          <w:bCs/>
          <w:sz w:val="24"/>
          <w:szCs w:val="24"/>
          <w:lang w:eastAsia="id-ID"/>
        </w:rPr>
      </w:pPr>
    </w:p>
    <w:p w:rsidR="008028E5" w:rsidRDefault="008028E5" w:rsidP="008028E5">
      <w:pPr>
        <w:spacing w:after="0" w:line="360" w:lineRule="auto"/>
        <w:rPr>
          <w:rFonts w:ascii="Book Antiqua" w:hAnsi="Book Antiqua" w:cstheme="majorBidi"/>
          <w:b/>
          <w:bCs/>
          <w:sz w:val="24"/>
          <w:szCs w:val="24"/>
          <w:lang w:eastAsia="id-ID"/>
        </w:rPr>
      </w:pPr>
      <w:r w:rsidRPr="00D82E38">
        <w:rPr>
          <w:rFonts w:ascii="Book Antiqua" w:hAnsi="Book Antiqua" w:cstheme="majorBidi"/>
          <w:b/>
          <w:bCs/>
          <w:sz w:val="24"/>
          <w:szCs w:val="24"/>
          <w:lang w:eastAsia="id-ID"/>
        </w:rPr>
        <w:t>Barokatussolihah</w:t>
      </w:r>
    </w:p>
    <w:p w:rsidR="00FF7215" w:rsidRPr="00D82E38" w:rsidRDefault="00FF7215" w:rsidP="008028E5">
      <w:pPr>
        <w:spacing w:after="0" w:line="360" w:lineRule="auto"/>
        <w:rPr>
          <w:rFonts w:ascii="Book Antiqua" w:hAnsi="Book Antiqua" w:cstheme="majorBidi"/>
          <w:b/>
          <w:bCs/>
          <w:sz w:val="24"/>
          <w:szCs w:val="24"/>
          <w:lang w:eastAsia="id-ID"/>
        </w:rPr>
      </w:pPr>
      <w:r w:rsidRPr="008028E5">
        <w:rPr>
          <w:rFonts w:ascii="Book Antiqua" w:hAnsi="Book Antiqua" w:cstheme="majorBidi"/>
          <w:b/>
          <w:bCs/>
          <w:sz w:val="24"/>
          <w:szCs w:val="24"/>
          <w:lang w:eastAsia="id-ID"/>
        </w:rPr>
        <w:t>MTs. NEGERI DONOMULYO</w:t>
      </w:r>
      <w:bookmarkStart w:id="0" w:name="_GoBack"/>
      <w:bookmarkEnd w:id="0"/>
    </w:p>
    <w:p w:rsidR="008028E5" w:rsidRPr="00D82E38" w:rsidRDefault="008028E5" w:rsidP="008028E5">
      <w:pPr>
        <w:spacing w:after="0" w:line="360" w:lineRule="auto"/>
        <w:rPr>
          <w:rFonts w:ascii="Book Antiqua" w:hAnsi="Book Antiqua" w:cstheme="majorBidi"/>
          <w:i/>
          <w:iCs/>
          <w:sz w:val="24"/>
          <w:szCs w:val="24"/>
          <w:lang w:eastAsia="id-ID"/>
        </w:rPr>
      </w:pPr>
      <w:r w:rsidRPr="00D82E38">
        <w:rPr>
          <w:rFonts w:ascii="Book Antiqua" w:hAnsi="Book Antiqua" w:cstheme="majorBidi"/>
          <w:i/>
          <w:iCs/>
          <w:sz w:val="24"/>
          <w:szCs w:val="24"/>
          <w:lang w:eastAsia="id-ID"/>
        </w:rPr>
        <w:t>rokasoliha@gmail.com</w:t>
      </w:r>
    </w:p>
    <w:p w:rsidR="00F650E2" w:rsidRPr="00D82E38" w:rsidRDefault="00F650E2" w:rsidP="00FA33C3">
      <w:pPr>
        <w:spacing w:after="0"/>
        <w:jc w:val="both"/>
        <w:rPr>
          <w:rFonts w:ascii="Book Antiqua" w:hAnsi="Book Antiqua" w:cs="Times New Roman"/>
          <w:b/>
          <w:bCs/>
          <w:sz w:val="24"/>
          <w:szCs w:val="24"/>
        </w:rPr>
      </w:pPr>
    </w:p>
    <w:tbl>
      <w:tblPr>
        <w:tblStyle w:val="LightShading"/>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482"/>
        <w:gridCol w:w="2482"/>
      </w:tblGrid>
      <w:tr w:rsidR="00F650E2" w:rsidRPr="00D82E38" w:rsidTr="00F6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3"/>
            <w:tcBorders>
              <w:top w:val="none" w:sz="0" w:space="0" w:color="auto"/>
              <w:left w:val="none" w:sz="0" w:space="0" w:color="auto"/>
              <w:bottom w:val="none" w:sz="0" w:space="0" w:color="auto"/>
              <w:right w:val="none" w:sz="0" w:space="0" w:color="auto"/>
            </w:tcBorders>
          </w:tcPr>
          <w:p w:rsidR="00F650E2" w:rsidRPr="00D82E38" w:rsidRDefault="00F650E2" w:rsidP="009807FA">
            <w:pPr>
              <w:jc w:val="center"/>
              <w:rPr>
                <w:rFonts w:ascii="Book Antiqua" w:hAnsi="Book Antiqua" w:cs="Times New Roman"/>
                <w:sz w:val="24"/>
                <w:szCs w:val="24"/>
              </w:rPr>
            </w:pPr>
            <w:r w:rsidRPr="00D82E38">
              <w:rPr>
                <w:rFonts w:ascii="Book Antiqua" w:hAnsi="Book Antiqua" w:cs="Times New Roman"/>
                <w:sz w:val="20"/>
                <w:szCs w:val="20"/>
              </w:rPr>
              <w:t xml:space="preserve">DOI: </w:t>
            </w:r>
          </w:p>
        </w:tc>
      </w:tr>
      <w:tr w:rsidR="00F650E2" w:rsidRPr="00D82E38" w:rsidTr="00F65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left w:val="none" w:sz="0" w:space="0" w:color="auto"/>
              <w:right w:val="none" w:sz="0" w:space="0" w:color="auto"/>
            </w:tcBorders>
          </w:tcPr>
          <w:p w:rsidR="00F650E2" w:rsidRPr="00D82E38" w:rsidRDefault="00F650E2" w:rsidP="009807FA">
            <w:pPr>
              <w:jc w:val="center"/>
              <w:rPr>
                <w:rFonts w:ascii="Book Antiqua" w:hAnsi="Book Antiqua" w:cs="Times New Roman"/>
                <w:b w:val="0"/>
                <w:bCs w:val="0"/>
                <w:sz w:val="16"/>
                <w:szCs w:val="16"/>
              </w:rPr>
            </w:pPr>
            <w:r w:rsidRPr="00D82E38">
              <w:rPr>
                <w:rFonts w:ascii="Book Antiqua" w:hAnsi="Book Antiqua" w:cs="Times New Roman"/>
                <w:b w:val="0"/>
                <w:bCs w:val="0"/>
                <w:sz w:val="16"/>
                <w:szCs w:val="16"/>
              </w:rPr>
              <w:t>Naskah diterima: 10-0</w:t>
            </w:r>
            <w:r w:rsidR="009807FA" w:rsidRPr="00D82E38">
              <w:rPr>
                <w:rFonts w:ascii="Book Antiqua" w:hAnsi="Book Antiqua" w:cs="Times New Roman"/>
                <w:b w:val="0"/>
                <w:bCs w:val="0"/>
                <w:sz w:val="16"/>
                <w:szCs w:val="16"/>
              </w:rPr>
              <w:t>3</w:t>
            </w:r>
            <w:r w:rsidRPr="00D82E38">
              <w:rPr>
                <w:rFonts w:ascii="Book Antiqua" w:hAnsi="Book Antiqua" w:cs="Times New Roman"/>
                <w:b w:val="0"/>
                <w:bCs w:val="0"/>
                <w:sz w:val="16"/>
                <w:szCs w:val="16"/>
              </w:rPr>
              <w:t>-201</w:t>
            </w:r>
            <w:r w:rsidR="009807FA" w:rsidRPr="00D82E38">
              <w:rPr>
                <w:rFonts w:ascii="Book Antiqua" w:hAnsi="Book Antiqua" w:cs="Times New Roman"/>
                <w:b w:val="0"/>
                <w:bCs w:val="0"/>
                <w:sz w:val="16"/>
                <w:szCs w:val="16"/>
              </w:rPr>
              <w:t>6</w:t>
            </w:r>
          </w:p>
        </w:tc>
        <w:tc>
          <w:tcPr>
            <w:tcW w:w="2482" w:type="dxa"/>
            <w:tcBorders>
              <w:left w:val="none" w:sz="0" w:space="0" w:color="auto"/>
              <w:right w:val="none" w:sz="0" w:space="0" w:color="auto"/>
            </w:tcBorders>
          </w:tcPr>
          <w:p w:rsidR="00F650E2" w:rsidRPr="00D82E38" w:rsidRDefault="00F650E2" w:rsidP="009807F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D82E38">
              <w:rPr>
                <w:rFonts w:ascii="Book Antiqua" w:hAnsi="Book Antiqua" w:cs="Times New Roman"/>
                <w:sz w:val="16"/>
                <w:szCs w:val="16"/>
              </w:rPr>
              <w:t>direvisi: 1</w:t>
            </w:r>
            <w:r w:rsidR="009C0CF0" w:rsidRPr="00D82E38">
              <w:rPr>
                <w:rFonts w:ascii="Book Antiqua" w:hAnsi="Book Antiqua" w:cs="Times New Roman"/>
                <w:sz w:val="16"/>
                <w:szCs w:val="16"/>
              </w:rPr>
              <w:t>5</w:t>
            </w:r>
            <w:r w:rsidRPr="00D82E38">
              <w:rPr>
                <w:rFonts w:ascii="Book Antiqua" w:hAnsi="Book Antiqua" w:cs="Times New Roman"/>
                <w:sz w:val="16"/>
                <w:szCs w:val="16"/>
              </w:rPr>
              <w:t>-</w:t>
            </w:r>
            <w:r w:rsidR="009807FA" w:rsidRPr="00D82E38">
              <w:rPr>
                <w:rFonts w:ascii="Book Antiqua" w:hAnsi="Book Antiqua" w:cs="Times New Roman"/>
                <w:sz w:val="16"/>
                <w:szCs w:val="16"/>
              </w:rPr>
              <w:t>05</w:t>
            </w:r>
            <w:r w:rsidRPr="00D82E38">
              <w:rPr>
                <w:rFonts w:ascii="Book Antiqua" w:hAnsi="Book Antiqua" w:cs="Times New Roman"/>
                <w:sz w:val="16"/>
                <w:szCs w:val="16"/>
              </w:rPr>
              <w:t>-201</w:t>
            </w:r>
            <w:r w:rsidR="009807FA" w:rsidRPr="00D82E38">
              <w:rPr>
                <w:rFonts w:ascii="Book Antiqua" w:hAnsi="Book Antiqua" w:cs="Times New Roman"/>
                <w:sz w:val="16"/>
                <w:szCs w:val="16"/>
              </w:rPr>
              <w:t>6</w:t>
            </w:r>
          </w:p>
        </w:tc>
        <w:tc>
          <w:tcPr>
            <w:tcW w:w="2482" w:type="dxa"/>
            <w:tcBorders>
              <w:left w:val="none" w:sz="0" w:space="0" w:color="auto"/>
              <w:right w:val="none" w:sz="0" w:space="0" w:color="auto"/>
            </w:tcBorders>
          </w:tcPr>
          <w:p w:rsidR="00F650E2" w:rsidRPr="00D82E38" w:rsidRDefault="00F650E2" w:rsidP="009807F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D82E38">
              <w:rPr>
                <w:rFonts w:ascii="Book Antiqua" w:hAnsi="Book Antiqua" w:cs="Times New Roman"/>
                <w:sz w:val="16"/>
                <w:szCs w:val="16"/>
              </w:rPr>
              <w:t>disetujui:</w:t>
            </w:r>
            <w:r w:rsidR="009807FA" w:rsidRPr="00D82E38">
              <w:rPr>
                <w:rFonts w:ascii="Book Antiqua" w:hAnsi="Book Antiqua" w:cs="Times New Roman"/>
                <w:sz w:val="16"/>
                <w:szCs w:val="16"/>
              </w:rPr>
              <w:t>07</w:t>
            </w:r>
            <w:r w:rsidR="009C0CF0" w:rsidRPr="00D82E38">
              <w:rPr>
                <w:rFonts w:ascii="Book Antiqua" w:hAnsi="Book Antiqua" w:cs="Times New Roman"/>
                <w:sz w:val="16"/>
                <w:szCs w:val="16"/>
              </w:rPr>
              <w:t>-</w:t>
            </w:r>
            <w:r w:rsidR="009807FA" w:rsidRPr="00D82E38">
              <w:rPr>
                <w:rFonts w:ascii="Book Antiqua" w:hAnsi="Book Antiqua" w:cs="Times New Roman"/>
                <w:sz w:val="16"/>
                <w:szCs w:val="16"/>
              </w:rPr>
              <w:t>06</w:t>
            </w:r>
            <w:r w:rsidR="009C0CF0" w:rsidRPr="00D82E38">
              <w:rPr>
                <w:rFonts w:ascii="Book Antiqua" w:hAnsi="Book Antiqua" w:cs="Times New Roman"/>
                <w:sz w:val="16"/>
                <w:szCs w:val="16"/>
              </w:rPr>
              <w:t>-201</w:t>
            </w:r>
            <w:r w:rsidR="009807FA" w:rsidRPr="00D82E38">
              <w:rPr>
                <w:rFonts w:ascii="Book Antiqua" w:hAnsi="Book Antiqua" w:cs="Times New Roman"/>
                <w:sz w:val="16"/>
                <w:szCs w:val="16"/>
              </w:rPr>
              <w:t>6</w:t>
            </w:r>
          </w:p>
        </w:tc>
      </w:tr>
    </w:tbl>
    <w:p w:rsidR="00F650E2" w:rsidRPr="00D82E38" w:rsidRDefault="00F650E2" w:rsidP="00F650E2">
      <w:pPr>
        <w:spacing w:after="0"/>
        <w:jc w:val="center"/>
        <w:rPr>
          <w:rFonts w:ascii="Book Antiqua" w:hAnsi="Book Antiqua" w:cs="Times New Roman"/>
          <w:sz w:val="16"/>
          <w:szCs w:val="16"/>
        </w:rPr>
      </w:pPr>
    </w:p>
    <w:p w:rsidR="008028E5" w:rsidRPr="00D82E38" w:rsidRDefault="008028E5" w:rsidP="00D82E38">
      <w:pPr>
        <w:spacing w:after="0" w:line="360" w:lineRule="auto"/>
        <w:rPr>
          <w:rFonts w:ascii="Book Antiqua" w:hAnsi="Book Antiqua" w:cstheme="majorBidi"/>
          <w:b/>
          <w:bCs/>
          <w:sz w:val="24"/>
          <w:szCs w:val="24"/>
          <w:lang w:eastAsia="id-ID"/>
        </w:rPr>
      </w:pPr>
      <w:r w:rsidRPr="00D82E38">
        <w:rPr>
          <w:rFonts w:ascii="Book Antiqua" w:hAnsi="Book Antiqua" w:cstheme="majorBidi"/>
          <w:b/>
          <w:bCs/>
          <w:sz w:val="24"/>
          <w:szCs w:val="24"/>
          <w:lang w:eastAsia="id-ID"/>
        </w:rPr>
        <w:t>Abstra</w:t>
      </w:r>
      <w:r w:rsidR="00D82E38" w:rsidRPr="00D82E38">
        <w:rPr>
          <w:rFonts w:ascii="Book Antiqua" w:hAnsi="Book Antiqua" w:cstheme="majorBidi"/>
          <w:b/>
          <w:bCs/>
          <w:sz w:val="24"/>
          <w:szCs w:val="24"/>
          <w:lang w:eastAsia="id-ID"/>
        </w:rPr>
        <w:t>ct</w:t>
      </w:r>
    </w:p>
    <w:p w:rsidR="008028E5" w:rsidRPr="00D82E38" w:rsidRDefault="008028E5" w:rsidP="009807FA">
      <w:pPr>
        <w:spacing w:after="0"/>
        <w:ind w:firstLine="720"/>
        <w:jc w:val="both"/>
        <w:rPr>
          <w:rFonts w:ascii="Book Antiqua" w:hAnsi="Book Antiqua" w:cstheme="majorBidi"/>
          <w:bCs/>
          <w:i/>
        </w:rPr>
      </w:pPr>
      <w:r w:rsidRPr="00D82E38">
        <w:rPr>
          <w:rFonts w:ascii="Book Antiqua" w:hAnsi="Book Antiqua" w:cstheme="majorBidi"/>
          <w:bCs/>
          <w:i/>
        </w:rPr>
        <w:t xml:space="preserve">This research aims at improving the student's learning achievement in Arabic teaching and learning by implementing </w:t>
      </w:r>
      <w:r w:rsidRPr="00D82E38">
        <w:rPr>
          <w:rFonts w:ascii="Book Antiqua" w:hAnsi="Book Antiqua" w:cstheme="majorBidi"/>
          <w:sz w:val="24"/>
          <w:szCs w:val="24"/>
          <w:lang w:eastAsia="id-ID"/>
        </w:rPr>
        <w:t>“Peti Menulis Game”  to improve students’ writing of vocabulary</w:t>
      </w:r>
      <w:r w:rsidRPr="00D82E38">
        <w:rPr>
          <w:rFonts w:ascii="Book Antiqua" w:hAnsi="Book Antiqua" w:cstheme="majorBidi"/>
          <w:bCs/>
          <w:i/>
        </w:rPr>
        <w:t xml:space="preserve">  The subjects of this research  are the students of class VII C that consists of 24 students of Madrasah Tsanawiyah Negeri (MTsN) Donomulyo Nanggulan Kulon Progo in academic year of 2013/2014. The product of this research is to control “mufrodat”( vocabularies)  for the students of class VII C The implementing of this game shows that there is the increased on students vocabularies. On the first cycle students’ activities are categorized enough on 55,05 %, the second cycle goes better on 70,72% and the third cycle is categorited good on 81,81%.</w:t>
      </w:r>
    </w:p>
    <w:p w:rsidR="008028E5" w:rsidRPr="00D82E38" w:rsidRDefault="008028E5" w:rsidP="008028E5">
      <w:pPr>
        <w:tabs>
          <w:tab w:val="left" w:pos="6165"/>
        </w:tabs>
        <w:spacing w:before="240" w:after="0" w:line="360" w:lineRule="auto"/>
        <w:rPr>
          <w:rFonts w:ascii="Book Antiqua" w:hAnsi="Book Antiqua" w:cstheme="majorBidi"/>
          <w:sz w:val="24"/>
          <w:szCs w:val="24"/>
          <w:lang w:eastAsia="id-ID"/>
        </w:rPr>
      </w:pPr>
      <w:r w:rsidRPr="00D82E38">
        <w:rPr>
          <w:rFonts w:ascii="Book Antiqua" w:hAnsi="Book Antiqua" w:cstheme="majorBidi"/>
          <w:b/>
          <w:bCs/>
          <w:i/>
        </w:rPr>
        <w:t>Keywords</w:t>
      </w:r>
      <w:r w:rsidRPr="00D82E38">
        <w:rPr>
          <w:rFonts w:ascii="Book Antiqua" w:hAnsi="Book Antiqua" w:cstheme="majorBidi"/>
          <w:bCs/>
          <w:i/>
        </w:rPr>
        <w:t xml:space="preserve"> :</w:t>
      </w:r>
      <w:r w:rsidRPr="00D82E38">
        <w:rPr>
          <w:rFonts w:ascii="Book Antiqua" w:hAnsi="Book Antiqua" w:cstheme="majorBidi"/>
          <w:sz w:val="24"/>
          <w:szCs w:val="24"/>
          <w:lang w:eastAsia="id-ID"/>
        </w:rPr>
        <w:t xml:space="preserve"> Increase, Game Box, Writing Vocabulary</w:t>
      </w:r>
      <w:r w:rsidRPr="00D82E38">
        <w:rPr>
          <w:rFonts w:ascii="Book Antiqua" w:hAnsi="Book Antiqua" w:cstheme="majorBidi"/>
          <w:sz w:val="24"/>
          <w:szCs w:val="24"/>
          <w:lang w:eastAsia="id-ID"/>
        </w:rPr>
        <w:tab/>
      </w:r>
    </w:p>
    <w:p w:rsidR="00D82E38" w:rsidRPr="00D82E38" w:rsidRDefault="00D82E38" w:rsidP="00D82E38">
      <w:pPr>
        <w:spacing w:after="0" w:line="240" w:lineRule="auto"/>
        <w:jc w:val="both"/>
        <w:rPr>
          <w:rFonts w:ascii="Book Antiqua" w:hAnsi="Book Antiqua" w:cstheme="majorBidi"/>
          <w:b/>
          <w:bCs/>
          <w:i/>
          <w:iCs/>
          <w:lang w:eastAsia="id-ID"/>
        </w:rPr>
      </w:pPr>
      <w:r w:rsidRPr="00D82E38">
        <w:rPr>
          <w:rFonts w:ascii="Book Antiqua" w:hAnsi="Book Antiqua" w:cstheme="majorBidi"/>
          <w:b/>
          <w:bCs/>
          <w:i/>
          <w:iCs/>
          <w:lang w:eastAsia="id-ID"/>
        </w:rPr>
        <w:t>Abstrak</w:t>
      </w:r>
    </w:p>
    <w:p w:rsidR="008028E5" w:rsidRPr="00D82E38" w:rsidRDefault="008028E5" w:rsidP="00E47BA4">
      <w:pPr>
        <w:spacing w:after="0" w:line="240" w:lineRule="auto"/>
        <w:ind w:firstLine="720"/>
        <w:jc w:val="both"/>
        <w:rPr>
          <w:rFonts w:ascii="Book Antiqua" w:hAnsi="Book Antiqua" w:cstheme="majorBidi"/>
          <w:i/>
          <w:iCs/>
          <w:lang w:eastAsia="id-ID"/>
        </w:rPr>
      </w:pPr>
      <w:r w:rsidRPr="00D82E38">
        <w:rPr>
          <w:rFonts w:ascii="Book Antiqua" w:hAnsi="Book Antiqua" w:cstheme="majorBidi"/>
          <w:i/>
          <w:iCs/>
          <w:lang w:eastAsia="id-ID"/>
        </w:rPr>
        <w:t xml:space="preserve">Tulisan ini ditujukan untuk meningkatkan hasil belajar siswa dalam pembelajaran bahasa Arab terutama keterampilan menulis mufrodat  melalui permainan peti menulis. Penelitian ini dilaksanakan di MTsN Donomulyo Nanggulan Kulon progo dengan mengambil sampel VII C yang berjumlah 24 siswa. Tahun Pelajaran 2013/2014. Keterampilan menulis mufrodat di kelas ini ketika menggunakan teknik Peti Menulis mengalami peningkatan. Pada siklus 1 aktivitas siswa dikategorikan cukup dengan rerata 55,05 %, pada siklus 2 meningkat menjadi 70, 72 % demikian juga dengan siklus 3 </w:t>
      </w:r>
      <w:r w:rsidR="00E47BA4">
        <w:rPr>
          <w:rFonts w:ascii="Book Antiqua" w:hAnsi="Book Antiqua" w:cstheme="majorBidi"/>
          <w:i/>
          <w:iCs/>
          <w:lang w:eastAsia="id-ID"/>
        </w:rPr>
        <w:t>kategori baik dengan rerata 80,</w:t>
      </w:r>
      <w:r w:rsidRPr="00D82E38">
        <w:rPr>
          <w:rFonts w:ascii="Book Antiqua" w:hAnsi="Book Antiqua" w:cstheme="majorBidi"/>
          <w:i/>
          <w:iCs/>
          <w:lang w:eastAsia="id-ID"/>
        </w:rPr>
        <w:t>81 %.</w:t>
      </w:r>
    </w:p>
    <w:p w:rsidR="008028E5" w:rsidRDefault="008028E5" w:rsidP="009807FA">
      <w:pPr>
        <w:spacing w:before="240" w:after="0" w:line="240" w:lineRule="auto"/>
        <w:rPr>
          <w:rFonts w:ascii="Book Antiqua" w:hAnsi="Book Antiqua" w:cstheme="majorBidi"/>
          <w:lang w:eastAsia="id-ID"/>
        </w:rPr>
      </w:pPr>
      <w:r w:rsidRPr="00D62BDE">
        <w:rPr>
          <w:rFonts w:ascii="Book Antiqua" w:hAnsi="Book Antiqua" w:cstheme="majorBidi"/>
          <w:b/>
          <w:bCs/>
          <w:lang w:eastAsia="id-ID"/>
        </w:rPr>
        <w:lastRenderedPageBreak/>
        <w:t>Kata kunci :</w:t>
      </w:r>
      <w:r w:rsidRPr="00D62BDE">
        <w:rPr>
          <w:rFonts w:ascii="Book Antiqua" w:hAnsi="Book Antiqua" w:cstheme="majorBidi"/>
          <w:lang w:eastAsia="id-ID"/>
        </w:rPr>
        <w:t xml:space="preserve"> Peningkatan, Permainan Peti Menulis, Menulis Mufrodat</w:t>
      </w:r>
    </w:p>
    <w:p w:rsidR="00D62BDE" w:rsidRPr="00D62BDE" w:rsidRDefault="00D62BDE" w:rsidP="009807FA">
      <w:pPr>
        <w:spacing w:before="240" w:after="0" w:line="240" w:lineRule="auto"/>
        <w:rPr>
          <w:rFonts w:ascii="Book Antiqua" w:hAnsi="Book Antiqua" w:cstheme="majorBidi"/>
          <w:lang w:eastAsia="id-ID"/>
        </w:rPr>
      </w:pPr>
    </w:p>
    <w:p w:rsidR="008028E5" w:rsidRPr="00E47BA4" w:rsidRDefault="008028E5" w:rsidP="00E47BA4">
      <w:pPr>
        <w:rPr>
          <w:rFonts w:ascii="Book Antiqua" w:hAnsi="Book Antiqua" w:cstheme="majorBidi"/>
          <w:b/>
          <w:sz w:val="24"/>
          <w:szCs w:val="24"/>
        </w:rPr>
      </w:pPr>
      <w:r w:rsidRPr="00E47BA4">
        <w:rPr>
          <w:rFonts w:ascii="Book Antiqua" w:hAnsi="Book Antiqua" w:cstheme="majorBidi"/>
          <w:b/>
          <w:sz w:val="24"/>
          <w:szCs w:val="24"/>
        </w:rPr>
        <w:t>PENDAHULUAN</w:t>
      </w:r>
    </w:p>
    <w:p w:rsidR="008028E5" w:rsidRPr="00E47BA4" w:rsidRDefault="008028E5" w:rsidP="00E47BA4">
      <w:pPr>
        <w:spacing w:after="0"/>
        <w:ind w:firstLine="851"/>
        <w:contextualSpacing/>
        <w:jc w:val="both"/>
        <w:rPr>
          <w:rFonts w:ascii="Book Antiqua" w:hAnsi="Book Antiqua" w:cstheme="majorBidi"/>
          <w:sz w:val="24"/>
          <w:szCs w:val="24"/>
          <w:lang w:eastAsia="id-ID"/>
        </w:rPr>
      </w:pPr>
      <w:r w:rsidRPr="00E47BA4">
        <w:rPr>
          <w:rFonts w:ascii="Book Antiqua" w:hAnsi="Book Antiqua" w:cstheme="majorBidi"/>
          <w:sz w:val="24"/>
          <w:szCs w:val="24"/>
          <w:lang w:eastAsia="id-ID"/>
        </w:rPr>
        <w:t>Setiap pembelajaran terjadi interaksi antara guru dan siswa, disatusisi gurumelakukan sebuah aktivitas yang membawa anak kearah tujuan, lebih dari itu siswa dapat melakukan serangkaian kegiatan yang telahdirencanakan oleh guru yaitu kegiatan belajar yang terarah pada tujuan yangingin dicapai.</w:t>
      </w:r>
    </w:p>
    <w:p w:rsidR="008028E5" w:rsidRPr="00E47BA4" w:rsidRDefault="008028E5" w:rsidP="00E47BA4">
      <w:pPr>
        <w:spacing w:after="0"/>
        <w:ind w:firstLine="851"/>
        <w:contextualSpacing/>
        <w:jc w:val="both"/>
        <w:rPr>
          <w:rFonts w:ascii="Book Antiqua" w:hAnsi="Book Antiqua" w:cstheme="majorBidi"/>
          <w:sz w:val="24"/>
          <w:szCs w:val="24"/>
          <w:lang w:eastAsia="id-ID"/>
        </w:rPr>
      </w:pPr>
      <w:r w:rsidRPr="00E47BA4">
        <w:rPr>
          <w:rFonts w:ascii="Book Antiqua" w:hAnsi="Book Antiqua" w:cstheme="majorBidi"/>
          <w:sz w:val="24"/>
          <w:szCs w:val="24"/>
          <w:lang w:eastAsia="id-ID"/>
        </w:rPr>
        <w:t>Adapun pembelajaran bahasa Arab dapat didefinisikan suatu upaya membelajarkan siswa untuk belajar bahasa Arab dengan gurusebagai fasilitator dengan mengorganisasikan berbagai unsur untukmemperolehtujuan yang ingin dicapai.</w:t>
      </w:r>
    </w:p>
    <w:p w:rsidR="008028E5" w:rsidRPr="00E47BA4" w:rsidRDefault="008028E5" w:rsidP="00E47BA4">
      <w:pPr>
        <w:spacing w:after="0"/>
        <w:ind w:firstLine="851"/>
        <w:contextualSpacing/>
        <w:jc w:val="both"/>
        <w:rPr>
          <w:rFonts w:ascii="Book Antiqua" w:hAnsi="Book Antiqua" w:cstheme="majorBidi"/>
          <w:sz w:val="24"/>
          <w:szCs w:val="24"/>
        </w:rPr>
      </w:pPr>
      <w:r w:rsidRPr="00E47BA4">
        <w:rPr>
          <w:rFonts w:ascii="Book Antiqua" w:hAnsi="Book Antiqua" w:cstheme="majorBidi"/>
          <w:sz w:val="24"/>
          <w:szCs w:val="24"/>
        </w:rPr>
        <w:t>Demikian pula komunikasi dengan menggunakan bahasa Arab di madrasah, karena pelajaran bahasa Arab menjadi salah satu pelajaran wajib dan</w:t>
      </w:r>
      <w:r w:rsidRPr="00E47BA4">
        <w:rPr>
          <w:rFonts w:ascii="Book Antiqua" w:hAnsi="Book Antiqua" w:cstheme="majorBidi"/>
          <w:sz w:val="24"/>
          <w:szCs w:val="24"/>
          <w:lang w:eastAsia="id-ID"/>
        </w:rPr>
        <w:t xml:space="preserve"> Seperti yang sudah diketahui bahwa dalam pembelajaran bahasa Arab ada 4 keterampilan yang perlu dikuasai oleh pelajar bahasa Arab. Keempat keterampilan itu adalah keterampilan mendengar (</w:t>
      </w:r>
      <w:r w:rsidRPr="00E47BA4">
        <w:rPr>
          <w:rFonts w:ascii="Book Antiqua" w:hAnsi="Book Antiqua" w:cstheme="majorBidi"/>
          <w:i/>
          <w:iCs/>
          <w:sz w:val="24"/>
          <w:szCs w:val="24"/>
          <w:lang w:eastAsia="id-ID"/>
        </w:rPr>
        <w:t>istima</w:t>
      </w:r>
      <w:r w:rsidRPr="00E47BA4">
        <w:rPr>
          <w:rFonts w:ascii="Book Antiqua" w:hAnsi="Book Antiqua" w:cstheme="majorBidi"/>
          <w:sz w:val="24"/>
          <w:szCs w:val="24"/>
          <w:lang w:eastAsia="id-ID"/>
        </w:rPr>
        <w:t>'), berbicara (</w:t>
      </w:r>
      <w:r w:rsidRPr="00E47BA4">
        <w:rPr>
          <w:rFonts w:ascii="Book Antiqua" w:hAnsi="Book Antiqua" w:cstheme="majorBidi"/>
          <w:i/>
          <w:iCs/>
          <w:sz w:val="24"/>
          <w:szCs w:val="24"/>
          <w:lang w:eastAsia="id-ID"/>
        </w:rPr>
        <w:t>kalam</w:t>
      </w:r>
      <w:r w:rsidRPr="00E47BA4">
        <w:rPr>
          <w:rFonts w:ascii="Book Antiqua" w:hAnsi="Book Antiqua" w:cstheme="majorBidi"/>
          <w:sz w:val="24"/>
          <w:szCs w:val="24"/>
          <w:lang w:eastAsia="id-ID"/>
        </w:rPr>
        <w:t>), membaca (</w:t>
      </w:r>
      <w:r w:rsidRPr="00E47BA4">
        <w:rPr>
          <w:rFonts w:ascii="Book Antiqua" w:hAnsi="Book Antiqua" w:cstheme="majorBidi"/>
          <w:i/>
          <w:iCs/>
          <w:sz w:val="24"/>
          <w:szCs w:val="24"/>
          <w:lang w:eastAsia="id-ID"/>
        </w:rPr>
        <w:t>qira'ah</w:t>
      </w:r>
      <w:r w:rsidRPr="00E47BA4">
        <w:rPr>
          <w:rFonts w:ascii="Book Antiqua" w:hAnsi="Book Antiqua" w:cstheme="majorBidi"/>
          <w:sz w:val="24"/>
          <w:szCs w:val="24"/>
          <w:lang w:eastAsia="id-ID"/>
        </w:rPr>
        <w:t>) dan menulis (</w:t>
      </w:r>
      <w:r w:rsidRPr="00E47BA4">
        <w:rPr>
          <w:rFonts w:ascii="Book Antiqua" w:hAnsi="Book Antiqua" w:cstheme="majorBidi"/>
          <w:i/>
          <w:iCs/>
          <w:sz w:val="24"/>
          <w:szCs w:val="24"/>
          <w:lang w:eastAsia="id-ID"/>
        </w:rPr>
        <w:t>kitabah</w:t>
      </w:r>
      <w:r w:rsidRPr="00E47BA4">
        <w:rPr>
          <w:rFonts w:ascii="Book Antiqua" w:hAnsi="Book Antiqua" w:cstheme="majorBidi"/>
          <w:sz w:val="24"/>
          <w:szCs w:val="24"/>
          <w:lang w:eastAsia="id-ID"/>
        </w:rPr>
        <w:t>). Untuk mencapai keempat keterampilan bahasa Arab ini ada berbagai macam metode pembelajarannya</w:t>
      </w:r>
      <w:r w:rsidRPr="00E47BA4">
        <w:rPr>
          <w:rFonts w:ascii="Book Antiqua" w:hAnsi="Book Antiqua" w:cstheme="majorBidi"/>
          <w:sz w:val="24"/>
          <w:szCs w:val="24"/>
        </w:rPr>
        <w:t xml:space="preserve"> pokok yang harus dipelajari. Komunikasi yang dimaksud di sini adalah suatu proses penyampaian maksud pembicara kepada orang lain menggunakan cara tertentu. Sedang komunikasi dapat berupa pengungkapan gagasan, pendapat,pikiran, ide, keinginanm persetujuan, penyampaian informasi dan lain-lain.</w:t>
      </w:r>
    </w:p>
    <w:p w:rsidR="008028E5" w:rsidRPr="00E47BA4" w:rsidRDefault="008028E5" w:rsidP="00E47BA4">
      <w:pPr>
        <w:spacing w:after="0"/>
        <w:ind w:firstLine="851"/>
        <w:contextualSpacing/>
        <w:jc w:val="both"/>
        <w:rPr>
          <w:rFonts w:ascii="Book Antiqua" w:hAnsi="Book Antiqua" w:cstheme="majorBidi"/>
          <w:sz w:val="24"/>
          <w:szCs w:val="24"/>
        </w:rPr>
      </w:pPr>
      <w:r w:rsidRPr="00E47BA4">
        <w:rPr>
          <w:rFonts w:ascii="Book Antiqua" w:hAnsi="Book Antiqua" w:cstheme="majorBidi"/>
          <w:sz w:val="24"/>
          <w:szCs w:val="24"/>
        </w:rPr>
        <w:t>Pentingnya fungsi bahasa sebagai alat komunikasi dan alat berpikir terlihat pada mata pelajaran bahasa yang diberikan dari Madrasah Ibtidaiyah sampai Universitas Islam. Sungguhpun demikian penguasaan dan penggunaan bahasa Arab sebagai alat komunikasi Masih sangat kurang, bahkan ketrampilan berkomunikasi masih jauh belum memuaskan.</w:t>
      </w:r>
    </w:p>
    <w:p w:rsidR="008028E5" w:rsidRPr="00E47BA4" w:rsidRDefault="008028E5" w:rsidP="00E47BA4">
      <w:pPr>
        <w:pStyle w:val="ListParagraph"/>
        <w:ind w:left="0" w:firstLine="851"/>
        <w:jc w:val="both"/>
        <w:rPr>
          <w:rFonts w:ascii="Book Antiqua" w:hAnsi="Book Antiqua" w:cstheme="majorBidi"/>
          <w:sz w:val="24"/>
          <w:szCs w:val="24"/>
        </w:rPr>
      </w:pPr>
      <w:r w:rsidRPr="00E47BA4">
        <w:rPr>
          <w:rFonts w:ascii="Book Antiqua" w:hAnsi="Book Antiqua" w:cstheme="majorBidi"/>
          <w:sz w:val="24"/>
          <w:szCs w:val="24"/>
        </w:rPr>
        <w:lastRenderedPageBreak/>
        <w:t>Masih ada sejumlah siswa yang selalu ragu untuk berbicara. Ada rasa takut berbicara kalau-kalau mengatakan hal yang salah atau mengatakan hal yang benar dengan cara yang salah. Siswa sebagian besar kesulitan dalam mengucapkan kosa kata/lafald Arab,</w:t>
      </w:r>
      <w:r w:rsidR="00E47BA4">
        <w:rPr>
          <w:rFonts w:ascii="Book Antiqua" w:hAnsi="Book Antiqua" w:cstheme="majorBidi"/>
          <w:sz w:val="24"/>
          <w:szCs w:val="24"/>
        </w:rPr>
        <w:t xml:space="preserve"> </w:t>
      </w:r>
      <w:r w:rsidRPr="00E47BA4">
        <w:rPr>
          <w:rFonts w:ascii="Book Antiqua" w:hAnsi="Book Antiqua" w:cstheme="majorBidi"/>
          <w:sz w:val="24"/>
          <w:szCs w:val="24"/>
        </w:rPr>
        <w:t xml:space="preserve">apalagi mengerti makna/arti dalam bahasa Indonesia. </w:t>
      </w:r>
    </w:p>
    <w:p w:rsidR="008028E5" w:rsidRPr="00E47BA4" w:rsidRDefault="008028E5" w:rsidP="00E47BA4">
      <w:pPr>
        <w:pStyle w:val="ListParagraph"/>
        <w:ind w:left="0" w:firstLine="851"/>
        <w:jc w:val="both"/>
        <w:rPr>
          <w:rFonts w:ascii="Book Antiqua" w:hAnsi="Book Antiqua" w:cstheme="majorBidi"/>
          <w:sz w:val="24"/>
          <w:szCs w:val="24"/>
        </w:rPr>
      </w:pPr>
      <w:r w:rsidRPr="00E47BA4">
        <w:rPr>
          <w:rFonts w:ascii="Book Antiqua" w:hAnsi="Book Antiqua" w:cstheme="majorBidi"/>
          <w:sz w:val="24"/>
          <w:szCs w:val="24"/>
        </w:rPr>
        <w:t>Persoalan inilah yang dialami oleh para siswa kelas VII A  Madrasah Tsanawiyah Negeri  Donomulyo, Kulon Progo. Suasana belajar menjadi pasif dan tidak bersemangat, akibat tidak adanya keberanian berbicara untuk sekedar mengemukakan pendapat atau bertanya.</w:t>
      </w:r>
    </w:p>
    <w:p w:rsidR="008028E5" w:rsidRPr="00E47BA4" w:rsidRDefault="008028E5" w:rsidP="00E47BA4">
      <w:pPr>
        <w:pStyle w:val="ListParagraph"/>
        <w:ind w:left="0" w:firstLine="851"/>
        <w:jc w:val="both"/>
        <w:rPr>
          <w:rFonts w:ascii="Book Antiqua" w:hAnsi="Book Antiqua" w:cstheme="majorBidi"/>
          <w:sz w:val="24"/>
          <w:szCs w:val="24"/>
        </w:rPr>
      </w:pPr>
      <w:r w:rsidRPr="00E47BA4">
        <w:rPr>
          <w:rFonts w:ascii="Book Antiqua" w:hAnsi="Book Antiqua" w:cstheme="majorBidi"/>
          <w:sz w:val="24"/>
          <w:szCs w:val="24"/>
        </w:rPr>
        <w:t xml:space="preserve">Kurangnya keterampilan berkomunikasi seorang anak khususnya dalam berbahasa Arab, juga merupakan dampak pendidikan di dalam keluarga dan masyarakat. Kurangnya perhatian dan penghargaan kepada anak ketika anak sedang mengungkapkan pikirannya,atau isi hatinya. Demikian juga dikelas dan lingkungan madrasah masih sangat minim anak yang berani berkomunikasi dengan bahasa Arab walau sedikit saja. </w:t>
      </w:r>
    </w:p>
    <w:p w:rsidR="008028E5" w:rsidRPr="00E47BA4" w:rsidRDefault="008028E5" w:rsidP="00E47BA4">
      <w:pPr>
        <w:pStyle w:val="ListParagraph"/>
        <w:ind w:left="0" w:firstLine="851"/>
        <w:jc w:val="both"/>
        <w:rPr>
          <w:rFonts w:ascii="Book Antiqua" w:hAnsi="Book Antiqua" w:cstheme="majorBidi"/>
          <w:sz w:val="24"/>
          <w:szCs w:val="24"/>
        </w:rPr>
      </w:pPr>
      <w:r w:rsidRPr="00E47BA4">
        <w:rPr>
          <w:rFonts w:ascii="Book Antiqua" w:hAnsi="Book Antiqua" w:cstheme="majorBidi"/>
          <w:sz w:val="24"/>
          <w:szCs w:val="24"/>
        </w:rPr>
        <w:t xml:space="preserve">        Penulis sebagai pengampu mata pelajaran bahasa Arab merasa bertanggung jawab dan tertantang untuk memperbaiki suasana kelas agar lebih aktif, tertarik dan bersemangat serta berani berkomunikasi. Keadaan inilah yang mendorong penulis untuk melakukan penelitian tindakan kelas di Kelas VII A dan VII C Madrasah Tsanawiyah Negeri  Donomulyo Kulon Progo. </w:t>
      </w:r>
    </w:p>
    <w:p w:rsidR="008028E5" w:rsidRPr="00E47BA4" w:rsidRDefault="008028E5" w:rsidP="00E47BA4">
      <w:pPr>
        <w:pStyle w:val="ListParagraph"/>
        <w:ind w:left="0" w:firstLine="851"/>
        <w:jc w:val="both"/>
        <w:rPr>
          <w:rFonts w:ascii="Book Antiqua" w:hAnsi="Book Antiqua" w:cstheme="majorBidi"/>
          <w:sz w:val="24"/>
          <w:szCs w:val="24"/>
        </w:rPr>
      </w:pPr>
      <w:r w:rsidRPr="00E47BA4">
        <w:rPr>
          <w:rFonts w:ascii="Book Antiqua" w:hAnsi="Book Antiqua" w:cstheme="majorBidi"/>
          <w:sz w:val="24"/>
          <w:szCs w:val="24"/>
        </w:rPr>
        <w:t xml:space="preserve">Untuk mengatasi kesulitan guru agar siswa memiliki keberanian dan kemampuan berkomunikasi dengan bahasa Arab yang baik dan benar. Penulis berpendapat bahwa untuk memotivasi dan menghidupkan suasana kelas, keterampilan berkomunikasi perlu ditingkatkan melalui metode yang tepat dalam proses pembelajaran.Berdasarkan latar belakang tersebut, maka masalah yang muncul di dalam kelas VII A MTs N  </w:t>
      </w:r>
      <w:r w:rsidRPr="00E47BA4">
        <w:rPr>
          <w:rFonts w:ascii="Book Antiqua" w:hAnsi="Book Antiqua" w:cstheme="majorBidi"/>
          <w:sz w:val="24"/>
          <w:szCs w:val="24"/>
        </w:rPr>
        <w:lastRenderedPageBreak/>
        <w:t>Donomulyo diantaranya : Siswa kurang tertarik menulis huruf Arab, Pembelajaran berpusat pada guru.</w:t>
      </w:r>
    </w:p>
    <w:p w:rsidR="008028E5" w:rsidRPr="00E47BA4" w:rsidRDefault="008028E5" w:rsidP="00E47BA4">
      <w:pPr>
        <w:pStyle w:val="ListParagraph"/>
        <w:ind w:left="0" w:firstLine="851"/>
        <w:rPr>
          <w:rFonts w:ascii="Book Antiqua" w:hAnsi="Book Antiqua" w:cstheme="majorBidi"/>
          <w:sz w:val="24"/>
          <w:szCs w:val="24"/>
        </w:rPr>
      </w:pPr>
      <w:r w:rsidRPr="00E47BA4">
        <w:rPr>
          <w:rFonts w:ascii="Book Antiqua" w:hAnsi="Book Antiqua" w:cstheme="majorBidi"/>
          <w:sz w:val="24"/>
          <w:szCs w:val="24"/>
        </w:rPr>
        <w:t>Permasalahan dirumuskan sebagai berikut ;</w:t>
      </w:r>
    </w:p>
    <w:p w:rsidR="008028E5" w:rsidRPr="00E47BA4" w:rsidRDefault="008028E5" w:rsidP="00E47BA4">
      <w:pPr>
        <w:pStyle w:val="ListParagraph"/>
        <w:ind w:left="825"/>
        <w:rPr>
          <w:rFonts w:ascii="Book Antiqua" w:hAnsi="Book Antiqua" w:cstheme="majorBidi"/>
          <w:sz w:val="24"/>
          <w:szCs w:val="24"/>
        </w:rPr>
      </w:pPr>
      <w:r w:rsidRPr="00E47BA4">
        <w:rPr>
          <w:rFonts w:ascii="Book Antiqua" w:hAnsi="Book Antiqua" w:cstheme="majorBidi"/>
          <w:sz w:val="24"/>
          <w:szCs w:val="24"/>
        </w:rPr>
        <w:t>“Apakah metode permainan peti menulis dapat meningkatkan penguasaan menulis isim di kelas VII A dan VII C semester Genap Tahun Pelajaran 2013/2014 MTs N Donomulyo Kulon Progo ?”</w:t>
      </w:r>
    </w:p>
    <w:p w:rsidR="008028E5" w:rsidRPr="00E47BA4" w:rsidRDefault="008028E5" w:rsidP="00E47BA4">
      <w:pPr>
        <w:pStyle w:val="ListParagraph"/>
        <w:numPr>
          <w:ilvl w:val="0"/>
          <w:numId w:val="5"/>
        </w:numPr>
        <w:spacing w:after="0"/>
        <w:jc w:val="both"/>
        <w:rPr>
          <w:rFonts w:ascii="Book Antiqua" w:hAnsi="Book Antiqua" w:cstheme="majorBidi"/>
          <w:b/>
          <w:sz w:val="24"/>
          <w:szCs w:val="24"/>
        </w:rPr>
      </w:pPr>
      <w:r w:rsidRPr="00E47BA4">
        <w:rPr>
          <w:rFonts w:ascii="Book Antiqua" w:hAnsi="Book Antiqua" w:cstheme="majorBidi"/>
          <w:b/>
          <w:sz w:val="24"/>
          <w:szCs w:val="24"/>
        </w:rPr>
        <w:t>Pengertian Pembelajaran</w:t>
      </w:r>
    </w:p>
    <w:p w:rsidR="008028E5" w:rsidRPr="00E47BA4" w:rsidRDefault="008028E5" w:rsidP="00E47BA4">
      <w:pPr>
        <w:ind w:left="1080" w:firstLine="720"/>
        <w:jc w:val="both"/>
        <w:rPr>
          <w:rFonts w:ascii="Book Antiqua" w:hAnsi="Book Antiqua" w:cstheme="majorBidi"/>
          <w:sz w:val="24"/>
          <w:szCs w:val="24"/>
          <w:lang w:eastAsia="id-ID"/>
        </w:rPr>
      </w:pPr>
      <w:r w:rsidRPr="00E47BA4">
        <w:rPr>
          <w:rFonts w:ascii="Book Antiqua" w:hAnsi="Book Antiqua" w:cstheme="majorBidi"/>
          <w:sz w:val="24"/>
          <w:szCs w:val="24"/>
          <w:lang w:eastAsia="id-ID"/>
        </w:rPr>
        <w:t>Bahasa Arab merupakan rumpun bahasa Smit yaitu bahasa yang dipakai bangsa-bangsa yang tinggal di sekitar Sungai Tigris dan Furat, dataran Syria dan jazirah Arabia (</w:t>
      </w:r>
      <w:r w:rsidRPr="00E47BA4">
        <w:rPr>
          <w:rFonts w:ascii="Book Antiqua" w:hAnsi="Book Antiqua" w:cstheme="majorBidi"/>
          <w:i/>
          <w:iCs/>
          <w:sz w:val="24"/>
          <w:szCs w:val="24"/>
          <w:lang w:eastAsia="id-ID"/>
        </w:rPr>
        <w:t xml:space="preserve">timur tengah) </w:t>
      </w:r>
      <w:r w:rsidRPr="00E47BA4">
        <w:rPr>
          <w:rFonts w:ascii="Book Antiqua" w:hAnsi="Book Antiqua" w:cstheme="majorBidi"/>
          <w:sz w:val="24"/>
          <w:szCs w:val="24"/>
          <w:lang w:eastAsia="id-ID"/>
        </w:rPr>
        <w:t>seperti bahasa finisia, Assyria, Arabia, suryania, dan Babilonia. Bahasa Arab adalah bahasa yang dipahami oleh agama Islam karena Al-Quran sebagai kitab suci mereka tertuliskan dengan bahasa Arab.</w:t>
      </w:r>
    </w:p>
    <w:p w:rsidR="008028E5" w:rsidRPr="00E47BA4" w:rsidRDefault="008028E5" w:rsidP="00E47BA4">
      <w:pPr>
        <w:ind w:left="1080" w:firstLine="720"/>
        <w:jc w:val="both"/>
        <w:rPr>
          <w:rFonts w:ascii="Book Antiqua" w:hAnsi="Book Antiqua" w:cstheme="majorBidi"/>
          <w:sz w:val="24"/>
          <w:szCs w:val="24"/>
          <w:lang w:eastAsia="id-ID"/>
        </w:rPr>
      </w:pPr>
      <w:r w:rsidRPr="00E47BA4">
        <w:rPr>
          <w:rFonts w:ascii="Book Antiqua" w:hAnsi="Book Antiqua" w:cstheme="majorBidi"/>
          <w:sz w:val="24"/>
          <w:szCs w:val="24"/>
          <w:lang w:eastAsia="id-ID"/>
        </w:rPr>
        <w:t>Kegiatan pembelajaran (al-ta’lim/al-tadris). Yaitu proses yang identik dengan kegiatan mengajar yang dilakukan  guru sebagai arsitek kegiatan belajar, agar terjadi kegiatan belajar. Dalam Kamus Besar Bahasa Indonesia edisi IV (2008:23) dikatakan bahwa pembelajaran berasal dari kata dasar “ ajar” yang ditambah dengan awalan “pe” dan akhiran “an” menjadi “pembelajaran”, yang berarti proses, perbuatan,, cara mengajar atau mengajakan sehingga anak didik mau belajar.</w:t>
      </w:r>
    </w:p>
    <w:p w:rsidR="008028E5" w:rsidRPr="00E47BA4" w:rsidRDefault="008028E5" w:rsidP="00E47BA4">
      <w:pPr>
        <w:ind w:left="1080" w:firstLine="720"/>
        <w:jc w:val="both"/>
        <w:rPr>
          <w:rFonts w:ascii="Book Antiqua" w:hAnsi="Book Antiqua" w:cstheme="majorBidi"/>
          <w:sz w:val="24"/>
          <w:szCs w:val="24"/>
        </w:rPr>
      </w:pPr>
      <w:r w:rsidRPr="00E47BA4">
        <w:rPr>
          <w:rFonts w:ascii="Book Antiqua" w:hAnsi="Book Antiqua" w:cstheme="majorBidi"/>
          <w:sz w:val="24"/>
          <w:szCs w:val="24"/>
          <w:lang w:eastAsia="id-ID"/>
        </w:rPr>
        <w:t xml:space="preserve">Kegiatan pembelajaran tampaknya lebih dari sekedar mengajar, tetapi juga upaya membangkitkan </w:t>
      </w:r>
      <w:r w:rsidRPr="00E47BA4">
        <w:rPr>
          <w:rFonts w:ascii="Book Antiqua" w:hAnsi="Book Antiqua" w:cstheme="majorBidi"/>
          <w:sz w:val="24"/>
          <w:szCs w:val="24"/>
          <w:lang w:eastAsia="id-ID"/>
        </w:rPr>
        <w:lastRenderedPageBreak/>
        <w:t>minat, motivasi, dan pemolesan aktifitas pelajar, agar kegiatan mereka menjadi dinamis.</w:t>
      </w:r>
      <w:r w:rsidRPr="00E47BA4">
        <w:rPr>
          <w:rFonts w:ascii="Book Antiqua" w:hAnsi="Book Antiqua" w:cstheme="majorBidi"/>
          <w:sz w:val="24"/>
          <w:szCs w:val="24"/>
          <w:lang w:eastAsia="id-ID"/>
        </w:rPr>
        <w:footnoteReference w:id="1"/>
      </w:r>
      <w:r w:rsidRPr="00E47BA4">
        <w:rPr>
          <w:rFonts w:ascii="Book Antiqua" w:hAnsi="Book Antiqua" w:cstheme="majorBidi"/>
          <w:sz w:val="24"/>
          <w:szCs w:val="24"/>
        </w:rPr>
        <w:t>[1]</w:t>
      </w:r>
    </w:p>
    <w:p w:rsidR="008028E5" w:rsidRPr="00E47BA4" w:rsidRDefault="008028E5" w:rsidP="00E47BA4">
      <w:pPr>
        <w:pStyle w:val="ListParagraph"/>
        <w:numPr>
          <w:ilvl w:val="0"/>
          <w:numId w:val="5"/>
        </w:numPr>
        <w:spacing w:after="0"/>
        <w:jc w:val="both"/>
        <w:rPr>
          <w:rFonts w:ascii="Book Antiqua" w:hAnsi="Book Antiqua" w:cstheme="majorBidi"/>
          <w:sz w:val="24"/>
          <w:szCs w:val="24"/>
        </w:rPr>
      </w:pPr>
      <w:r w:rsidRPr="00E47BA4">
        <w:rPr>
          <w:rFonts w:ascii="Book Antiqua" w:hAnsi="Book Antiqua" w:cstheme="majorBidi"/>
          <w:sz w:val="24"/>
          <w:szCs w:val="24"/>
        </w:rPr>
        <w:t>Bahasa Arab</w:t>
      </w:r>
    </w:p>
    <w:p w:rsidR="008028E5" w:rsidRPr="00E47BA4" w:rsidRDefault="008028E5" w:rsidP="00E47BA4">
      <w:pPr>
        <w:ind w:left="1080" w:firstLine="720"/>
        <w:jc w:val="both"/>
        <w:rPr>
          <w:rFonts w:ascii="Book Antiqua" w:hAnsi="Book Antiqua" w:cstheme="majorBidi"/>
          <w:sz w:val="24"/>
          <w:szCs w:val="24"/>
        </w:rPr>
      </w:pPr>
      <w:r w:rsidRPr="00E47BA4">
        <w:rPr>
          <w:rFonts w:ascii="Book Antiqua" w:hAnsi="Book Antiqua" w:cstheme="majorBidi"/>
          <w:sz w:val="24"/>
          <w:szCs w:val="24"/>
        </w:rPr>
        <w:t>Pengertian bahasa Arab dalam pembelajaran  di MTs ini adalah suatu mata pelajaran yang mengembangkan keterampilan berkomunikasi lisan dan tulisan untuk memahami dan mengungkapkan informasi, pikiran, perasaan serta mengembangkan ilmu pengetahuan , teknologi, dan budaya (Diktat PLPG, UIN SUKA, 2008 : 15)</w:t>
      </w:r>
    </w:p>
    <w:p w:rsidR="008028E5" w:rsidRPr="00E47BA4" w:rsidRDefault="008028E5" w:rsidP="00E47BA4">
      <w:pPr>
        <w:ind w:left="1080" w:firstLine="720"/>
        <w:jc w:val="both"/>
        <w:rPr>
          <w:rFonts w:ascii="Book Antiqua" w:hAnsi="Book Antiqua" w:cstheme="majorBidi"/>
          <w:sz w:val="24"/>
          <w:szCs w:val="24"/>
          <w:rtl/>
        </w:rPr>
      </w:pPr>
      <w:r w:rsidRPr="00E47BA4">
        <w:rPr>
          <w:rFonts w:ascii="Book Antiqua" w:hAnsi="Book Antiqua" w:cstheme="majorBidi"/>
          <w:sz w:val="24"/>
          <w:szCs w:val="24"/>
        </w:rPr>
        <w:t xml:space="preserve">Kompetensi linguistik meliputi empat ketrempilan berbahasa, dan penguasaan tiga unsur bahasa. empat keterampilan berbahasa, yaitu :      </w:t>
      </w:r>
      <w:r w:rsidRPr="00E47BA4">
        <w:rPr>
          <w:rFonts w:ascii="Book Antiqua" w:hAnsi="Book Antiqua" w:cstheme="majorBidi"/>
          <w:sz w:val="24"/>
          <w:szCs w:val="24"/>
          <w:rtl/>
        </w:rPr>
        <w:t>الاستماع ، الكلام ، القرأ ة ،  الكتا بة .</w:t>
      </w:r>
    </w:p>
    <w:p w:rsidR="008028E5" w:rsidRPr="00E47BA4" w:rsidRDefault="008028E5" w:rsidP="00E47BA4">
      <w:pPr>
        <w:ind w:left="1080" w:firstLine="720"/>
        <w:jc w:val="both"/>
        <w:rPr>
          <w:rFonts w:ascii="Book Antiqua" w:hAnsi="Book Antiqua" w:cstheme="majorBidi"/>
          <w:sz w:val="24"/>
          <w:szCs w:val="24"/>
        </w:rPr>
      </w:pPr>
      <w:r w:rsidRPr="00E47BA4">
        <w:rPr>
          <w:rFonts w:ascii="Book Antiqua" w:hAnsi="Book Antiqua" w:cstheme="majorBidi"/>
          <w:sz w:val="24"/>
          <w:szCs w:val="24"/>
        </w:rPr>
        <w:t>Sedangkan tiga unsur bahasa meliputi :</w:t>
      </w:r>
      <w:r w:rsidRPr="00E47BA4">
        <w:rPr>
          <w:rFonts w:ascii="Book Antiqua" w:hAnsi="Book Antiqua" w:cstheme="majorBidi"/>
          <w:sz w:val="24"/>
          <w:szCs w:val="24"/>
          <w:rtl/>
        </w:rPr>
        <w:t xml:space="preserve">   الأ صوات والمفردات ، والتراكيب النحوية.      </w:t>
      </w:r>
      <w:r w:rsidRPr="00E47BA4">
        <w:rPr>
          <w:rFonts w:ascii="Book Antiqua" w:hAnsi="Book Antiqua" w:cstheme="majorBidi"/>
          <w:sz w:val="24"/>
          <w:szCs w:val="24"/>
        </w:rPr>
        <w:t xml:space="preserve">(D.HIDAYAT,2008 : </w:t>
      </w:r>
      <w:r w:rsidRPr="00E47BA4">
        <w:rPr>
          <w:rFonts w:ascii="Book Antiqua" w:hAnsi="Book Antiqua" w:cstheme="majorBidi"/>
          <w:sz w:val="24"/>
          <w:szCs w:val="24"/>
          <w:rtl/>
        </w:rPr>
        <w:t>ج</w:t>
      </w:r>
      <w:r w:rsidRPr="00E47BA4">
        <w:rPr>
          <w:rFonts w:ascii="Book Antiqua" w:hAnsi="Book Antiqua" w:cstheme="majorBidi"/>
          <w:sz w:val="24"/>
          <w:szCs w:val="24"/>
        </w:rPr>
        <w:t xml:space="preserve"> )</w:t>
      </w:r>
    </w:p>
    <w:p w:rsidR="008028E5" w:rsidRPr="00E47BA4" w:rsidRDefault="008028E5" w:rsidP="00E47BA4">
      <w:pPr>
        <w:ind w:left="1080" w:firstLine="720"/>
        <w:jc w:val="both"/>
        <w:rPr>
          <w:rFonts w:ascii="Book Antiqua" w:hAnsi="Book Antiqua" w:cstheme="majorBidi"/>
          <w:sz w:val="24"/>
          <w:szCs w:val="24"/>
        </w:rPr>
      </w:pPr>
      <w:r w:rsidRPr="00E47BA4">
        <w:rPr>
          <w:rFonts w:ascii="Book Antiqua" w:hAnsi="Book Antiqua" w:cstheme="majorBidi"/>
          <w:sz w:val="24"/>
          <w:szCs w:val="24"/>
        </w:rPr>
        <w:t xml:space="preserve">Keterampilan / kemahiran berbahasa Arab ( Mujahid, 2008 : 1) disebutkan ;*Keterampilan menyimak (maharah Istima’ ), Keterampilan membaca (maharah qira’ah) Keterampilan berbicara (maharah kalam / hiwar), keterampilan menulis (maharah kitabah).Untuk kelas VII A dan VII C MTs Semester  Genap beberapa KD, salah satu KD yang kami jadikan  penelitian yaitu  </w:t>
      </w:r>
      <w:r w:rsidRPr="00E47BA4">
        <w:rPr>
          <w:rFonts w:ascii="Book Antiqua" w:hAnsi="Book Antiqua" w:cstheme="majorBidi"/>
          <w:sz w:val="24"/>
          <w:szCs w:val="24"/>
          <w:rtl/>
        </w:rPr>
        <w:t>العنوان</w:t>
      </w:r>
      <w:r w:rsidRPr="00E47BA4">
        <w:rPr>
          <w:rFonts w:ascii="Book Antiqua" w:hAnsi="Book Antiqua" w:cstheme="majorBidi"/>
          <w:sz w:val="24"/>
          <w:szCs w:val="24"/>
        </w:rPr>
        <w:t xml:space="preserve">  adapun tujuan dari materi ini agar siswa mampu menyebutkan angka / bilangan dari 0 – 10 dst. Agar siswa mampu bercakap – cakap tentang nama, alamat, nomor telpon dsb.</w:t>
      </w:r>
    </w:p>
    <w:p w:rsidR="008028E5" w:rsidRPr="00E47BA4" w:rsidRDefault="008028E5" w:rsidP="00E47BA4">
      <w:pPr>
        <w:spacing w:after="0"/>
        <w:jc w:val="both"/>
        <w:rPr>
          <w:rFonts w:ascii="Book Antiqua" w:hAnsi="Book Antiqua" w:cstheme="majorBidi"/>
          <w:sz w:val="24"/>
          <w:szCs w:val="24"/>
          <w:lang w:eastAsia="id-ID"/>
        </w:rPr>
      </w:pPr>
      <w:r w:rsidRPr="00E47BA4">
        <w:rPr>
          <w:rFonts w:ascii="Book Antiqua" w:hAnsi="Book Antiqua" w:cstheme="majorBidi"/>
          <w:sz w:val="24"/>
          <w:szCs w:val="24"/>
          <w:lang w:eastAsia="id-ID"/>
        </w:rPr>
        <w:t xml:space="preserve">             3. Permainan bahasa untuk keterampilan menulis (</w:t>
      </w:r>
      <w:r w:rsidRPr="00E47BA4">
        <w:rPr>
          <w:rFonts w:ascii="Book Antiqua" w:hAnsi="Book Antiqua" w:cstheme="majorBidi"/>
          <w:i/>
          <w:iCs/>
          <w:sz w:val="24"/>
          <w:szCs w:val="24"/>
          <w:lang w:eastAsia="id-ID"/>
        </w:rPr>
        <w:t>Kitabah</w:t>
      </w:r>
      <w:r w:rsidRPr="00E47BA4">
        <w:rPr>
          <w:rFonts w:ascii="Book Antiqua" w:hAnsi="Book Antiqua" w:cstheme="majorBidi"/>
          <w:sz w:val="24"/>
          <w:szCs w:val="24"/>
          <w:lang w:eastAsia="id-ID"/>
        </w:rPr>
        <w:t>)</w:t>
      </w:r>
    </w:p>
    <w:p w:rsidR="008028E5" w:rsidRPr="00E47BA4" w:rsidRDefault="008028E5" w:rsidP="00E47BA4">
      <w:pPr>
        <w:ind w:left="1080" w:firstLine="720"/>
        <w:jc w:val="both"/>
        <w:rPr>
          <w:rFonts w:ascii="Book Antiqua" w:hAnsi="Book Antiqua" w:cstheme="majorBidi"/>
          <w:sz w:val="24"/>
          <w:szCs w:val="24"/>
          <w:lang w:eastAsia="id-ID"/>
        </w:rPr>
      </w:pPr>
      <w:r w:rsidRPr="00E47BA4">
        <w:rPr>
          <w:rFonts w:ascii="Book Antiqua" w:hAnsi="Book Antiqua" w:cstheme="majorBidi"/>
          <w:sz w:val="24"/>
          <w:szCs w:val="24"/>
          <w:lang w:eastAsia="id-ID"/>
        </w:rPr>
        <w:lastRenderedPageBreak/>
        <w:t>Dalam pengungkapan diri secara tertulis, seorang siswa mempunyai kesempatan untuk mengatur bahasa serta pesan yang akan disampaikan melalui tulisannya. Sehingga unsur kebahasaan menjadi aspek inti yang perlu untuk dicermati. Media permainan yang dapat dimanfaatkan antara lain :</w:t>
      </w:r>
    </w:p>
    <w:p w:rsidR="008028E5" w:rsidRPr="00E47BA4" w:rsidRDefault="008028E5" w:rsidP="00E47BA4">
      <w:pPr>
        <w:spacing w:after="0"/>
        <w:ind w:left="360" w:firstLine="720"/>
        <w:jc w:val="both"/>
        <w:rPr>
          <w:rFonts w:ascii="Book Antiqua" w:hAnsi="Book Antiqua" w:cstheme="majorBidi"/>
          <w:sz w:val="24"/>
          <w:szCs w:val="24"/>
          <w:lang w:eastAsia="id-ID"/>
        </w:rPr>
      </w:pPr>
      <w:r w:rsidRPr="00E47BA4">
        <w:rPr>
          <w:rFonts w:ascii="Book Antiqua" w:hAnsi="Book Antiqua" w:cstheme="majorBidi"/>
          <w:sz w:val="24"/>
          <w:szCs w:val="24"/>
          <w:lang w:eastAsia="id-ID"/>
        </w:rPr>
        <w:t>a). Apakah kamu tahu (</w:t>
      </w:r>
      <w:r w:rsidRPr="00E47BA4">
        <w:rPr>
          <w:rFonts w:ascii="Book Antiqua" w:hAnsi="Book Antiqua" w:cstheme="majorBidi"/>
          <w:i/>
          <w:iCs/>
          <w:sz w:val="24"/>
          <w:szCs w:val="24"/>
          <w:lang w:eastAsia="id-ID"/>
        </w:rPr>
        <w:t>Hal ta’rif</w:t>
      </w:r>
      <w:r w:rsidRPr="00E47BA4">
        <w:rPr>
          <w:rFonts w:ascii="Book Antiqua" w:hAnsi="Book Antiqua" w:cstheme="majorBidi"/>
          <w:sz w:val="24"/>
          <w:szCs w:val="24"/>
          <w:lang w:eastAsia="id-ID"/>
        </w:rPr>
        <w:t>)</w:t>
      </w:r>
    </w:p>
    <w:p w:rsidR="008028E5" w:rsidRPr="00E47BA4" w:rsidRDefault="008028E5" w:rsidP="00E47BA4">
      <w:pPr>
        <w:spacing w:after="0"/>
        <w:ind w:left="1440"/>
        <w:jc w:val="both"/>
        <w:rPr>
          <w:rFonts w:ascii="Book Antiqua" w:hAnsi="Book Antiqua" w:cstheme="majorBidi"/>
          <w:sz w:val="24"/>
          <w:szCs w:val="24"/>
          <w:lang w:eastAsia="id-ID"/>
        </w:rPr>
      </w:pPr>
      <w:r w:rsidRPr="00E47BA4">
        <w:rPr>
          <w:rFonts w:ascii="Book Antiqua" w:hAnsi="Book Antiqua" w:cstheme="majorBidi"/>
          <w:sz w:val="24"/>
          <w:szCs w:val="24"/>
          <w:lang w:eastAsia="id-ID"/>
        </w:rPr>
        <w:t>Guru memberikan soal tertulis dan meminta para siswa-i menjawab pertanyaan tersebut terkait dengan sesuatu atau peristiwa yang aktual. Contoh</w:t>
      </w:r>
    </w:p>
    <w:p w:rsidR="008028E5" w:rsidRPr="00E47BA4" w:rsidRDefault="008028E5" w:rsidP="00E47BA4">
      <w:pPr>
        <w:spacing w:after="0"/>
        <w:ind w:left="1440"/>
        <w:jc w:val="both"/>
        <w:rPr>
          <w:rFonts w:ascii="Book Antiqua" w:hAnsi="Book Antiqua" w:cstheme="majorBidi"/>
          <w:sz w:val="24"/>
          <w:szCs w:val="24"/>
          <w:lang w:eastAsia="id-ID"/>
        </w:rPr>
      </w:pPr>
      <w:r w:rsidRPr="00E47BA4">
        <w:rPr>
          <w:rFonts w:ascii="Book Antiqua" w:hAnsi="Book Antiqua" w:cstheme="majorBidi"/>
          <w:sz w:val="24"/>
          <w:szCs w:val="24"/>
          <w:lang w:eastAsia="id-ID"/>
        </w:rPr>
        <w:t xml:space="preserve">-     </w:t>
      </w:r>
      <w:r w:rsidRPr="00E47BA4">
        <w:rPr>
          <w:rFonts w:ascii="Book Antiqua" w:hAnsi="Book Antiqua" w:cstheme="majorBidi"/>
          <w:sz w:val="24"/>
          <w:szCs w:val="24"/>
          <w:rtl/>
          <w:lang w:eastAsia="id-ID"/>
        </w:rPr>
        <w:t>هل تعرف ماأمامك ؟</w:t>
      </w:r>
    </w:p>
    <w:p w:rsidR="008028E5" w:rsidRPr="00E47BA4" w:rsidRDefault="00D82E38" w:rsidP="00E47BA4">
      <w:pPr>
        <w:spacing w:after="0"/>
        <w:ind w:firstLine="1418"/>
        <w:jc w:val="both"/>
        <w:rPr>
          <w:rFonts w:ascii="Book Antiqua" w:hAnsi="Book Antiqua" w:cstheme="majorBidi"/>
          <w:sz w:val="24"/>
          <w:szCs w:val="24"/>
          <w:lang w:eastAsia="id-ID"/>
        </w:rPr>
      </w:pPr>
      <w:r w:rsidRPr="00E47BA4">
        <w:rPr>
          <w:rFonts w:ascii="Book Antiqua" w:hAnsi="Book Antiqua" w:cstheme="majorBidi"/>
          <w:sz w:val="24"/>
          <w:szCs w:val="24"/>
          <w:lang w:eastAsia="id-ID"/>
        </w:rPr>
        <w:t xml:space="preserve">-    </w:t>
      </w:r>
      <w:r w:rsidR="008028E5" w:rsidRPr="00E47BA4">
        <w:rPr>
          <w:rFonts w:ascii="Book Antiqua" w:hAnsi="Book Antiqua" w:cstheme="majorBidi"/>
          <w:sz w:val="24"/>
          <w:szCs w:val="24"/>
          <w:lang w:eastAsia="id-ID"/>
        </w:rPr>
        <w:t xml:space="preserve"> </w:t>
      </w:r>
      <w:r w:rsidR="008028E5" w:rsidRPr="00E47BA4">
        <w:rPr>
          <w:rFonts w:ascii="Book Antiqua" w:hAnsi="Book Antiqua" w:cstheme="majorBidi"/>
          <w:sz w:val="24"/>
          <w:szCs w:val="24"/>
          <w:rtl/>
          <w:lang w:eastAsia="id-ID"/>
        </w:rPr>
        <w:t>نعم, أمامى كراريس عليهم طلاّب</w:t>
      </w:r>
      <w:r w:rsidR="008028E5" w:rsidRPr="00E47BA4">
        <w:rPr>
          <w:rFonts w:ascii="Book Antiqua" w:hAnsi="Book Antiqua" w:cstheme="majorBidi"/>
          <w:sz w:val="24"/>
          <w:szCs w:val="24"/>
          <w:lang w:eastAsia="id-ID"/>
        </w:rPr>
        <w:t>.</w:t>
      </w:r>
    </w:p>
    <w:p w:rsidR="008028E5" w:rsidRPr="00E47BA4" w:rsidRDefault="008028E5" w:rsidP="00E47BA4">
      <w:pPr>
        <w:spacing w:after="0"/>
        <w:jc w:val="both"/>
        <w:rPr>
          <w:rFonts w:ascii="Book Antiqua" w:hAnsi="Book Antiqua" w:cstheme="majorBidi"/>
          <w:sz w:val="24"/>
          <w:szCs w:val="24"/>
          <w:lang w:eastAsia="id-ID"/>
        </w:rPr>
      </w:pPr>
    </w:p>
    <w:p w:rsidR="008028E5" w:rsidRPr="00E47BA4" w:rsidRDefault="008028E5" w:rsidP="00E47BA4">
      <w:pPr>
        <w:spacing w:after="0"/>
        <w:ind w:left="720"/>
        <w:jc w:val="both"/>
        <w:rPr>
          <w:rFonts w:ascii="Book Antiqua" w:hAnsi="Book Antiqua" w:cstheme="majorBidi"/>
          <w:sz w:val="24"/>
          <w:szCs w:val="24"/>
          <w:lang w:eastAsia="id-ID"/>
        </w:rPr>
      </w:pPr>
      <w:r w:rsidRPr="00E47BA4">
        <w:rPr>
          <w:rFonts w:ascii="Book Antiqua" w:hAnsi="Book Antiqua" w:cstheme="majorBidi"/>
          <w:sz w:val="24"/>
          <w:szCs w:val="24"/>
          <w:lang w:eastAsia="id-ID"/>
        </w:rPr>
        <w:t xml:space="preserve">      b). </w:t>
      </w:r>
      <w:r w:rsidRPr="00E47BA4">
        <w:rPr>
          <w:rFonts w:ascii="Book Antiqua" w:hAnsi="Book Antiqua" w:cstheme="majorBidi"/>
          <w:i/>
          <w:iCs/>
          <w:sz w:val="24"/>
          <w:szCs w:val="24"/>
          <w:lang w:eastAsia="id-ID"/>
        </w:rPr>
        <w:t>Ta’bir al-Shuwar</w:t>
      </w:r>
    </w:p>
    <w:p w:rsidR="008028E5" w:rsidRPr="00E47BA4" w:rsidRDefault="008028E5" w:rsidP="00E47BA4">
      <w:pPr>
        <w:spacing w:after="0"/>
        <w:ind w:left="1440"/>
        <w:jc w:val="both"/>
        <w:rPr>
          <w:rFonts w:ascii="Book Antiqua" w:hAnsi="Book Antiqua" w:cstheme="majorBidi"/>
          <w:sz w:val="24"/>
          <w:szCs w:val="24"/>
          <w:lang w:eastAsia="id-ID"/>
        </w:rPr>
      </w:pPr>
      <w:r w:rsidRPr="00E47BA4">
        <w:rPr>
          <w:rFonts w:ascii="Book Antiqua" w:hAnsi="Book Antiqua" w:cstheme="majorBidi"/>
          <w:sz w:val="24"/>
          <w:szCs w:val="24"/>
          <w:lang w:eastAsia="id-ID"/>
        </w:rPr>
        <w:t>Guru menyiapkan gambar tentang suatu tema. Kemudian ditempelkan dipapan tulis dan guru meminta siswa untuk mengidentifikasi gambar tersebut. Dan pelajaran diakhiri dengan menjelaskan kesalahan-kesalahan umum dalam penjelasana siswa.</w:t>
      </w:r>
    </w:p>
    <w:p w:rsidR="008028E5" w:rsidRPr="00E47BA4" w:rsidRDefault="008028E5" w:rsidP="00E47BA4">
      <w:pPr>
        <w:spacing w:after="0"/>
        <w:ind w:left="1440" w:firstLine="720"/>
        <w:jc w:val="both"/>
        <w:rPr>
          <w:rFonts w:ascii="Book Antiqua" w:hAnsi="Book Antiqua" w:cstheme="majorBidi"/>
          <w:sz w:val="24"/>
          <w:szCs w:val="24"/>
          <w:lang w:eastAsia="id-ID"/>
        </w:rPr>
      </w:pPr>
      <w:r w:rsidRPr="00E47BA4">
        <w:rPr>
          <w:rFonts w:ascii="Book Antiqua" w:hAnsi="Book Antiqua" w:cstheme="majorBidi"/>
          <w:sz w:val="24"/>
          <w:szCs w:val="24"/>
          <w:lang w:eastAsia="id-ID"/>
        </w:rPr>
        <w:t xml:space="preserve">Itulah beberapa </w:t>
      </w:r>
      <w:hyperlink r:id="rId8" w:tgtFrame="_blank" w:history="1">
        <w:r w:rsidRPr="00E47BA4">
          <w:rPr>
            <w:rFonts w:ascii="Book Antiqua" w:hAnsi="Book Antiqua" w:cstheme="majorBidi"/>
            <w:sz w:val="24"/>
            <w:szCs w:val="24"/>
            <w:lang w:eastAsia="id-ID"/>
          </w:rPr>
          <w:t>metode permainan dalam pembelajaran bahasa Arab</w:t>
        </w:r>
      </w:hyperlink>
      <w:r w:rsidRPr="00E47BA4">
        <w:rPr>
          <w:rFonts w:ascii="Book Antiqua" w:hAnsi="Book Antiqua" w:cstheme="majorBidi"/>
          <w:sz w:val="24"/>
          <w:szCs w:val="24"/>
          <w:lang w:eastAsia="id-ID"/>
        </w:rPr>
        <w:t xml:space="preserve"> yang sangat menarik dan cocok dipraktekkan untuk para pelajar pemula. Tentu masih banyak metode pembelajaran bahasa Arab lainnya, karena semakin berkembangnya ilmu pengetahuan dan kreativitas manusia. Semoga bermanfaat. Tetap cintai Bahasa Arab.</w:t>
      </w:r>
    </w:p>
    <w:p w:rsidR="008028E5" w:rsidRPr="00E47BA4" w:rsidRDefault="008028E5" w:rsidP="00E47BA4">
      <w:pPr>
        <w:spacing w:after="0"/>
        <w:jc w:val="both"/>
        <w:rPr>
          <w:rFonts w:ascii="Book Antiqua" w:hAnsi="Book Antiqua" w:cstheme="majorBidi"/>
          <w:sz w:val="24"/>
          <w:szCs w:val="24"/>
          <w:lang w:eastAsia="id-ID"/>
        </w:rPr>
      </w:pPr>
    </w:p>
    <w:p w:rsidR="008028E5" w:rsidRPr="00E47BA4" w:rsidRDefault="008028E5" w:rsidP="00E47BA4">
      <w:pPr>
        <w:pStyle w:val="ListParagraph"/>
        <w:numPr>
          <w:ilvl w:val="0"/>
          <w:numId w:val="4"/>
        </w:numPr>
        <w:spacing w:after="0"/>
        <w:jc w:val="both"/>
        <w:rPr>
          <w:rFonts w:ascii="Book Antiqua" w:hAnsi="Book Antiqua" w:cstheme="majorBidi"/>
          <w:b/>
          <w:sz w:val="24"/>
          <w:szCs w:val="24"/>
        </w:rPr>
      </w:pPr>
      <w:r w:rsidRPr="00E47BA4">
        <w:rPr>
          <w:rFonts w:ascii="Book Antiqua" w:hAnsi="Book Antiqua" w:cstheme="majorBidi"/>
          <w:b/>
          <w:sz w:val="24"/>
          <w:szCs w:val="24"/>
        </w:rPr>
        <w:t xml:space="preserve"> Kerangka Berpikir</w:t>
      </w:r>
    </w:p>
    <w:p w:rsidR="008028E5" w:rsidRPr="00E47BA4" w:rsidRDefault="008028E5" w:rsidP="00E47BA4">
      <w:pPr>
        <w:pStyle w:val="ListParagraph"/>
        <w:spacing w:after="0"/>
        <w:ind w:firstLine="720"/>
        <w:jc w:val="both"/>
        <w:rPr>
          <w:rFonts w:ascii="Book Antiqua" w:hAnsi="Book Antiqua" w:cstheme="majorBidi"/>
          <w:sz w:val="24"/>
          <w:szCs w:val="24"/>
        </w:rPr>
      </w:pPr>
      <w:r w:rsidRPr="00E47BA4">
        <w:rPr>
          <w:rFonts w:ascii="Book Antiqua" w:hAnsi="Book Antiqua" w:cstheme="majorBidi"/>
          <w:sz w:val="24"/>
          <w:szCs w:val="24"/>
        </w:rPr>
        <w:t xml:space="preserve">Berdasarkan kajian teori diatas maka ada hubungan yang signifikan antara hasil kerja siswa  dengan kemampuan membaca teks bahasa Arab. Dengan metode </w:t>
      </w:r>
      <w:r w:rsidRPr="00E47BA4">
        <w:rPr>
          <w:rFonts w:ascii="Book Antiqua" w:hAnsi="Book Antiqua" w:cstheme="majorBidi"/>
          <w:sz w:val="24"/>
          <w:szCs w:val="24"/>
        </w:rPr>
        <w:lastRenderedPageBreak/>
        <w:t>permainan siswa lebih tertarik, perhatian dalam belajar, sehingga pemahaman terhadap teks lebih maksimal.</w:t>
      </w:r>
    </w:p>
    <w:p w:rsidR="008028E5" w:rsidRPr="00E47BA4" w:rsidRDefault="008028E5" w:rsidP="00E47BA4">
      <w:pPr>
        <w:pStyle w:val="ListParagraph"/>
        <w:spacing w:after="0"/>
        <w:ind w:firstLine="720"/>
        <w:jc w:val="both"/>
        <w:rPr>
          <w:rFonts w:ascii="Book Antiqua" w:hAnsi="Book Antiqua" w:cstheme="majorBidi"/>
          <w:sz w:val="24"/>
          <w:szCs w:val="24"/>
          <w:lang w:eastAsia="id-ID"/>
        </w:rPr>
      </w:pPr>
      <w:r w:rsidRPr="00E47BA4">
        <w:rPr>
          <w:rFonts w:ascii="Book Antiqua" w:hAnsi="Book Antiqua" w:cstheme="majorBidi"/>
          <w:sz w:val="24"/>
          <w:szCs w:val="24"/>
        </w:rPr>
        <w:t>Penelitian Tindakan Kelas ini ditelaah dari penelitian – penelitian sebelumnya, diantaranya :  Skrpsi, “ Pengaruh Penerapan Metode Permainan Peti Menulis Untuk Meningkatkan Kemampuan Menulis Dalam Pembelajaran bahasa Arab Pada Siswa Kelas X MAN Tuban</w:t>
      </w:r>
      <w:r w:rsidRPr="00E47BA4">
        <w:rPr>
          <w:rStyle w:val="Emphasis"/>
          <w:rFonts w:ascii="Book Antiqua" w:hAnsi="Book Antiqua" w:cstheme="majorBidi"/>
          <w:sz w:val="24"/>
          <w:szCs w:val="24"/>
        </w:rPr>
        <w:t>.”</w:t>
      </w:r>
      <w:r w:rsidRPr="00E47BA4">
        <w:rPr>
          <w:rStyle w:val="personname"/>
          <w:rFonts w:ascii="Book Antiqua" w:hAnsi="Book Antiqua" w:cstheme="majorBidi"/>
          <w:sz w:val="24"/>
          <w:szCs w:val="24"/>
        </w:rPr>
        <w:t xml:space="preserve"> Siti Zumrotus</w:t>
      </w:r>
      <w:r w:rsidRPr="00E47BA4">
        <w:rPr>
          <w:rFonts w:ascii="Book Antiqua" w:hAnsi="Book Antiqua" w:cstheme="majorBidi"/>
          <w:sz w:val="24"/>
          <w:szCs w:val="24"/>
        </w:rPr>
        <w:t xml:space="preserve">  Saidah, UIN Su</w:t>
      </w:r>
      <w:r w:rsidRPr="00E47BA4">
        <w:rPr>
          <w:rFonts w:ascii="Book Antiqua" w:hAnsi="Book Antiqua" w:cstheme="majorBidi"/>
          <w:sz w:val="24"/>
          <w:szCs w:val="24"/>
          <w:lang w:eastAsia="id-ID"/>
        </w:rPr>
        <w:t xml:space="preserve">nan Ampel, 2012 </w:t>
      </w:r>
    </w:p>
    <w:p w:rsidR="008028E5" w:rsidRPr="00E47BA4" w:rsidRDefault="008028E5" w:rsidP="00E47BA4">
      <w:pPr>
        <w:spacing w:after="0"/>
        <w:jc w:val="both"/>
        <w:rPr>
          <w:rFonts w:ascii="Book Antiqua" w:hAnsi="Book Antiqua" w:cstheme="majorBidi"/>
          <w:sz w:val="24"/>
          <w:szCs w:val="24"/>
          <w:lang w:eastAsia="id-ID"/>
        </w:rPr>
      </w:pPr>
    </w:p>
    <w:p w:rsidR="008028E5" w:rsidRPr="00E47BA4" w:rsidRDefault="008028E5" w:rsidP="00E47BA4">
      <w:pPr>
        <w:pStyle w:val="ListParagraph"/>
        <w:spacing w:after="0"/>
        <w:ind w:firstLine="720"/>
        <w:jc w:val="both"/>
        <w:rPr>
          <w:rFonts w:ascii="Book Antiqua" w:hAnsi="Book Antiqua" w:cstheme="majorBidi"/>
          <w:sz w:val="24"/>
          <w:szCs w:val="24"/>
          <w:lang w:eastAsia="id-ID"/>
        </w:rPr>
      </w:pPr>
      <w:r w:rsidRPr="00E47BA4">
        <w:rPr>
          <w:rFonts w:ascii="Book Antiqua" w:hAnsi="Book Antiqua" w:cstheme="majorBidi"/>
          <w:sz w:val="24"/>
          <w:szCs w:val="24"/>
          <w:lang w:eastAsia="id-ID"/>
        </w:rPr>
        <w:t>Skrpsi “Efektivitas Penggunaan Teknik Permainan “Peti Menulis” Terhadap Kemampuan Siswa Dalam Menulis Jumlah Fi’liyah”, Mella Hanifa N., Universitas Pendidikan Indonesia, 2013</w:t>
      </w:r>
    </w:p>
    <w:p w:rsidR="008028E5" w:rsidRPr="00E47BA4" w:rsidRDefault="008028E5" w:rsidP="00E47BA4">
      <w:pPr>
        <w:pStyle w:val="ListParagraph"/>
        <w:spacing w:after="0"/>
        <w:jc w:val="both"/>
        <w:rPr>
          <w:rFonts w:ascii="Book Antiqua" w:hAnsi="Book Antiqua" w:cstheme="majorBidi"/>
          <w:sz w:val="24"/>
          <w:szCs w:val="24"/>
        </w:rPr>
      </w:pPr>
      <w:r w:rsidRPr="00E47BA4">
        <w:rPr>
          <w:rFonts w:ascii="Book Antiqua" w:hAnsi="Book Antiqua" w:cstheme="majorBidi"/>
          <w:sz w:val="24"/>
          <w:szCs w:val="24"/>
        </w:rPr>
        <w:tab/>
        <w:t>Fokus penelitian ini tentang pembahasan metode permainan dalam meningkatkan kemampuan menulis isimdan upaya guru mengaktifkan siswa dalam pembelajaran di kelas</w:t>
      </w:r>
    </w:p>
    <w:p w:rsidR="008028E5" w:rsidRPr="00E47BA4" w:rsidRDefault="008028E5" w:rsidP="00E47BA4">
      <w:pPr>
        <w:spacing w:after="0"/>
        <w:jc w:val="both"/>
        <w:rPr>
          <w:rFonts w:ascii="Book Antiqua" w:hAnsi="Book Antiqua" w:cstheme="majorBidi"/>
          <w:b/>
          <w:sz w:val="24"/>
          <w:szCs w:val="24"/>
        </w:rPr>
      </w:pPr>
    </w:p>
    <w:p w:rsidR="008028E5" w:rsidRPr="00E47BA4" w:rsidRDefault="008028E5" w:rsidP="00E47BA4">
      <w:pPr>
        <w:spacing w:after="0"/>
        <w:jc w:val="both"/>
        <w:rPr>
          <w:rFonts w:ascii="Book Antiqua" w:hAnsi="Book Antiqua" w:cstheme="majorBidi"/>
          <w:b/>
          <w:sz w:val="24"/>
          <w:szCs w:val="24"/>
        </w:rPr>
      </w:pPr>
      <w:r w:rsidRPr="00E47BA4">
        <w:rPr>
          <w:rFonts w:ascii="Book Antiqua" w:hAnsi="Book Antiqua" w:cstheme="majorBidi"/>
          <w:b/>
          <w:sz w:val="24"/>
          <w:szCs w:val="24"/>
        </w:rPr>
        <w:t>METODOLOGI  PENELITIAN</w:t>
      </w:r>
    </w:p>
    <w:p w:rsidR="008028E5" w:rsidRPr="00E47BA4" w:rsidRDefault="008028E5" w:rsidP="00E47BA4">
      <w:pPr>
        <w:pStyle w:val="ListParagraph"/>
        <w:numPr>
          <w:ilvl w:val="0"/>
          <w:numId w:val="6"/>
        </w:numPr>
        <w:spacing w:after="0"/>
        <w:jc w:val="both"/>
        <w:rPr>
          <w:rFonts w:ascii="Book Antiqua" w:hAnsi="Book Antiqua" w:cstheme="majorBidi"/>
          <w:b/>
          <w:sz w:val="24"/>
          <w:szCs w:val="24"/>
        </w:rPr>
      </w:pPr>
      <w:r w:rsidRPr="00E47BA4">
        <w:rPr>
          <w:rFonts w:ascii="Book Antiqua" w:hAnsi="Book Antiqua" w:cstheme="majorBidi"/>
          <w:b/>
          <w:sz w:val="24"/>
          <w:szCs w:val="24"/>
        </w:rPr>
        <w:t>Seting Penelitian dan Karakteristik Subjek penelitian</w:t>
      </w:r>
    </w:p>
    <w:p w:rsidR="008028E5" w:rsidRPr="00E47BA4" w:rsidRDefault="008028E5" w:rsidP="00E47BA4">
      <w:pPr>
        <w:pStyle w:val="ListParagraph"/>
        <w:spacing w:after="0"/>
        <w:ind w:left="810" w:firstLine="630"/>
        <w:jc w:val="both"/>
        <w:rPr>
          <w:rFonts w:ascii="Book Antiqua" w:hAnsi="Book Antiqua" w:cstheme="majorBidi"/>
          <w:sz w:val="24"/>
          <w:szCs w:val="24"/>
        </w:rPr>
      </w:pPr>
      <w:r w:rsidRPr="00E47BA4">
        <w:rPr>
          <w:rFonts w:ascii="Book Antiqua" w:hAnsi="Book Antiqua" w:cstheme="majorBidi"/>
          <w:sz w:val="24"/>
          <w:szCs w:val="24"/>
        </w:rPr>
        <w:t>. Penelitian ini dilakukan di MTs N Donomulyo , Kulon Progo, D I Yogyakarta VII A tahun pelajaran 2013 / 2014  Kelas VII A berjumlah 22 siswa terdiri dari 12 siswa putra dan 10 siswa putri, sebagian besar siswa VII A berasal dari keluarga yang kurang mampu, jadi hanya dari pembelajaran di kelas mereka mendapat materi bahasa Arab.</w:t>
      </w:r>
    </w:p>
    <w:p w:rsidR="008028E5" w:rsidRPr="00E47BA4" w:rsidRDefault="008028E5" w:rsidP="00E47BA4">
      <w:pPr>
        <w:pStyle w:val="ListParagraph"/>
        <w:numPr>
          <w:ilvl w:val="0"/>
          <w:numId w:val="6"/>
        </w:numPr>
        <w:jc w:val="both"/>
        <w:rPr>
          <w:rFonts w:ascii="Book Antiqua" w:hAnsi="Book Antiqua" w:cstheme="majorBidi"/>
          <w:b/>
          <w:sz w:val="24"/>
          <w:szCs w:val="24"/>
        </w:rPr>
      </w:pPr>
      <w:r w:rsidRPr="00E47BA4">
        <w:rPr>
          <w:rFonts w:ascii="Book Antiqua" w:hAnsi="Book Antiqua" w:cstheme="majorBidi"/>
          <w:b/>
          <w:sz w:val="24"/>
          <w:szCs w:val="24"/>
        </w:rPr>
        <w:t xml:space="preserve"> Variabel Penelitian</w:t>
      </w:r>
    </w:p>
    <w:p w:rsidR="008028E5" w:rsidRPr="00E47BA4" w:rsidRDefault="008028E5" w:rsidP="00E47BA4">
      <w:pPr>
        <w:pStyle w:val="ListParagraph"/>
        <w:ind w:left="1440"/>
        <w:jc w:val="both"/>
        <w:rPr>
          <w:rFonts w:ascii="Book Antiqua" w:hAnsi="Book Antiqua" w:cstheme="majorBidi"/>
          <w:sz w:val="24"/>
          <w:szCs w:val="24"/>
        </w:rPr>
      </w:pPr>
      <w:r w:rsidRPr="00E47BA4">
        <w:rPr>
          <w:rFonts w:ascii="Book Antiqua" w:hAnsi="Book Antiqua" w:cstheme="majorBidi"/>
          <w:sz w:val="24"/>
          <w:szCs w:val="24"/>
        </w:rPr>
        <w:t>Dalam penelitian ini variabel yang diselidiki adalah:</w:t>
      </w:r>
    </w:p>
    <w:p w:rsidR="008028E5" w:rsidRPr="00E47BA4" w:rsidRDefault="008028E5" w:rsidP="00E47BA4">
      <w:pPr>
        <w:pStyle w:val="ListParagraph"/>
        <w:jc w:val="both"/>
        <w:rPr>
          <w:rFonts w:ascii="Book Antiqua" w:hAnsi="Book Antiqua" w:cstheme="majorBidi"/>
          <w:sz w:val="24"/>
          <w:szCs w:val="24"/>
        </w:rPr>
      </w:pPr>
      <w:r w:rsidRPr="00E47BA4">
        <w:rPr>
          <w:rFonts w:ascii="Book Antiqua" w:hAnsi="Book Antiqua" w:cstheme="majorBidi"/>
          <w:sz w:val="24"/>
          <w:szCs w:val="24"/>
        </w:rPr>
        <w:t xml:space="preserve">(1) variabel </w:t>
      </w:r>
      <w:r w:rsidRPr="00E47BA4">
        <w:rPr>
          <w:rFonts w:ascii="Book Antiqua" w:hAnsi="Book Antiqua" w:cstheme="majorBidi"/>
          <w:i/>
          <w:sz w:val="24"/>
          <w:szCs w:val="24"/>
        </w:rPr>
        <w:t xml:space="preserve">input </w:t>
      </w:r>
      <w:r w:rsidRPr="00E47BA4">
        <w:rPr>
          <w:rFonts w:ascii="Book Antiqua" w:hAnsi="Book Antiqua" w:cstheme="majorBidi"/>
          <w:sz w:val="24"/>
          <w:szCs w:val="24"/>
        </w:rPr>
        <w:t>yang terkait dengan siswa, guru, bahan pelajaran, sumber belajar, prosedur evaluasi, lingkungan belajar, dan lain sebagainya; (2) variabel proses proses kegiatan belajar mengajar (KBM) seperti interaksi belajar-</w:t>
      </w:r>
      <w:r w:rsidRPr="00E47BA4">
        <w:rPr>
          <w:rFonts w:ascii="Book Antiqua" w:hAnsi="Book Antiqua" w:cstheme="majorBidi"/>
          <w:sz w:val="24"/>
          <w:szCs w:val="24"/>
        </w:rPr>
        <w:lastRenderedPageBreak/>
        <w:t xml:space="preserve">mengajar, keterampilan bertanya, kondisi guru, gaya mengajar guru, cara belajar siswa, implementasi metode  diskusi untuk mengajar di kelas, dan sebagainya; dan (3) varaibel </w:t>
      </w:r>
      <w:r w:rsidRPr="00E47BA4">
        <w:rPr>
          <w:rFonts w:ascii="Book Antiqua" w:hAnsi="Book Antiqua" w:cstheme="majorBidi"/>
          <w:i/>
          <w:sz w:val="24"/>
          <w:szCs w:val="24"/>
        </w:rPr>
        <w:t xml:space="preserve">output </w:t>
      </w:r>
      <w:r w:rsidRPr="00E47BA4">
        <w:rPr>
          <w:rFonts w:ascii="Book Antiqua" w:hAnsi="Book Antiqua" w:cstheme="majorBidi"/>
          <w:sz w:val="24"/>
          <w:szCs w:val="24"/>
        </w:rPr>
        <w:t xml:space="preserve">seperti, kemampuan siswa menjawab pertanyaan bacaan, motivasi siswa, hasil belajar siswa, </w:t>
      </w:r>
    </w:p>
    <w:p w:rsidR="008028E5" w:rsidRPr="00E47BA4" w:rsidRDefault="008028E5" w:rsidP="00E47BA4">
      <w:pPr>
        <w:pStyle w:val="ListParagraph"/>
        <w:jc w:val="both"/>
        <w:rPr>
          <w:rFonts w:ascii="Book Antiqua" w:hAnsi="Book Antiqua" w:cstheme="majorBidi"/>
          <w:sz w:val="24"/>
          <w:szCs w:val="24"/>
        </w:rPr>
      </w:pPr>
    </w:p>
    <w:p w:rsidR="008028E5" w:rsidRPr="00E47BA4" w:rsidRDefault="008028E5" w:rsidP="005500C8">
      <w:pPr>
        <w:pStyle w:val="ListParagraph"/>
        <w:numPr>
          <w:ilvl w:val="0"/>
          <w:numId w:val="6"/>
        </w:numPr>
        <w:tabs>
          <w:tab w:val="left" w:pos="426"/>
        </w:tabs>
        <w:ind w:left="0" w:firstLine="0"/>
        <w:jc w:val="both"/>
        <w:rPr>
          <w:rFonts w:ascii="Book Antiqua" w:hAnsi="Book Antiqua" w:cstheme="majorBidi"/>
          <w:b/>
          <w:sz w:val="24"/>
          <w:szCs w:val="24"/>
        </w:rPr>
      </w:pPr>
      <w:r w:rsidRPr="00E47BA4">
        <w:rPr>
          <w:rFonts w:ascii="Book Antiqua" w:hAnsi="Book Antiqua" w:cstheme="majorBidi"/>
          <w:b/>
          <w:sz w:val="24"/>
          <w:szCs w:val="24"/>
        </w:rPr>
        <w:t xml:space="preserve">Sumber Data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Sumber data penelitian ini : siswa, guru, media dan nilai siswa</w:t>
      </w:r>
    </w:p>
    <w:p w:rsidR="008028E5" w:rsidRPr="00E47BA4" w:rsidRDefault="008028E5" w:rsidP="00E47BA4">
      <w:pPr>
        <w:pStyle w:val="ListParagraph"/>
        <w:ind w:left="0"/>
        <w:jc w:val="both"/>
        <w:rPr>
          <w:rFonts w:ascii="Book Antiqua" w:hAnsi="Book Antiqua" w:cstheme="majorBidi"/>
          <w:b/>
          <w:sz w:val="24"/>
          <w:szCs w:val="24"/>
        </w:rPr>
      </w:pPr>
      <w:r w:rsidRPr="00E47BA4">
        <w:rPr>
          <w:rFonts w:ascii="Book Antiqua" w:hAnsi="Book Antiqua" w:cstheme="majorBidi"/>
          <w:b/>
          <w:sz w:val="24"/>
          <w:szCs w:val="24"/>
        </w:rPr>
        <w:t xml:space="preserve">D.  Teknik dan Alat Pengumpul Data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1. Teknik Pengumpul Data : observasi, Nilai siswa</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2. Alat Pengumpul Data : Lembar Observasi, Daftar Nilai Siswa</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ab/>
      </w:r>
    </w:p>
    <w:p w:rsidR="008028E5" w:rsidRPr="00E47BA4" w:rsidRDefault="008028E5" w:rsidP="00E47BA4">
      <w:pPr>
        <w:pStyle w:val="ListParagraph"/>
        <w:ind w:left="0"/>
        <w:jc w:val="both"/>
        <w:rPr>
          <w:rFonts w:ascii="Book Antiqua" w:hAnsi="Book Antiqua" w:cstheme="majorBidi"/>
          <w:b/>
          <w:sz w:val="24"/>
          <w:szCs w:val="24"/>
        </w:rPr>
      </w:pPr>
      <w:r w:rsidRPr="00E47BA4">
        <w:rPr>
          <w:rFonts w:ascii="Book Antiqua" w:hAnsi="Book Antiqua" w:cstheme="majorBidi"/>
          <w:b/>
          <w:sz w:val="24"/>
          <w:szCs w:val="24"/>
        </w:rPr>
        <w:t>E. Indikator Keberhasilan</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Indikator keberhasilan dalam penelitian ini adalah apabila guru dapat menerapkan metode permainan Peti dapat meningkatkan kemampuan memahami teks bahasa Arab dengan indikator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1. Siswa mampu menulis isim  melalui metode peti menulis.</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2. Siswa  aktif dalam kelompok. (75% siswa aktif)</w:t>
      </w:r>
    </w:p>
    <w:p w:rsidR="008028E5" w:rsidRPr="00E47BA4" w:rsidRDefault="008028E5" w:rsidP="00E47BA4">
      <w:pPr>
        <w:pStyle w:val="ListParagraph"/>
        <w:ind w:left="0"/>
        <w:jc w:val="both"/>
        <w:rPr>
          <w:rFonts w:ascii="Book Antiqua" w:hAnsi="Book Antiqua" w:cstheme="majorBidi"/>
          <w:b/>
          <w:sz w:val="24"/>
          <w:szCs w:val="24"/>
        </w:rPr>
      </w:pPr>
      <w:r w:rsidRPr="00E47BA4">
        <w:rPr>
          <w:rFonts w:ascii="Book Antiqua" w:hAnsi="Book Antiqua" w:cstheme="majorBidi"/>
          <w:sz w:val="24"/>
          <w:szCs w:val="24"/>
        </w:rPr>
        <w:t xml:space="preserve">  3. Kemampuan siswa dalam memahami teks meningkat dengan indikator dapat      menjawab pertanyaan teks minimal  70 %   dari jumlah siswa memperoleh   memperoleh nilai  6. </w:t>
      </w:r>
    </w:p>
    <w:p w:rsidR="008028E5" w:rsidRPr="00E47BA4" w:rsidRDefault="008028E5" w:rsidP="00E47BA4">
      <w:pPr>
        <w:pStyle w:val="Heading3"/>
        <w:spacing w:line="276" w:lineRule="auto"/>
        <w:jc w:val="both"/>
        <w:rPr>
          <w:rFonts w:ascii="Book Antiqua" w:hAnsi="Book Antiqua" w:cstheme="majorBidi"/>
        </w:rPr>
      </w:pPr>
      <w:r w:rsidRPr="00E47BA4">
        <w:rPr>
          <w:rFonts w:ascii="Book Antiqua" w:hAnsi="Book Antiqua" w:cstheme="majorBidi"/>
        </w:rPr>
        <w:t>F.  Prosedur Penelitian</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Dalam langkah ini peneliti melakukan persiapan penelitian yang mencakup: menyiapkan materi, metode,skenario pembelajaran, pedoman observasi, pedoman wawancara dan segala peralatan yang digunakan dalam penelitian. </w:t>
      </w:r>
    </w:p>
    <w:p w:rsidR="008028E5" w:rsidRPr="00E47BA4" w:rsidRDefault="008028E5" w:rsidP="00E47BA4">
      <w:pPr>
        <w:pStyle w:val="ListParagraph"/>
        <w:ind w:left="0"/>
        <w:jc w:val="both"/>
        <w:rPr>
          <w:rFonts w:ascii="Book Antiqua" w:hAnsi="Book Antiqua" w:cstheme="majorBidi"/>
          <w:b/>
          <w:sz w:val="24"/>
          <w:szCs w:val="24"/>
        </w:rPr>
      </w:pPr>
      <w:r w:rsidRPr="00E47BA4">
        <w:rPr>
          <w:rFonts w:ascii="Book Antiqua" w:hAnsi="Book Antiqua" w:cstheme="majorBidi"/>
          <w:b/>
          <w:sz w:val="24"/>
          <w:szCs w:val="24"/>
        </w:rPr>
        <w:t>1. Siklus 1</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a. Perencanaan (</w:t>
      </w:r>
      <w:r w:rsidRPr="00E47BA4">
        <w:rPr>
          <w:rFonts w:ascii="Book Antiqua" w:hAnsi="Book Antiqua" w:cstheme="majorBidi"/>
          <w:i/>
          <w:sz w:val="24"/>
          <w:szCs w:val="24"/>
        </w:rPr>
        <w:t xml:space="preserve">planning </w:t>
      </w:r>
      <w:r w:rsidRPr="00E47BA4">
        <w:rPr>
          <w:rFonts w:ascii="Book Antiqua" w:hAnsi="Book Antiqua" w:cstheme="majorBidi"/>
          <w:sz w:val="24"/>
          <w:szCs w:val="24"/>
        </w:rPr>
        <w:t>)</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Hal yang dilakukan pada  langkah perencanaan ini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1). Menyiapkan Instrumen pengumpul data yakni lemb</w:t>
      </w:r>
      <w:r w:rsidR="00D82E38" w:rsidRPr="00E47BA4">
        <w:rPr>
          <w:rFonts w:ascii="Book Antiqua" w:hAnsi="Book Antiqua" w:cstheme="majorBidi"/>
          <w:sz w:val="24"/>
          <w:szCs w:val="24"/>
        </w:rPr>
        <w:t xml:space="preserve">ar observasi, </w:t>
      </w:r>
      <w:r w:rsidRPr="00E47BA4">
        <w:rPr>
          <w:rFonts w:ascii="Book Antiqua" w:hAnsi="Book Antiqua" w:cstheme="majorBidi"/>
          <w:sz w:val="24"/>
          <w:szCs w:val="24"/>
        </w:rPr>
        <w:t>pedoman wawancara dan dokumen – dokumen yang dibutuhkan.</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lastRenderedPageBreak/>
        <w:t>2). Menyiapkan Rencana Program Pembelajaran (RPP) Tindakan                    Perbaikan beserta    perangkatnya</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b. Tindakan (</w:t>
      </w:r>
      <w:r w:rsidRPr="00E47BA4">
        <w:rPr>
          <w:rFonts w:ascii="Book Antiqua" w:hAnsi="Book Antiqua" w:cstheme="majorBidi"/>
          <w:i/>
          <w:sz w:val="24"/>
          <w:szCs w:val="24"/>
        </w:rPr>
        <w:t>acting</w:t>
      </w:r>
      <w:r w:rsidRPr="00E47BA4">
        <w:rPr>
          <w:rFonts w:ascii="Book Antiqua" w:hAnsi="Book Antiqua" w:cstheme="majorBidi"/>
          <w:sz w:val="24"/>
          <w:szCs w:val="24"/>
        </w:rPr>
        <w:t xml:space="preserve">) : menerapkan tindakan mengacu pada skenario dan </w:t>
      </w:r>
    </w:p>
    <w:p w:rsidR="008028E5" w:rsidRPr="00E47BA4" w:rsidRDefault="00D82E38"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w:t>
      </w:r>
      <w:r w:rsidR="008028E5" w:rsidRPr="00E47BA4">
        <w:rPr>
          <w:rFonts w:ascii="Book Antiqua" w:hAnsi="Book Antiqua" w:cstheme="majorBidi"/>
          <w:sz w:val="24"/>
          <w:szCs w:val="24"/>
        </w:rPr>
        <w:t>Rencana Program Pembelajaran (RPP) dengan lagu-lagu yang sedang hit</w:t>
      </w:r>
      <w:r w:rsidRPr="00E47BA4">
        <w:rPr>
          <w:rFonts w:ascii="Book Antiqua" w:hAnsi="Book Antiqua" w:cstheme="majorBidi"/>
          <w:sz w:val="24"/>
          <w:szCs w:val="24"/>
        </w:rPr>
        <w:t xml:space="preserve"> </w:t>
      </w:r>
      <w:r w:rsidR="008028E5" w:rsidRPr="00E47BA4">
        <w:rPr>
          <w:rFonts w:ascii="Book Antiqua" w:hAnsi="Book Antiqua" w:cstheme="majorBidi"/>
          <w:sz w:val="24"/>
          <w:szCs w:val="24"/>
        </w:rPr>
        <w:t xml:space="preserve">pada KD  </w:t>
      </w:r>
      <w:r w:rsidR="008028E5" w:rsidRPr="00E47BA4">
        <w:rPr>
          <w:rFonts w:ascii="Book Antiqua" w:hAnsi="Book Antiqua" w:cstheme="majorBidi"/>
          <w:color w:val="000000" w:themeColor="text1"/>
          <w:sz w:val="24"/>
          <w:szCs w:val="24"/>
          <w:rtl/>
        </w:rPr>
        <w:t>البيتي</w:t>
      </w:r>
      <w:r w:rsidR="008028E5" w:rsidRPr="00E47BA4">
        <w:rPr>
          <w:rFonts w:ascii="Book Antiqua" w:hAnsi="Book Antiqua" w:cstheme="majorBidi"/>
          <w:color w:val="000000" w:themeColor="text1"/>
          <w:sz w:val="24"/>
          <w:szCs w:val="24"/>
        </w:rPr>
        <w:t xml:space="preserve">  dan</w:t>
      </w:r>
      <w:r w:rsidR="008028E5" w:rsidRPr="00E47BA4">
        <w:rPr>
          <w:rFonts w:ascii="Book Antiqua" w:hAnsi="Book Antiqua" w:cstheme="majorBidi"/>
          <w:sz w:val="24"/>
          <w:szCs w:val="24"/>
        </w:rPr>
        <w:t>Tindakan Perbaikan.</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c. Pengamatan (observing) :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1). Melakukan observasi dengan memakai format observasi</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2). Menilai Hasil tindakan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d. Refleksi (</w:t>
      </w:r>
      <w:r w:rsidRPr="00E47BA4">
        <w:rPr>
          <w:rFonts w:ascii="Book Antiqua" w:hAnsi="Book Antiqua" w:cstheme="majorBidi"/>
          <w:i/>
          <w:sz w:val="24"/>
          <w:szCs w:val="24"/>
        </w:rPr>
        <w:t>reflecting</w:t>
      </w:r>
      <w:r w:rsidRPr="00E47BA4">
        <w:rPr>
          <w:rFonts w:ascii="Book Antiqua" w:hAnsi="Book Antiqua" w:cstheme="majorBidi"/>
          <w:sz w:val="24"/>
          <w:szCs w:val="24"/>
        </w:rPr>
        <w:t>)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1). Melakukan evaluasi tindakan yang telah dilakukan </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2). Melakukan pertemuan untuk membahas hasil evaluasi tentang</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skenario dan lainnya.</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3). Memperbaiki pelaksanaan tindakan sesuai hasil evaluasi untuk </w:t>
      </w:r>
    </w:p>
    <w:p w:rsidR="00D82E38"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digunakan pada siklus berikutnya.</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b/>
          <w:sz w:val="24"/>
          <w:szCs w:val="24"/>
        </w:rPr>
        <w:t xml:space="preserve"> 2. Siklus 2</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a. Perencanaan (</w:t>
      </w:r>
      <w:r w:rsidRPr="00E47BA4">
        <w:rPr>
          <w:rFonts w:ascii="Book Antiqua" w:hAnsi="Book Antiqua" w:cstheme="majorBidi"/>
          <w:i/>
          <w:sz w:val="24"/>
          <w:szCs w:val="24"/>
        </w:rPr>
        <w:t xml:space="preserve">planning </w:t>
      </w:r>
      <w:r w:rsidRPr="00E47BA4">
        <w:rPr>
          <w:rFonts w:ascii="Book Antiqua" w:hAnsi="Book Antiqua" w:cstheme="majorBidi"/>
          <w:sz w:val="24"/>
          <w:szCs w:val="24"/>
        </w:rPr>
        <w:t>)</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Hal yang dilakukan pada  langkah perencanaan ini :</w:t>
      </w:r>
    </w:p>
    <w:p w:rsidR="008028E5" w:rsidRPr="00E47BA4" w:rsidRDefault="008028E5" w:rsidP="00E47BA4">
      <w:pPr>
        <w:pStyle w:val="ListParagraph"/>
        <w:tabs>
          <w:tab w:val="num" w:pos="1418"/>
          <w:tab w:val="left" w:pos="1843"/>
        </w:tabs>
        <w:ind w:left="0"/>
        <w:jc w:val="both"/>
        <w:rPr>
          <w:rFonts w:ascii="Book Antiqua" w:hAnsi="Book Antiqua" w:cstheme="majorBidi"/>
          <w:sz w:val="24"/>
          <w:szCs w:val="24"/>
        </w:rPr>
      </w:pPr>
      <w:r w:rsidRPr="00E47BA4">
        <w:rPr>
          <w:rFonts w:ascii="Book Antiqua" w:hAnsi="Book Antiqua" w:cstheme="majorBidi"/>
          <w:sz w:val="24"/>
          <w:szCs w:val="24"/>
        </w:rPr>
        <w:t xml:space="preserve">1). Identifikasi masalah dan penetapan alternatif pemecahan masalah </w:t>
      </w:r>
    </w:p>
    <w:p w:rsidR="008028E5" w:rsidRPr="00E47BA4" w:rsidRDefault="008028E5" w:rsidP="00E47BA4">
      <w:pPr>
        <w:pStyle w:val="ListParagraph"/>
        <w:tabs>
          <w:tab w:val="num" w:pos="1418"/>
          <w:tab w:val="left" w:pos="1843"/>
        </w:tabs>
        <w:ind w:left="0"/>
        <w:jc w:val="both"/>
        <w:rPr>
          <w:rFonts w:ascii="Book Antiqua" w:hAnsi="Book Antiqua" w:cstheme="majorBidi"/>
          <w:sz w:val="24"/>
          <w:szCs w:val="24"/>
        </w:rPr>
      </w:pPr>
      <w:r w:rsidRPr="00E47BA4">
        <w:rPr>
          <w:rFonts w:ascii="Book Antiqua" w:hAnsi="Book Antiqua" w:cstheme="majorBidi"/>
          <w:sz w:val="24"/>
          <w:szCs w:val="24"/>
        </w:rPr>
        <w:t>2). Pengembangan program tindakan 2</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b.Tindakan (</w:t>
      </w:r>
      <w:r w:rsidRPr="00E47BA4">
        <w:rPr>
          <w:rFonts w:ascii="Book Antiqua" w:hAnsi="Book Antiqua" w:cstheme="majorBidi"/>
          <w:i/>
          <w:sz w:val="24"/>
          <w:szCs w:val="24"/>
        </w:rPr>
        <w:t>acting</w:t>
      </w:r>
      <w:r w:rsidRPr="00E47BA4">
        <w:rPr>
          <w:rFonts w:ascii="Book Antiqua" w:hAnsi="Book Antiqua" w:cstheme="majorBidi"/>
          <w:sz w:val="24"/>
          <w:szCs w:val="24"/>
        </w:rPr>
        <w:t>) : Pelaksanaan program tindakan 2</w:t>
      </w:r>
    </w:p>
    <w:p w:rsidR="008028E5" w:rsidRPr="00E47BA4" w:rsidRDefault="008028E5" w:rsidP="00E47BA4">
      <w:pPr>
        <w:pStyle w:val="ListParagraph"/>
        <w:ind w:left="0"/>
        <w:jc w:val="both"/>
        <w:rPr>
          <w:rFonts w:ascii="Book Antiqua" w:hAnsi="Book Antiqua" w:cstheme="majorBidi"/>
          <w:sz w:val="24"/>
          <w:szCs w:val="24"/>
        </w:rPr>
      </w:pPr>
      <w:r w:rsidRPr="00E47BA4">
        <w:rPr>
          <w:rFonts w:ascii="Book Antiqua" w:hAnsi="Book Antiqua" w:cstheme="majorBidi"/>
          <w:sz w:val="24"/>
          <w:szCs w:val="24"/>
        </w:rPr>
        <w:t xml:space="preserve">       c. Pengamatan (</w:t>
      </w:r>
      <w:r w:rsidRPr="00E47BA4">
        <w:rPr>
          <w:rFonts w:ascii="Book Antiqua" w:hAnsi="Book Antiqua" w:cstheme="majorBidi"/>
          <w:i/>
          <w:sz w:val="24"/>
          <w:szCs w:val="24"/>
        </w:rPr>
        <w:t>observing</w:t>
      </w:r>
      <w:r w:rsidRPr="00E47BA4">
        <w:rPr>
          <w:rFonts w:ascii="Book Antiqua" w:hAnsi="Book Antiqua" w:cstheme="majorBidi"/>
          <w:sz w:val="24"/>
          <w:szCs w:val="24"/>
        </w:rPr>
        <w:t>) : pengumpulan data tindakan 2</w:t>
      </w:r>
    </w:p>
    <w:p w:rsidR="008028E5" w:rsidRPr="00E47BA4" w:rsidRDefault="008028E5" w:rsidP="00E47BA4">
      <w:pPr>
        <w:pStyle w:val="ListParagraph"/>
        <w:spacing w:after="0"/>
        <w:ind w:left="0"/>
        <w:jc w:val="both"/>
        <w:rPr>
          <w:rFonts w:ascii="Book Antiqua" w:hAnsi="Book Antiqua" w:cstheme="majorBidi"/>
          <w:sz w:val="24"/>
          <w:szCs w:val="24"/>
        </w:rPr>
      </w:pPr>
      <w:r w:rsidRPr="00E47BA4">
        <w:rPr>
          <w:rFonts w:ascii="Book Antiqua" w:hAnsi="Book Antiqua" w:cstheme="majorBidi"/>
          <w:sz w:val="24"/>
          <w:szCs w:val="24"/>
        </w:rPr>
        <w:t>d. Refleksi (</w:t>
      </w:r>
      <w:r w:rsidRPr="00E47BA4">
        <w:rPr>
          <w:rFonts w:ascii="Book Antiqua" w:hAnsi="Book Antiqua" w:cstheme="majorBidi"/>
          <w:i/>
          <w:sz w:val="24"/>
          <w:szCs w:val="24"/>
        </w:rPr>
        <w:t>reflecting</w:t>
      </w:r>
      <w:r w:rsidRPr="00E47BA4">
        <w:rPr>
          <w:rFonts w:ascii="Book Antiqua" w:hAnsi="Book Antiqua" w:cstheme="majorBidi"/>
          <w:sz w:val="24"/>
          <w:szCs w:val="24"/>
        </w:rPr>
        <w:t>) : evaluasi tindakan 2</w:t>
      </w:r>
    </w:p>
    <w:p w:rsidR="008028E5" w:rsidRPr="00E47BA4" w:rsidRDefault="008028E5" w:rsidP="00E47BA4">
      <w:pPr>
        <w:pStyle w:val="ListParagraph"/>
        <w:tabs>
          <w:tab w:val="left" w:pos="1215"/>
        </w:tabs>
        <w:ind w:left="0"/>
        <w:jc w:val="both"/>
        <w:rPr>
          <w:rFonts w:ascii="Book Antiqua" w:hAnsi="Book Antiqua" w:cstheme="majorBidi"/>
          <w:sz w:val="24"/>
          <w:szCs w:val="24"/>
        </w:rPr>
      </w:pPr>
      <w:r w:rsidRPr="00E47BA4">
        <w:rPr>
          <w:rFonts w:ascii="Book Antiqua" w:hAnsi="Book Antiqua" w:cstheme="majorBidi"/>
          <w:sz w:val="24"/>
          <w:szCs w:val="24"/>
        </w:rPr>
        <w:t>G. Jadwal Penelitian</w:t>
      </w:r>
      <w:r w:rsidRPr="00E47BA4">
        <w:rPr>
          <w:rFonts w:ascii="Book Antiqua" w:hAnsi="Book Antiqua" w:cstheme="majorBidi"/>
          <w:sz w:val="24"/>
          <w:szCs w:val="24"/>
        </w:rPr>
        <w:tab/>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Rencana jadwal penelitian tindakan ini adalah: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754"/>
        <w:gridCol w:w="447"/>
        <w:gridCol w:w="436"/>
        <w:gridCol w:w="423"/>
        <w:gridCol w:w="453"/>
        <w:gridCol w:w="453"/>
        <w:gridCol w:w="436"/>
        <w:gridCol w:w="453"/>
        <w:gridCol w:w="453"/>
        <w:gridCol w:w="394"/>
      </w:tblGrid>
      <w:tr w:rsidR="008028E5" w:rsidRPr="00E47BA4" w:rsidTr="002C0D4E">
        <w:tc>
          <w:tcPr>
            <w:tcW w:w="544" w:type="dxa"/>
            <w:vMerge w:val="restart"/>
            <w:vAlign w:val="center"/>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NO</w:t>
            </w:r>
          </w:p>
        </w:tc>
        <w:tc>
          <w:tcPr>
            <w:tcW w:w="3757" w:type="dxa"/>
            <w:vMerge w:val="restart"/>
            <w:vAlign w:val="center"/>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KEGIATAN</w:t>
            </w:r>
          </w:p>
        </w:tc>
        <w:tc>
          <w:tcPr>
            <w:tcW w:w="4531" w:type="dxa"/>
            <w:gridSpan w:val="9"/>
            <w:vAlign w:val="center"/>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MINGGU</w:t>
            </w:r>
          </w:p>
        </w:tc>
      </w:tr>
      <w:tr w:rsidR="008028E5" w:rsidRPr="00E47BA4" w:rsidTr="002C0D4E">
        <w:tc>
          <w:tcPr>
            <w:tcW w:w="544" w:type="dxa"/>
            <w:vMerge/>
          </w:tcPr>
          <w:p w:rsidR="008028E5" w:rsidRPr="00E47BA4" w:rsidRDefault="008028E5" w:rsidP="00E47BA4">
            <w:pPr>
              <w:jc w:val="both"/>
              <w:rPr>
                <w:rFonts w:ascii="Book Antiqua" w:hAnsi="Book Antiqua" w:cstheme="majorBidi"/>
                <w:sz w:val="24"/>
                <w:szCs w:val="24"/>
              </w:rPr>
            </w:pPr>
          </w:p>
        </w:tc>
        <w:tc>
          <w:tcPr>
            <w:tcW w:w="3757" w:type="dxa"/>
            <w:vMerge/>
          </w:tcPr>
          <w:p w:rsidR="008028E5" w:rsidRPr="00E47BA4" w:rsidRDefault="008028E5" w:rsidP="00E47BA4">
            <w:pPr>
              <w:jc w:val="both"/>
              <w:rPr>
                <w:rFonts w:ascii="Book Antiqua" w:hAnsi="Book Antiqua" w:cstheme="majorBidi"/>
                <w:sz w:val="24"/>
                <w:szCs w:val="24"/>
              </w:rPr>
            </w:pPr>
          </w:p>
        </w:tc>
        <w:tc>
          <w:tcPr>
            <w:tcW w:w="504"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1</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2</w:t>
            </w:r>
          </w:p>
        </w:tc>
        <w:tc>
          <w:tcPr>
            <w:tcW w:w="492"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3</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4</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5</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6</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7</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8</w:t>
            </w:r>
          </w:p>
        </w:tc>
        <w:tc>
          <w:tcPr>
            <w:tcW w:w="439"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9</w:t>
            </w:r>
          </w:p>
        </w:tc>
      </w:tr>
      <w:tr w:rsidR="008028E5" w:rsidRPr="00E47BA4" w:rsidTr="002C0D4E">
        <w:tc>
          <w:tcPr>
            <w:tcW w:w="544"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1</w:t>
            </w:r>
          </w:p>
        </w:tc>
        <w:tc>
          <w:tcPr>
            <w:tcW w:w="3757"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Persiapan</w:t>
            </w:r>
          </w:p>
        </w:tc>
        <w:tc>
          <w:tcPr>
            <w:tcW w:w="504"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492"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439" w:type="dxa"/>
          </w:tcPr>
          <w:p w:rsidR="008028E5" w:rsidRPr="00E47BA4" w:rsidRDefault="008028E5" w:rsidP="00E47BA4">
            <w:pPr>
              <w:jc w:val="both"/>
              <w:rPr>
                <w:rFonts w:ascii="Book Antiqua" w:hAnsi="Book Antiqua" w:cstheme="majorBidi"/>
                <w:sz w:val="24"/>
                <w:szCs w:val="24"/>
              </w:rPr>
            </w:pPr>
          </w:p>
        </w:tc>
      </w:tr>
      <w:tr w:rsidR="008028E5" w:rsidRPr="00E47BA4" w:rsidTr="002C0D4E">
        <w:tc>
          <w:tcPr>
            <w:tcW w:w="544"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lastRenderedPageBreak/>
              <w:t>2</w:t>
            </w:r>
          </w:p>
        </w:tc>
        <w:tc>
          <w:tcPr>
            <w:tcW w:w="3757"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Pelaksanaan Penelitian</w:t>
            </w:r>
          </w:p>
        </w:tc>
        <w:tc>
          <w:tcPr>
            <w:tcW w:w="504"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492"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439" w:type="dxa"/>
          </w:tcPr>
          <w:p w:rsidR="008028E5" w:rsidRPr="00E47BA4" w:rsidRDefault="008028E5" w:rsidP="00E47BA4">
            <w:pPr>
              <w:jc w:val="both"/>
              <w:rPr>
                <w:rFonts w:ascii="Book Antiqua" w:hAnsi="Book Antiqua" w:cstheme="majorBidi"/>
                <w:sz w:val="24"/>
                <w:szCs w:val="24"/>
              </w:rPr>
            </w:pPr>
          </w:p>
        </w:tc>
      </w:tr>
      <w:tr w:rsidR="008028E5" w:rsidRPr="00E47BA4" w:rsidTr="002C0D4E">
        <w:tc>
          <w:tcPr>
            <w:tcW w:w="544"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3</w:t>
            </w:r>
          </w:p>
        </w:tc>
        <w:tc>
          <w:tcPr>
            <w:tcW w:w="3757"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Evaluasi</w:t>
            </w:r>
          </w:p>
        </w:tc>
        <w:tc>
          <w:tcPr>
            <w:tcW w:w="504"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492"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516" w:type="dxa"/>
          </w:tcPr>
          <w:p w:rsidR="008028E5" w:rsidRPr="00E47BA4" w:rsidRDefault="008028E5" w:rsidP="00E47BA4">
            <w:pPr>
              <w:jc w:val="both"/>
              <w:rPr>
                <w:rFonts w:ascii="Book Antiqua" w:hAnsi="Book Antiqua" w:cstheme="majorBidi"/>
                <w:sz w:val="24"/>
                <w:szCs w:val="24"/>
              </w:rPr>
            </w:pPr>
          </w:p>
        </w:tc>
        <w:tc>
          <w:tcPr>
            <w:tcW w:w="439" w:type="dxa"/>
          </w:tcPr>
          <w:p w:rsidR="008028E5" w:rsidRPr="00E47BA4" w:rsidRDefault="008028E5" w:rsidP="00E47BA4">
            <w:pPr>
              <w:jc w:val="both"/>
              <w:rPr>
                <w:rFonts w:ascii="Book Antiqua" w:hAnsi="Book Antiqua" w:cstheme="majorBidi"/>
                <w:sz w:val="24"/>
                <w:szCs w:val="24"/>
              </w:rPr>
            </w:pPr>
          </w:p>
        </w:tc>
      </w:tr>
      <w:tr w:rsidR="008028E5" w:rsidRPr="00E47BA4" w:rsidTr="002C0D4E">
        <w:tc>
          <w:tcPr>
            <w:tcW w:w="544"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4</w:t>
            </w:r>
          </w:p>
        </w:tc>
        <w:tc>
          <w:tcPr>
            <w:tcW w:w="3757"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Pelaporan</w:t>
            </w:r>
          </w:p>
        </w:tc>
        <w:tc>
          <w:tcPr>
            <w:tcW w:w="504"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492"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p>
        </w:tc>
        <w:tc>
          <w:tcPr>
            <w:tcW w:w="516"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c>
          <w:tcPr>
            <w:tcW w:w="439" w:type="dxa"/>
          </w:tcPr>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x</w:t>
            </w:r>
          </w:p>
        </w:tc>
      </w:tr>
    </w:tbl>
    <w:p w:rsidR="008028E5" w:rsidRPr="00E47BA4" w:rsidRDefault="008028E5" w:rsidP="00E47BA4">
      <w:pPr>
        <w:spacing w:after="0"/>
        <w:jc w:val="center"/>
        <w:rPr>
          <w:rFonts w:ascii="Book Antiqua" w:hAnsi="Book Antiqua" w:cstheme="majorBidi"/>
          <w:b/>
          <w:sz w:val="24"/>
          <w:szCs w:val="24"/>
        </w:rPr>
      </w:pPr>
    </w:p>
    <w:p w:rsidR="008028E5" w:rsidRPr="00E47BA4" w:rsidRDefault="008028E5" w:rsidP="00E47BA4">
      <w:pPr>
        <w:rPr>
          <w:rFonts w:ascii="Book Antiqua" w:hAnsi="Book Antiqua" w:cstheme="majorBidi"/>
          <w:b/>
          <w:sz w:val="24"/>
          <w:szCs w:val="24"/>
        </w:rPr>
      </w:pPr>
      <w:r w:rsidRPr="00E47BA4">
        <w:rPr>
          <w:rFonts w:ascii="Book Antiqua" w:hAnsi="Book Antiqua" w:cstheme="majorBidi"/>
          <w:b/>
          <w:sz w:val="24"/>
          <w:szCs w:val="24"/>
        </w:rPr>
        <w:t>HASIL PENELITIAN DAN PEMBAHASAN</w:t>
      </w:r>
    </w:p>
    <w:p w:rsidR="008028E5" w:rsidRPr="00E47BA4" w:rsidRDefault="008028E5" w:rsidP="00E47BA4">
      <w:pPr>
        <w:numPr>
          <w:ilvl w:val="1"/>
          <w:numId w:val="8"/>
        </w:numPr>
        <w:tabs>
          <w:tab w:val="clear" w:pos="2700"/>
          <w:tab w:val="left" w:pos="426"/>
          <w:tab w:val="num" w:pos="720"/>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Deskripsi Kondisi Awal</w:t>
      </w:r>
    </w:p>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Sebelum penelitian tindakan kelas, guru menerapkan pembelajaran dengan pendekatan konvensional, yaitu menggunakan metode ceramah. Pembelajaran dengan menggunakan cara-cara konvensional membuat siswa kurang aktif, kurang lebih 10 siswa dari 12 siswa atau kurang lebih 75%. Rendahnya persentasi yang berperan aktif dalam pembelajaran ini berdampak pada rendahnya hasil belajar Bahasa Arab. Pembelajaran dengan pendekatan konvensional, akan membuat siswa tidak aktif sehingga berimplikasi pada hasil belajar relatif rendah.</w:t>
      </w:r>
    </w:p>
    <w:p w:rsidR="008028E5" w:rsidRPr="00E47BA4" w:rsidRDefault="008028E5" w:rsidP="00E47BA4">
      <w:pPr>
        <w:numPr>
          <w:ilvl w:val="1"/>
          <w:numId w:val="8"/>
        </w:numPr>
        <w:tabs>
          <w:tab w:val="clear" w:pos="2700"/>
          <w:tab w:val="num" w:pos="284"/>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Deskripsi Hasil Siklus I</w:t>
      </w:r>
    </w:p>
    <w:p w:rsidR="008028E5" w:rsidRPr="00E47BA4" w:rsidRDefault="008028E5" w:rsidP="00E47BA4">
      <w:pPr>
        <w:numPr>
          <w:ilvl w:val="0"/>
          <w:numId w:val="9"/>
        </w:numPr>
        <w:tabs>
          <w:tab w:val="clear" w:pos="1980"/>
          <w:tab w:val="left" w:pos="284"/>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Perencanaan Tindakan Siklus 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Perencanaan tindakan yang penulis lakukan sesuai dengan langkah dalam pembelajaran dengan metode menyanyi, yakni sebagai berikut:</w:t>
      </w:r>
    </w:p>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b/>
          <w:i/>
          <w:sz w:val="24"/>
          <w:szCs w:val="24"/>
        </w:rPr>
        <w:t>Pertama</w:t>
      </w:r>
      <w:r w:rsidRPr="00E47BA4">
        <w:rPr>
          <w:rFonts w:ascii="Book Antiqua" w:hAnsi="Book Antiqua" w:cstheme="majorBidi"/>
          <w:sz w:val="24"/>
          <w:szCs w:val="24"/>
        </w:rPr>
        <w:t xml:space="preserve">: Penulis (peneliti/guru) melakukan studi pendahuluan baik terhadap materi yang akan disampaikan maupun studi untuk penerapan metode yang akan diterapkan. Apakah materi sesuai dengan metode atau tidak. Dalam hal ini, materi yang akan dijadikan sebagai bahan pembelajaran adalah tentang </w:t>
      </w:r>
      <w:r w:rsidRPr="00E47BA4">
        <w:rPr>
          <w:rFonts w:ascii="Book Antiqua" w:hAnsi="Book Antiqua" w:cstheme="majorBidi"/>
          <w:b/>
          <w:sz w:val="24"/>
          <w:szCs w:val="24"/>
        </w:rPr>
        <w:t>mufrodad (isim).</w:t>
      </w:r>
      <w:r w:rsidRPr="00E47BA4">
        <w:rPr>
          <w:rFonts w:ascii="Book Antiqua" w:hAnsi="Book Antiqua" w:cstheme="majorBidi"/>
          <w:sz w:val="24"/>
          <w:szCs w:val="24"/>
        </w:rPr>
        <w:t xml:space="preserve"> Menurut penulis, materi ini sangat tepat bila menggunakan metode peti menulis karena setiap komunikasi khususnya dalam Bahasa Arab memerlukan penguasaan kosakata/mufrodad.</w:t>
      </w:r>
    </w:p>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b/>
          <w:i/>
          <w:sz w:val="24"/>
          <w:szCs w:val="24"/>
        </w:rPr>
        <w:lastRenderedPageBreak/>
        <w:t>Kedua</w:t>
      </w:r>
      <w:r w:rsidRPr="00E47BA4">
        <w:rPr>
          <w:rFonts w:ascii="Book Antiqua" w:hAnsi="Book Antiqua" w:cstheme="majorBidi"/>
          <w:sz w:val="24"/>
          <w:szCs w:val="24"/>
        </w:rPr>
        <w:t>: Memberikan kesempatan kepada setiap kelompok untuk lebih apresiatif dalam menulis isim. Memberi stimulus kepada agar mereka mau menulis dan sekaligus menghafal.</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b/>
          <w:i/>
          <w:sz w:val="24"/>
          <w:szCs w:val="24"/>
        </w:rPr>
        <w:t>Ketiga</w:t>
      </w:r>
      <w:r w:rsidRPr="00E47BA4">
        <w:rPr>
          <w:rFonts w:ascii="Book Antiqua" w:hAnsi="Book Antiqua" w:cstheme="majorBidi"/>
          <w:sz w:val="24"/>
          <w:szCs w:val="24"/>
        </w:rPr>
        <w:t>: Memperbaiki indikator dalam RPP sehingga pembelajaran lebih fokus</w:t>
      </w:r>
    </w:p>
    <w:p w:rsidR="008028E5" w:rsidRPr="00E47BA4" w:rsidRDefault="008028E5" w:rsidP="00E47BA4">
      <w:pPr>
        <w:numPr>
          <w:ilvl w:val="0"/>
          <w:numId w:val="9"/>
        </w:numPr>
        <w:tabs>
          <w:tab w:val="clear" w:pos="1980"/>
          <w:tab w:val="num" w:pos="284"/>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Pelaksanaan Tindakan Siklus 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Tindakan yang dilaksanakan pada siklus I ini merupakan realisasi dari perencanaan tindakan yang telah disusun meliputi kegiatan pertama, kedua, ketiga, dan keempat. Setiap pelaksanaan tindakan dalam kegiatan tatap muka dilakukan observasi. Observasi dilakukan oleh peneliti (penulis) dan teman sejawat. Sedang yang diobservasi adalah kegiatan yang dilakukan oleh siswa maupun guru selama proses pembelajaran berlangsung. </w:t>
      </w:r>
    </w:p>
    <w:p w:rsidR="008028E5" w:rsidRPr="00E47BA4" w:rsidRDefault="008028E5" w:rsidP="00E47BA4">
      <w:pPr>
        <w:numPr>
          <w:ilvl w:val="0"/>
          <w:numId w:val="9"/>
        </w:numPr>
        <w:tabs>
          <w:tab w:val="clear" w:pos="1980"/>
          <w:tab w:val="num" w:pos="284"/>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Hasil Penelitian dan Refleksi Siklus I</w:t>
      </w:r>
    </w:p>
    <w:p w:rsidR="008028E5" w:rsidRPr="00E47BA4" w:rsidRDefault="008028E5" w:rsidP="00E47BA4">
      <w:pPr>
        <w:numPr>
          <w:ilvl w:val="1"/>
          <w:numId w:val="9"/>
        </w:numPr>
        <w:tabs>
          <w:tab w:val="clear" w:pos="2624"/>
          <w:tab w:val="num" w:pos="284"/>
        </w:tabs>
        <w:spacing w:after="0"/>
        <w:ind w:left="0" w:firstLine="0"/>
        <w:jc w:val="both"/>
        <w:rPr>
          <w:rFonts w:ascii="Book Antiqua" w:hAnsi="Book Antiqua" w:cstheme="majorBidi"/>
          <w:sz w:val="24"/>
          <w:szCs w:val="24"/>
        </w:rPr>
      </w:pPr>
      <w:r w:rsidRPr="00E47BA4">
        <w:rPr>
          <w:rFonts w:ascii="Book Antiqua" w:hAnsi="Book Antiqua" w:cstheme="majorBidi"/>
          <w:sz w:val="24"/>
          <w:szCs w:val="24"/>
        </w:rPr>
        <w:t>Hasil tes Siklus 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Setelah diadakan tes</w:t>
      </w:r>
      <w:r w:rsidR="00D82E38" w:rsidRPr="00E47BA4">
        <w:rPr>
          <w:rFonts w:ascii="Book Antiqua" w:hAnsi="Book Antiqua" w:cstheme="majorBidi"/>
          <w:sz w:val="24"/>
          <w:szCs w:val="24"/>
        </w:rPr>
        <w:t xml:space="preserve"> lisan pemahaman konsep mufrodat</w:t>
      </w:r>
      <w:r w:rsidRPr="00E47BA4">
        <w:rPr>
          <w:rFonts w:ascii="Book Antiqua" w:hAnsi="Book Antiqua" w:cstheme="majorBidi"/>
          <w:sz w:val="24"/>
          <w:szCs w:val="24"/>
        </w:rPr>
        <w:t xml:space="preserve"> (kosakata) pada siswa dalam pembelajaran Bahasa Arab diperoleh hasil seperti pada tabel 1, yakni sebagai berikut:</w:t>
      </w:r>
    </w:p>
    <w:p w:rsidR="008028E5" w:rsidRPr="00E47BA4" w:rsidRDefault="00D82E38" w:rsidP="00E47BA4">
      <w:pPr>
        <w:rPr>
          <w:rFonts w:ascii="Book Antiqua" w:hAnsi="Book Antiqua" w:cstheme="majorBidi"/>
          <w:sz w:val="24"/>
          <w:szCs w:val="24"/>
        </w:rPr>
      </w:pPr>
      <w:r w:rsidRPr="00E47BA4">
        <w:rPr>
          <w:rFonts w:ascii="Book Antiqua" w:hAnsi="Book Antiqua" w:cstheme="majorBidi"/>
          <w:sz w:val="24"/>
          <w:szCs w:val="24"/>
        </w:rPr>
        <w:t xml:space="preserve">Tabel 1: </w:t>
      </w:r>
      <w:r w:rsidR="008028E5" w:rsidRPr="00E47BA4">
        <w:rPr>
          <w:rFonts w:ascii="Book Antiqua" w:hAnsi="Book Antiqua" w:cstheme="majorBidi"/>
          <w:sz w:val="24"/>
          <w:szCs w:val="24"/>
        </w:rPr>
        <w:t>Skor persentase aspek pemahaman konsep mufroda</w:t>
      </w:r>
      <w:r w:rsidRPr="00E47BA4">
        <w:rPr>
          <w:rFonts w:ascii="Book Antiqua" w:hAnsi="Book Antiqua" w:cstheme="majorBidi"/>
          <w:sz w:val="24"/>
          <w:szCs w:val="24"/>
        </w:rPr>
        <w:t>t</w:t>
      </w:r>
      <w:r w:rsidR="008028E5" w:rsidRPr="00E47BA4">
        <w:rPr>
          <w:rFonts w:ascii="Book Antiqua" w:hAnsi="Book Antiqua" w:cstheme="majorBidi"/>
          <w:sz w:val="24"/>
          <w:szCs w:val="24"/>
        </w:rPr>
        <w:t xml:space="preserve"> para siswa dalam pembelajaran Bahasa Arab dengan metode peti menulis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450"/>
        <w:gridCol w:w="1316"/>
        <w:gridCol w:w="1410"/>
        <w:gridCol w:w="1343"/>
      </w:tblGrid>
      <w:tr w:rsidR="008028E5" w:rsidRPr="00E47BA4" w:rsidTr="00D82E38">
        <w:trPr>
          <w:trHeight w:val="170"/>
        </w:trPr>
        <w:tc>
          <w:tcPr>
            <w:tcW w:w="511" w:type="dxa"/>
            <w:shd w:val="clear" w:color="auto" w:fill="DAEEF3"/>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No</w:t>
            </w:r>
          </w:p>
        </w:tc>
        <w:tc>
          <w:tcPr>
            <w:tcW w:w="1450" w:type="dxa"/>
            <w:shd w:val="clear" w:color="auto" w:fill="DAEEF3"/>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Kategori</w:t>
            </w:r>
          </w:p>
        </w:tc>
        <w:tc>
          <w:tcPr>
            <w:tcW w:w="1273" w:type="dxa"/>
            <w:shd w:val="clear" w:color="auto" w:fill="DAEEF3"/>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Skor/nilai</w:t>
            </w:r>
          </w:p>
        </w:tc>
        <w:tc>
          <w:tcPr>
            <w:tcW w:w="1344" w:type="dxa"/>
            <w:shd w:val="clear" w:color="auto" w:fill="DAEEF3"/>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Responden</w:t>
            </w:r>
          </w:p>
        </w:tc>
        <w:tc>
          <w:tcPr>
            <w:tcW w:w="1312" w:type="dxa"/>
            <w:shd w:val="clear" w:color="auto" w:fill="DAEEF3"/>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Persentase</w:t>
            </w:r>
          </w:p>
        </w:tc>
      </w:tr>
      <w:tr w:rsidR="008028E5" w:rsidRPr="00E47BA4" w:rsidTr="00D82E38">
        <w:trPr>
          <w:trHeight w:val="170"/>
        </w:trPr>
        <w:tc>
          <w:tcPr>
            <w:tcW w:w="511" w:type="dxa"/>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1</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2</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3</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4</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5</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6</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7</w:t>
            </w:r>
          </w:p>
        </w:tc>
        <w:tc>
          <w:tcPr>
            <w:tcW w:w="1450" w:type="dxa"/>
          </w:tcPr>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lastRenderedPageBreak/>
              <w:t>Istimewa</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Sangat Paham</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Paham</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Sedang</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lastRenderedPageBreak/>
              <w:t>Kurang</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Tidak Paham</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Buruk</w:t>
            </w:r>
          </w:p>
        </w:tc>
        <w:tc>
          <w:tcPr>
            <w:tcW w:w="1273" w:type="dxa"/>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91 – 100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81 – 90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71 – 80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61 – 70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51 – 60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41 – 50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0 – 40</w:t>
            </w:r>
          </w:p>
        </w:tc>
        <w:tc>
          <w:tcPr>
            <w:tcW w:w="1344" w:type="dxa"/>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3</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7</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12</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0</w:t>
            </w:r>
          </w:p>
        </w:tc>
        <w:tc>
          <w:tcPr>
            <w:tcW w:w="1312" w:type="dxa"/>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14</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27</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60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0</w:t>
            </w:r>
          </w:p>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0</w:t>
            </w:r>
          </w:p>
        </w:tc>
      </w:tr>
      <w:tr w:rsidR="008028E5" w:rsidRPr="00E47BA4" w:rsidTr="00D82E38">
        <w:trPr>
          <w:trHeight w:val="607"/>
        </w:trPr>
        <w:tc>
          <w:tcPr>
            <w:tcW w:w="3234" w:type="dxa"/>
            <w:gridSpan w:val="3"/>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lastRenderedPageBreak/>
              <w:t>Jumlah</w:t>
            </w:r>
          </w:p>
        </w:tc>
        <w:tc>
          <w:tcPr>
            <w:tcW w:w="1344" w:type="dxa"/>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22</w:t>
            </w:r>
          </w:p>
        </w:tc>
        <w:tc>
          <w:tcPr>
            <w:tcW w:w="1312" w:type="dxa"/>
          </w:tcPr>
          <w:p w:rsidR="008028E5" w:rsidRPr="00E47BA4" w:rsidRDefault="008028E5" w:rsidP="00E47BA4">
            <w:pPr>
              <w:jc w:val="center"/>
              <w:rPr>
                <w:rFonts w:ascii="Book Antiqua" w:hAnsi="Book Antiqua" w:cstheme="majorBidi"/>
                <w:sz w:val="24"/>
                <w:szCs w:val="24"/>
              </w:rPr>
            </w:pPr>
            <w:r w:rsidRPr="00E47BA4">
              <w:rPr>
                <w:rFonts w:ascii="Book Antiqua" w:hAnsi="Book Antiqua" w:cstheme="majorBidi"/>
                <w:sz w:val="24"/>
                <w:szCs w:val="24"/>
              </w:rPr>
              <w:t>100</w:t>
            </w:r>
          </w:p>
        </w:tc>
      </w:tr>
    </w:tbl>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Catatan: Skor maksimal aspek pemahaman konsep mufrodad para siswa 100</w:t>
      </w:r>
    </w:p>
    <w:p w:rsidR="008028E5" w:rsidRPr="00E47BA4" w:rsidRDefault="008028E5" w:rsidP="00E47BA4">
      <w:pPr>
        <w:rPr>
          <w:rFonts w:ascii="Book Antiqua" w:hAnsi="Book Antiqua" w:cstheme="majorBidi"/>
          <w:sz w:val="24"/>
          <w:szCs w:val="24"/>
        </w:rPr>
      </w:pPr>
      <w:r w:rsidRPr="00E47BA4">
        <w:rPr>
          <w:rFonts w:ascii="Book Antiqua" w:hAnsi="Book Antiqua" w:cstheme="majorBidi"/>
          <w:sz w:val="24"/>
          <w:szCs w:val="24"/>
        </w:rPr>
        <w:t xml:space="preserve">Tabel 2: skor prosentase mengerjakan tugas pada materi </w:t>
      </w:r>
    </w:p>
    <w:tbl>
      <w:tblPr>
        <w:tblW w:w="5812"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1418"/>
        <w:gridCol w:w="1417"/>
      </w:tblGrid>
      <w:tr w:rsidR="008028E5" w:rsidRPr="00E47BA4" w:rsidTr="00D82E38">
        <w:trPr>
          <w:trHeight w:val="170"/>
        </w:trPr>
        <w:tc>
          <w:tcPr>
            <w:tcW w:w="1418" w:type="dxa"/>
            <w:tcBorders>
              <w:bottom w:val="single" w:sz="4" w:space="0" w:color="auto"/>
            </w:tcBorders>
            <w:shd w:val="clear" w:color="auto" w:fill="DAEEF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No</w:t>
            </w:r>
          </w:p>
        </w:tc>
        <w:tc>
          <w:tcPr>
            <w:tcW w:w="1559" w:type="dxa"/>
            <w:tcBorders>
              <w:bottom w:val="single" w:sz="4" w:space="0" w:color="auto"/>
            </w:tcBorders>
            <w:shd w:val="clear" w:color="auto" w:fill="DAEEF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Nilai / skor</w:t>
            </w:r>
          </w:p>
        </w:tc>
        <w:tc>
          <w:tcPr>
            <w:tcW w:w="1418" w:type="dxa"/>
            <w:tcBorders>
              <w:bottom w:val="single" w:sz="4" w:space="0" w:color="auto"/>
            </w:tcBorders>
            <w:shd w:val="clear" w:color="auto" w:fill="DAEEF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Siklus 1</w:t>
            </w:r>
          </w:p>
        </w:tc>
        <w:tc>
          <w:tcPr>
            <w:tcW w:w="1417" w:type="dxa"/>
            <w:tcBorders>
              <w:bottom w:val="single" w:sz="4" w:space="0" w:color="auto"/>
            </w:tcBorders>
            <w:shd w:val="clear" w:color="auto" w:fill="DAEEF3"/>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Persentase</w:t>
            </w:r>
          </w:p>
        </w:tc>
      </w:tr>
      <w:tr w:rsidR="008028E5" w:rsidRPr="00E47BA4" w:rsidTr="00D82E38">
        <w:trPr>
          <w:trHeight w:val="170"/>
        </w:trPr>
        <w:tc>
          <w:tcPr>
            <w:tcW w:w="1418" w:type="dxa"/>
            <w:tcBorders>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1</w:t>
            </w:r>
          </w:p>
        </w:tc>
        <w:tc>
          <w:tcPr>
            <w:tcW w:w="1559" w:type="dxa"/>
            <w:tcBorders>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91 – 100</w:t>
            </w:r>
          </w:p>
        </w:tc>
        <w:tc>
          <w:tcPr>
            <w:tcW w:w="1418" w:type="dxa"/>
            <w:tcBorders>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0</w:t>
            </w:r>
          </w:p>
        </w:tc>
        <w:tc>
          <w:tcPr>
            <w:tcW w:w="1417" w:type="dxa"/>
            <w:tcBorders>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=(0/20)*100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0,0</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170"/>
        </w:trPr>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2</w:t>
            </w:r>
          </w:p>
        </w:tc>
        <w:tc>
          <w:tcPr>
            <w:tcW w:w="1559"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81 – 90</w:t>
            </w:r>
          </w:p>
        </w:tc>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1</w:t>
            </w:r>
          </w:p>
        </w:tc>
        <w:tc>
          <w:tcPr>
            <w:tcW w:w="1417" w:type="dxa"/>
            <w:tcBorders>
              <w:top w:val="nil"/>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=(1/20)*100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5</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170"/>
        </w:trPr>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3</w:t>
            </w:r>
          </w:p>
        </w:tc>
        <w:tc>
          <w:tcPr>
            <w:tcW w:w="1559"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71 – 80</w:t>
            </w:r>
          </w:p>
        </w:tc>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2</w:t>
            </w:r>
          </w:p>
        </w:tc>
        <w:tc>
          <w:tcPr>
            <w:tcW w:w="1417" w:type="dxa"/>
            <w:tcBorders>
              <w:top w:val="nil"/>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=(2/20)*100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10</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170"/>
        </w:trPr>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4</w:t>
            </w:r>
          </w:p>
        </w:tc>
        <w:tc>
          <w:tcPr>
            <w:tcW w:w="1559"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61 – 70</w:t>
            </w:r>
          </w:p>
        </w:tc>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4</w:t>
            </w:r>
          </w:p>
        </w:tc>
        <w:tc>
          <w:tcPr>
            <w:tcW w:w="1417" w:type="dxa"/>
            <w:tcBorders>
              <w:top w:val="nil"/>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=(3/20)*100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15</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170"/>
        </w:trPr>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5</w:t>
            </w:r>
          </w:p>
        </w:tc>
        <w:tc>
          <w:tcPr>
            <w:tcW w:w="1559"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51 – 60</w:t>
            </w:r>
          </w:p>
        </w:tc>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8</w:t>
            </w:r>
          </w:p>
        </w:tc>
        <w:tc>
          <w:tcPr>
            <w:tcW w:w="1417" w:type="dxa"/>
            <w:tcBorders>
              <w:top w:val="nil"/>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=(7/20)*100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35</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170"/>
        </w:trPr>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6</w:t>
            </w:r>
          </w:p>
        </w:tc>
        <w:tc>
          <w:tcPr>
            <w:tcW w:w="1559"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41 – 50</w:t>
            </w:r>
          </w:p>
        </w:tc>
        <w:tc>
          <w:tcPr>
            <w:tcW w:w="1418"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4</w:t>
            </w:r>
          </w:p>
        </w:tc>
        <w:tc>
          <w:tcPr>
            <w:tcW w:w="1417" w:type="dxa"/>
            <w:tcBorders>
              <w:top w:val="nil"/>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=(4/20)*100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20</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170"/>
        </w:trPr>
        <w:tc>
          <w:tcPr>
            <w:tcW w:w="1418" w:type="dxa"/>
            <w:tcBorders>
              <w:top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7</w:t>
            </w:r>
          </w:p>
        </w:tc>
        <w:tc>
          <w:tcPr>
            <w:tcW w:w="1559" w:type="dxa"/>
            <w:tcBorders>
              <w:top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0  – 40</w:t>
            </w:r>
          </w:p>
        </w:tc>
        <w:tc>
          <w:tcPr>
            <w:tcW w:w="1418" w:type="dxa"/>
            <w:tcBorders>
              <w:top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3</w:t>
            </w:r>
          </w:p>
        </w:tc>
        <w:tc>
          <w:tcPr>
            <w:tcW w:w="1417" w:type="dxa"/>
            <w:tcBorders>
              <w:top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=(3/20)*100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15</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D82E38">
        <w:trPr>
          <w:trHeight w:val="291"/>
        </w:trPr>
        <w:tc>
          <w:tcPr>
            <w:tcW w:w="4395" w:type="dxa"/>
            <w:gridSpan w:val="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Jumlah                22</w:t>
            </w:r>
          </w:p>
        </w:tc>
        <w:tc>
          <w:tcPr>
            <w:tcW w:w="1417" w:type="dxa"/>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=SUM(ABOVE)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100</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bl>
    <w:p w:rsidR="008028E5" w:rsidRPr="00E47BA4" w:rsidRDefault="008028E5" w:rsidP="00E47BA4">
      <w:pPr>
        <w:rPr>
          <w:rFonts w:ascii="Book Antiqua" w:hAnsi="Book Antiqua" w:cstheme="majorBidi"/>
          <w:sz w:val="24"/>
          <w:szCs w:val="24"/>
        </w:rPr>
      </w:pP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Berdasarkan tabel 1 tersebut dapat diketahui pada pembelajaran Bahasa Arab tingkat pemahaman konsep isim para siswa dalam penerapan metode peti menulis dari 22 siswa yang diteliti, ada 3 siswa yang telah mencapai kategori sangat paham yang berarti ada sebesar 14%, sedangkan kategori paham sebanyak 7  siswa atau sebesar 26%. Untuk kategori sedang sebanyak 12 siswa atau sebesar 60% dan untuk kategori kurang, tidak paham dan buruk tidak ada atau 0%.</w:t>
      </w:r>
    </w:p>
    <w:p w:rsidR="008028E5" w:rsidRPr="00E47BA4" w:rsidRDefault="008028E5" w:rsidP="00E47BA4">
      <w:pPr>
        <w:numPr>
          <w:ilvl w:val="1"/>
          <w:numId w:val="9"/>
        </w:numPr>
        <w:tabs>
          <w:tab w:val="clear" w:pos="2624"/>
          <w:tab w:val="num" w:pos="426"/>
        </w:tabs>
        <w:spacing w:after="0"/>
        <w:ind w:left="0" w:firstLine="0"/>
        <w:jc w:val="both"/>
        <w:rPr>
          <w:rFonts w:ascii="Book Antiqua" w:hAnsi="Book Antiqua" w:cstheme="majorBidi"/>
          <w:sz w:val="24"/>
          <w:szCs w:val="24"/>
        </w:rPr>
      </w:pPr>
      <w:r w:rsidRPr="00E47BA4">
        <w:rPr>
          <w:rFonts w:ascii="Book Antiqua" w:hAnsi="Book Antiqua" w:cstheme="majorBidi"/>
          <w:sz w:val="24"/>
          <w:szCs w:val="24"/>
        </w:rPr>
        <w:t>Hasil Non tes Siklus 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lastRenderedPageBreak/>
        <w:t>Hasil non tes mencakup hasil yang diperoleh dari observasi, wawancara, dan angket. Hasil observasi menunjukkan bahwa pembelajaran Bahasa Arab dengan penerapan metode peti menulis menunjukkan antusias yang cukup tinggi bagi siswa, suasana proses pembelajaran tampak hidup dan kondusif. Siswa lebih aktif dalam mengikuti kegiatan penerapan metode peti menulis karena merasa menjadi bagian suatu kesibukan kolektif sebagian besar penasaran sewaktu mengambil tulisan dalam kotk/peti.. Memang ada 1 siswa yang terekam tampak kurang bersemangat saat proses mencatat nyanyian.  Namun demikian, sebagian besar siswa sangat aktif dan serius dalam mengikuti kegiatan pembelajaran.</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Dari wawancara yang ditujukan bahwa 22 siswa cukup tertarik dengan metode peti menulis dalam pembelajaran Bahasa Arab ini. Sementara dalam angket minat dan motivasi terkumpul data sebagai berikut. Jumlah angket minat sebesar 0.15 dengan criteria cukup baik, angket motivasi sebesar 0.18 dengan criteria cukup baik</w:t>
      </w:r>
    </w:p>
    <w:p w:rsidR="008028E5" w:rsidRPr="00E47BA4" w:rsidRDefault="008028E5" w:rsidP="00E47BA4">
      <w:pPr>
        <w:numPr>
          <w:ilvl w:val="1"/>
          <w:numId w:val="9"/>
        </w:numPr>
        <w:tabs>
          <w:tab w:val="clear" w:pos="2624"/>
          <w:tab w:val="num" w:pos="284"/>
        </w:tabs>
        <w:spacing w:after="0"/>
        <w:ind w:left="0" w:firstLine="0"/>
        <w:jc w:val="both"/>
        <w:rPr>
          <w:rFonts w:ascii="Book Antiqua" w:hAnsi="Book Antiqua" w:cstheme="majorBidi"/>
          <w:sz w:val="24"/>
          <w:szCs w:val="24"/>
        </w:rPr>
      </w:pPr>
      <w:r w:rsidRPr="00E47BA4">
        <w:rPr>
          <w:rFonts w:ascii="Book Antiqua" w:hAnsi="Book Antiqua" w:cstheme="majorBidi"/>
          <w:sz w:val="24"/>
          <w:szCs w:val="24"/>
        </w:rPr>
        <w:t>Refleksi Siklus 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Secara umum, pembelajaran dengan menggunakan metode peti menulis berlangsung lebih efektif yang ditunjukkan dari hasil tes dan non tes secara lisan yang telah dikemukakan di atas. Tetapi kenyataannya masih ada siswa-siswa walaupun prosentasenya kecil yang tidak ikut terlibat aktif dalam berbagai kegiatan yang dilakukan. Kelihatan acuh tak acuh, pasif dalam berdiskusi adalah beberapa contoh sikap yang ditampilkan oleh beberapa siswa. </w:t>
      </w:r>
    </w:p>
    <w:p w:rsidR="008028E5" w:rsidRPr="00E47BA4" w:rsidRDefault="008028E5" w:rsidP="00E47BA4">
      <w:pPr>
        <w:pStyle w:val="ListParagraph"/>
        <w:numPr>
          <w:ilvl w:val="0"/>
          <w:numId w:val="7"/>
        </w:numPr>
        <w:tabs>
          <w:tab w:val="left" w:pos="284"/>
        </w:tabs>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Guru menuliskan lagu tentang nama-nama ruangan dalam bahasa Arab(eksplorasi)</w:t>
      </w:r>
    </w:p>
    <w:p w:rsidR="008028E5" w:rsidRPr="00E47BA4" w:rsidRDefault="008028E5" w:rsidP="00E47BA4">
      <w:pPr>
        <w:pStyle w:val="ListParagraph"/>
        <w:numPr>
          <w:ilvl w:val="0"/>
          <w:numId w:val="7"/>
        </w:numPr>
        <w:tabs>
          <w:tab w:val="left" w:pos="284"/>
        </w:tabs>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membaca dan menirukan (elaborasi)</w:t>
      </w:r>
    </w:p>
    <w:p w:rsidR="008028E5" w:rsidRPr="00E47BA4" w:rsidRDefault="008028E5" w:rsidP="00E47BA4">
      <w:pPr>
        <w:pStyle w:val="ListParagraph"/>
        <w:numPr>
          <w:ilvl w:val="0"/>
          <w:numId w:val="7"/>
        </w:numPr>
        <w:tabs>
          <w:tab w:val="left" w:pos="284"/>
        </w:tabs>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Guru berkeliling mengecek hasil catatan siswa</w:t>
      </w:r>
    </w:p>
    <w:p w:rsidR="008028E5" w:rsidRPr="00E47BA4" w:rsidRDefault="008028E5" w:rsidP="00E47BA4">
      <w:pPr>
        <w:pStyle w:val="ListParagraph"/>
        <w:numPr>
          <w:ilvl w:val="0"/>
          <w:numId w:val="7"/>
        </w:numPr>
        <w:tabs>
          <w:tab w:val="left" w:pos="284"/>
        </w:tabs>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menyebutkan nama-nama ruangan dalam bahasa Indonesia (eksplorasi)</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lastRenderedPageBreak/>
        <w:t>Guru membagi kertas berisi nama-nama ruangan dalam bahasa Indonesia</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menuliskan nama ruangan dalam bahasa Arab sesuai yang tertera pada kertas yang diterimanya</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menempelkan kertas tersebut di papan tulis.</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melafalkan nama ruangan dalam bahasa Arab sesuai draf soal yang diperagakan guru</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Mengambil sample siswa untuk menulis di papan tulis tentang nama ruangan dalam bahasa Arab (konfirmasi)</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diberi contoh oleh guru menyalin nama ruangan  kedalam angka Arab.</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Guru menguatkan hasil kerja siswa (konfirmasi)</w:t>
      </w:r>
    </w:p>
    <w:p w:rsidR="008028E5" w:rsidRPr="00E47BA4" w:rsidRDefault="008028E5" w:rsidP="00E47BA4">
      <w:pPr>
        <w:pStyle w:val="ListParagraph"/>
        <w:numPr>
          <w:ilvl w:val="0"/>
          <w:numId w:val="7"/>
        </w:numPr>
        <w:spacing w:after="0"/>
        <w:ind w:left="284" w:hanging="284"/>
        <w:jc w:val="both"/>
        <w:rPr>
          <w:rFonts w:ascii="Book Antiqua" w:hAnsi="Book Antiqua" w:cstheme="majorBidi"/>
          <w:color w:val="000000" w:themeColor="text1"/>
          <w:sz w:val="24"/>
          <w:szCs w:val="24"/>
        </w:rPr>
      </w:pPr>
      <w:r w:rsidRPr="00E47BA4">
        <w:rPr>
          <w:rFonts w:ascii="Book Antiqua" w:hAnsi="Book Antiqua" w:cstheme="majorBidi"/>
          <w:color w:val="000000" w:themeColor="text1"/>
          <w:sz w:val="24"/>
          <w:szCs w:val="24"/>
        </w:rPr>
        <w:t>Siswa memperhatikan kesimpulan kompetensi/materi yang telah dibahas (konsfirmasi)</w:t>
      </w:r>
    </w:p>
    <w:p w:rsidR="008028E5" w:rsidRPr="00E47BA4" w:rsidRDefault="008028E5" w:rsidP="00E47BA4">
      <w:pPr>
        <w:numPr>
          <w:ilvl w:val="1"/>
          <w:numId w:val="8"/>
        </w:numPr>
        <w:tabs>
          <w:tab w:val="clear" w:pos="2700"/>
          <w:tab w:val="num" w:pos="426"/>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Deskripsi Hasil Siklus II</w:t>
      </w:r>
    </w:p>
    <w:p w:rsidR="008028E5" w:rsidRPr="00E47BA4" w:rsidRDefault="008028E5" w:rsidP="00E47BA4">
      <w:pPr>
        <w:numPr>
          <w:ilvl w:val="0"/>
          <w:numId w:val="10"/>
        </w:numPr>
        <w:tabs>
          <w:tab w:val="clear" w:pos="1080"/>
          <w:tab w:val="num" w:pos="426"/>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Perencanaan Tindakan siklus II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Rencana tindakan pada siklus II ini sama dengan rencana tindakan pada siklus I, namun ada beberapa tambahan tindakan pada siklus II ini, yakni bagaimana memberikan solusi terhadap beberapa siswa yang tidak aktif dan ‘cuek’ terhadap kegiatan pembelajaran yang dilakukan. Tambahan itu bisa dua kemungkinan tindakan, yakni: pertama, siswa-siswa yang terekam tidak aktif atau hanya ‘cuek’ dalam kegiatan pembelajaran dengan metode peti menulis  ini dikelompokkan tersendiri dengan maksud agar mereka termotivasi untuk menyelesaikan tugas yang dibebankan kepada mereka. </w:t>
      </w:r>
    </w:p>
    <w:p w:rsidR="008028E5" w:rsidRPr="00E47BA4" w:rsidRDefault="008028E5" w:rsidP="00E47BA4">
      <w:pPr>
        <w:numPr>
          <w:ilvl w:val="0"/>
          <w:numId w:val="10"/>
        </w:numPr>
        <w:tabs>
          <w:tab w:val="clear" w:pos="1080"/>
          <w:tab w:val="num" w:pos="284"/>
        </w:tabs>
        <w:spacing w:after="0"/>
        <w:ind w:left="0" w:firstLine="0"/>
        <w:jc w:val="both"/>
        <w:rPr>
          <w:rFonts w:ascii="Book Antiqua" w:hAnsi="Book Antiqua" w:cstheme="majorBidi"/>
          <w:b/>
          <w:sz w:val="24"/>
          <w:szCs w:val="24"/>
        </w:rPr>
      </w:pPr>
      <w:r w:rsidRPr="00E47BA4">
        <w:rPr>
          <w:rFonts w:ascii="Book Antiqua" w:hAnsi="Book Antiqua" w:cstheme="majorBidi"/>
          <w:b/>
          <w:sz w:val="24"/>
          <w:szCs w:val="24"/>
        </w:rPr>
        <w:t>Pelaksanaan Tindakan siklus II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Pelaksanaan tindakan siklus II ini sesuai dengan yang direncanakan pada perencanaan tindakan di atas. Dua tindakan tambahan tersebut perlu dicoba. Yakni, tindakan tambahan pertama dilakukan pada pelaksanaan tindakan siklus ke II ini, sedangkan tindakan tambahan kedua dilakukan pada pelaksanaan </w:t>
      </w:r>
      <w:r w:rsidRPr="00E47BA4">
        <w:rPr>
          <w:rFonts w:ascii="Book Antiqua" w:hAnsi="Book Antiqua" w:cstheme="majorBidi"/>
          <w:sz w:val="24"/>
          <w:szCs w:val="24"/>
        </w:rPr>
        <w:lastRenderedPageBreak/>
        <w:t>tindakan siklus ke III, dengan catatan kalau pada siklus ke II belum menunjukkan hasil yang lebih baik dibanding hasil pada siklus I atau kalaupun ada kenaikan belum maksimal (masih mungkin dapat ditingkatkan lagi).</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Di kelas VII A sebagai berikut : Perbandingan pada pembelajaran materi </w:t>
      </w:r>
      <w:r w:rsidRPr="00E47BA4">
        <w:rPr>
          <w:rFonts w:ascii="Book Antiqua" w:hAnsi="Book Antiqua" w:cstheme="majorBidi"/>
          <w:b/>
          <w:bCs/>
          <w:sz w:val="24"/>
          <w:szCs w:val="24"/>
          <w:rtl/>
        </w:rPr>
        <w:t>البيتي</w:t>
      </w:r>
      <w:r w:rsidRPr="00E47BA4">
        <w:rPr>
          <w:rFonts w:ascii="Book Antiqua" w:hAnsi="Book Antiqua" w:cstheme="majorBidi"/>
          <w:sz w:val="24"/>
          <w:szCs w:val="24"/>
        </w:rPr>
        <w:t>sebelum menggunakan metode peti menulis dan sesudah menggunakan metode peti menulis  pada soal sederhana</w:t>
      </w:r>
    </w:p>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 xml:space="preserve">Tabel 3. Nilai pembelajaran bahasa Arab pada siklus 2 dengan menggunakan metode  bermain peti menulis </w:t>
      </w:r>
    </w:p>
    <w:tbl>
      <w:tblPr>
        <w:tblW w:w="595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1559"/>
        <w:gridCol w:w="1560"/>
      </w:tblGrid>
      <w:tr w:rsidR="008028E5" w:rsidRPr="00E47BA4" w:rsidTr="002C0D4E">
        <w:trPr>
          <w:trHeight w:val="170"/>
        </w:trPr>
        <w:tc>
          <w:tcPr>
            <w:tcW w:w="1134" w:type="dxa"/>
            <w:tcBorders>
              <w:bottom w:val="single" w:sz="4" w:space="0" w:color="auto"/>
            </w:tcBorders>
            <w:shd w:val="clear" w:color="auto" w:fill="DAEEF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No</w:t>
            </w:r>
          </w:p>
        </w:tc>
        <w:tc>
          <w:tcPr>
            <w:tcW w:w="1701" w:type="dxa"/>
            <w:tcBorders>
              <w:bottom w:val="single" w:sz="4" w:space="0" w:color="auto"/>
            </w:tcBorders>
            <w:shd w:val="clear" w:color="auto" w:fill="DAEEF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Nilai / skor</w:t>
            </w:r>
          </w:p>
        </w:tc>
        <w:tc>
          <w:tcPr>
            <w:tcW w:w="1559" w:type="dxa"/>
            <w:tcBorders>
              <w:bottom w:val="single" w:sz="4" w:space="0" w:color="auto"/>
            </w:tcBorders>
            <w:shd w:val="clear" w:color="auto" w:fill="DAEEF3"/>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Siklus 2</w:t>
            </w:r>
          </w:p>
        </w:tc>
        <w:tc>
          <w:tcPr>
            <w:tcW w:w="1560" w:type="dxa"/>
            <w:tcBorders>
              <w:bottom w:val="single" w:sz="4" w:space="0" w:color="auto"/>
            </w:tcBorders>
            <w:shd w:val="clear" w:color="auto" w:fill="DAEEF3"/>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persentase</w:t>
            </w:r>
          </w:p>
        </w:tc>
      </w:tr>
      <w:tr w:rsidR="008028E5" w:rsidRPr="00E47BA4" w:rsidTr="002C0D4E">
        <w:trPr>
          <w:trHeight w:val="170"/>
        </w:trPr>
        <w:tc>
          <w:tcPr>
            <w:tcW w:w="1134" w:type="dxa"/>
            <w:tcBorders>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1</w:t>
            </w:r>
          </w:p>
        </w:tc>
        <w:tc>
          <w:tcPr>
            <w:tcW w:w="1701" w:type="dxa"/>
            <w:tcBorders>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91 – 100</w:t>
            </w:r>
          </w:p>
        </w:tc>
        <w:tc>
          <w:tcPr>
            <w:tcW w:w="1559" w:type="dxa"/>
            <w:tcBorders>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3</w:t>
            </w:r>
          </w:p>
        </w:tc>
        <w:tc>
          <w:tcPr>
            <w:tcW w:w="1560" w:type="dxa"/>
            <w:tcBorders>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=(3/20)*100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15</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2C0D4E">
        <w:trPr>
          <w:trHeight w:val="170"/>
        </w:trPr>
        <w:tc>
          <w:tcPr>
            <w:tcW w:w="1134"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2</w:t>
            </w:r>
          </w:p>
        </w:tc>
        <w:tc>
          <w:tcPr>
            <w:tcW w:w="1701"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81 – 90</w:t>
            </w:r>
          </w:p>
        </w:tc>
        <w:tc>
          <w:tcPr>
            <w:tcW w:w="1559"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3</w:t>
            </w:r>
          </w:p>
        </w:tc>
        <w:tc>
          <w:tcPr>
            <w:tcW w:w="1560"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15 %</w:t>
            </w:r>
          </w:p>
        </w:tc>
      </w:tr>
      <w:tr w:rsidR="008028E5" w:rsidRPr="00E47BA4" w:rsidTr="002C0D4E">
        <w:trPr>
          <w:trHeight w:val="170"/>
        </w:trPr>
        <w:tc>
          <w:tcPr>
            <w:tcW w:w="1134"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3</w:t>
            </w:r>
          </w:p>
        </w:tc>
        <w:tc>
          <w:tcPr>
            <w:tcW w:w="1701"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71 – 80</w:t>
            </w:r>
          </w:p>
        </w:tc>
        <w:tc>
          <w:tcPr>
            <w:tcW w:w="1559"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6</w:t>
            </w:r>
          </w:p>
        </w:tc>
        <w:tc>
          <w:tcPr>
            <w:tcW w:w="1560" w:type="dxa"/>
            <w:tcBorders>
              <w:top w:val="nil"/>
              <w:bottom w:val="nil"/>
            </w:tcBorders>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=(6/20)*100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30</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r w:rsidR="008028E5" w:rsidRPr="00E47BA4" w:rsidTr="002C0D4E">
        <w:trPr>
          <w:trHeight w:val="170"/>
        </w:trPr>
        <w:tc>
          <w:tcPr>
            <w:tcW w:w="1134"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4</w:t>
            </w:r>
          </w:p>
        </w:tc>
        <w:tc>
          <w:tcPr>
            <w:tcW w:w="1701"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61 – 70</w:t>
            </w:r>
          </w:p>
        </w:tc>
        <w:tc>
          <w:tcPr>
            <w:tcW w:w="1559"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5</w:t>
            </w:r>
          </w:p>
        </w:tc>
        <w:tc>
          <w:tcPr>
            <w:tcW w:w="1560"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20 %</w:t>
            </w:r>
          </w:p>
        </w:tc>
      </w:tr>
      <w:tr w:rsidR="008028E5" w:rsidRPr="00E47BA4" w:rsidTr="002C0D4E">
        <w:trPr>
          <w:trHeight w:val="170"/>
        </w:trPr>
        <w:tc>
          <w:tcPr>
            <w:tcW w:w="1134"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5</w:t>
            </w:r>
          </w:p>
        </w:tc>
        <w:tc>
          <w:tcPr>
            <w:tcW w:w="1701"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51 – 60</w:t>
            </w:r>
          </w:p>
        </w:tc>
        <w:tc>
          <w:tcPr>
            <w:tcW w:w="1559"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3</w:t>
            </w:r>
          </w:p>
        </w:tc>
        <w:tc>
          <w:tcPr>
            <w:tcW w:w="1560"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15  %</w:t>
            </w:r>
          </w:p>
        </w:tc>
      </w:tr>
      <w:tr w:rsidR="008028E5" w:rsidRPr="00E47BA4" w:rsidTr="002C0D4E">
        <w:trPr>
          <w:trHeight w:val="170"/>
        </w:trPr>
        <w:tc>
          <w:tcPr>
            <w:tcW w:w="1134"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6</w:t>
            </w:r>
          </w:p>
        </w:tc>
        <w:tc>
          <w:tcPr>
            <w:tcW w:w="1701" w:type="dxa"/>
            <w:tcBorders>
              <w:top w:val="nil"/>
              <w:bottom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41 – 50</w:t>
            </w:r>
          </w:p>
        </w:tc>
        <w:tc>
          <w:tcPr>
            <w:tcW w:w="1559"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2</w:t>
            </w:r>
          </w:p>
        </w:tc>
        <w:tc>
          <w:tcPr>
            <w:tcW w:w="1560" w:type="dxa"/>
            <w:tcBorders>
              <w:top w:val="nil"/>
              <w:bottom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 xml:space="preserve"> 5  %</w:t>
            </w:r>
          </w:p>
        </w:tc>
      </w:tr>
      <w:tr w:rsidR="008028E5" w:rsidRPr="00E47BA4" w:rsidTr="002C0D4E">
        <w:trPr>
          <w:trHeight w:val="170"/>
        </w:trPr>
        <w:tc>
          <w:tcPr>
            <w:tcW w:w="1134" w:type="dxa"/>
            <w:tcBorders>
              <w:top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7</w:t>
            </w:r>
          </w:p>
        </w:tc>
        <w:tc>
          <w:tcPr>
            <w:tcW w:w="1701" w:type="dxa"/>
            <w:tcBorders>
              <w:top w:val="nil"/>
            </w:tcBorders>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0  – 40</w:t>
            </w:r>
          </w:p>
        </w:tc>
        <w:tc>
          <w:tcPr>
            <w:tcW w:w="1559" w:type="dxa"/>
            <w:tcBorders>
              <w:top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0</w:t>
            </w:r>
          </w:p>
        </w:tc>
        <w:tc>
          <w:tcPr>
            <w:tcW w:w="1560" w:type="dxa"/>
            <w:tcBorders>
              <w:top w:val="nil"/>
            </w:tcBorders>
          </w:tcPr>
          <w:p w:rsidR="008028E5" w:rsidRPr="00E47BA4" w:rsidRDefault="008028E5" w:rsidP="00E47BA4">
            <w:pPr>
              <w:spacing w:after="0"/>
              <w:jc w:val="both"/>
              <w:rPr>
                <w:rFonts w:ascii="Book Antiqua" w:hAnsi="Book Antiqua" w:cstheme="majorBidi"/>
                <w:sz w:val="24"/>
                <w:szCs w:val="24"/>
              </w:rPr>
            </w:pPr>
            <w:r w:rsidRPr="00E47BA4">
              <w:rPr>
                <w:rFonts w:ascii="Book Antiqua" w:hAnsi="Book Antiqua" w:cstheme="majorBidi"/>
                <w:sz w:val="24"/>
                <w:szCs w:val="24"/>
              </w:rPr>
              <w:t>0,0  %</w:t>
            </w:r>
          </w:p>
        </w:tc>
      </w:tr>
      <w:tr w:rsidR="008028E5" w:rsidRPr="00E47BA4" w:rsidTr="002C0D4E">
        <w:trPr>
          <w:trHeight w:val="291"/>
        </w:trPr>
        <w:tc>
          <w:tcPr>
            <w:tcW w:w="4394" w:type="dxa"/>
            <w:gridSpan w:val="3"/>
          </w:tcPr>
          <w:p w:rsidR="008028E5" w:rsidRPr="00E47BA4" w:rsidRDefault="008028E5" w:rsidP="00E47BA4">
            <w:pPr>
              <w:spacing w:after="0"/>
              <w:jc w:val="center"/>
              <w:rPr>
                <w:rFonts w:ascii="Book Antiqua" w:hAnsi="Book Antiqua" w:cstheme="majorBidi"/>
                <w:sz w:val="24"/>
                <w:szCs w:val="24"/>
              </w:rPr>
            </w:pPr>
            <w:r w:rsidRPr="00E47BA4">
              <w:rPr>
                <w:rFonts w:ascii="Book Antiqua" w:hAnsi="Book Antiqua" w:cstheme="majorBidi"/>
                <w:sz w:val="24"/>
                <w:szCs w:val="24"/>
              </w:rPr>
              <w:t>Jumlah                 22</w:t>
            </w:r>
          </w:p>
        </w:tc>
        <w:tc>
          <w:tcPr>
            <w:tcW w:w="1560" w:type="dxa"/>
          </w:tcPr>
          <w:p w:rsidR="008028E5" w:rsidRPr="00E47BA4" w:rsidRDefault="00FF75DF" w:rsidP="00E47BA4">
            <w:pPr>
              <w:spacing w:after="0"/>
              <w:jc w:val="both"/>
              <w:rPr>
                <w:rFonts w:ascii="Book Antiqua" w:hAnsi="Book Antiqua" w:cstheme="majorBidi"/>
                <w:sz w:val="24"/>
                <w:szCs w:val="24"/>
              </w:rPr>
            </w:pPr>
            <w:r w:rsidRPr="00E47BA4">
              <w:rPr>
                <w:rFonts w:ascii="Book Antiqua" w:hAnsi="Book Antiqua" w:cstheme="majorBidi"/>
                <w:sz w:val="24"/>
                <w:szCs w:val="24"/>
              </w:rPr>
              <w:fldChar w:fldCharType="begin"/>
            </w:r>
            <w:r w:rsidR="008028E5" w:rsidRPr="00E47BA4">
              <w:rPr>
                <w:rFonts w:ascii="Book Antiqua" w:hAnsi="Book Antiqua" w:cstheme="majorBidi"/>
                <w:sz w:val="24"/>
                <w:szCs w:val="24"/>
              </w:rPr>
              <w:instrText xml:space="preserve"> =SUM(ABOVE) </w:instrText>
            </w:r>
            <w:r w:rsidRPr="00E47BA4">
              <w:rPr>
                <w:rFonts w:ascii="Book Antiqua" w:hAnsi="Book Antiqua" w:cstheme="majorBidi"/>
                <w:sz w:val="24"/>
                <w:szCs w:val="24"/>
              </w:rPr>
              <w:fldChar w:fldCharType="separate"/>
            </w:r>
            <w:r w:rsidR="008028E5" w:rsidRPr="00E47BA4">
              <w:rPr>
                <w:rFonts w:ascii="Book Antiqua" w:hAnsi="Book Antiqua" w:cstheme="majorBidi"/>
                <w:noProof/>
                <w:sz w:val="24"/>
                <w:szCs w:val="24"/>
              </w:rPr>
              <w:t>100</w:t>
            </w:r>
            <w:r w:rsidRPr="00E47BA4">
              <w:rPr>
                <w:rFonts w:ascii="Book Antiqua" w:hAnsi="Book Antiqua" w:cstheme="majorBidi"/>
                <w:sz w:val="24"/>
                <w:szCs w:val="24"/>
              </w:rPr>
              <w:fldChar w:fldCharType="end"/>
            </w:r>
            <w:r w:rsidR="008028E5" w:rsidRPr="00E47BA4">
              <w:rPr>
                <w:rFonts w:ascii="Book Antiqua" w:hAnsi="Book Antiqua" w:cstheme="majorBidi"/>
                <w:sz w:val="24"/>
                <w:szCs w:val="24"/>
              </w:rPr>
              <w:t xml:space="preserve"> %</w:t>
            </w:r>
          </w:p>
        </w:tc>
      </w:tr>
    </w:tbl>
    <w:p w:rsidR="008028E5" w:rsidRPr="00E47BA4" w:rsidRDefault="008028E5" w:rsidP="00E47BA4">
      <w:pPr>
        <w:spacing w:after="0"/>
        <w:jc w:val="both"/>
        <w:rPr>
          <w:rFonts w:ascii="Book Antiqua" w:hAnsi="Book Antiqua" w:cstheme="majorBidi"/>
          <w:sz w:val="24"/>
          <w:szCs w:val="24"/>
        </w:rPr>
      </w:pP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Tabel di atas menunjukkan perbedaan yang cukup jelas antara pembelajaran menggunakan metode bernyanyi pada siklus 1 dan siklus II. Dari hasil tes pada siswa kelas VII A yang berjumlah 22 siswa, pada siklus 1, hanya 3 anak (15 %)  yang mendapat nilai di atas KKM (70) sedang sedang pada siklus II. metode permainan peti menulis maka ada   13   anak  ( 55 % ) yang mendapat nilai di atas KKM. Oleh karena itu metode peti menulis ini cukup efektif digunakan dalam pembelajaran bahasa Arab, karena sudah 60 % dari jumlah  siswa ( 22 ) mendapatkan nilai di atas KKM.</w:t>
      </w:r>
    </w:p>
    <w:p w:rsidR="008028E5" w:rsidRPr="00E47BA4" w:rsidRDefault="008028E5" w:rsidP="00E47BA4">
      <w:pPr>
        <w:jc w:val="both"/>
        <w:rPr>
          <w:rFonts w:ascii="Book Antiqua" w:hAnsi="Book Antiqua" w:cstheme="majorBidi"/>
          <w:sz w:val="24"/>
          <w:szCs w:val="24"/>
        </w:rPr>
      </w:pPr>
      <w:r w:rsidRPr="00E47BA4">
        <w:rPr>
          <w:rFonts w:ascii="Book Antiqua" w:hAnsi="Book Antiqua" w:cstheme="majorBidi"/>
          <w:sz w:val="24"/>
          <w:szCs w:val="24"/>
        </w:rPr>
        <w:t xml:space="preserve"> Dalam pembelajaran bahasa Arab ini guru bahasa Arab sudah berusaha melaksanakan tugas dan fungsinya sebagai guru yang </w:t>
      </w:r>
      <w:r w:rsidRPr="00E47BA4">
        <w:rPr>
          <w:rFonts w:ascii="Book Antiqua" w:hAnsi="Book Antiqua" w:cstheme="majorBidi"/>
          <w:sz w:val="24"/>
          <w:szCs w:val="24"/>
        </w:rPr>
        <w:lastRenderedPageBreak/>
        <w:t>berkompetensi. Namun harus selalu mengadakan inovasi untuk meningkatkan keberhasilan pembelajarannya ke depan</w:t>
      </w:r>
    </w:p>
    <w:p w:rsidR="008028E5" w:rsidRPr="00E47BA4" w:rsidRDefault="008028E5" w:rsidP="00E47BA4">
      <w:pPr>
        <w:tabs>
          <w:tab w:val="left" w:pos="426"/>
        </w:tabs>
        <w:spacing w:after="0"/>
        <w:jc w:val="both"/>
        <w:rPr>
          <w:rFonts w:ascii="Book Antiqua" w:hAnsi="Book Antiqua" w:cstheme="majorBidi"/>
          <w:b/>
          <w:sz w:val="24"/>
          <w:szCs w:val="24"/>
        </w:rPr>
      </w:pPr>
      <w:r w:rsidRPr="00E47BA4">
        <w:rPr>
          <w:rFonts w:ascii="Book Antiqua" w:hAnsi="Book Antiqua" w:cstheme="majorBidi"/>
          <w:b/>
          <w:sz w:val="24"/>
          <w:szCs w:val="24"/>
        </w:rPr>
        <w:t xml:space="preserve">D. </w:t>
      </w:r>
      <w:r w:rsidRPr="00E47BA4">
        <w:rPr>
          <w:rFonts w:ascii="Book Antiqua" w:hAnsi="Book Antiqua" w:cstheme="majorBidi"/>
          <w:b/>
          <w:sz w:val="24"/>
          <w:szCs w:val="24"/>
        </w:rPr>
        <w:tab/>
        <w:t>PEMBAHASAN</w:t>
      </w:r>
    </w:p>
    <w:p w:rsidR="008028E5" w:rsidRPr="00E47BA4" w:rsidRDefault="008028E5" w:rsidP="00E47BA4">
      <w:pPr>
        <w:tabs>
          <w:tab w:val="left" w:pos="360"/>
        </w:tabs>
        <w:jc w:val="both"/>
        <w:rPr>
          <w:rFonts w:ascii="Book Antiqua" w:hAnsi="Book Antiqua" w:cstheme="majorBidi"/>
          <w:sz w:val="24"/>
          <w:szCs w:val="24"/>
        </w:rPr>
      </w:pPr>
      <w:r w:rsidRPr="00E47BA4">
        <w:rPr>
          <w:rFonts w:ascii="Book Antiqua" w:hAnsi="Book Antiqua" w:cstheme="majorBidi"/>
          <w:sz w:val="24"/>
          <w:szCs w:val="24"/>
        </w:rPr>
        <w:t>Hasil penelitian yang diperoleh dari kegiatan tes dan non tes (observasi, wawancara, dan jurnal) dapat dianalisis sebagai berikut:</w:t>
      </w:r>
    </w:p>
    <w:p w:rsidR="008028E5" w:rsidRPr="00E47BA4" w:rsidRDefault="008028E5" w:rsidP="00E47BA4">
      <w:pPr>
        <w:numPr>
          <w:ilvl w:val="1"/>
          <w:numId w:val="11"/>
        </w:numPr>
        <w:tabs>
          <w:tab w:val="clear" w:pos="1440"/>
          <w:tab w:val="left" w:pos="284"/>
          <w:tab w:val="num" w:pos="720"/>
        </w:tabs>
        <w:spacing w:after="0"/>
        <w:ind w:left="0" w:firstLine="0"/>
        <w:jc w:val="both"/>
        <w:rPr>
          <w:rFonts w:ascii="Book Antiqua" w:hAnsi="Book Antiqua" w:cstheme="majorBidi"/>
          <w:sz w:val="24"/>
          <w:szCs w:val="24"/>
        </w:rPr>
      </w:pPr>
      <w:r w:rsidRPr="00E47BA4">
        <w:rPr>
          <w:rFonts w:ascii="Book Antiqua" w:hAnsi="Book Antiqua" w:cstheme="majorBidi"/>
          <w:sz w:val="24"/>
          <w:szCs w:val="24"/>
        </w:rPr>
        <w:t>Secara umum tampak perbedaan antara penerapan model pembelajaran konvensional dengan metode peti menulis. Walaupun belum tampak perubahan yang mencolok, pada siklus 1 sudah menunjukkan peningkatan prestasi akademik yang dapat dilihat dari hasil tes siswa. Dari sisi lain, ada perubahan tingkah laku dimana siswa-siswa begitu antusias, aktif, dan mampu baradu argumentasi. Sehingga secara umum, penerapan metode peti menulis  di kelas membuat suasana kelas tambah hidup. Mulai tampak siswa sebagai pusat pembelajaran (siswa sebagai subyek). Tetapi pada siklus 1 hal ini belum optimal. Dimaklumi, siswa-siswa belum terbiasa dengan kegiatan yang menuntut keaktifan mereka, karena sudah dibiasakan hanya mendengarkan, mencatat, diam, dan selesai. Sedang pada siklus II, persentase pemahaman tentang isim sudah meningkat.</w:t>
      </w:r>
    </w:p>
    <w:p w:rsidR="008028E5" w:rsidRPr="00E47BA4" w:rsidRDefault="008028E5" w:rsidP="00E47BA4">
      <w:pPr>
        <w:numPr>
          <w:ilvl w:val="1"/>
          <w:numId w:val="11"/>
        </w:numPr>
        <w:tabs>
          <w:tab w:val="clear" w:pos="1440"/>
          <w:tab w:val="left" w:pos="284"/>
          <w:tab w:val="left" w:pos="426"/>
          <w:tab w:val="num" w:pos="720"/>
        </w:tabs>
        <w:spacing w:after="0"/>
        <w:ind w:left="0" w:firstLine="0"/>
        <w:jc w:val="both"/>
        <w:rPr>
          <w:rFonts w:ascii="Book Antiqua" w:hAnsi="Book Antiqua" w:cstheme="majorBidi"/>
          <w:sz w:val="24"/>
          <w:szCs w:val="24"/>
        </w:rPr>
      </w:pPr>
      <w:r w:rsidRPr="00E47BA4">
        <w:rPr>
          <w:rFonts w:ascii="Book Antiqua" w:hAnsi="Book Antiqua" w:cstheme="majorBidi"/>
          <w:sz w:val="24"/>
          <w:szCs w:val="24"/>
        </w:rPr>
        <w:t xml:space="preserve">Walaupun secara umum perubahan-perubahan yang terjadi cukup signifikan, namun dalam kenyataan masih ada siswa-siswa yang belum tampak aktif, bahkan terkesan acuh tak acuh, diam, dan seolah tidak berani untuk bersuara. </w:t>
      </w:r>
    </w:p>
    <w:p w:rsidR="008028E5" w:rsidRPr="00E47BA4" w:rsidRDefault="008028E5" w:rsidP="00E47BA4">
      <w:pPr>
        <w:pStyle w:val="ListParagraph"/>
        <w:spacing w:after="0"/>
        <w:ind w:left="0"/>
        <w:jc w:val="both"/>
        <w:rPr>
          <w:rFonts w:ascii="Book Antiqua" w:hAnsi="Book Antiqua" w:cstheme="majorBidi"/>
          <w:sz w:val="24"/>
          <w:szCs w:val="24"/>
        </w:rPr>
      </w:pPr>
    </w:p>
    <w:p w:rsidR="008028E5" w:rsidRPr="00E47BA4" w:rsidRDefault="008028E5" w:rsidP="00E47BA4">
      <w:pPr>
        <w:rPr>
          <w:rFonts w:ascii="Book Antiqua" w:hAnsi="Book Antiqua" w:cstheme="majorBidi"/>
          <w:b/>
          <w:bCs/>
          <w:sz w:val="24"/>
          <w:szCs w:val="24"/>
        </w:rPr>
      </w:pPr>
      <w:r w:rsidRPr="00E47BA4">
        <w:rPr>
          <w:rFonts w:ascii="Book Antiqua" w:hAnsi="Book Antiqua" w:cstheme="majorBidi"/>
          <w:b/>
          <w:bCs/>
          <w:sz w:val="24"/>
          <w:szCs w:val="24"/>
        </w:rPr>
        <w:t>SIMPULAN</w:t>
      </w:r>
    </w:p>
    <w:p w:rsidR="008028E5" w:rsidRPr="00E47BA4" w:rsidRDefault="008028E5" w:rsidP="00E47BA4">
      <w:pPr>
        <w:pStyle w:val="ListParagraph"/>
        <w:ind w:left="0" w:firstLine="720"/>
        <w:jc w:val="mediumKashida"/>
        <w:rPr>
          <w:rFonts w:ascii="Book Antiqua" w:hAnsi="Book Antiqua" w:cstheme="majorBidi"/>
          <w:sz w:val="24"/>
          <w:szCs w:val="24"/>
        </w:rPr>
      </w:pPr>
      <w:r w:rsidRPr="00E47BA4">
        <w:rPr>
          <w:rFonts w:ascii="Book Antiqua" w:hAnsi="Book Antiqua" w:cstheme="majorBidi"/>
          <w:sz w:val="24"/>
          <w:szCs w:val="24"/>
        </w:rPr>
        <w:t>Kesulitan siswa dalam belajar bahasa Arab yaitu dalam hal membaca dan menulis kosa kata bahasa Arab disebabkan siswa berasal dari Sekolah Dasar Negeri yang tidak ada pelajaran bahasa Arab di sekolah tersebut. Adapun lingkungan tempat tinggal siswa jauh dari pesantren.</w:t>
      </w:r>
    </w:p>
    <w:p w:rsidR="009807FA" w:rsidRPr="00E47BA4" w:rsidRDefault="008028E5" w:rsidP="00E47BA4">
      <w:pPr>
        <w:pStyle w:val="ListParagraph"/>
        <w:ind w:left="0" w:firstLine="720"/>
        <w:jc w:val="mediumKashida"/>
        <w:rPr>
          <w:rFonts w:ascii="Book Antiqua" w:hAnsi="Book Antiqua" w:cstheme="majorBidi"/>
          <w:sz w:val="24"/>
          <w:szCs w:val="24"/>
        </w:rPr>
      </w:pPr>
      <w:r w:rsidRPr="00E47BA4">
        <w:rPr>
          <w:rFonts w:ascii="Book Antiqua" w:hAnsi="Book Antiqua" w:cstheme="majorBidi"/>
          <w:sz w:val="24"/>
          <w:szCs w:val="24"/>
        </w:rPr>
        <w:lastRenderedPageBreak/>
        <w:t>Pembelajaran bahasa Arab dengan metode peti menulis cukup efektif, karena siswa menjadi tertarik dan membangkitkan rasa ingin tahu sehingga siswa yang semula sulit menulis isim, secara bertahap merasakan kemudahan dan tercapai pembelajaran yang menyenangkan dengan hasil memuaskan.</w:t>
      </w: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D82E38" w:rsidRPr="00E47BA4" w:rsidRDefault="00D82E38" w:rsidP="00E47BA4">
      <w:pPr>
        <w:pStyle w:val="ListParagraph"/>
        <w:ind w:left="0"/>
        <w:jc w:val="mediumKashida"/>
        <w:rPr>
          <w:rFonts w:ascii="Book Antiqua" w:hAnsi="Book Antiqua"/>
          <w:b/>
          <w:bCs/>
        </w:rPr>
      </w:pPr>
    </w:p>
    <w:p w:rsidR="008028E5" w:rsidRPr="00E47BA4" w:rsidRDefault="008028E5" w:rsidP="00E47BA4">
      <w:pPr>
        <w:pStyle w:val="ListParagraph"/>
        <w:ind w:left="0"/>
        <w:jc w:val="center"/>
        <w:rPr>
          <w:rFonts w:ascii="Book Antiqua" w:hAnsi="Book Antiqua" w:cstheme="majorBidi"/>
          <w:b/>
          <w:bCs/>
          <w:sz w:val="24"/>
          <w:szCs w:val="24"/>
        </w:rPr>
      </w:pPr>
      <w:r w:rsidRPr="00E47BA4">
        <w:rPr>
          <w:rFonts w:ascii="Book Antiqua" w:hAnsi="Book Antiqua"/>
          <w:b/>
          <w:bCs/>
        </w:rPr>
        <w:t>DAFTAR PUSTAKA</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t>Al Bahnisany, Husam. 2004. Ilmu Aswat,Kairo:Maktabah Tsaqofah Diniyah</w:t>
      </w:r>
    </w:p>
    <w:p w:rsidR="008028E5" w:rsidRPr="00E47BA4" w:rsidRDefault="008028E5" w:rsidP="00E47BA4">
      <w:pPr>
        <w:spacing w:after="0"/>
        <w:ind w:firstLine="567"/>
        <w:jc w:val="both"/>
        <w:rPr>
          <w:rFonts w:ascii="Book Antiqua" w:hAnsi="Book Antiqua" w:cstheme="majorBidi"/>
        </w:rPr>
      </w:pPr>
      <w:r w:rsidRPr="00E47BA4">
        <w:rPr>
          <w:rFonts w:ascii="Book Antiqua" w:hAnsi="Book Antiqua" w:cstheme="majorBidi"/>
        </w:rPr>
        <w:t xml:space="preserve">Brown, H. Douglas. 2001 . </w:t>
      </w:r>
      <w:r w:rsidRPr="00E47BA4">
        <w:rPr>
          <w:rFonts w:ascii="Book Antiqua" w:hAnsi="Book Antiqua" w:cstheme="majorBidi"/>
          <w:i/>
        </w:rPr>
        <w:t>Principles of language learning and teaching. New edition.</w:t>
      </w:r>
    </w:p>
    <w:p w:rsidR="008028E5" w:rsidRPr="00E47BA4" w:rsidRDefault="008028E5" w:rsidP="00E47BA4">
      <w:pPr>
        <w:spacing w:after="0"/>
        <w:ind w:firstLine="1134"/>
        <w:jc w:val="both"/>
        <w:rPr>
          <w:rFonts w:ascii="Book Antiqua" w:hAnsi="Book Antiqua" w:cstheme="majorBidi"/>
        </w:rPr>
      </w:pPr>
      <w:r w:rsidRPr="00E47BA4">
        <w:rPr>
          <w:rFonts w:ascii="Book Antiqua" w:hAnsi="Book Antiqua" w:cstheme="majorBidi"/>
        </w:rPr>
        <w:tab/>
        <w:t>New York: AW Longman, Inc.</w:t>
      </w:r>
    </w:p>
    <w:p w:rsidR="008028E5" w:rsidRPr="00E47BA4" w:rsidRDefault="008028E5" w:rsidP="00E47BA4">
      <w:pPr>
        <w:spacing w:after="0"/>
        <w:ind w:firstLine="567"/>
        <w:jc w:val="both"/>
        <w:rPr>
          <w:rFonts w:ascii="Book Antiqua" w:hAnsi="Book Antiqua" w:cstheme="majorBidi"/>
        </w:rPr>
      </w:pPr>
      <w:r w:rsidRPr="00E47BA4">
        <w:rPr>
          <w:rFonts w:ascii="Book Antiqua" w:hAnsi="Book Antiqua" w:cstheme="majorBidi"/>
        </w:rPr>
        <w:t xml:space="preserve">Chatif, Munif.  2009 . </w:t>
      </w:r>
      <w:r w:rsidRPr="00E47BA4">
        <w:rPr>
          <w:rFonts w:ascii="Book Antiqua" w:hAnsi="Book Antiqua" w:cstheme="majorBidi"/>
          <w:i/>
          <w:iCs/>
        </w:rPr>
        <w:t>Sekolahnya Manusia.sekolah Berbasis Multiple Intellgences</w:t>
      </w:r>
    </w:p>
    <w:p w:rsidR="008028E5" w:rsidRPr="00E47BA4" w:rsidRDefault="008028E5" w:rsidP="00E47BA4">
      <w:pPr>
        <w:spacing w:after="0"/>
        <w:ind w:firstLine="1134"/>
        <w:jc w:val="both"/>
        <w:rPr>
          <w:rFonts w:ascii="Book Antiqua" w:hAnsi="Book Antiqua" w:cstheme="majorBidi"/>
        </w:rPr>
      </w:pPr>
      <w:r w:rsidRPr="00E47BA4">
        <w:rPr>
          <w:rFonts w:ascii="Book Antiqua" w:hAnsi="Book Antiqua" w:cstheme="majorBidi"/>
          <w:i/>
          <w:iCs/>
        </w:rPr>
        <w:t xml:space="preserve">     Di Indonesia</w:t>
      </w:r>
      <w:r w:rsidRPr="00E47BA4">
        <w:rPr>
          <w:rFonts w:ascii="Book Antiqua" w:hAnsi="Book Antiqua" w:cstheme="majorBidi"/>
        </w:rPr>
        <w:t>.Bandung: PT Mizan Pustaka.</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t>D.Hidayat.  2009 .</w:t>
      </w:r>
      <w:r w:rsidRPr="00E47BA4">
        <w:rPr>
          <w:rFonts w:ascii="Book Antiqua" w:hAnsi="Book Antiqua" w:cstheme="majorBidi"/>
          <w:i/>
          <w:iCs/>
        </w:rPr>
        <w:t>Pelajaran Bahasa Arab kelas VII</w:t>
      </w:r>
      <w:r w:rsidRPr="00E47BA4">
        <w:rPr>
          <w:rFonts w:ascii="Book Antiqua" w:hAnsi="Book Antiqua" w:cstheme="majorBidi"/>
        </w:rPr>
        <w:t>.Semarang : PT. Karya Toha Putra.</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t xml:space="preserve">Hermawan, Acep. 2011. </w:t>
      </w:r>
      <w:r w:rsidRPr="00E47BA4">
        <w:rPr>
          <w:rFonts w:ascii="Book Antiqua" w:hAnsi="Book Antiqua" w:cstheme="majorBidi"/>
          <w:i/>
          <w:iCs/>
        </w:rPr>
        <w:t>Metodologi Pembelajaran Bahasa Arab.</w:t>
      </w:r>
      <w:r w:rsidRPr="00E47BA4">
        <w:rPr>
          <w:rFonts w:ascii="Book Antiqua" w:hAnsi="Book Antiqua" w:cstheme="majorBidi"/>
        </w:rPr>
        <w:t xml:space="preserve"> Bandung : Rosda</w:t>
      </w:r>
    </w:p>
    <w:p w:rsidR="008028E5" w:rsidRPr="00E47BA4" w:rsidRDefault="008028E5" w:rsidP="00E47BA4">
      <w:pPr>
        <w:spacing w:after="0"/>
        <w:ind w:firstLine="567"/>
        <w:jc w:val="both"/>
        <w:rPr>
          <w:rFonts w:ascii="Book Antiqua" w:hAnsi="Book Antiqua" w:cstheme="majorBidi"/>
        </w:rPr>
      </w:pPr>
      <w:r w:rsidRPr="00E47BA4">
        <w:rPr>
          <w:rFonts w:ascii="Book Antiqua" w:hAnsi="Book Antiqua" w:cstheme="majorBidi"/>
        </w:rPr>
        <w:t xml:space="preserve">Madya, Suwarsih. 1994. </w:t>
      </w:r>
      <w:r w:rsidRPr="00E47BA4">
        <w:rPr>
          <w:rFonts w:ascii="Book Antiqua" w:hAnsi="Book Antiqua" w:cstheme="majorBidi"/>
          <w:i/>
          <w:iCs/>
        </w:rPr>
        <w:t>Panduan penelitian tindakan</w:t>
      </w:r>
      <w:r w:rsidRPr="00E47BA4">
        <w:rPr>
          <w:rFonts w:ascii="Book Antiqua" w:hAnsi="Book Antiqua" w:cstheme="majorBidi"/>
        </w:rPr>
        <w:t>.  Yogyakarta: LemLit IKIP Yogyakarta.</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lastRenderedPageBreak/>
        <w:t xml:space="preserve">Mujahid, 2008 . </w:t>
      </w:r>
      <w:r w:rsidRPr="00E47BA4">
        <w:rPr>
          <w:rFonts w:ascii="Book Antiqua" w:hAnsi="Book Antiqua" w:cstheme="majorBidi"/>
          <w:i/>
          <w:iCs/>
        </w:rPr>
        <w:t>Pengembangan Materi Bahasa Arab (MI MTs) pada PLPG</w:t>
      </w:r>
      <w:r w:rsidRPr="00E47BA4">
        <w:rPr>
          <w:rFonts w:ascii="Book Antiqua" w:hAnsi="Book Antiqua" w:cstheme="majorBidi"/>
        </w:rPr>
        <w:t>, Yogyakarta  Fakultas Tarbiyah, UIN SUKA.</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t xml:space="preserve">Peraturan Menteri Agama Republik Indonesia no 2 tahun 2008,  tentang </w:t>
      </w:r>
      <w:r w:rsidRPr="00E47BA4">
        <w:rPr>
          <w:rFonts w:ascii="Book Antiqua" w:hAnsi="Book Antiqua" w:cstheme="majorBidi"/>
          <w:i/>
          <w:iCs/>
        </w:rPr>
        <w:t>Silabus dan Pembelajaran Agamadan Bahasa Arab di Madrasah.</w:t>
      </w:r>
      <w:r w:rsidRPr="00E47BA4">
        <w:rPr>
          <w:rFonts w:ascii="Book Antiqua" w:hAnsi="Book Antiqua" w:cstheme="majorBidi"/>
        </w:rPr>
        <w:t xml:space="preserve"> Jakarta: Setjen DEPAG.</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t>Syakur, Nazri. 2010 .</w:t>
      </w:r>
      <w:r w:rsidRPr="00E47BA4">
        <w:rPr>
          <w:rFonts w:ascii="Book Antiqua" w:hAnsi="Book Antiqua" w:cstheme="majorBidi"/>
          <w:i/>
          <w:iCs/>
        </w:rPr>
        <w:t>Revolusi Metodologi Pembelajaran Bahasa Arab</w:t>
      </w:r>
      <w:r w:rsidRPr="00E47BA4">
        <w:rPr>
          <w:rFonts w:ascii="Book Antiqua" w:hAnsi="Book Antiqua" w:cstheme="majorBidi"/>
        </w:rPr>
        <w:t>.Yogyakarta: Pedagogia</w:t>
      </w:r>
    </w:p>
    <w:p w:rsidR="008028E5" w:rsidRPr="00E47BA4" w:rsidRDefault="008028E5" w:rsidP="00E47BA4">
      <w:pPr>
        <w:ind w:firstLine="567"/>
        <w:jc w:val="both"/>
        <w:rPr>
          <w:rFonts w:ascii="Book Antiqua" w:hAnsi="Book Antiqua" w:cstheme="majorBidi"/>
        </w:rPr>
      </w:pPr>
      <w:r w:rsidRPr="00E47BA4">
        <w:rPr>
          <w:rFonts w:ascii="Book Antiqua" w:hAnsi="Book Antiqua" w:cstheme="majorBidi"/>
        </w:rPr>
        <w:t>Siti Zumrotul Saidah, Skripsi, 2012 “</w:t>
      </w:r>
      <w:r w:rsidRPr="00E47BA4">
        <w:rPr>
          <w:rFonts w:ascii="Book Antiqua" w:hAnsi="Book Antiqua" w:cstheme="majorBidi"/>
          <w:i/>
          <w:iCs/>
        </w:rPr>
        <w:t>Pengaruh Penerapan Metode Permainan Peti Menulis Untuk Meningkatkan Kemmapuan Menulis Dalam Pembelajaran bahasa Arab Pada Siswa Kelas X MAN Tuban</w:t>
      </w:r>
      <w:r w:rsidRPr="00E47BA4">
        <w:rPr>
          <w:rStyle w:val="Emphasis"/>
          <w:rFonts w:ascii="Book Antiqua" w:hAnsi="Book Antiqua" w:cstheme="majorBidi"/>
        </w:rPr>
        <w:t>.”</w:t>
      </w:r>
      <w:r w:rsidRPr="00E47BA4">
        <w:rPr>
          <w:rStyle w:val="personname"/>
          <w:rFonts w:ascii="Book Antiqua" w:hAnsi="Book Antiqua" w:cstheme="majorBidi"/>
        </w:rPr>
        <w:t xml:space="preserve"> UIN Sunan Ampel.</w:t>
      </w:r>
    </w:p>
    <w:p w:rsidR="008028E5" w:rsidRPr="00E47BA4" w:rsidRDefault="008028E5" w:rsidP="00E47BA4">
      <w:pPr>
        <w:spacing w:after="0"/>
        <w:ind w:firstLine="567"/>
        <w:jc w:val="both"/>
        <w:rPr>
          <w:rFonts w:ascii="Book Antiqua" w:hAnsi="Book Antiqua" w:cstheme="majorBidi"/>
          <w:lang w:eastAsia="id-ID"/>
        </w:rPr>
      </w:pPr>
      <w:r w:rsidRPr="00E47BA4">
        <w:rPr>
          <w:rFonts w:ascii="Book Antiqua" w:hAnsi="Book Antiqua" w:cstheme="majorBidi"/>
          <w:lang w:eastAsia="id-ID"/>
        </w:rPr>
        <w:t>Mella Hanifa N. Skripsi. “2013. ‘Efektivitas Penggunaan Teknik Permainan “Peti Menulis” Terhadap Kemampuan Siswa Dalam Menulis Jumlah Fi’liyah”, Universitas Pendidikan Indonesia</w:t>
      </w:r>
    </w:p>
    <w:p w:rsidR="008028E5" w:rsidRPr="00E47BA4" w:rsidRDefault="00FF7215" w:rsidP="00E47BA4">
      <w:pPr>
        <w:spacing w:after="0"/>
        <w:ind w:firstLine="567"/>
        <w:jc w:val="both"/>
        <w:rPr>
          <w:rFonts w:ascii="Book Antiqua" w:hAnsi="Book Antiqua" w:cstheme="majorBidi"/>
          <w:sz w:val="24"/>
          <w:szCs w:val="24"/>
        </w:rPr>
      </w:pPr>
      <w:hyperlink r:id="rId9" w:history="1">
        <w:r w:rsidR="008028E5" w:rsidRPr="00E47BA4">
          <w:rPr>
            <w:rStyle w:val="Hyperlink"/>
            <w:rFonts w:ascii="Book Antiqua" w:hAnsi="Book Antiqua" w:cstheme="majorBidi"/>
          </w:rPr>
          <w:t>http://repository.upi.edu/2093/diakses. 16 Maret 2015.pukul. 12,00</w:t>
        </w:r>
      </w:hyperlink>
      <w:r w:rsidR="008028E5" w:rsidRPr="00E47BA4">
        <w:rPr>
          <w:rFonts w:ascii="Book Antiqua" w:hAnsi="Book Antiqua" w:cstheme="majorBidi"/>
        </w:rPr>
        <w:t xml:space="preserve"> WIB</w:t>
      </w:r>
    </w:p>
    <w:sectPr w:rsidR="008028E5" w:rsidRPr="00E47BA4" w:rsidSect="00D62BDE">
      <w:headerReference w:type="even" r:id="rId10"/>
      <w:headerReference w:type="default" r:id="rId11"/>
      <w:footerReference w:type="even" r:id="rId12"/>
      <w:footerReference w:type="default" r:id="rId13"/>
      <w:pgSz w:w="10319" w:h="14572" w:code="13"/>
      <w:pgMar w:top="1701" w:right="1418" w:bottom="1418" w:left="1701" w:header="720" w:footer="720" w:gutter="0"/>
      <w:pgNumType w:start="18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8E5" w:rsidRDefault="008028E5" w:rsidP="00A15E35">
      <w:pPr>
        <w:spacing w:after="0" w:line="240" w:lineRule="auto"/>
      </w:pPr>
      <w:r>
        <w:separator/>
      </w:r>
    </w:p>
  </w:endnote>
  <w:endnote w:type="continuationSeparator" w:id="0">
    <w:p w:rsidR="008028E5" w:rsidRDefault="008028E5" w:rsidP="00A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FA" w:rsidRPr="00124790" w:rsidRDefault="009807FA" w:rsidP="009807FA">
    <w:pPr>
      <w:pStyle w:val="Footer"/>
      <w:ind w:right="-171"/>
      <w:rPr>
        <w:sz w:val="14"/>
        <w:szCs w:val="14"/>
      </w:rPr>
    </w:pPr>
    <w:r w:rsidRPr="00124790">
      <w:rPr>
        <w:rFonts w:ascii="Book Antiqua" w:hAnsi="Book Antiqua" w:cs="Times New Roman"/>
        <w:i/>
        <w:iCs/>
        <w:sz w:val="16"/>
        <w:szCs w:val="16"/>
      </w:rPr>
      <w:t>al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AC0075" w:rsidRPr="009807FA" w:rsidRDefault="00AC0075" w:rsidP="009807FA">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FA" w:rsidRPr="00124790" w:rsidRDefault="009807FA" w:rsidP="009807FA">
    <w:pPr>
      <w:pStyle w:val="Footer"/>
      <w:ind w:right="-171"/>
      <w:rPr>
        <w:sz w:val="14"/>
        <w:szCs w:val="14"/>
      </w:rPr>
    </w:pPr>
    <w:r w:rsidRPr="00124790">
      <w:rPr>
        <w:rFonts w:ascii="Book Antiqua" w:hAnsi="Book Antiqua" w:cs="Times New Roman"/>
        <w:i/>
        <w:iCs/>
        <w:sz w:val="16"/>
        <w:szCs w:val="16"/>
      </w:rPr>
      <w:t>al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B76935" w:rsidRPr="009807FA" w:rsidRDefault="00B76935" w:rsidP="009807F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8E5" w:rsidRDefault="008028E5" w:rsidP="00A15E35">
      <w:pPr>
        <w:spacing w:after="0" w:line="240" w:lineRule="auto"/>
      </w:pPr>
      <w:r>
        <w:separator/>
      </w:r>
    </w:p>
  </w:footnote>
  <w:footnote w:type="continuationSeparator" w:id="0">
    <w:p w:rsidR="008028E5" w:rsidRDefault="008028E5" w:rsidP="00A15E35">
      <w:pPr>
        <w:spacing w:after="0" w:line="240" w:lineRule="auto"/>
      </w:pPr>
      <w:r>
        <w:continuationSeparator/>
      </w:r>
    </w:p>
  </w:footnote>
  <w:footnote w:id="1">
    <w:p w:rsidR="008028E5" w:rsidRDefault="008028E5" w:rsidP="008028E5">
      <w:pPr>
        <w:spacing w:after="0"/>
      </w:pPr>
      <w:r>
        <w:rPr>
          <w:rStyle w:val="FootnoteReference"/>
        </w:rPr>
        <w:footnoteRef/>
      </w:r>
      <w:r>
        <w:rPr>
          <w:rStyle w:val="FootnoteReference"/>
          <w:sz w:val="20"/>
          <w:szCs w:val="20"/>
        </w:rPr>
        <w:t>]</w:t>
      </w:r>
      <w:r>
        <w:t>Acep hermawan.Metodologi pembelajaran bahasa Arab. (bandung:Rosda.2011). hal.32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491036"/>
      <w:docPartObj>
        <w:docPartGallery w:val="Page Numbers (Top of Page)"/>
        <w:docPartUnique/>
      </w:docPartObj>
    </w:sdtPr>
    <w:sdtEndPr>
      <w:rPr>
        <w:rFonts w:ascii="Book Antiqua" w:hAnsi="Book Antiqua"/>
        <w:noProof/>
        <w:sz w:val="28"/>
        <w:szCs w:val="28"/>
      </w:rPr>
    </w:sdtEndPr>
    <w:sdtContent>
      <w:p w:rsidR="001943B2" w:rsidRPr="001943B2" w:rsidRDefault="00FF7215">
        <w:pPr>
          <w:pStyle w:val="Header"/>
          <w:rPr>
            <w:rFonts w:ascii="Book Antiqua" w:hAnsi="Book Antiqua"/>
            <w:sz w:val="28"/>
            <w:szCs w:val="28"/>
          </w:rPr>
        </w:pPr>
        <w:r>
          <w:rPr>
            <w:rFonts w:ascii="Book Antiqua" w:hAnsi="Book Antiqua"/>
            <w:b/>
            <w:bCs/>
            <w:noProof/>
            <w:sz w:val="24"/>
            <w:szCs w:val="24"/>
            <w:lang w:val="id-ID" w:eastAsia="id-ID"/>
          </w:rPr>
          <w:pict>
            <v:shapetype id="_x0000_t202" coordsize="21600,21600" o:spt="202" path="m,l,21600r21600,l21600,xe">
              <v:stroke joinstyle="miter"/>
              <v:path gradientshapeok="t" o:connecttype="rect"/>
            </v:shapetype>
            <v:shape id="Text Box 2" o:spid="_x0000_s4104" type="#_x0000_t202" style="position:absolute;margin-left:33.45pt;margin-top:-9pt;width:309.85pt;height:39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Rd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" stroked="f">
              <v:textbox>
                <w:txbxContent>
                  <w:p w:rsidR="009807FA" w:rsidRPr="009807FA" w:rsidRDefault="009807FA" w:rsidP="009807FA">
                    <w:pPr>
                      <w:spacing w:after="0" w:line="240" w:lineRule="auto"/>
                      <w:rPr>
                        <w:rFonts w:ascii="Book Antiqua" w:hAnsi="Book Antiqua" w:cstheme="majorBidi"/>
                        <w:b/>
                        <w:bCs/>
                        <w:sz w:val="14"/>
                        <w:szCs w:val="14"/>
                        <w:lang w:eastAsia="id-ID"/>
                      </w:rPr>
                    </w:pPr>
                    <w:r w:rsidRPr="009807FA">
                      <w:rPr>
                        <w:rFonts w:ascii="Book Antiqua" w:hAnsi="Book Antiqua" w:cstheme="majorBidi"/>
                        <w:b/>
                        <w:bCs/>
                        <w:sz w:val="14"/>
                        <w:szCs w:val="14"/>
                        <w:lang w:eastAsia="id-ID"/>
                      </w:rPr>
                      <w:t xml:space="preserve">PENGGUNAAN TEKNIK PERMAINAN “PETI MENULIS” UNTUK MENINGKATKAN KEMAMPUAN  MENULIS  MUFRODAT  DI Kelas VII C MTs….. </w:t>
                    </w:r>
                  </w:p>
                  <w:p w:rsidR="009807FA" w:rsidRPr="009807FA" w:rsidRDefault="009807FA" w:rsidP="009807FA">
                    <w:pPr>
                      <w:spacing w:line="240" w:lineRule="auto"/>
                      <w:rPr>
                        <w:i/>
                        <w:iCs/>
                        <w:sz w:val="16"/>
                        <w:szCs w:val="16"/>
                      </w:rPr>
                    </w:pPr>
                    <w:r w:rsidRPr="009807FA">
                      <w:rPr>
                        <w:rFonts w:ascii="Book Antiqua" w:hAnsi="Book Antiqua" w:cstheme="majorBidi"/>
                        <w:i/>
                        <w:iCs/>
                        <w:sz w:val="16"/>
                        <w:szCs w:val="16"/>
                        <w:lang w:eastAsia="id-ID"/>
                      </w:rPr>
                      <w:t>Barokatussolihah</w:t>
                    </w:r>
                  </w:p>
                  <w:p w:rsidR="001943B2" w:rsidRPr="001943B2" w:rsidRDefault="001943B2" w:rsidP="001943B2">
                    <w:pPr>
                      <w:rPr>
                        <w:sz w:val="16"/>
                        <w:szCs w:val="16"/>
                      </w:rPr>
                    </w:pPr>
                  </w:p>
                </w:txbxContent>
              </v:textbox>
            </v:shape>
          </w:pict>
        </w: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11" o:spid="_x0000_s4103" type="#_x0000_t32" style="position:absolute;margin-left:19.95pt;margin-top:-3pt;width:0;height:2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" strokeweight="2.25pt"/>
          </w:pict>
        </w:r>
        <w:r w:rsidR="00FF75DF" w:rsidRPr="009E32E2">
          <w:rPr>
            <w:rFonts w:ascii="Book Antiqua" w:hAnsi="Book Antiqua"/>
            <w:b/>
            <w:bCs/>
            <w:sz w:val="24"/>
            <w:szCs w:val="24"/>
          </w:rPr>
          <w:fldChar w:fldCharType="begin"/>
        </w:r>
        <w:r w:rsidR="001943B2" w:rsidRPr="009E32E2">
          <w:rPr>
            <w:rFonts w:ascii="Book Antiqua" w:hAnsi="Book Antiqua"/>
            <w:b/>
            <w:bCs/>
            <w:sz w:val="24"/>
            <w:szCs w:val="24"/>
          </w:rPr>
          <w:instrText xml:space="preserve"> PAGE   \* MERGEFORMAT </w:instrText>
        </w:r>
        <w:r w:rsidR="00FF75DF" w:rsidRPr="009E32E2">
          <w:rPr>
            <w:rFonts w:ascii="Book Antiqua" w:hAnsi="Book Antiqua"/>
            <w:b/>
            <w:bCs/>
            <w:sz w:val="24"/>
            <w:szCs w:val="24"/>
          </w:rPr>
          <w:fldChar w:fldCharType="separate"/>
        </w:r>
        <w:r>
          <w:rPr>
            <w:rFonts w:ascii="Book Antiqua" w:hAnsi="Book Antiqua"/>
            <w:b/>
            <w:bCs/>
            <w:noProof/>
            <w:sz w:val="24"/>
            <w:szCs w:val="24"/>
          </w:rPr>
          <w:t>182</w:t>
        </w:r>
        <w:r w:rsidR="00FF75DF" w:rsidRPr="009E32E2">
          <w:rPr>
            <w:rFonts w:ascii="Book Antiqua" w:hAnsi="Book Antiqua"/>
            <w:b/>
            <w:bCs/>
            <w:noProof/>
            <w:sz w:val="24"/>
            <w:szCs w:val="24"/>
          </w:rPr>
          <w:fldChar w:fldCharType="end"/>
        </w:r>
      </w:p>
    </w:sdtContent>
  </w:sdt>
  <w:p w:rsidR="001943B2" w:rsidRPr="001943B2" w:rsidRDefault="001943B2" w:rsidP="00194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B2" w:rsidRPr="001943B2" w:rsidRDefault="00FF7215">
    <w:pPr>
      <w:pStyle w:val="Header"/>
      <w:jc w:val="right"/>
      <w:rPr>
        <w:rFonts w:ascii="Book Antiqua" w:hAnsi="Book Antiqua"/>
        <w:b/>
        <w:bCs/>
        <w:sz w:val="24"/>
        <w:szCs w:val="24"/>
      </w:rPr>
    </w:pPr>
    <w:r>
      <w:rPr>
        <w:noProof/>
        <w:lang w:val="id-ID" w:eastAsia="id-ID"/>
      </w:rPr>
      <w:pict>
        <v:shapetype id="_x0000_t202" coordsize="21600,21600" o:spt="202" path="m,l,21600r21600,l21600,xe">
          <v:stroke joinstyle="miter"/>
          <v:path gradientshapeok="t" o:connecttype="rect"/>
        </v:shapetype>
        <v:shape id="_x0000_s4102" type="#_x0000_t202" style="position:absolute;left:0;text-align:left;margin-left:-7.05pt;margin-top:-5.25pt;width:338.25pt;height:47.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99hgIAABY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" stroked="f">
          <v:textbox>
            <w:txbxContent>
              <w:p w:rsidR="008028E5" w:rsidRPr="009807FA" w:rsidRDefault="008028E5" w:rsidP="009807FA">
                <w:pPr>
                  <w:spacing w:after="0" w:line="240" w:lineRule="auto"/>
                  <w:rPr>
                    <w:rFonts w:ascii="Book Antiqua" w:hAnsi="Book Antiqua" w:cstheme="majorBidi"/>
                    <w:b/>
                    <w:bCs/>
                    <w:sz w:val="14"/>
                    <w:szCs w:val="14"/>
                    <w:lang w:eastAsia="id-ID"/>
                  </w:rPr>
                </w:pPr>
                <w:r w:rsidRPr="009807FA">
                  <w:rPr>
                    <w:rFonts w:ascii="Book Antiqua" w:hAnsi="Book Antiqua" w:cstheme="majorBidi"/>
                    <w:b/>
                    <w:bCs/>
                    <w:sz w:val="14"/>
                    <w:szCs w:val="14"/>
                    <w:lang w:eastAsia="id-ID"/>
                  </w:rPr>
                  <w:t>PENGGUNAAN TEKNIK PERMAINAN “PETI MENULIS” UNTUK MENINGKATKAN KEMAMPUAN  MENULIS  MUFRODAT  DI Kelas VII C MTs</w:t>
                </w:r>
                <w:r w:rsidR="009807FA" w:rsidRPr="009807FA">
                  <w:rPr>
                    <w:rFonts w:ascii="Book Antiqua" w:hAnsi="Book Antiqua" w:cstheme="majorBidi"/>
                    <w:b/>
                    <w:bCs/>
                    <w:sz w:val="14"/>
                    <w:szCs w:val="14"/>
                    <w:lang w:eastAsia="id-ID"/>
                  </w:rPr>
                  <w:t>….</w:t>
                </w:r>
                <w:r w:rsidRPr="009807FA">
                  <w:rPr>
                    <w:rFonts w:ascii="Book Antiqua" w:hAnsi="Book Antiqua" w:cstheme="majorBidi"/>
                    <w:b/>
                    <w:bCs/>
                    <w:sz w:val="14"/>
                    <w:szCs w:val="14"/>
                    <w:lang w:eastAsia="id-ID"/>
                  </w:rPr>
                  <w:t xml:space="preserve">. </w:t>
                </w:r>
              </w:p>
              <w:p w:rsidR="001943B2" w:rsidRPr="009807FA" w:rsidRDefault="008028E5" w:rsidP="008028E5">
                <w:pPr>
                  <w:spacing w:line="240" w:lineRule="auto"/>
                  <w:jc w:val="right"/>
                  <w:rPr>
                    <w:i/>
                    <w:iCs/>
                    <w:sz w:val="16"/>
                    <w:szCs w:val="16"/>
                  </w:rPr>
                </w:pPr>
                <w:r w:rsidRPr="009807FA">
                  <w:rPr>
                    <w:rFonts w:ascii="Book Antiqua" w:hAnsi="Book Antiqua" w:cstheme="majorBidi"/>
                    <w:i/>
                    <w:iCs/>
                    <w:sz w:val="16"/>
                    <w:szCs w:val="16"/>
                    <w:lang w:eastAsia="id-ID"/>
                  </w:rPr>
                  <w:t>Barokatussolihah</w:t>
                </w:r>
              </w:p>
            </w:txbxContent>
          </v:textbox>
        </v:shape>
      </w:pict>
    </w: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7" o:spid="_x0000_s4101" type="#_x0000_t32" style="position:absolute;left:0;text-align:left;margin-left:335.7pt;margin-top:-5.25pt;width:0;height:2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o/OgIAAII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" strokeweight="2.25pt"/>
      </w:pict>
    </w:r>
    <w:sdt>
      <w:sdtPr>
        <w:id w:val="-1847860107"/>
        <w:docPartObj>
          <w:docPartGallery w:val="Page Numbers (Top of Page)"/>
          <w:docPartUnique/>
        </w:docPartObj>
      </w:sdtPr>
      <w:sdtEndPr>
        <w:rPr>
          <w:rFonts w:ascii="Book Antiqua" w:hAnsi="Book Antiqua"/>
          <w:b/>
          <w:bCs/>
          <w:noProof/>
          <w:sz w:val="24"/>
          <w:szCs w:val="24"/>
        </w:rPr>
      </w:sdtEndPr>
      <w:sdtContent>
        <w:r w:rsidR="00FF75DF" w:rsidRPr="001943B2">
          <w:rPr>
            <w:rFonts w:ascii="Book Antiqua" w:hAnsi="Book Antiqua"/>
            <w:b/>
            <w:bCs/>
            <w:sz w:val="24"/>
            <w:szCs w:val="24"/>
          </w:rPr>
          <w:fldChar w:fldCharType="begin"/>
        </w:r>
        <w:r w:rsidR="001943B2" w:rsidRPr="001943B2">
          <w:rPr>
            <w:rFonts w:ascii="Book Antiqua" w:hAnsi="Book Antiqua"/>
            <w:b/>
            <w:bCs/>
            <w:sz w:val="24"/>
            <w:szCs w:val="24"/>
          </w:rPr>
          <w:instrText xml:space="preserve"> PAGE   \* MERGEFORMAT </w:instrText>
        </w:r>
        <w:r w:rsidR="00FF75DF" w:rsidRPr="001943B2">
          <w:rPr>
            <w:rFonts w:ascii="Book Antiqua" w:hAnsi="Book Antiqua"/>
            <w:b/>
            <w:bCs/>
            <w:sz w:val="24"/>
            <w:szCs w:val="24"/>
          </w:rPr>
          <w:fldChar w:fldCharType="separate"/>
        </w:r>
        <w:r>
          <w:rPr>
            <w:rFonts w:ascii="Book Antiqua" w:hAnsi="Book Antiqua"/>
            <w:b/>
            <w:bCs/>
            <w:noProof/>
            <w:sz w:val="24"/>
            <w:szCs w:val="24"/>
          </w:rPr>
          <w:t>181</w:t>
        </w:r>
        <w:r w:rsidR="00FF75DF" w:rsidRPr="001943B2">
          <w:rPr>
            <w:rFonts w:ascii="Book Antiqua" w:hAnsi="Book Antiqua"/>
            <w:b/>
            <w:bCs/>
            <w:noProof/>
            <w:sz w:val="24"/>
            <w:szCs w:val="24"/>
          </w:rPr>
          <w:fldChar w:fldCharType="end"/>
        </w:r>
      </w:sdtContent>
    </w:sdt>
  </w:p>
  <w:p w:rsidR="00757CFF" w:rsidRDefault="00757CFF" w:rsidP="003D0A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0C18"/>
    <w:multiLevelType w:val="hybridMultilevel"/>
    <w:tmpl w:val="D66ECD8A"/>
    <w:lvl w:ilvl="0" w:tplc="C9E4D8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5C16ADC"/>
    <w:multiLevelType w:val="hybridMultilevel"/>
    <w:tmpl w:val="72D4BE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971093"/>
    <w:multiLevelType w:val="hybridMultilevel"/>
    <w:tmpl w:val="164E36F0"/>
    <w:lvl w:ilvl="0" w:tplc="E14E31E6">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E1F41"/>
    <w:multiLevelType w:val="hybridMultilevel"/>
    <w:tmpl w:val="3BA8F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0ABA"/>
    <w:multiLevelType w:val="hybridMultilevel"/>
    <w:tmpl w:val="457E859A"/>
    <w:lvl w:ilvl="0" w:tplc="C4A2FAE4">
      <w:start w:val="1"/>
      <w:numFmt w:val="lowerLetter"/>
      <w:pStyle w:val="Heading4"/>
      <w:lvlText w:val="%1."/>
      <w:lvlJc w:val="left"/>
      <w:pPr>
        <w:tabs>
          <w:tab w:val="num" w:pos="717"/>
        </w:tabs>
        <w:ind w:left="717" w:hanging="360"/>
      </w:pPr>
      <w:rPr>
        <w:rFonts w:ascii="Bookman Old Style" w:hAnsi="Bookman Old Style" w:hint="default"/>
        <w:caps w:val="0"/>
        <w:strike w:val="0"/>
        <w:dstrike w:val="0"/>
        <w:vanish w:val="0"/>
        <w:sz w:val="22"/>
        <w:vertAlign w:val="baseline"/>
      </w:rPr>
    </w:lvl>
    <w:lvl w:ilvl="1" w:tplc="FC700B28">
      <w:start w:val="1"/>
      <w:numFmt w:val="decimal"/>
      <w:pStyle w:val="Heading5"/>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caps w:val="0"/>
        <w:strike w:val="0"/>
        <w:dstrike w:val="0"/>
        <w:vanish w:val="0"/>
        <w:sz w:val="22"/>
        <w:vertAlign w:val="baseline"/>
      </w:rPr>
    </w:lvl>
    <w:lvl w:ilvl="3" w:tplc="4F7A832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7076BA"/>
    <w:multiLevelType w:val="hybridMultilevel"/>
    <w:tmpl w:val="0058ABD2"/>
    <w:lvl w:ilvl="0" w:tplc="89D63D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2081CCA"/>
    <w:multiLevelType w:val="hybridMultilevel"/>
    <w:tmpl w:val="B18A8A6A"/>
    <w:lvl w:ilvl="0" w:tplc="0409000F">
      <w:start w:val="1"/>
      <w:numFmt w:val="decimal"/>
      <w:lvlText w:val="%1."/>
      <w:lvlJc w:val="left"/>
      <w:pPr>
        <w:tabs>
          <w:tab w:val="num" w:pos="1980"/>
        </w:tabs>
        <w:ind w:left="1980" w:hanging="360"/>
      </w:pPr>
    </w:lvl>
    <w:lvl w:ilvl="1" w:tplc="95E85A7A">
      <w:start w:val="1"/>
      <w:numFmt w:val="upp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33DF20DE"/>
    <w:multiLevelType w:val="hybridMultilevel"/>
    <w:tmpl w:val="DEEA4EDC"/>
    <w:lvl w:ilvl="0" w:tplc="04090001">
      <w:start w:val="1"/>
      <w:numFmt w:val="bullet"/>
      <w:lvlText w:val=""/>
      <w:lvlJc w:val="left"/>
      <w:pPr>
        <w:ind w:left="1211" w:hanging="360"/>
      </w:pPr>
      <w:rPr>
        <w:rFonts w:ascii="Symbol" w:hAnsi="Symbol" w:hint="default"/>
        <w:b/>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8">
    <w:nsid w:val="365345DC"/>
    <w:multiLevelType w:val="hybridMultilevel"/>
    <w:tmpl w:val="99A4C600"/>
    <w:lvl w:ilvl="0" w:tplc="0409000F">
      <w:start w:val="1"/>
      <w:numFmt w:val="decimal"/>
      <w:lvlText w:val="%1."/>
      <w:lvlJc w:val="left"/>
      <w:pPr>
        <w:tabs>
          <w:tab w:val="num" w:pos="1080"/>
        </w:tabs>
        <w:ind w:left="1080" w:hanging="360"/>
      </w:pPr>
    </w:lvl>
    <w:lvl w:ilvl="1" w:tplc="681ECD24">
      <w:start w:val="1"/>
      <w:numFmt w:val="lowerLetter"/>
      <w:lvlText w:val="%2."/>
      <w:lvlJc w:val="left"/>
      <w:pPr>
        <w:tabs>
          <w:tab w:val="num" w:pos="1724"/>
        </w:tabs>
        <w:ind w:left="1724" w:hanging="284"/>
      </w:pPr>
      <w:rPr>
        <w:rFonts w:cs="Times New Roman"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8966383"/>
    <w:multiLevelType w:val="hybridMultilevel"/>
    <w:tmpl w:val="4120BA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282A95"/>
    <w:multiLevelType w:val="hybridMultilevel"/>
    <w:tmpl w:val="F63A99BC"/>
    <w:lvl w:ilvl="0" w:tplc="0409000F">
      <w:start w:val="1"/>
      <w:numFmt w:val="decimal"/>
      <w:lvlText w:val="%1."/>
      <w:lvlJc w:val="left"/>
      <w:pPr>
        <w:tabs>
          <w:tab w:val="num" w:pos="1980"/>
        </w:tabs>
        <w:ind w:left="1980" w:hanging="360"/>
      </w:pPr>
    </w:lvl>
    <w:lvl w:ilvl="1" w:tplc="881AF774">
      <w:start w:val="1"/>
      <w:numFmt w:val="lowerLetter"/>
      <w:lvlText w:val="%2."/>
      <w:lvlJc w:val="left"/>
      <w:pPr>
        <w:tabs>
          <w:tab w:val="num" w:pos="2624"/>
        </w:tabs>
        <w:ind w:left="2624" w:hanging="284"/>
      </w:pPr>
      <w:rPr>
        <w:rFonts w:cs="Times New Roman"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63131541"/>
    <w:multiLevelType w:val="hybridMultilevel"/>
    <w:tmpl w:val="DE8E9824"/>
    <w:lvl w:ilvl="0" w:tplc="DD42BF70">
      <w:start w:val="5"/>
      <w:numFmt w:val="upperLetter"/>
      <w:lvlText w:val="%1."/>
      <w:lvlJc w:val="left"/>
      <w:pPr>
        <w:tabs>
          <w:tab w:val="num" w:pos="2880"/>
        </w:tabs>
        <w:ind w:left="28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1B1199"/>
    <w:multiLevelType w:val="hybridMultilevel"/>
    <w:tmpl w:val="C9427228"/>
    <w:lvl w:ilvl="0" w:tplc="4BA6AA04">
      <w:start w:val="1"/>
      <w:numFmt w:val="upperLetter"/>
      <w:lvlText w:val="%1."/>
      <w:lvlJc w:val="left"/>
      <w:pPr>
        <w:tabs>
          <w:tab w:val="num" w:pos="720"/>
        </w:tabs>
        <w:ind w:left="720" w:hanging="360"/>
      </w:pPr>
      <w:rPr>
        <w:rFonts w:hint="default"/>
      </w:rPr>
    </w:lvl>
    <w:lvl w:ilvl="1" w:tplc="DB62CBEC">
      <w:start w:val="1"/>
      <w:numFmt w:val="decimal"/>
      <w:pStyle w:val="Heading2"/>
      <w:lvlText w:val="%2."/>
      <w:lvlJc w:val="left"/>
      <w:pPr>
        <w:tabs>
          <w:tab w:val="num" w:pos="1440"/>
        </w:tabs>
        <w:ind w:left="1440" w:hanging="360"/>
      </w:pPr>
      <w:rPr>
        <w:rFonts w:hint="default"/>
      </w:rPr>
    </w:lvl>
    <w:lvl w:ilvl="2" w:tplc="A6C215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2"/>
  </w:num>
  <w:num w:numId="4">
    <w:abstractNumId w:val="9"/>
  </w:num>
  <w:num w:numId="5">
    <w:abstractNumId w:val="5"/>
  </w:num>
  <w:num w:numId="6">
    <w:abstractNumId w:val="3"/>
  </w:num>
  <w:num w:numId="7">
    <w:abstractNumId w:val="7"/>
  </w:num>
  <w:num w:numId="8">
    <w:abstractNumId w:val="6"/>
  </w:num>
  <w:num w:numId="9">
    <w:abstractNumId w:val="10"/>
  </w:num>
  <w:num w:numId="10">
    <w:abstractNumId w:val="8"/>
  </w:num>
  <w:num w:numId="11">
    <w:abstractNumId w:val="11"/>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4107"/>
    <o:shapelayout v:ext="edit">
      <o:idmap v:ext="edit" data="4"/>
      <o:rules v:ext="edit">
        <o:r id="V:Rule3" type="connector" idref="#AutoShape 11"/>
        <o:r id="V:Rule4"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890B02"/>
    <w:rsid w:val="00016386"/>
    <w:rsid w:val="000168F5"/>
    <w:rsid w:val="00023248"/>
    <w:rsid w:val="000333A5"/>
    <w:rsid w:val="00036AB4"/>
    <w:rsid w:val="00037116"/>
    <w:rsid w:val="000428AB"/>
    <w:rsid w:val="00044874"/>
    <w:rsid w:val="0004779F"/>
    <w:rsid w:val="0005013E"/>
    <w:rsid w:val="00050C51"/>
    <w:rsid w:val="0005281D"/>
    <w:rsid w:val="000531D1"/>
    <w:rsid w:val="00055C1B"/>
    <w:rsid w:val="00056BCA"/>
    <w:rsid w:val="00057692"/>
    <w:rsid w:val="00057C5D"/>
    <w:rsid w:val="00062912"/>
    <w:rsid w:val="00062FEF"/>
    <w:rsid w:val="000777EE"/>
    <w:rsid w:val="0008132E"/>
    <w:rsid w:val="00081512"/>
    <w:rsid w:val="00090789"/>
    <w:rsid w:val="00096B77"/>
    <w:rsid w:val="000971EF"/>
    <w:rsid w:val="000B03E4"/>
    <w:rsid w:val="000B2246"/>
    <w:rsid w:val="000B4639"/>
    <w:rsid w:val="000C009B"/>
    <w:rsid w:val="000C26E2"/>
    <w:rsid w:val="000D0F55"/>
    <w:rsid w:val="000D3FEF"/>
    <w:rsid w:val="000D603B"/>
    <w:rsid w:val="000E0F53"/>
    <w:rsid w:val="000E10E5"/>
    <w:rsid w:val="000E1517"/>
    <w:rsid w:val="000E6F1E"/>
    <w:rsid w:val="000F2BBF"/>
    <w:rsid w:val="000F3050"/>
    <w:rsid w:val="000F4421"/>
    <w:rsid w:val="001005C1"/>
    <w:rsid w:val="001075C8"/>
    <w:rsid w:val="00110BB0"/>
    <w:rsid w:val="00111896"/>
    <w:rsid w:val="00120092"/>
    <w:rsid w:val="001217F7"/>
    <w:rsid w:val="001349A5"/>
    <w:rsid w:val="001365E3"/>
    <w:rsid w:val="0015167A"/>
    <w:rsid w:val="00155EA7"/>
    <w:rsid w:val="00165E98"/>
    <w:rsid w:val="001712C6"/>
    <w:rsid w:val="00177D00"/>
    <w:rsid w:val="00186400"/>
    <w:rsid w:val="00190EB6"/>
    <w:rsid w:val="00191187"/>
    <w:rsid w:val="001927E3"/>
    <w:rsid w:val="001943B2"/>
    <w:rsid w:val="001A0FB2"/>
    <w:rsid w:val="001A35FA"/>
    <w:rsid w:val="001A581E"/>
    <w:rsid w:val="001B2154"/>
    <w:rsid w:val="001B2156"/>
    <w:rsid w:val="001B4C75"/>
    <w:rsid w:val="001B7DD9"/>
    <w:rsid w:val="001C320F"/>
    <w:rsid w:val="001C4291"/>
    <w:rsid w:val="001C5C8E"/>
    <w:rsid w:val="001C6829"/>
    <w:rsid w:val="001D17CE"/>
    <w:rsid w:val="001D2894"/>
    <w:rsid w:val="001E112B"/>
    <w:rsid w:val="001E14A0"/>
    <w:rsid w:val="001F1CEF"/>
    <w:rsid w:val="001F2499"/>
    <w:rsid w:val="001F2B68"/>
    <w:rsid w:val="00201916"/>
    <w:rsid w:val="00203776"/>
    <w:rsid w:val="00204EF9"/>
    <w:rsid w:val="002054BA"/>
    <w:rsid w:val="00205721"/>
    <w:rsid w:val="00207374"/>
    <w:rsid w:val="00211D72"/>
    <w:rsid w:val="00216EE3"/>
    <w:rsid w:val="00220041"/>
    <w:rsid w:val="00220AFB"/>
    <w:rsid w:val="00220BA7"/>
    <w:rsid w:val="00220E19"/>
    <w:rsid w:val="0022391C"/>
    <w:rsid w:val="00224E7A"/>
    <w:rsid w:val="00225758"/>
    <w:rsid w:val="00226C0E"/>
    <w:rsid w:val="00231C39"/>
    <w:rsid w:val="002324F5"/>
    <w:rsid w:val="002331A9"/>
    <w:rsid w:val="002422A6"/>
    <w:rsid w:val="00243D83"/>
    <w:rsid w:val="00253A35"/>
    <w:rsid w:val="0025475E"/>
    <w:rsid w:val="0026085B"/>
    <w:rsid w:val="00262FB3"/>
    <w:rsid w:val="0026474F"/>
    <w:rsid w:val="002653FE"/>
    <w:rsid w:val="00266C43"/>
    <w:rsid w:val="00266DC0"/>
    <w:rsid w:val="00271632"/>
    <w:rsid w:val="002730D7"/>
    <w:rsid w:val="00275B71"/>
    <w:rsid w:val="002813E5"/>
    <w:rsid w:val="00283FAA"/>
    <w:rsid w:val="002874A0"/>
    <w:rsid w:val="00290CDA"/>
    <w:rsid w:val="00293681"/>
    <w:rsid w:val="0029491E"/>
    <w:rsid w:val="002A0668"/>
    <w:rsid w:val="002A13EB"/>
    <w:rsid w:val="002A44FC"/>
    <w:rsid w:val="002A6EDD"/>
    <w:rsid w:val="002A79FF"/>
    <w:rsid w:val="002B646B"/>
    <w:rsid w:val="002C12C4"/>
    <w:rsid w:val="002C471A"/>
    <w:rsid w:val="002C4F7F"/>
    <w:rsid w:val="002C50A7"/>
    <w:rsid w:val="002D06AA"/>
    <w:rsid w:val="002D254D"/>
    <w:rsid w:val="002E136C"/>
    <w:rsid w:val="002E1DE6"/>
    <w:rsid w:val="002E40E5"/>
    <w:rsid w:val="002E4E58"/>
    <w:rsid w:val="002E7868"/>
    <w:rsid w:val="002F060D"/>
    <w:rsid w:val="002F2D8F"/>
    <w:rsid w:val="002F74A1"/>
    <w:rsid w:val="00301C30"/>
    <w:rsid w:val="0031482A"/>
    <w:rsid w:val="0031595F"/>
    <w:rsid w:val="003209F4"/>
    <w:rsid w:val="00322118"/>
    <w:rsid w:val="0032365E"/>
    <w:rsid w:val="003278FA"/>
    <w:rsid w:val="00331370"/>
    <w:rsid w:val="0033567E"/>
    <w:rsid w:val="003357EC"/>
    <w:rsid w:val="0034563D"/>
    <w:rsid w:val="0034595A"/>
    <w:rsid w:val="00347ECA"/>
    <w:rsid w:val="003502B6"/>
    <w:rsid w:val="00350A12"/>
    <w:rsid w:val="00351A9B"/>
    <w:rsid w:val="00351D1D"/>
    <w:rsid w:val="003616B3"/>
    <w:rsid w:val="00367AD1"/>
    <w:rsid w:val="003705BF"/>
    <w:rsid w:val="0037142F"/>
    <w:rsid w:val="00371E7B"/>
    <w:rsid w:val="00373D8C"/>
    <w:rsid w:val="00374C33"/>
    <w:rsid w:val="00386073"/>
    <w:rsid w:val="00387881"/>
    <w:rsid w:val="00392A5C"/>
    <w:rsid w:val="00394305"/>
    <w:rsid w:val="00396697"/>
    <w:rsid w:val="003B11F7"/>
    <w:rsid w:val="003B203B"/>
    <w:rsid w:val="003B4598"/>
    <w:rsid w:val="003C1194"/>
    <w:rsid w:val="003C232A"/>
    <w:rsid w:val="003C6A27"/>
    <w:rsid w:val="003C793E"/>
    <w:rsid w:val="003D0A7E"/>
    <w:rsid w:val="003D25B9"/>
    <w:rsid w:val="003D2712"/>
    <w:rsid w:val="003D2C7F"/>
    <w:rsid w:val="003D668C"/>
    <w:rsid w:val="003D6F9E"/>
    <w:rsid w:val="003E551C"/>
    <w:rsid w:val="003E72C0"/>
    <w:rsid w:val="003F6A25"/>
    <w:rsid w:val="003F7F4F"/>
    <w:rsid w:val="004025A7"/>
    <w:rsid w:val="00406C37"/>
    <w:rsid w:val="00407808"/>
    <w:rsid w:val="0041079B"/>
    <w:rsid w:val="00414A58"/>
    <w:rsid w:val="004150AA"/>
    <w:rsid w:val="0042199B"/>
    <w:rsid w:val="00424C61"/>
    <w:rsid w:val="00426099"/>
    <w:rsid w:val="00427E8F"/>
    <w:rsid w:val="00427F44"/>
    <w:rsid w:val="00430AD9"/>
    <w:rsid w:val="00431AF1"/>
    <w:rsid w:val="0043430B"/>
    <w:rsid w:val="00437C02"/>
    <w:rsid w:val="00441597"/>
    <w:rsid w:val="00447B32"/>
    <w:rsid w:val="00456FB4"/>
    <w:rsid w:val="0045713C"/>
    <w:rsid w:val="00460F15"/>
    <w:rsid w:val="00462405"/>
    <w:rsid w:val="004650FC"/>
    <w:rsid w:val="00465A27"/>
    <w:rsid w:val="004665CB"/>
    <w:rsid w:val="00467A0D"/>
    <w:rsid w:val="00470826"/>
    <w:rsid w:val="00472B95"/>
    <w:rsid w:val="00473402"/>
    <w:rsid w:val="0047449D"/>
    <w:rsid w:val="004754C4"/>
    <w:rsid w:val="004771BC"/>
    <w:rsid w:val="00477353"/>
    <w:rsid w:val="00486609"/>
    <w:rsid w:val="004877B7"/>
    <w:rsid w:val="00497599"/>
    <w:rsid w:val="004A1340"/>
    <w:rsid w:val="004A5844"/>
    <w:rsid w:val="004A6608"/>
    <w:rsid w:val="004C0FA2"/>
    <w:rsid w:val="004D4D27"/>
    <w:rsid w:val="004E161F"/>
    <w:rsid w:val="004E16D1"/>
    <w:rsid w:val="004E5F1C"/>
    <w:rsid w:val="004E7362"/>
    <w:rsid w:val="00503FE6"/>
    <w:rsid w:val="00513593"/>
    <w:rsid w:val="00516ACA"/>
    <w:rsid w:val="00516C63"/>
    <w:rsid w:val="00517EA5"/>
    <w:rsid w:val="00526C15"/>
    <w:rsid w:val="00533D7A"/>
    <w:rsid w:val="005358DA"/>
    <w:rsid w:val="005400E3"/>
    <w:rsid w:val="005500C8"/>
    <w:rsid w:val="005520A6"/>
    <w:rsid w:val="005527AD"/>
    <w:rsid w:val="005528FD"/>
    <w:rsid w:val="0055519F"/>
    <w:rsid w:val="00563CBE"/>
    <w:rsid w:val="00565228"/>
    <w:rsid w:val="00565FF4"/>
    <w:rsid w:val="005662BF"/>
    <w:rsid w:val="0056756B"/>
    <w:rsid w:val="00571905"/>
    <w:rsid w:val="00572478"/>
    <w:rsid w:val="005734EB"/>
    <w:rsid w:val="00580E9A"/>
    <w:rsid w:val="00584E6D"/>
    <w:rsid w:val="00590EB6"/>
    <w:rsid w:val="005938E1"/>
    <w:rsid w:val="005955BE"/>
    <w:rsid w:val="005A2CF5"/>
    <w:rsid w:val="005A310C"/>
    <w:rsid w:val="005A325F"/>
    <w:rsid w:val="005B25E2"/>
    <w:rsid w:val="005C70DB"/>
    <w:rsid w:val="005D1130"/>
    <w:rsid w:val="005D442A"/>
    <w:rsid w:val="005D602F"/>
    <w:rsid w:val="005E0255"/>
    <w:rsid w:val="005F1DAF"/>
    <w:rsid w:val="005F2953"/>
    <w:rsid w:val="005F2B7D"/>
    <w:rsid w:val="005F71D5"/>
    <w:rsid w:val="006017DC"/>
    <w:rsid w:val="00604941"/>
    <w:rsid w:val="00610DCC"/>
    <w:rsid w:val="00614CAE"/>
    <w:rsid w:val="006207AD"/>
    <w:rsid w:val="00625633"/>
    <w:rsid w:val="00627E2B"/>
    <w:rsid w:val="00632EC7"/>
    <w:rsid w:val="00633522"/>
    <w:rsid w:val="006379F9"/>
    <w:rsid w:val="00655EDE"/>
    <w:rsid w:val="00661D6E"/>
    <w:rsid w:val="00666C3A"/>
    <w:rsid w:val="00676D4D"/>
    <w:rsid w:val="00676F49"/>
    <w:rsid w:val="00684E52"/>
    <w:rsid w:val="00691B33"/>
    <w:rsid w:val="006A42B7"/>
    <w:rsid w:val="006A4703"/>
    <w:rsid w:val="006B75ED"/>
    <w:rsid w:val="006C22B8"/>
    <w:rsid w:val="006C2557"/>
    <w:rsid w:val="006C70B8"/>
    <w:rsid w:val="006D3B5E"/>
    <w:rsid w:val="006E0B96"/>
    <w:rsid w:val="006F2D1B"/>
    <w:rsid w:val="006F4BED"/>
    <w:rsid w:val="006F6641"/>
    <w:rsid w:val="00701925"/>
    <w:rsid w:val="00705BE4"/>
    <w:rsid w:val="00706E8D"/>
    <w:rsid w:val="00710F83"/>
    <w:rsid w:val="00714EFA"/>
    <w:rsid w:val="00716761"/>
    <w:rsid w:val="00733FC8"/>
    <w:rsid w:val="00735AED"/>
    <w:rsid w:val="007379F8"/>
    <w:rsid w:val="007407A3"/>
    <w:rsid w:val="00743A35"/>
    <w:rsid w:val="007440EB"/>
    <w:rsid w:val="00745FD7"/>
    <w:rsid w:val="007475A7"/>
    <w:rsid w:val="00752CC7"/>
    <w:rsid w:val="00757CFF"/>
    <w:rsid w:val="00771492"/>
    <w:rsid w:val="00771DC5"/>
    <w:rsid w:val="007723EA"/>
    <w:rsid w:val="00775EA5"/>
    <w:rsid w:val="00776285"/>
    <w:rsid w:val="0077780B"/>
    <w:rsid w:val="00777F7B"/>
    <w:rsid w:val="00780164"/>
    <w:rsid w:val="007813AF"/>
    <w:rsid w:val="00786E1B"/>
    <w:rsid w:val="007907A4"/>
    <w:rsid w:val="00790C8B"/>
    <w:rsid w:val="007947AB"/>
    <w:rsid w:val="0079798C"/>
    <w:rsid w:val="007A1144"/>
    <w:rsid w:val="007A719C"/>
    <w:rsid w:val="007B1D5D"/>
    <w:rsid w:val="007B4671"/>
    <w:rsid w:val="007C1094"/>
    <w:rsid w:val="007C5A0E"/>
    <w:rsid w:val="007D0155"/>
    <w:rsid w:val="007D1335"/>
    <w:rsid w:val="007D2EF0"/>
    <w:rsid w:val="007D4101"/>
    <w:rsid w:val="007D62CA"/>
    <w:rsid w:val="007D6376"/>
    <w:rsid w:val="007D7780"/>
    <w:rsid w:val="0080288F"/>
    <w:rsid w:val="008028E5"/>
    <w:rsid w:val="00811FC5"/>
    <w:rsid w:val="00824061"/>
    <w:rsid w:val="00824F0A"/>
    <w:rsid w:val="00825815"/>
    <w:rsid w:val="00826F53"/>
    <w:rsid w:val="00832A89"/>
    <w:rsid w:val="00832CBC"/>
    <w:rsid w:val="00833791"/>
    <w:rsid w:val="00844638"/>
    <w:rsid w:val="00851CFF"/>
    <w:rsid w:val="00861682"/>
    <w:rsid w:val="00863AB4"/>
    <w:rsid w:val="008649AC"/>
    <w:rsid w:val="008653D6"/>
    <w:rsid w:val="00865433"/>
    <w:rsid w:val="00875AB9"/>
    <w:rsid w:val="00882290"/>
    <w:rsid w:val="00884588"/>
    <w:rsid w:val="00884D81"/>
    <w:rsid w:val="00887F59"/>
    <w:rsid w:val="0089079B"/>
    <w:rsid w:val="00890B02"/>
    <w:rsid w:val="00891CC0"/>
    <w:rsid w:val="0089312F"/>
    <w:rsid w:val="008934EC"/>
    <w:rsid w:val="008A0568"/>
    <w:rsid w:val="008A0BD9"/>
    <w:rsid w:val="008A0E63"/>
    <w:rsid w:val="008C2B77"/>
    <w:rsid w:val="008C4AD7"/>
    <w:rsid w:val="008C4DDB"/>
    <w:rsid w:val="008C51ED"/>
    <w:rsid w:val="008D1348"/>
    <w:rsid w:val="008D530A"/>
    <w:rsid w:val="008E33F7"/>
    <w:rsid w:val="008E36E0"/>
    <w:rsid w:val="008E3CED"/>
    <w:rsid w:val="008E48BA"/>
    <w:rsid w:val="008E5538"/>
    <w:rsid w:val="008E74AA"/>
    <w:rsid w:val="008F1B50"/>
    <w:rsid w:val="008F302E"/>
    <w:rsid w:val="008F33EF"/>
    <w:rsid w:val="008F65B7"/>
    <w:rsid w:val="008F7558"/>
    <w:rsid w:val="008F7A99"/>
    <w:rsid w:val="0090301A"/>
    <w:rsid w:val="009107DE"/>
    <w:rsid w:val="00911B7B"/>
    <w:rsid w:val="00917EBC"/>
    <w:rsid w:val="0092211F"/>
    <w:rsid w:val="009226D8"/>
    <w:rsid w:val="00923059"/>
    <w:rsid w:val="00930D31"/>
    <w:rsid w:val="00942107"/>
    <w:rsid w:val="0094560A"/>
    <w:rsid w:val="00945FA1"/>
    <w:rsid w:val="009521DA"/>
    <w:rsid w:val="00952938"/>
    <w:rsid w:val="009554D2"/>
    <w:rsid w:val="00957289"/>
    <w:rsid w:val="00957FBD"/>
    <w:rsid w:val="00960DA8"/>
    <w:rsid w:val="00962F8E"/>
    <w:rsid w:val="00964D3E"/>
    <w:rsid w:val="00966199"/>
    <w:rsid w:val="00971FC5"/>
    <w:rsid w:val="009807FA"/>
    <w:rsid w:val="00991FD4"/>
    <w:rsid w:val="009A4EA2"/>
    <w:rsid w:val="009B04F5"/>
    <w:rsid w:val="009B083C"/>
    <w:rsid w:val="009B4CDB"/>
    <w:rsid w:val="009B621F"/>
    <w:rsid w:val="009B677D"/>
    <w:rsid w:val="009C0CF0"/>
    <w:rsid w:val="009C15B3"/>
    <w:rsid w:val="009D008E"/>
    <w:rsid w:val="009D4485"/>
    <w:rsid w:val="009E29D4"/>
    <w:rsid w:val="009E32E2"/>
    <w:rsid w:val="009E3447"/>
    <w:rsid w:val="009E4E1C"/>
    <w:rsid w:val="009E57DA"/>
    <w:rsid w:val="009F484B"/>
    <w:rsid w:val="00A0120A"/>
    <w:rsid w:val="00A04052"/>
    <w:rsid w:val="00A07420"/>
    <w:rsid w:val="00A107AF"/>
    <w:rsid w:val="00A11FFF"/>
    <w:rsid w:val="00A15E35"/>
    <w:rsid w:val="00A1674F"/>
    <w:rsid w:val="00A16DBA"/>
    <w:rsid w:val="00A21285"/>
    <w:rsid w:val="00A22C2B"/>
    <w:rsid w:val="00A23141"/>
    <w:rsid w:val="00A24384"/>
    <w:rsid w:val="00A25DD2"/>
    <w:rsid w:val="00A32065"/>
    <w:rsid w:val="00A35A89"/>
    <w:rsid w:val="00A37F2D"/>
    <w:rsid w:val="00A41565"/>
    <w:rsid w:val="00A434B7"/>
    <w:rsid w:val="00A44BCC"/>
    <w:rsid w:val="00A50DB4"/>
    <w:rsid w:val="00A65CF2"/>
    <w:rsid w:val="00A676DC"/>
    <w:rsid w:val="00A74612"/>
    <w:rsid w:val="00A7472E"/>
    <w:rsid w:val="00A75DB7"/>
    <w:rsid w:val="00A77DBE"/>
    <w:rsid w:val="00A826DE"/>
    <w:rsid w:val="00A837E5"/>
    <w:rsid w:val="00A853F6"/>
    <w:rsid w:val="00A95337"/>
    <w:rsid w:val="00A96952"/>
    <w:rsid w:val="00AA4CBD"/>
    <w:rsid w:val="00AA5BD8"/>
    <w:rsid w:val="00AB7DD0"/>
    <w:rsid w:val="00AC0075"/>
    <w:rsid w:val="00AC281E"/>
    <w:rsid w:val="00AC4734"/>
    <w:rsid w:val="00AD0A8B"/>
    <w:rsid w:val="00AD2A44"/>
    <w:rsid w:val="00AD488D"/>
    <w:rsid w:val="00AD4EB6"/>
    <w:rsid w:val="00AD616B"/>
    <w:rsid w:val="00AE1477"/>
    <w:rsid w:val="00AE4EDE"/>
    <w:rsid w:val="00AF6C9B"/>
    <w:rsid w:val="00B040E4"/>
    <w:rsid w:val="00B050B5"/>
    <w:rsid w:val="00B05A52"/>
    <w:rsid w:val="00B2080C"/>
    <w:rsid w:val="00B27269"/>
    <w:rsid w:val="00B30452"/>
    <w:rsid w:val="00B32E12"/>
    <w:rsid w:val="00B339DD"/>
    <w:rsid w:val="00B3447B"/>
    <w:rsid w:val="00B34639"/>
    <w:rsid w:val="00B34728"/>
    <w:rsid w:val="00B4434C"/>
    <w:rsid w:val="00B45058"/>
    <w:rsid w:val="00B45542"/>
    <w:rsid w:val="00B4689C"/>
    <w:rsid w:val="00B53579"/>
    <w:rsid w:val="00B63803"/>
    <w:rsid w:val="00B65C5E"/>
    <w:rsid w:val="00B67280"/>
    <w:rsid w:val="00B71E32"/>
    <w:rsid w:val="00B73B6C"/>
    <w:rsid w:val="00B75C9C"/>
    <w:rsid w:val="00B76935"/>
    <w:rsid w:val="00B81BEE"/>
    <w:rsid w:val="00B87DA4"/>
    <w:rsid w:val="00B93236"/>
    <w:rsid w:val="00B9365E"/>
    <w:rsid w:val="00BA7CC9"/>
    <w:rsid w:val="00BB1E16"/>
    <w:rsid w:val="00BB583A"/>
    <w:rsid w:val="00BC14B6"/>
    <w:rsid w:val="00BC165D"/>
    <w:rsid w:val="00BC4BCE"/>
    <w:rsid w:val="00BC5317"/>
    <w:rsid w:val="00BC6186"/>
    <w:rsid w:val="00BC63B8"/>
    <w:rsid w:val="00BD0A82"/>
    <w:rsid w:val="00BD1681"/>
    <w:rsid w:val="00BD4201"/>
    <w:rsid w:val="00BD4F83"/>
    <w:rsid w:val="00BD651B"/>
    <w:rsid w:val="00BE4752"/>
    <w:rsid w:val="00BE5D30"/>
    <w:rsid w:val="00BF5FEE"/>
    <w:rsid w:val="00C0215E"/>
    <w:rsid w:val="00C028CD"/>
    <w:rsid w:val="00C03369"/>
    <w:rsid w:val="00C03E52"/>
    <w:rsid w:val="00C04A3A"/>
    <w:rsid w:val="00C076D4"/>
    <w:rsid w:val="00C12F45"/>
    <w:rsid w:val="00C1702E"/>
    <w:rsid w:val="00C209C6"/>
    <w:rsid w:val="00C22758"/>
    <w:rsid w:val="00C22D61"/>
    <w:rsid w:val="00C254E9"/>
    <w:rsid w:val="00C257F2"/>
    <w:rsid w:val="00C266DB"/>
    <w:rsid w:val="00C34042"/>
    <w:rsid w:val="00C34BFE"/>
    <w:rsid w:val="00C35BA2"/>
    <w:rsid w:val="00C4417D"/>
    <w:rsid w:val="00C45A6D"/>
    <w:rsid w:val="00C466CA"/>
    <w:rsid w:val="00C55CFC"/>
    <w:rsid w:val="00C56E3B"/>
    <w:rsid w:val="00C6360B"/>
    <w:rsid w:val="00C656FB"/>
    <w:rsid w:val="00C6743B"/>
    <w:rsid w:val="00C719BF"/>
    <w:rsid w:val="00C80005"/>
    <w:rsid w:val="00C8169D"/>
    <w:rsid w:val="00C83B81"/>
    <w:rsid w:val="00C85A4E"/>
    <w:rsid w:val="00C924AB"/>
    <w:rsid w:val="00C92904"/>
    <w:rsid w:val="00C940B3"/>
    <w:rsid w:val="00C963FB"/>
    <w:rsid w:val="00C97CEC"/>
    <w:rsid w:val="00CA5681"/>
    <w:rsid w:val="00CA60FC"/>
    <w:rsid w:val="00CA6B3D"/>
    <w:rsid w:val="00CA7AFF"/>
    <w:rsid w:val="00CB7BD7"/>
    <w:rsid w:val="00CC01C6"/>
    <w:rsid w:val="00CD03DE"/>
    <w:rsid w:val="00CE0EDB"/>
    <w:rsid w:val="00CE46EA"/>
    <w:rsid w:val="00CE4B08"/>
    <w:rsid w:val="00CE7729"/>
    <w:rsid w:val="00CF1FD4"/>
    <w:rsid w:val="00CF5FE5"/>
    <w:rsid w:val="00CF6A99"/>
    <w:rsid w:val="00D05D7A"/>
    <w:rsid w:val="00D111DB"/>
    <w:rsid w:val="00D11D81"/>
    <w:rsid w:val="00D136AC"/>
    <w:rsid w:val="00D168FA"/>
    <w:rsid w:val="00D16F09"/>
    <w:rsid w:val="00D17009"/>
    <w:rsid w:val="00D26692"/>
    <w:rsid w:val="00D33972"/>
    <w:rsid w:val="00D34E3F"/>
    <w:rsid w:val="00D3602D"/>
    <w:rsid w:val="00D361BB"/>
    <w:rsid w:val="00D4371B"/>
    <w:rsid w:val="00D44060"/>
    <w:rsid w:val="00D536A0"/>
    <w:rsid w:val="00D53DE2"/>
    <w:rsid w:val="00D54E4B"/>
    <w:rsid w:val="00D56314"/>
    <w:rsid w:val="00D61E28"/>
    <w:rsid w:val="00D62A45"/>
    <w:rsid w:val="00D62BDE"/>
    <w:rsid w:val="00D657D3"/>
    <w:rsid w:val="00D73D3E"/>
    <w:rsid w:val="00D74517"/>
    <w:rsid w:val="00D801AB"/>
    <w:rsid w:val="00D817A4"/>
    <w:rsid w:val="00D81BC5"/>
    <w:rsid w:val="00D82E38"/>
    <w:rsid w:val="00D8524D"/>
    <w:rsid w:val="00D86B57"/>
    <w:rsid w:val="00D94DAA"/>
    <w:rsid w:val="00DA2A19"/>
    <w:rsid w:val="00DA582D"/>
    <w:rsid w:val="00DB2497"/>
    <w:rsid w:val="00DB2E3A"/>
    <w:rsid w:val="00DB3453"/>
    <w:rsid w:val="00DB4D3E"/>
    <w:rsid w:val="00DC3DA5"/>
    <w:rsid w:val="00DD0FCB"/>
    <w:rsid w:val="00DD3DB0"/>
    <w:rsid w:val="00DD7105"/>
    <w:rsid w:val="00DE5AC9"/>
    <w:rsid w:val="00DF598A"/>
    <w:rsid w:val="00DF6C34"/>
    <w:rsid w:val="00E00E30"/>
    <w:rsid w:val="00E048C6"/>
    <w:rsid w:val="00E12C5E"/>
    <w:rsid w:val="00E13F13"/>
    <w:rsid w:val="00E1485F"/>
    <w:rsid w:val="00E16C39"/>
    <w:rsid w:val="00E16F4E"/>
    <w:rsid w:val="00E176B5"/>
    <w:rsid w:val="00E17F1C"/>
    <w:rsid w:val="00E355DD"/>
    <w:rsid w:val="00E35BD0"/>
    <w:rsid w:val="00E36C1A"/>
    <w:rsid w:val="00E40970"/>
    <w:rsid w:val="00E477F4"/>
    <w:rsid w:val="00E47BA4"/>
    <w:rsid w:val="00E51EE0"/>
    <w:rsid w:val="00E53F70"/>
    <w:rsid w:val="00E56731"/>
    <w:rsid w:val="00E777ED"/>
    <w:rsid w:val="00E802AE"/>
    <w:rsid w:val="00E8654C"/>
    <w:rsid w:val="00E90ECF"/>
    <w:rsid w:val="00E92DDE"/>
    <w:rsid w:val="00E94883"/>
    <w:rsid w:val="00EB2E9D"/>
    <w:rsid w:val="00EC38B8"/>
    <w:rsid w:val="00EC3950"/>
    <w:rsid w:val="00EC469B"/>
    <w:rsid w:val="00EC6ACE"/>
    <w:rsid w:val="00EE2004"/>
    <w:rsid w:val="00F03959"/>
    <w:rsid w:val="00F047FC"/>
    <w:rsid w:val="00F06874"/>
    <w:rsid w:val="00F069D7"/>
    <w:rsid w:val="00F078C3"/>
    <w:rsid w:val="00F10445"/>
    <w:rsid w:val="00F11BBE"/>
    <w:rsid w:val="00F21FC0"/>
    <w:rsid w:val="00F2646A"/>
    <w:rsid w:val="00F40127"/>
    <w:rsid w:val="00F41D1A"/>
    <w:rsid w:val="00F5081C"/>
    <w:rsid w:val="00F55BBD"/>
    <w:rsid w:val="00F64286"/>
    <w:rsid w:val="00F650E2"/>
    <w:rsid w:val="00F66791"/>
    <w:rsid w:val="00F74B02"/>
    <w:rsid w:val="00F75B83"/>
    <w:rsid w:val="00F75D85"/>
    <w:rsid w:val="00F76042"/>
    <w:rsid w:val="00F76F83"/>
    <w:rsid w:val="00F771D8"/>
    <w:rsid w:val="00F81176"/>
    <w:rsid w:val="00F82023"/>
    <w:rsid w:val="00F8223E"/>
    <w:rsid w:val="00F84178"/>
    <w:rsid w:val="00F873D0"/>
    <w:rsid w:val="00F87D1B"/>
    <w:rsid w:val="00FA15AB"/>
    <w:rsid w:val="00FA192C"/>
    <w:rsid w:val="00FA33C3"/>
    <w:rsid w:val="00FA7B9D"/>
    <w:rsid w:val="00FA7E16"/>
    <w:rsid w:val="00FB088B"/>
    <w:rsid w:val="00FC44E2"/>
    <w:rsid w:val="00FC49D4"/>
    <w:rsid w:val="00FC73A4"/>
    <w:rsid w:val="00FD0A15"/>
    <w:rsid w:val="00FD0E82"/>
    <w:rsid w:val="00FD21FD"/>
    <w:rsid w:val="00FD2550"/>
    <w:rsid w:val="00FE0F33"/>
    <w:rsid w:val="00FE1577"/>
    <w:rsid w:val="00FE1BB1"/>
    <w:rsid w:val="00FE4AA0"/>
    <w:rsid w:val="00FE7422"/>
    <w:rsid w:val="00FF3C5E"/>
    <w:rsid w:val="00FF4382"/>
    <w:rsid w:val="00FF4F56"/>
    <w:rsid w:val="00FF62FF"/>
    <w:rsid w:val="00FF7215"/>
    <w:rsid w:val="00FF75DF"/>
    <w:rsid w:val="00FF76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5:docId w15:val="{126D7FD5-C3CF-4549-9CBF-890560E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35"/>
    <w:rPr>
      <w:rFonts w:ascii="Calibri" w:eastAsia="Times New Roman" w:hAnsi="Calibri" w:cs="Arial"/>
    </w:rPr>
  </w:style>
  <w:style w:type="paragraph" w:styleId="Heading1">
    <w:name w:val="heading 1"/>
    <w:basedOn w:val="Normal"/>
    <w:link w:val="Heading1Char"/>
    <w:autoRedefine/>
    <w:uiPriority w:val="9"/>
    <w:qFormat/>
    <w:rsid w:val="0055519F"/>
    <w:pPr>
      <w:numPr>
        <w:numId w:val="3"/>
      </w:numPr>
      <w:tabs>
        <w:tab w:val="left" w:pos="426"/>
      </w:tabs>
      <w:spacing w:after="0"/>
      <w:ind w:left="0" w:firstLine="0"/>
      <w:jc w:val="both"/>
      <w:outlineLvl w:val="0"/>
    </w:pPr>
    <w:rPr>
      <w:rFonts w:ascii="Book Antiqua" w:hAnsi="Book Antiqua" w:cs="Times New Roman"/>
      <w:sz w:val="24"/>
      <w:szCs w:val="24"/>
    </w:rPr>
  </w:style>
  <w:style w:type="paragraph" w:styleId="Heading2">
    <w:name w:val="heading 2"/>
    <w:basedOn w:val="Normal"/>
    <w:link w:val="Heading2Char"/>
    <w:autoRedefine/>
    <w:qFormat/>
    <w:rsid w:val="003D0A7E"/>
    <w:pPr>
      <w:numPr>
        <w:ilvl w:val="1"/>
        <w:numId w:val="2"/>
      </w:numPr>
      <w:tabs>
        <w:tab w:val="clear" w:pos="1440"/>
        <w:tab w:val="num" w:pos="709"/>
      </w:tabs>
      <w:spacing w:after="120" w:line="520" w:lineRule="exact"/>
      <w:ind w:left="709" w:hanging="357"/>
      <w:outlineLvl w:val="1"/>
    </w:pPr>
    <w:rPr>
      <w:rFonts w:ascii="Times New Roman" w:hAnsi="Times New Roman" w:cs="Times New Roman"/>
      <w:b/>
      <w:bCs/>
      <w:sz w:val="24"/>
      <w:szCs w:val="24"/>
    </w:rPr>
  </w:style>
  <w:style w:type="paragraph" w:styleId="Heading3">
    <w:name w:val="heading 3"/>
    <w:basedOn w:val="Normal"/>
    <w:link w:val="Heading3Char"/>
    <w:uiPriority w:val="9"/>
    <w:qFormat/>
    <w:rsid w:val="003D0A7E"/>
    <w:pPr>
      <w:spacing w:after="0" w:line="199" w:lineRule="atLeast"/>
      <w:outlineLvl w:val="2"/>
    </w:pPr>
    <w:rPr>
      <w:rFonts w:ascii="Times New Roman" w:hAnsi="Times New Roman" w:cs="Times New Roman"/>
      <w:b/>
      <w:bCs/>
      <w:sz w:val="24"/>
      <w:szCs w:val="24"/>
    </w:rPr>
  </w:style>
  <w:style w:type="paragraph" w:styleId="Heading4">
    <w:name w:val="heading 4"/>
    <w:basedOn w:val="Normal"/>
    <w:next w:val="Normal"/>
    <w:link w:val="Heading4Char"/>
    <w:autoRedefine/>
    <w:qFormat/>
    <w:rsid w:val="003D0A7E"/>
    <w:pPr>
      <w:keepNext/>
      <w:numPr>
        <w:numId w:val="1"/>
      </w:numPr>
      <w:spacing w:after="120" w:line="360" w:lineRule="auto"/>
      <w:outlineLvl w:val="3"/>
    </w:pPr>
    <w:rPr>
      <w:rFonts w:ascii="Book Antiqua" w:hAnsi="Book Antiqua"/>
      <w:snapToGrid w:val="0"/>
      <w:lang w:val="en-GB"/>
    </w:rPr>
  </w:style>
  <w:style w:type="paragraph" w:styleId="Heading5">
    <w:name w:val="heading 5"/>
    <w:basedOn w:val="Normal"/>
    <w:next w:val="Normal"/>
    <w:link w:val="Heading5Char"/>
    <w:autoRedefine/>
    <w:qFormat/>
    <w:rsid w:val="003D0A7E"/>
    <w:pPr>
      <w:keepNext/>
      <w:numPr>
        <w:ilvl w:val="1"/>
        <w:numId w:val="1"/>
      </w:numPr>
      <w:tabs>
        <w:tab w:val="clear" w:pos="1440"/>
        <w:tab w:val="num" w:pos="960"/>
      </w:tabs>
      <w:spacing w:after="120" w:line="480" w:lineRule="exact"/>
      <w:ind w:left="960"/>
      <w:outlineLvl w:val="4"/>
    </w:pPr>
    <w:rPr>
      <w:rFonts w:ascii="Bookman Old Style" w:hAnsi="Bookman Old Style" w:cs="Tahoma"/>
      <w:b/>
      <w:bCs/>
      <w:color w:val="000000"/>
    </w:rPr>
  </w:style>
  <w:style w:type="paragraph" w:styleId="Heading6">
    <w:name w:val="heading 6"/>
    <w:basedOn w:val="Normal"/>
    <w:next w:val="Normal"/>
    <w:link w:val="Heading6Char"/>
    <w:autoRedefine/>
    <w:qFormat/>
    <w:rsid w:val="003D0A7E"/>
    <w:pPr>
      <w:keepNext/>
      <w:spacing w:after="120" w:line="480" w:lineRule="exact"/>
      <w:outlineLvl w:val="5"/>
    </w:pPr>
    <w:rPr>
      <w:rFonts w:ascii="Bookman Old Style" w:hAnsi="Bookman Old Sty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15E35"/>
    <w:pPr>
      <w:ind w:left="720"/>
      <w:contextualSpacing/>
    </w:pPr>
  </w:style>
  <w:style w:type="paragraph" w:styleId="Header">
    <w:name w:val="header"/>
    <w:basedOn w:val="Normal"/>
    <w:link w:val="HeaderChar"/>
    <w:uiPriority w:val="99"/>
    <w:unhideWhenUsed/>
    <w:rsid w:val="00A1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35"/>
    <w:rPr>
      <w:rFonts w:ascii="Calibri" w:eastAsia="Times New Roman" w:hAnsi="Calibri" w:cs="Arial"/>
    </w:rPr>
  </w:style>
  <w:style w:type="paragraph" w:styleId="Footer">
    <w:name w:val="footer"/>
    <w:basedOn w:val="Normal"/>
    <w:link w:val="FooterChar"/>
    <w:uiPriority w:val="99"/>
    <w:unhideWhenUsed/>
    <w:rsid w:val="00A1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35"/>
    <w:rPr>
      <w:rFonts w:ascii="Calibri" w:eastAsia="Times New Roman" w:hAnsi="Calibri" w:cs="Arial"/>
    </w:rPr>
  </w:style>
  <w:style w:type="paragraph" w:styleId="FootnoteText">
    <w:name w:val="footnote text"/>
    <w:basedOn w:val="Normal"/>
    <w:link w:val="FootnoteTextChar"/>
    <w:uiPriority w:val="99"/>
    <w:unhideWhenUsed/>
    <w:rsid w:val="00A15E35"/>
    <w:pPr>
      <w:spacing w:after="0" w:line="240" w:lineRule="auto"/>
    </w:pPr>
    <w:rPr>
      <w:sz w:val="20"/>
      <w:szCs w:val="20"/>
    </w:rPr>
  </w:style>
  <w:style w:type="character" w:customStyle="1" w:styleId="FootnoteTextChar">
    <w:name w:val="Footnote Text Char"/>
    <w:basedOn w:val="DefaultParagraphFont"/>
    <w:link w:val="FootnoteText"/>
    <w:uiPriority w:val="99"/>
    <w:rsid w:val="00A15E35"/>
    <w:rPr>
      <w:rFonts w:ascii="Calibri" w:eastAsia="Times New Roman" w:hAnsi="Calibri" w:cs="Arial"/>
      <w:sz w:val="20"/>
      <w:szCs w:val="20"/>
    </w:rPr>
  </w:style>
  <w:style w:type="character" w:styleId="FootnoteReference">
    <w:name w:val="footnote reference"/>
    <w:basedOn w:val="DefaultParagraphFont"/>
    <w:uiPriority w:val="99"/>
    <w:unhideWhenUsed/>
    <w:rsid w:val="00A15E35"/>
    <w:rPr>
      <w:rFonts w:cs="Times New Roman"/>
      <w:vertAlign w:val="superscript"/>
    </w:rPr>
  </w:style>
  <w:style w:type="character" w:styleId="Hyperlink">
    <w:name w:val="Hyperlink"/>
    <w:basedOn w:val="DefaultParagraphFont"/>
    <w:uiPriority w:val="99"/>
    <w:unhideWhenUsed/>
    <w:rsid w:val="00A15E35"/>
    <w:rPr>
      <w:rFonts w:cs="Times New Roman"/>
      <w:color w:val="0000FF"/>
      <w:u w:val="single"/>
    </w:rPr>
  </w:style>
  <w:style w:type="table" w:styleId="TableGrid">
    <w:name w:val="Table Grid"/>
    <w:basedOn w:val="TableNormal"/>
    <w:uiPriority w:val="59"/>
    <w:rsid w:val="00A15E35"/>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A15E35"/>
  </w:style>
  <w:style w:type="paragraph" w:styleId="BodyTextIndent3">
    <w:name w:val="Body Text Indent 3"/>
    <w:basedOn w:val="Normal"/>
    <w:link w:val="BodyTextIndent3Char"/>
    <w:rsid w:val="003D0A7E"/>
    <w:pPr>
      <w:spacing w:after="0" w:line="240" w:lineRule="auto"/>
      <w:ind w:left="360"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rsid w:val="003D0A7E"/>
    <w:rPr>
      <w:rFonts w:ascii="Times New Roman" w:eastAsia="Times New Roman" w:hAnsi="Times New Roman" w:cs="Times New Roman"/>
      <w:sz w:val="24"/>
      <w:szCs w:val="24"/>
    </w:rPr>
  </w:style>
  <w:style w:type="paragraph" w:styleId="BodyText3">
    <w:name w:val="Body Text 3"/>
    <w:basedOn w:val="Normal"/>
    <w:link w:val="BodyText3Char"/>
    <w:rsid w:val="003D0A7E"/>
    <w:pPr>
      <w:spacing w:after="0" w:line="24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rsid w:val="003D0A7E"/>
    <w:rPr>
      <w:rFonts w:ascii="Times New Roman" w:eastAsia="Times New Roman" w:hAnsi="Times New Roman" w:cs="Times New Roman"/>
      <w:sz w:val="24"/>
      <w:szCs w:val="24"/>
    </w:rPr>
  </w:style>
  <w:style w:type="paragraph" w:styleId="BodyText">
    <w:name w:val="Body Text"/>
    <w:basedOn w:val="Normal"/>
    <w:link w:val="BodyTextChar"/>
    <w:rsid w:val="003D0A7E"/>
    <w:pPr>
      <w:spacing w:after="0" w:line="240" w:lineRule="auto"/>
    </w:pPr>
    <w:rPr>
      <w:rFonts w:ascii="Times New Roman" w:hAnsi="Times New Roman" w:cs="Times New Roman"/>
      <w:sz w:val="40"/>
      <w:szCs w:val="24"/>
      <w:lang w:val="en-GB"/>
    </w:rPr>
  </w:style>
  <w:style w:type="character" w:customStyle="1" w:styleId="BodyTextChar">
    <w:name w:val="Body Text Char"/>
    <w:basedOn w:val="DefaultParagraphFont"/>
    <w:link w:val="BodyText"/>
    <w:rsid w:val="003D0A7E"/>
    <w:rPr>
      <w:rFonts w:ascii="Times New Roman" w:eastAsia="Times New Roman" w:hAnsi="Times New Roman" w:cs="Times New Roman"/>
      <w:sz w:val="40"/>
      <w:szCs w:val="24"/>
      <w:lang w:val="en-GB"/>
    </w:rPr>
  </w:style>
  <w:style w:type="paragraph" w:styleId="BodyTextIndent2">
    <w:name w:val="Body Text Indent 2"/>
    <w:basedOn w:val="Normal"/>
    <w:link w:val="BodyTextIndent2Char"/>
    <w:uiPriority w:val="99"/>
    <w:semiHidden/>
    <w:unhideWhenUsed/>
    <w:rsid w:val="003D0A7E"/>
    <w:pPr>
      <w:spacing w:after="120" w:line="480" w:lineRule="auto"/>
      <w:ind w:left="283"/>
    </w:pPr>
  </w:style>
  <w:style w:type="character" w:customStyle="1" w:styleId="BodyTextIndent2Char">
    <w:name w:val="Body Text Indent 2 Char"/>
    <w:basedOn w:val="DefaultParagraphFont"/>
    <w:link w:val="BodyTextIndent2"/>
    <w:uiPriority w:val="99"/>
    <w:semiHidden/>
    <w:rsid w:val="003D0A7E"/>
    <w:rPr>
      <w:rFonts w:ascii="Calibri" w:eastAsia="Times New Roman" w:hAnsi="Calibri" w:cs="Arial"/>
    </w:rPr>
  </w:style>
  <w:style w:type="paragraph" w:styleId="NormalWeb">
    <w:name w:val="Normal (Web)"/>
    <w:basedOn w:val="Normal"/>
    <w:rsid w:val="003D0A7E"/>
    <w:pPr>
      <w:spacing w:before="100" w:beforeAutospacing="1" w:after="100" w:afterAutospacing="1" w:line="240" w:lineRule="auto"/>
    </w:pPr>
    <w:rPr>
      <w:rFonts w:ascii="Times New Roman" w:hAnsi="Times New Roman" w:cs="Times New Roman"/>
      <w:sz w:val="24"/>
      <w:szCs w:val="24"/>
      <w:lang w:val="id-ID" w:eastAsia="id-ID"/>
    </w:rPr>
  </w:style>
  <w:style w:type="paragraph" w:styleId="BodyText2">
    <w:name w:val="Body Text 2"/>
    <w:basedOn w:val="Normal"/>
    <w:link w:val="BodyText2Char"/>
    <w:unhideWhenUsed/>
    <w:rsid w:val="003D0A7E"/>
    <w:pPr>
      <w:spacing w:after="120" w:line="480" w:lineRule="auto"/>
    </w:pPr>
  </w:style>
  <w:style w:type="character" w:customStyle="1" w:styleId="BodyText2Char">
    <w:name w:val="Body Text 2 Char"/>
    <w:basedOn w:val="DefaultParagraphFont"/>
    <w:link w:val="BodyText2"/>
    <w:uiPriority w:val="99"/>
    <w:semiHidden/>
    <w:rsid w:val="003D0A7E"/>
    <w:rPr>
      <w:rFonts w:ascii="Calibri" w:eastAsia="Times New Roman" w:hAnsi="Calibri" w:cs="Arial"/>
    </w:rPr>
  </w:style>
  <w:style w:type="character" w:customStyle="1" w:styleId="Heading1Char">
    <w:name w:val="Heading 1 Char"/>
    <w:basedOn w:val="DefaultParagraphFont"/>
    <w:link w:val="Heading1"/>
    <w:uiPriority w:val="9"/>
    <w:rsid w:val="0055519F"/>
    <w:rPr>
      <w:rFonts w:ascii="Book Antiqua" w:eastAsia="Times New Roman" w:hAnsi="Book Antiqua" w:cs="Times New Roman"/>
      <w:sz w:val="24"/>
      <w:szCs w:val="24"/>
    </w:rPr>
  </w:style>
  <w:style w:type="character" w:customStyle="1" w:styleId="Heading2Char">
    <w:name w:val="Heading 2 Char"/>
    <w:basedOn w:val="DefaultParagraphFont"/>
    <w:link w:val="Heading2"/>
    <w:rsid w:val="003D0A7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D0A7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D0A7E"/>
    <w:rPr>
      <w:rFonts w:ascii="Book Antiqua" w:eastAsia="Times New Roman" w:hAnsi="Book Antiqua" w:cs="Arial"/>
      <w:snapToGrid w:val="0"/>
      <w:lang w:val="en-GB"/>
    </w:rPr>
  </w:style>
  <w:style w:type="character" w:customStyle="1" w:styleId="Heading5Char">
    <w:name w:val="Heading 5 Char"/>
    <w:basedOn w:val="DefaultParagraphFont"/>
    <w:link w:val="Heading5"/>
    <w:rsid w:val="003D0A7E"/>
    <w:rPr>
      <w:rFonts w:ascii="Bookman Old Style" w:eastAsia="Times New Roman" w:hAnsi="Bookman Old Style" w:cs="Tahoma"/>
      <w:b/>
      <w:bCs/>
      <w:color w:val="000000"/>
    </w:rPr>
  </w:style>
  <w:style w:type="character" w:customStyle="1" w:styleId="Heading6Char">
    <w:name w:val="Heading 6 Char"/>
    <w:basedOn w:val="DefaultParagraphFont"/>
    <w:link w:val="Heading6"/>
    <w:rsid w:val="003D0A7E"/>
    <w:rPr>
      <w:rFonts w:ascii="Bookman Old Style" w:eastAsia="Times New Roman" w:hAnsi="Bookman Old Style" w:cs="Times New Roman"/>
    </w:rPr>
  </w:style>
  <w:style w:type="paragraph" w:styleId="Title">
    <w:name w:val="Title"/>
    <w:basedOn w:val="Normal"/>
    <w:link w:val="TitleChar"/>
    <w:qFormat/>
    <w:rsid w:val="003D0A7E"/>
    <w:pPr>
      <w:spacing w:after="120" w:line="480" w:lineRule="atLeast"/>
      <w:jc w:val="center"/>
    </w:pPr>
    <w:rPr>
      <w:rFonts w:ascii="Bookman Old Style" w:hAnsi="Bookman Old Style" w:cs="Times New Roman"/>
      <w:b/>
      <w:bCs/>
      <w:sz w:val="24"/>
      <w:szCs w:val="36"/>
    </w:rPr>
  </w:style>
  <w:style w:type="character" w:customStyle="1" w:styleId="TitleChar">
    <w:name w:val="Title Char"/>
    <w:basedOn w:val="DefaultParagraphFont"/>
    <w:link w:val="Title"/>
    <w:rsid w:val="003D0A7E"/>
    <w:rPr>
      <w:rFonts w:ascii="Bookman Old Style" w:eastAsia="Times New Roman" w:hAnsi="Bookman Old Style" w:cs="Times New Roman"/>
      <w:b/>
      <w:bCs/>
      <w:sz w:val="24"/>
      <w:szCs w:val="36"/>
    </w:rPr>
  </w:style>
  <w:style w:type="character" w:styleId="PageNumber">
    <w:name w:val="page number"/>
    <w:basedOn w:val="DefaultParagraphFont"/>
    <w:rsid w:val="003D0A7E"/>
  </w:style>
  <w:style w:type="character" w:styleId="Strong">
    <w:name w:val="Strong"/>
    <w:basedOn w:val="DefaultParagraphFont"/>
    <w:qFormat/>
    <w:rsid w:val="003D0A7E"/>
    <w:rPr>
      <w:b/>
      <w:bCs/>
    </w:rPr>
  </w:style>
  <w:style w:type="paragraph" w:customStyle="1" w:styleId="StyleBodyText2LatinTimesNewRomanComplexTimesNewRo">
    <w:name w:val="Style Body Text 2 + (Latin) Times New Roman (Complex) Times New Ro..."/>
    <w:basedOn w:val="Normal"/>
    <w:link w:val="StyleBodyText2LatinTimesNewRomanComplexTimesNewRoChar"/>
    <w:autoRedefine/>
    <w:rsid w:val="003D0A7E"/>
    <w:pPr>
      <w:spacing w:after="240" w:line="240" w:lineRule="auto"/>
      <w:ind w:left="567"/>
      <w:jc w:val="both"/>
    </w:pPr>
    <w:rPr>
      <w:rFonts w:ascii="Times New Roman" w:hAnsi="Times New Roman" w:cs="Times New Roman"/>
      <w:sz w:val="24"/>
      <w:szCs w:val="24"/>
      <w:lang w:val="id-ID"/>
    </w:rPr>
  </w:style>
  <w:style w:type="character" w:customStyle="1" w:styleId="StyleBodyText2LatinTimesNewRomanComplexTimesNewRoChar">
    <w:name w:val="Style Body Text 2 + (Latin) Times New Roman (Complex) Times New Ro... Char"/>
    <w:basedOn w:val="DefaultParagraphFont"/>
    <w:link w:val="StyleBodyText2LatinTimesNewRomanComplexTimesNewRo"/>
    <w:rsid w:val="003D0A7E"/>
    <w:rPr>
      <w:rFonts w:ascii="Times New Roman" w:eastAsia="Times New Roman" w:hAnsi="Times New Roman" w:cs="Times New Roman"/>
      <w:sz w:val="24"/>
      <w:szCs w:val="24"/>
      <w:lang w:val="id-ID"/>
    </w:rPr>
  </w:style>
  <w:style w:type="paragraph" w:styleId="DocumentMap">
    <w:name w:val="Document Map"/>
    <w:basedOn w:val="Normal"/>
    <w:link w:val="DocumentMapChar"/>
    <w:semiHidden/>
    <w:rsid w:val="003D0A7E"/>
    <w:pPr>
      <w:shd w:val="clear" w:color="auto" w:fill="000080"/>
      <w:spacing w:after="0" w:line="199" w:lineRule="atLeast"/>
    </w:pPr>
    <w:rPr>
      <w:rFonts w:ascii="Tahoma" w:hAnsi="Tahoma" w:cs="Tahoma"/>
      <w:sz w:val="20"/>
      <w:szCs w:val="20"/>
    </w:rPr>
  </w:style>
  <w:style w:type="character" w:customStyle="1" w:styleId="DocumentMapChar">
    <w:name w:val="Document Map Char"/>
    <w:basedOn w:val="DefaultParagraphFont"/>
    <w:link w:val="DocumentMap"/>
    <w:semiHidden/>
    <w:rsid w:val="003D0A7E"/>
    <w:rPr>
      <w:rFonts w:ascii="Tahoma" w:eastAsia="Times New Roman" w:hAnsi="Tahoma" w:cs="Tahoma"/>
      <w:sz w:val="20"/>
      <w:szCs w:val="20"/>
      <w:shd w:val="clear" w:color="auto" w:fill="000080"/>
    </w:rPr>
  </w:style>
  <w:style w:type="character" w:customStyle="1" w:styleId="ListParagraphChar">
    <w:name w:val="List Paragraph Char"/>
    <w:basedOn w:val="DefaultParagraphFont"/>
    <w:link w:val="ListParagraph"/>
    <w:uiPriority w:val="34"/>
    <w:locked/>
    <w:rsid w:val="003D0A7E"/>
    <w:rPr>
      <w:rFonts w:ascii="Calibri" w:eastAsia="Times New Roman" w:hAnsi="Calibri" w:cs="Arial"/>
    </w:rPr>
  </w:style>
  <w:style w:type="character" w:styleId="HTMLCite">
    <w:name w:val="HTML Cite"/>
    <w:basedOn w:val="DefaultParagraphFont"/>
    <w:uiPriority w:val="99"/>
    <w:semiHidden/>
    <w:unhideWhenUsed/>
    <w:rsid w:val="003D0A7E"/>
    <w:rPr>
      <w:rFonts w:cs="Times New Roman"/>
      <w:i/>
      <w:iCs/>
    </w:rPr>
  </w:style>
  <w:style w:type="table" w:styleId="LightShading">
    <w:name w:val="Light Shading"/>
    <w:basedOn w:val="TableNormal"/>
    <w:uiPriority w:val="60"/>
    <w:rsid w:val="00F650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2"/>
    <w:rPr>
      <w:rFonts w:ascii="Tahoma" w:eastAsia="Times New Roman" w:hAnsi="Tahoma" w:cs="Tahoma"/>
      <w:sz w:val="16"/>
      <w:szCs w:val="16"/>
    </w:rPr>
  </w:style>
  <w:style w:type="character" w:customStyle="1" w:styleId="personname">
    <w:name w:val="person_name"/>
    <w:basedOn w:val="DefaultParagraphFont"/>
    <w:rsid w:val="008028E5"/>
  </w:style>
  <w:style w:type="character" w:styleId="Emphasis">
    <w:name w:val="Emphasis"/>
    <w:basedOn w:val="DefaultParagraphFont"/>
    <w:uiPriority w:val="20"/>
    <w:qFormat/>
    <w:rsid w:val="008028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rabiyyah.com/2015/08/pembelajaran-bahasa-arab-dengan-metod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pository.upi.edu/2093/diakses.%2016%20Maret%202015.pukul.%2012,0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JURNAL%20al%20MAHARA%20PBA%20UIN%20SUKA\Edisi%20Juni%202016\TEMPLATE%20JURNAL%20ALMAHA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1DEF-D1E0-4AAA-ADC9-50D04EE4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ALMAHARA</Template>
  <TotalTime>57</TotalTime>
  <Pages>18</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user</cp:lastModifiedBy>
  <cp:revision>8</cp:revision>
  <cp:lastPrinted>2017-12-19T03:39:00Z</cp:lastPrinted>
  <dcterms:created xsi:type="dcterms:W3CDTF">2016-11-30T01:32:00Z</dcterms:created>
  <dcterms:modified xsi:type="dcterms:W3CDTF">2018-01-17T03:44:00Z</dcterms:modified>
</cp:coreProperties>
</file>