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64036" w14:textId="77777777" w:rsidR="000D6721" w:rsidRPr="00D02EA9" w:rsidRDefault="000D6721" w:rsidP="00384FE0">
      <w:pPr>
        <w:spacing w:after="120" w:line="240" w:lineRule="auto"/>
        <w:jc w:val="center"/>
        <w:rPr>
          <w:rFonts w:ascii="Cambria" w:hAnsi="Cambria" w:cs="Times New Roman"/>
          <w:b/>
          <w:sz w:val="28"/>
          <w:szCs w:val="28"/>
          <w:vertAlign w:val="superscript"/>
          <w:lang w:val="id-ID"/>
        </w:rPr>
      </w:pPr>
      <w:r w:rsidRPr="00D02EA9">
        <w:rPr>
          <w:rFonts w:ascii="Cambria" w:hAnsi="Cambria" w:cs="Times New Roman"/>
          <w:b/>
          <w:sz w:val="28"/>
          <w:szCs w:val="28"/>
        </w:rPr>
        <w:t>BIMBINGAN PRIBADI SOSIAL UNTUK MENGEMBANGKAN KEMAMPUAN PENYESUAIAN DIRI SISWA</w:t>
      </w:r>
    </w:p>
    <w:p w14:paraId="143A4D1C" w14:textId="77777777" w:rsidR="000D6721" w:rsidRPr="00D02EA9" w:rsidRDefault="000D6721" w:rsidP="000D6721">
      <w:pPr>
        <w:pStyle w:val="ListParagraph1"/>
        <w:ind w:left="0"/>
        <w:contextualSpacing w:val="0"/>
        <w:jc w:val="center"/>
        <w:rPr>
          <w:rFonts w:ascii="Cambria" w:hAnsi="Cambria" w:cs="Times New Roman"/>
          <w:b/>
          <w:iCs/>
          <w:sz w:val="24"/>
          <w:szCs w:val="24"/>
        </w:rPr>
      </w:pPr>
      <w:r w:rsidRPr="00D02EA9">
        <w:rPr>
          <w:rFonts w:ascii="Cambria" w:hAnsi="Cambria" w:cs="Times New Roman"/>
          <w:b/>
          <w:bCs/>
          <w:sz w:val="24"/>
          <w:szCs w:val="24"/>
        </w:rPr>
        <w:t>Hendra Abdul Karim</w:t>
      </w:r>
      <w:r w:rsidRPr="00D02EA9">
        <w:rPr>
          <w:rFonts w:ascii="Cambria" w:hAnsi="Cambria" w:cs="Times New Roman"/>
          <w:b/>
          <w:iCs/>
          <w:sz w:val="24"/>
          <w:szCs w:val="24"/>
          <w:vertAlign w:val="superscript"/>
        </w:rPr>
        <w:t>1</w:t>
      </w:r>
      <w:r w:rsidRPr="00D02EA9">
        <w:rPr>
          <w:rFonts w:ascii="Cambria" w:hAnsi="Cambria" w:cs="Times New Roman"/>
          <w:b/>
          <w:iCs/>
          <w:sz w:val="24"/>
          <w:szCs w:val="24"/>
        </w:rPr>
        <w:t>, Mohammad Salehudin</w:t>
      </w:r>
      <w:r w:rsidRPr="00D02EA9">
        <w:rPr>
          <w:rFonts w:ascii="Cambria" w:hAnsi="Cambria" w:cs="Times New Roman"/>
          <w:b/>
          <w:iCs/>
          <w:sz w:val="24"/>
          <w:szCs w:val="24"/>
          <w:vertAlign w:val="superscript"/>
        </w:rPr>
        <w:t>2</w:t>
      </w:r>
    </w:p>
    <w:p w14:paraId="1BACD775" w14:textId="6C09D942" w:rsidR="000D6721" w:rsidRPr="00543733" w:rsidRDefault="00324D3D" w:rsidP="00543733">
      <w:pPr>
        <w:spacing w:after="0" w:line="240" w:lineRule="auto"/>
        <w:jc w:val="center"/>
        <w:rPr>
          <w:rFonts w:ascii="Cambria" w:hAnsi="Cambria" w:cs="Times New Roman"/>
          <w:bCs/>
          <w:sz w:val="20"/>
          <w:szCs w:val="20"/>
          <w:lang w:val="id-ID"/>
        </w:rPr>
      </w:pPr>
      <w:r w:rsidRPr="00D02EA9">
        <w:rPr>
          <w:rFonts w:ascii="Cambria" w:hAnsi="Cambria" w:cs="Times New Roman"/>
          <w:bCs/>
          <w:sz w:val="20"/>
          <w:szCs w:val="20"/>
          <w:vertAlign w:val="superscript"/>
        </w:rPr>
        <w:t>1</w:t>
      </w:r>
      <w:r>
        <w:rPr>
          <w:rFonts w:ascii="Cambria" w:hAnsi="Cambria" w:cs="Times New Roman"/>
          <w:bCs/>
          <w:sz w:val="20"/>
          <w:szCs w:val="20"/>
          <w:vertAlign w:val="superscript"/>
        </w:rPr>
        <w:t xml:space="preserve"> </w:t>
      </w:r>
      <w:r w:rsidR="00AC146C">
        <w:rPr>
          <w:rFonts w:ascii="Cambria" w:hAnsi="Cambria" w:cs="Times New Roman"/>
          <w:bCs/>
          <w:sz w:val="20"/>
          <w:szCs w:val="20"/>
        </w:rPr>
        <w:t>Mahasiswa S1 P</w:t>
      </w:r>
      <w:r w:rsidR="000D6721" w:rsidRPr="00D02EA9">
        <w:rPr>
          <w:rFonts w:ascii="Cambria" w:hAnsi="Cambria" w:cs="Times New Roman"/>
          <w:bCs/>
          <w:sz w:val="20"/>
          <w:szCs w:val="20"/>
          <w:lang w:val="id-ID"/>
        </w:rPr>
        <w:t xml:space="preserve">rogram studi Bimbingan Konseling Islam, Fakultas Ushuluddin Adab dan </w:t>
      </w:r>
      <w:proofErr w:type="gramStart"/>
      <w:r w:rsidR="000D6721" w:rsidRPr="00D02EA9">
        <w:rPr>
          <w:rFonts w:ascii="Cambria" w:hAnsi="Cambria" w:cs="Times New Roman"/>
          <w:bCs/>
          <w:sz w:val="20"/>
          <w:szCs w:val="20"/>
          <w:lang w:val="id-ID"/>
        </w:rPr>
        <w:t>Dakwah</w:t>
      </w:r>
      <w:r w:rsidR="00543733">
        <w:rPr>
          <w:rFonts w:ascii="Cambria" w:hAnsi="Cambria" w:cs="Times New Roman"/>
          <w:bCs/>
          <w:sz w:val="20"/>
          <w:szCs w:val="20"/>
        </w:rPr>
        <w:t xml:space="preserve">, </w:t>
      </w:r>
      <w:r w:rsidR="00AC146C">
        <w:rPr>
          <w:rFonts w:ascii="Cambria" w:hAnsi="Cambria" w:cs="Times New Roman"/>
          <w:bCs/>
          <w:sz w:val="20"/>
          <w:szCs w:val="20"/>
        </w:rPr>
        <w:t xml:space="preserve">  </w:t>
      </w:r>
      <w:proofErr w:type="gramEnd"/>
      <w:r w:rsidR="00AC146C">
        <w:rPr>
          <w:rFonts w:ascii="Cambria" w:hAnsi="Cambria" w:cs="Times New Roman"/>
          <w:bCs/>
          <w:sz w:val="20"/>
          <w:szCs w:val="20"/>
        </w:rPr>
        <w:t xml:space="preserve">  </w:t>
      </w:r>
      <w:r w:rsidRPr="00324D3D">
        <w:rPr>
          <w:rFonts w:ascii="Cambria" w:hAnsi="Cambria" w:cs="Times New Roman"/>
          <w:bCs/>
          <w:sz w:val="20"/>
          <w:szCs w:val="20"/>
          <w:vertAlign w:val="superscript"/>
        </w:rPr>
        <w:t xml:space="preserve">1,2 </w:t>
      </w:r>
      <w:r w:rsidR="00AC146C">
        <w:rPr>
          <w:rFonts w:ascii="Cambria" w:hAnsi="Cambria" w:cs="Times New Roman"/>
          <w:bCs/>
          <w:sz w:val="20"/>
          <w:szCs w:val="20"/>
          <w:vertAlign w:val="superscript"/>
        </w:rPr>
        <w:t xml:space="preserve"> </w:t>
      </w:r>
      <w:r w:rsidR="000D6721" w:rsidRPr="00D02EA9">
        <w:rPr>
          <w:rFonts w:ascii="Cambria" w:hAnsi="Cambria" w:cs="Times New Roman"/>
          <w:bCs/>
          <w:sz w:val="20"/>
          <w:szCs w:val="20"/>
          <w:lang w:val="id-ID"/>
        </w:rPr>
        <w:t>Institut Agama Islam Negeri Samarinda</w:t>
      </w:r>
      <w:r w:rsidR="000D6721" w:rsidRPr="00D02EA9">
        <w:rPr>
          <w:rFonts w:ascii="Cambria" w:hAnsi="Cambria" w:cs="Times New Roman"/>
          <w:bCs/>
          <w:sz w:val="20"/>
          <w:szCs w:val="20"/>
        </w:rPr>
        <w:t>, Indonesia</w:t>
      </w:r>
      <w:r>
        <w:rPr>
          <w:rFonts w:ascii="Cambria" w:hAnsi="Cambria" w:cs="Times New Roman"/>
          <w:bCs/>
          <w:sz w:val="20"/>
          <w:szCs w:val="20"/>
        </w:rPr>
        <w:t xml:space="preserve"> </w:t>
      </w:r>
    </w:p>
    <w:p w14:paraId="7CB33160" w14:textId="01BE280E" w:rsidR="000D6721" w:rsidRDefault="000D6721" w:rsidP="000D6721">
      <w:pPr>
        <w:pStyle w:val="ListParagraph1"/>
        <w:ind w:left="0"/>
        <w:contextualSpacing w:val="0"/>
        <w:jc w:val="center"/>
        <w:rPr>
          <w:rFonts w:ascii="Cambria" w:hAnsi="Cambria" w:cs="Times New Roman"/>
          <w:bCs/>
        </w:rPr>
      </w:pPr>
      <w:r w:rsidRPr="00D02EA9">
        <w:rPr>
          <w:rFonts w:ascii="Cambria" w:hAnsi="Cambria" w:cs="Times New Roman"/>
          <w:bCs/>
          <w:i/>
        </w:rPr>
        <w:t xml:space="preserve">E-mail: </w:t>
      </w:r>
      <w:hyperlink r:id="rId9" w:history="1">
        <w:r w:rsidR="00324D3D" w:rsidRPr="00B92DBF">
          <w:rPr>
            <w:rStyle w:val="Hyperlink"/>
            <w:rFonts w:ascii="Cambria" w:hAnsi="Cambria" w:cs="Times New Roman"/>
            <w:bCs/>
            <w:lang w:val="id-ID"/>
          </w:rPr>
          <w:t>alexayy98@gmail.com</w:t>
        </w:r>
        <w:r w:rsidR="00324D3D" w:rsidRPr="00B92DBF">
          <w:rPr>
            <w:rStyle w:val="Hyperlink"/>
            <w:rFonts w:ascii="Cambria" w:hAnsi="Cambria" w:cs="Times New Roman"/>
            <w:bCs/>
            <w:vertAlign w:val="superscript"/>
          </w:rPr>
          <w:t>1</w:t>
        </w:r>
      </w:hyperlink>
      <w:r w:rsidR="00324D3D">
        <w:rPr>
          <w:rFonts w:ascii="Cambria" w:hAnsi="Cambria" w:cs="Times New Roman"/>
          <w:bCs/>
          <w:vertAlign w:val="superscript"/>
        </w:rPr>
        <w:t xml:space="preserve"> </w:t>
      </w:r>
      <w:hyperlink r:id="rId10" w:history="1">
        <w:r w:rsidR="00324D3D" w:rsidRPr="00B92DBF">
          <w:rPr>
            <w:rStyle w:val="Hyperlink"/>
            <w:rFonts w:ascii="Cambria" w:hAnsi="Cambria" w:cs="Times New Roman"/>
            <w:bCs/>
          </w:rPr>
          <w:t>salehudin@iain-samarinda.ac.id</w:t>
        </w:r>
      </w:hyperlink>
    </w:p>
    <w:p w14:paraId="4462E5BE" w14:textId="77777777" w:rsidR="00155B8D" w:rsidRPr="00D02EA9" w:rsidRDefault="00155B8D">
      <w:pPr>
        <w:spacing w:after="0" w:line="276" w:lineRule="auto"/>
        <w:rPr>
          <w:rFonts w:ascii="Cambria" w:hAnsi="Cambria"/>
          <w:i/>
          <w:iCs/>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926"/>
        <w:gridCol w:w="2926"/>
        <w:gridCol w:w="2926"/>
      </w:tblGrid>
      <w:tr w:rsidR="00155B8D" w:rsidRPr="00D02EA9" w14:paraId="55A50EBB" w14:textId="77777777">
        <w:tc>
          <w:tcPr>
            <w:tcW w:w="2926" w:type="dxa"/>
          </w:tcPr>
          <w:p w14:paraId="21147781" w14:textId="77777777" w:rsidR="00155B8D" w:rsidRPr="00D02EA9" w:rsidRDefault="00BA2E8E">
            <w:pPr>
              <w:spacing w:after="0" w:line="276" w:lineRule="auto"/>
              <w:jc w:val="center"/>
              <w:rPr>
                <w:rFonts w:ascii="Cambria" w:hAnsi="Cambria"/>
                <w:i/>
                <w:iCs/>
                <w:sz w:val="20"/>
                <w:szCs w:val="20"/>
                <w:lang w:val="id-ID"/>
              </w:rPr>
            </w:pPr>
            <w:r w:rsidRPr="00D02EA9">
              <w:rPr>
                <w:rFonts w:ascii="Cambria" w:hAnsi="Cambria"/>
                <w:i/>
                <w:iCs/>
                <w:sz w:val="20"/>
                <w:szCs w:val="20"/>
                <w:lang w:val="id-ID"/>
              </w:rPr>
              <w:t>Received: xx Bulan 20xx</w:t>
            </w:r>
          </w:p>
        </w:tc>
        <w:tc>
          <w:tcPr>
            <w:tcW w:w="2926" w:type="dxa"/>
          </w:tcPr>
          <w:p w14:paraId="293947C3" w14:textId="77777777" w:rsidR="00155B8D" w:rsidRPr="00D02EA9" w:rsidRDefault="00BA2E8E">
            <w:pPr>
              <w:spacing w:after="0" w:line="276" w:lineRule="auto"/>
              <w:jc w:val="center"/>
              <w:rPr>
                <w:rFonts w:ascii="Cambria" w:hAnsi="Cambria"/>
                <w:i/>
                <w:iCs/>
                <w:sz w:val="20"/>
                <w:szCs w:val="20"/>
                <w:lang w:val="id-ID"/>
              </w:rPr>
            </w:pPr>
            <w:r w:rsidRPr="00D02EA9">
              <w:rPr>
                <w:rFonts w:ascii="Cambria" w:hAnsi="Cambria"/>
                <w:i/>
                <w:iCs/>
                <w:sz w:val="20"/>
                <w:szCs w:val="20"/>
              </w:rPr>
              <w:t>Revised</w:t>
            </w:r>
            <w:r w:rsidRPr="00D02EA9">
              <w:rPr>
                <w:rFonts w:ascii="Cambria" w:hAnsi="Cambria"/>
                <w:i/>
                <w:iCs/>
                <w:sz w:val="20"/>
                <w:szCs w:val="20"/>
                <w:lang w:val="id-ID"/>
              </w:rPr>
              <w:t>: xx Bulan 20xx</w:t>
            </w:r>
          </w:p>
        </w:tc>
        <w:tc>
          <w:tcPr>
            <w:tcW w:w="2926" w:type="dxa"/>
          </w:tcPr>
          <w:p w14:paraId="1582CAA6" w14:textId="77777777" w:rsidR="00155B8D" w:rsidRPr="00D02EA9" w:rsidRDefault="00BA2E8E">
            <w:pPr>
              <w:spacing w:after="0" w:line="276" w:lineRule="auto"/>
              <w:jc w:val="center"/>
              <w:rPr>
                <w:rFonts w:ascii="Cambria" w:hAnsi="Cambria"/>
                <w:i/>
                <w:iCs/>
                <w:sz w:val="20"/>
                <w:szCs w:val="20"/>
                <w:lang w:val="id-ID"/>
              </w:rPr>
            </w:pPr>
            <w:r w:rsidRPr="00D02EA9">
              <w:rPr>
                <w:rFonts w:ascii="Cambria" w:hAnsi="Cambria"/>
                <w:i/>
                <w:iCs/>
                <w:sz w:val="20"/>
                <w:szCs w:val="20"/>
              </w:rPr>
              <w:t>Accepted</w:t>
            </w:r>
            <w:r w:rsidRPr="00D02EA9">
              <w:rPr>
                <w:rFonts w:ascii="Cambria" w:hAnsi="Cambria"/>
                <w:i/>
                <w:iCs/>
                <w:sz w:val="20"/>
                <w:szCs w:val="20"/>
                <w:lang w:val="id-ID"/>
              </w:rPr>
              <w:t>: xx Bulan 20xx</w:t>
            </w:r>
          </w:p>
        </w:tc>
      </w:tr>
    </w:tbl>
    <w:p w14:paraId="38330043" w14:textId="77777777" w:rsidR="00155B8D" w:rsidRPr="00D02EA9" w:rsidRDefault="00155B8D">
      <w:pPr>
        <w:spacing w:after="0" w:line="276" w:lineRule="auto"/>
        <w:rPr>
          <w:rFonts w:ascii="Cambria" w:hAnsi="Cambria"/>
          <w:sz w:val="24"/>
          <w:szCs w:val="24"/>
          <w:lang w:val="id-ID"/>
        </w:rPr>
      </w:pPr>
    </w:p>
    <w:p w14:paraId="179DEC80" w14:textId="77777777" w:rsidR="000D6721" w:rsidRPr="00D02EA9" w:rsidRDefault="000D6721" w:rsidP="000D6721">
      <w:pPr>
        <w:pStyle w:val="NormalWeb"/>
        <w:spacing w:before="0" w:beforeAutospacing="0" w:after="0" w:afterAutospacing="0" w:line="360" w:lineRule="auto"/>
        <w:jc w:val="center"/>
        <w:rPr>
          <w:rFonts w:ascii="Cambria" w:hAnsi="Cambria" w:cs="Times New Roman"/>
          <w:b/>
          <w:i/>
          <w:color w:val="0E101A"/>
        </w:rPr>
      </w:pPr>
      <w:r w:rsidRPr="00D02EA9">
        <w:rPr>
          <w:rFonts w:ascii="Cambria" w:hAnsi="Cambria" w:cs="Times New Roman"/>
          <w:b/>
          <w:i/>
          <w:color w:val="0E101A"/>
        </w:rPr>
        <w:t>Abstract:</w:t>
      </w:r>
    </w:p>
    <w:p w14:paraId="20869C08" w14:textId="77777777" w:rsidR="000D6721" w:rsidRPr="00D02EA9" w:rsidRDefault="000D6721" w:rsidP="00543733">
      <w:pPr>
        <w:pStyle w:val="NormalWeb"/>
        <w:spacing w:before="0" w:beforeAutospacing="0" w:after="0" w:afterAutospacing="0"/>
        <w:jc w:val="both"/>
        <w:rPr>
          <w:rFonts w:ascii="Cambria" w:hAnsi="Cambria" w:cs="Times New Roman"/>
          <w:i/>
          <w:color w:val="0E101A"/>
        </w:rPr>
      </w:pPr>
      <w:r w:rsidRPr="00D02EA9">
        <w:rPr>
          <w:rFonts w:ascii="Cambria" w:hAnsi="Cambria" w:cs="Times New Roman"/>
          <w:i/>
          <w:color w:val="0E101A"/>
        </w:rPr>
        <w:t>Every student is required to be able to adjust to the social environment. Social adjustment in students is certainly not easy to do, this is due to a lack of good self-understanding, so social personal guidance is needed so that it can help students in solving problems that will occur. The purpose of this study is to find out insight into the understanding of the importance of adjusting students to their environment. This research uses a descriptive qualitative approach with the type of library research (Library Research). Social self-adjustment is a process of adaptation to the environment. In overcoming students' social adjustment problems, social personal guidance programs can be realized through systematic servants in the counseling process. Social personal guidance is an effort to help in dealing with various social problems that exist in the individual. It can be concluded that the services provided can help students develop students' adjustment abilities.</w:t>
      </w:r>
    </w:p>
    <w:p w14:paraId="671C94DA" w14:textId="77777777" w:rsidR="000D6721" w:rsidRPr="00D02EA9" w:rsidRDefault="000D6721" w:rsidP="00543733">
      <w:pPr>
        <w:pStyle w:val="NormalWeb"/>
        <w:spacing w:before="0" w:beforeAutospacing="0" w:after="0" w:afterAutospacing="0"/>
        <w:jc w:val="both"/>
        <w:rPr>
          <w:rFonts w:ascii="Cambria" w:hAnsi="Cambria" w:cs="Times New Roman"/>
          <w:color w:val="0E101A"/>
        </w:rPr>
      </w:pPr>
      <w:r w:rsidRPr="00D02EA9">
        <w:rPr>
          <w:rFonts w:ascii="Cambria" w:hAnsi="Cambria" w:cs="Times New Roman"/>
          <w:b/>
          <w:color w:val="0E101A"/>
        </w:rPr>
        <w:t>Keywords</w:t>
      </w:r>
      <w:r w:rsidRPr="00D02EA9">
        <w:rPr>
          <w:rFonts w:ascii="Cambria" w:hAnsi="Cambria" w:cs="Times New Roman"/>
          <w:color w:val="0E101A"/>
        </w:rPr>
        <w:t xml:space="preserve">: </w:t>
      </w:r>
      <w:r w:rsidRPr="00D02EA9">
        <w:rPr>
          <w:rFonts w:ascii="Cambria" w:hAnsi="Cambria" w:cs="Times New Roman"/>
          <w:i/>
          <w:color w:val="0E101A"/>
        </w:rPr>
        <w:t>Social personal guidance, adjustment, students</w:t>
      </w:r>
    </w:p>
    <w:p w14:paraId="4E876701" w14:textId="77777777" w:rsidR="00CB25CF" w:rsidRPr="00D02EA9" w:rsidRDefault="00CB25CF" w:rsidP="000D6721">
      <w:pPr>
        <w:spacing w:line="360" w:lineRule="auto"/>
        <w:jc w:val="center"/>
        <w:rPr>
          <w:rFonts w:ascii="Cambria" w:hAnsi="Cambria" w:cs="Times New Roman"/>
          <w:b/>
          <w:i/>
          <w:sz w:val="24"/>
          <w:szCs w:val="24"/>
        </w:rPr>
      </w:pPr>
    </w:p>
    <w:p w14:paraId="57B4FE34" w14:textId="77777777" w:rsidR="000D6721" w:rsidRPr="00D02EA9" w:rsidRDefault="000D6721" w:rsidP="00543733">
      <w:pPr>
        <w:spacing w:line="240" w:lineRule="auto"/>
        <w:jc w:val="center"/>
        <w:rPr>
          <w:rFonts w:ascii="Cambria" w:hAnsi="Cambria" w:cs="Times New Roman"/>
          <w:b/>
          <w:i/>
          <w:sz w:val="24"/>
          <w:szCs w:val="24"/>
        </w:rPr>
      </w:pPr>
      <w:r w:rsidRPr="00D02EA9">
        <w:rPr>
          <w:rFonts w:ascii="Cambria" w:hAnsi="Cambria" w:cs="Times New Roman"/>
          <w:b/>
          <w:i/>
          <w:sz w:val="24"/>
          <w:szCs w:val="24"/>
        </w:rPr>
        <w:t>Abstrak:</w:t>
      </w:r>
    </w:p>
    <w:p w14:paraId="558901E2" w14:textId="25481C30" w:rsidR="000D6721" w:rsidRPr="00D02EA9" w:rsidRDefault="000D6721" w:rsidP="00543733">
      <w:pPr>
        <w:spacing w:line="240" w:lineRule="auto"/>
        <w:jc w:val="both"/>
        <w:rPr>
          <w:rFonts w:ascii="Cambria" w:hAnsi="Cambria" w:cs="Times New Roman"/>
          <w:i/>
          <w:sz w:val="24"/>
          <w:szCs w:val="24"/>
        </w:rPr>
      </w:pPr>
      <w:r w:rsidRPr="00D02EA9">
        <w:rPr>
          <w:rFonts w:ascii="Cambria" w:hAnsi="Cambria" w:cs="Times New Roman"/>
          <w:i/>
          <w:sz w:val="24"/>
          <w:szCs w:val="24"/>
        </w:rPr>
        <w:t xml:space="preserve">Setiap siswa </w:t>
      </w:r>
      <w:proofErr w:type="spellStart"/>
      <w:r w:rsidRPr="00D02EA9">
        <w:rPr>
          <w:rFonts w:ascii="Cambria" w:hAnsi="Cambria" w:cs="Times New Roman"/>
          <w:i/>
          <w:sz w:val="24"/>
          <w:szCs w:val="24"/>
        </w:rPr>
        <w:t>dituntuk</w:t>
      </w:r>
      <w:proofErr w:type="spellEnd"/>
      <w:r w:rsidRPr="00D02EA9">
        <w:rPr>
          <w:rFonts w:ascii="Cambria" w:hAnsi="Cambria" w:cs="Times New Roman"/>
          <w:i/>
          <w:sz w:val="24"/>
          <w:szCs w:val="24"/>
        </w:rPr>
        <w:t xml:space="preserve"> untuk dapat menyesuaikan diri dengan lingkungan sosial. Penyesuaian sosial pada siswa tentu tidak mudah untuk di lakukan, hal ini disebabkan karena kurangnya pemahaman diri yang baik, sehingga dibutuhkan bimbingan pribadi sosial agar dapat membantu siswa dalam penyelesaian masalah-masalah yang akan terjadi. Tujuan </w:t>
      </w:r>
      <w:proofErr w:type="spellStart"/>
      <w:r w:rsidRPr="00D02EA9">
        <w:rPr>
          <w:rFonts w:ascii="Cambria" w:hAnsi="Cambria" w:cs="Times New Roman"/>
          <w:i/>
          <w:sz w:val="24"/>
          <w:szCs w:val="24"/>
        </w:rPr>
        <w:t>penilitian</w:t>
      </w:r>
      <w:proofErr w:type="spellEnd"/>
      <w:r w:rsidRPr="00D02EA9">
        <w:rPr>
          <w:rFonts w:ascii="Cambria" w:hAnsi="Cambria" w:cs="Times New Roman"/>
          <w:i/>
          <w:sz w:val="24"/>
          <w:szCs w:val="24"/>
        </w:rPr>
        <w:t xml:space="preserve"> ini adalah untuk mengetahui wawasan pemahaman terkait pentingnya penyesuian diri siswa dengan lingkungannya. penelitian ini menggunakan pendekatan kualitatif deskriptif dengan jenis penelitian kajian pustaka (Library Research). Penyesuaian diri sosial merupakan proses adaptasi terhadap lingkungan. Dalam mengatasi permasalahan penyesuaian sosial siswa, program bimbingan pribadi sosial dapat di wujudkan melalui pelayan-pelayan secara sistematis dalam proses konseling. Bimbingan pribadi sosial merupakan upaya bantuan dalam menghadapi berbagai masalah sosial yang terdapat pada diri </w:t>
      </w:r>
      <w:proofErr w:type="spellStart"/>
      <w:r w:rsidRPr="00D02EA9">
        <w:rPr>
          <w:rFonts w:ascii="Cambria" w:hAnsi="Cambria" w:cs="Times New Roman"/>
          <w:i/>
          <w:sz w:val="24"/>
          <w:szCs w:val="24"/>
        </w:rPr>
        <w:t>innvidu</w:t>
      </w:r>
      <w:proofErr w:type="spellEnd"/>
      <w:r w:rsidRPr="00D02EA9">
        <w:rPr>
          <w:rFonts w:ascii="Cambria" w:hAnsi="Cambria" w:cs="Times New Roman"/>
          <w:i/>
          <w:sz w:val="24"/>
          <w:szCs w:val="24"/>
        </w:rPr>
        <w:t>. Dapat di tarik kesimpulan dengan adanya layanan yang diberikan, bisa membantu siswa dalam mengembangkan kemampuan penyesuaian diri siswa.</w:t>
      </w:r>
    </w:p>
    <w:p w14:paraId="041A11A6" w14:textId="77777777" w:rsidR="000D6721" w:rsidRPr="00D02EA9" w:rsidRDefault="000D6721" w:rsidP="00543733">
      <w:pPr>
        <w:spacing w:line="240" w:lineRule="auto"/>
        <w:jc w:val="both"/>
        <w:rPr>
          <w:rFonts w:ascii="Cambria" w:hAnsi="Cambria" w:cs="Times New Roman"/>
          <w:sz w:val="24"/>
          <w:szCs w:val="24"/>
        </w:rPr>
      </w:pPr>
      <w:r w:rsidRPr="00D02EA9">
        <w:rPr>
          <w:rFonts w:ascii="Cambria" w:hAnsi="Cambria" w:cs="Times New Roman"/>
          <w:b/>
          <w:sz w:val="24"/>
          <w:szCs w:val="24"/>
        </w:rPr>
        <w:lastRenderedPageBreak/>
        <w:t xml:space="preserve">Kata Kunci: </w:t>
      </w:r>
      <w:r w:rsidRPr="00D02EA9">
        <w:rPr>
          <w:rFonts w:ascii="Cambria" w:hAnsi="Cambria" w:cs="Times New Roman"/>
          <w:i/>
          <w:sz w:val="24"/>
          <w:szCs w:val="24"/>
        </w:rPr>
        <w:t>Bimbingan pribadi sosial, penyesuaian diri, siswa</w:t>
      </w:r>
    </w:p>
    <w:p w14:paraId="7723B8E9" w14:textId="2DA8DB77" w:rsidR="00155B8D" w:rsidRPr="00D02EA9" w:rsidRDefault="00155B8D" w:rsidP="00AC1260">
      <w:pPr>
        <w:spacing w:after="0" w:line="276" w:lineRule="auto"/>
        <w:ind w:right="566"/>
        <w:jc w:val="both"/>
        <w:rPr>
          <w:rFonts w:ascii="Cambria" w:hAnsi="Cambria"/>
        </w:rPr>
      </w:pPr>
    </w:p>
    <w:p w14:paraId="5A046093" w14:textId="77777777" w:rsidR="00D02EA9" w:rsidRPr="00D02EA9" w:rsidRDefault="00D02EA9" w:rsidP="00AC1260">
      <w:pPr>
        <w:pStyle w:val="ListParagraph"/>
        <w:spacing w:after="0" w:line="360" w:lineRule="auto"/>
        <w:ind w:left="0"/>
        <w:jc w:val="both"/>
        <w:rPr>
          <w:rFonts w:ascii="Cambria" w:hAnsi="Cambria" w:cs="Times New Roman"/>
          <w:b/>
          <w:sz w:val="24"/>
          <w:szCs w:val="24"/>
          <w:lang w:val="id-ID"/>
        </w:rPr>
      </w:pPr>
      <w:r w:rsidRPr="00D02EA9">
        <w:rPr>
          <w:rFonts w:ascii="Cambria" w:hAnsi="Cambria" w:cs="Times New Roman"/>
          <w:b/>
          <w:sz w:val="24"/>
          <w:szCs w:val="24"/>
          <w:lang w:val="id-ID"/>
        </w:rPr>
        <w:t>PENDAHULUAN</w:t>
      </w:r>
    </w:p>
    <w:p w14:paraId="74F9DF6F" w14:textId="0E165A3F" w:rsidR="00D02EA9" w:rsidRPr="00D02EA9" w:rsidRDefault="00D02EA9" w:rsidP="00AC1260">
      <w:pPr>
        <w:pStyle w:val="ListParagraph"/>
        <w:spacing w:line="360" w:lineRule="auto"/>
        <w:ind w:left="0" w:firstLine="623"/>
        <w:jc w:val="both"/>
        <w:rPr>
          <w:rFonts w:ascii="Cambria" w:hAnsi="Cambria" w:cs="Times New Roman"/>
          <w:b/>
          <w:sz w:val="24"/>
          <w:szCs w:val="24"/>
        </w:rPr>
      </w:pPr>
      <w:r w:rsidRPr="00D02EA9">
        <w:rPr>
          <w:rFonts w:ascii="Cambria" w:hAnsi="Cambria" w:cs="Times New Roman"/>
          <w:sz w:val="24"/>
          <w:szCs w:val="24"/>
        </w:rPr>
        <w:t xml:space="preserve">Negara Indonesia terdiri dari masyarakat yang multicultural harus di hormati, di junjung tinggi dan di </w:t>
      </w:r>
      <w:proofErr w:type="spellStart"/>
      <w:r w:rsidRPr="00D02EA9">
        <w:rPr>
          <w:rFonts w:ascii="Cambria" w:hAnsi="Cambria" w:cs="Times New Roman"/>
          <w:sz w:val="24"/>
          <w:szCs w:val="24"/>
        </w:rPr>
        <w:t>pertahankan</w:t>
      </w:r>
      <w:proofErr w:type="spellEnd"/>
      <w:r w:rsidRPr="00D02EA9">
        <w:rPr>
          <w:rFonts w:ascii="Cambria" w:hAnsi="Cambria" w:cs="Times New Roman"/>
          <w:sz w:val="24"/>
          <w:szCs w:val="24"/>
        </w:rPr>
        <w:t xml:space="preserve"> persatuannya</w:t>
      </w:r>
      <w:r w:rsidR="00AC1260">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CA563F">
        <w:rPr>
          <w:rFonts w:ascii="Cambria" w:hAnsi="Cambria"/>
          <w:sz w:val="24"/>
          <w:szCs w:val="24"/>
        </w:rPr>
        <w:instrText>ADDIN CSL_CITATION {"citationItems":[{"id":"ITEM-1","itemData":{"ISSN":"2407-6562","abstract":"Appropriate wage Law must base on labour regulation and labour acts, fulfil substantive justice criteria related with continuous work relationship, peaceful and harmony with business owner, and also had rights and proper wage. The idea to formulate regulation in wage sector transparently by wage method, survey mechanism, structured, and scaled as well as surveillance/supervision. Besides that, encourage Labour Organization/Worker Association to implement their obligation to protect and to defence the rights and interest of their members. Result of wage law reformulation hopefully could foster Indonesia’s labour legal system which had equal values universally. Keywords: System, undertaking, worker, substantive justice.","author":[{"dropping-particle":"","family":"Fidiyani","given":"Rini","non-dropping-particle":"","parse-names":false,"suffix":""}],"container-title":"Jurnal Dinamika Hukum","id":"ITEM-1","issue":"3","issued":{"date-parts":[["2013"]]},"page":"468-482","title":"Kerukunan Umat Beragama di Indonesia (Belajar Keharomonisan dan Toleransi Umat Beragama Di Desa Cikakak, Kec. Wangon, Kab. Banyumas)","type":"article-journal","volume":"13"},"uris":["http://www.mendeley.com/documents/?uuid=3fdada61-74b1-4d70-9028-d6f0fe4b4c63","http://www.mendeley.com/documents/?uuid=cd6a9467-cbba-4708-a626-91019ed8cd34"]}],"mendeley":{"formattedCitation":"(Fidiyani, 2013)","plainTextFormattedCitation":"(Fidiyani, 2013)","previouslyFormattedCitation":"(Fidiyani, 2013)"},"properties":{"noteIndex":0},"schema":"https://github.com/citation-style-language/schema/raw/master/csl-citation.json"}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(Fidiyani, 2013)</w:t>
      </w:r>
      <w:r w:rsidRPr="00D02EA9">
        <w:rPr>
          <w:rStyle w:val="FootnoteReference"/>
          <w:rFonts w:ascii="Cambria" w:hAnsi="Cambria"/>
          <w:sz w:val="24"/>
          <w:szCs w:val="24"/>
        </w:rPr>
        <w:fldChar w:fldCharType="end"/>
      </w:r>
      <w:r w:rsidRPr="00D02EA9">
        <w:rPr>
          <w:rFonts w:ascii="Cambria" w:hAnsi="Cambria" w:cs="Times New Roman"/>
          <w:sz w:val="24"/>
          <w:szCs w:val="24"/>
        </w:rPr>
        <w:t>. Keragaman dan budaya yang ada kehidupan manusia hampir tidak pernah lepas dari unsur sosial</w:t>
      </w:r>
      <w:r w:rsidR="00AC1260">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7B1A54">
        <w:rPr>
          <w:rFonts w:ascii="Cambria" w:hAnsi="Cambria"/>
          <w:sz w:val="24"/>
          <w:szCs w:val="24"/>
        </w:rPr>
        <w:instrText>ADDIN CSL_CITATION {"citationItems":[{"id":"ITEM-1","itemData":{"author":[{"dropping-particle":"","family":"Hairullah","given":"Safrudin","non-dropping-particle":"","parse-names":false,"suffix":""}],"container-title":"Jurnal Bimbingan dan Konseling Ar-Rahman","id":"ITEM-1","issued":{"date-parts":[["2019"]]},"page":"95-104","title":"Program Bimbingan Dan Konseling Pribadi-Sosial Untuk Meningkatkan Kemampuan Penyesuaian Diri Siswa Smk Negeri 2 Banjarmasin","type":"article-journal","volume":"5"},"uris":["http://www.mendeley.com/documents/?uuid=c05da5f0-9cab-4312-bb70-5e6dae1aa17f","http://www.mendeley.com/documents/?uuid=ec575358-195d-4aff-a66e-3ad48b62132d"]}],"mendeley":{"formattedCitation":"(Hairullah, 2019)","plainTextFormattedCitation":"(Hairullah, 2019)","previouslyFormattedCitation":"(Hairullah, 2019)"},"properties":{"noteIndex":0},"schema":"https://github.com/citation-style-language/schema/raw/master/csl-citation.json"}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(Hairullah, 2019)</w:t>
      </w:r>
      <w:r w:rsidRPr="00D02EA9">
        <w:rPr>
          <w:rStyle w:val="FootnoteReference"/>
          <w:rFonts w:ascii="Cambria" w:hAnsi="Cambria"/>
          <w:sz w:val="24"/>
          <w:szCs w:val="24"/>
        </w:rPr>
        <w:fldChar w:fldCharType="end"/>
      </w:r>
      <w:r w:rsidRPr="00D02EA9">
        <w:rPr>
          <w:rFonts w:ascii="Cambria" w:hAnsi="Cambria" w:cs="Times New Roman"/>
          <w:sz w:val="24"/>
          <w:szCs w:val="24"/>
        </w:rPr>
        <w:t>.</w:t>
      </w:r>
      <w:r w:rsidRPr="00D02EA9">
        <w:rPr>
          <w:rFonts w:ascii="Cambria" w:hAnsi="Cambria" w:cs="Times New Roman"/>
          <w:sz w:val="24"/>
          <w:szCs w:val="24"/>
          <w:lang w:val="id-ID"/>
        </w:rPr>
        <w:t xml:space="preserve"> </w:t>
      </w:r>
      <w:r w:rsidRPr="00D02EA9">
        <w:rPr>
          <w:rFonts w:ascii="Cambria" w:hAnsi="Cambria" w:cs="Times New Roman"/>
          <w:sz w:val="24"/>
          <w:szCs w:val="24"/>
        </w:rPr>
        <w:t xml:space="preserve">Dalam kehidupan </w:t>
      </w:r>
      <w:proofErr w:type="spellStart"/>
      <w:r w:rsidRPr="00D02EA9">
        <w:rPr>
          <w:rFonts w:ascii="Cambria" w:hAnsi="Cambria" w:cs="Times New Roman"/>
          <w:sz w:val="24"/>
          <w:szCs w:val="24"/>
        </w:rPr>
        <w:t>bersosial</w:t>
      </w:r>
      <w:proofErr w:type="spellEnd"/>
      <w:r w:rsidRPr="00D02EA9">
        <w:rPr>
          <w:rFonts w:ascii="Cambria" w:hAnsi="Cambria" w:cs="Times New Roman"/>
          <w:sz w:val="24"/>
          <w:szCs w:val="24"/>
        </w:rPr>
        <w:t xml:space="preserve"> tentu terjadi sebuah interaksi baik secara individu maupun secara kelompok. individu maupun kelompok di tuntut untuk selalu mengedepankan sikap saling toleransi (menghargai) antar satu dengan yang lain. oleh karena itu, untuk berinteraksi dengan baik seseorang harus memiliki keterampilan social yang baik.  Keterampilan tersebut perlu di ajarkan kepada anak sejak dini</w:t>
      </w:r>
      <w:r w:rsidR="00CA563F">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CA563F">
        <w:rPr>
          <w:rFonts w:ascii="Cambria" w:hAnsi="Cambria"/>
          <w:sz w:val="24"/>
          <w:szCs w:val="24"/>
        </w:rPr>
        <w:instrText>ADDIN CSL_CITATION {"citationItems":[{"id":"ITEM-1","itemData":{"abstract":"Pengembangan keterampilan hubungan sosial siswa yang dilakukan para guru BK untuk menciptakan suasana bimbingan dan konseling yang kondusif bagi siswa, baik itu lingkungan fisik dan lingkungan sosial bimbingan dan konseling. Dalam memberikan layanan bimbingan dan konseling pribadi sosial para guru BK menggunakan layanan dasar, layanan responsif dan perencanaan individual. Pelaksanaan layanan bimbingan dan konseling pribadi sosial di sekolah dapat lebih dioptimalkan dan dikembangkan agar lebih baik, sehingga dapat mengarahkan peserta didik yang dapat menyesuaikan dirinya sendiri sebagai individu dan sebagai anggota masyarakat di lingkungan masyarakat sekitar","author":[{"dropping-particle":"","family":"Khalilah","given":"Emmi","non-dropping-particle":"","parse-names":false,"suffix":""}],"container-title":"Journal Of Islamic Guidance and Counseling","id":"ITEM-1","issue":"1","issued":{"date-parts":[["2018"]]},"page":"57","title":"Layanan dan Bimbingan Konseling Pribadi Sosial dalam Meningkatkan Keterampilan Hubungan Sosial Siswa","type":"article-journal","volume":"1"},"uris":["http://www.mendeley.com/documents/?uuid=8ffee1ac-bb40-4277-94d7-4bb2b06762b3","http://www.mendeley.com/documents/?uuid=b5cb9136-8f84-46f8-affe-2c1ffc165d35"]}],"mendeley":{"formattedCitation":"(Khalilah, 2018)","plainTextFormattedCitation":"(Khalilah, 2018)","previouslyFormattedCitation":"(Khalilah, 2018)"},"properties":{"noteIndex":0},"schema":"https://github.com/citation-style-language/schema/raw/master/csl-citation.json"}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(Khalilah, 2018)</w:t>
      </w:r>
      <w:r w:rsidRPr="00D02EA9">
        <w:rPr>
          <w:rStyle w:val="FootnoteReference"/>
          <w:rFonts w:ascii="Cambria" w:hAnsi="Cambria"/>
          <w:sz w:val="24"/>
          <w:szCs w:val="24"/>
        </w:rPr>
        <w:fldChar w:fldCharType="end"/>
      </w:r>
      <w:r w:rsidR="00CA563F">
        <w:rPr>
          <w:rFonts w:ascii="Cambria" w:hAnsi="Cambria"/>
          <w:sz w:val="24"/>
          <w:szCs w:val="24"/>
        </w:rPr>
        <w:t>.</w:t>
      </w:r>
    </w:p>
    <w:p w14:paraId="30FDA514" w14:textId="65CC027D" w:rsidR="00D02EA9" w:rsidRPr="00D02EA9" w:rsidRDefault="00D02EA9" w:rsidP="00AC1260">
      <w:pPr>
        <w:pStyle w:val="ListParagraph"/>
        <w:spacing w:line="360" w:lineRule="auto"/>
        <w:ind w:left="0" w:firstLine="623"/>
        <w:jc w:val="both"/>
        <w:rPr>
          <w:rFonts w:ascii="Cambria" w:hAnsi="Cambria" w:cs="Times New Roman"/>
          <w:sz w:val="24"/>
          <w:szCs w:val="24"/>
        </w:rPr>
      </w:pPr>
      <w:r w:rsidRPr="00D02EA9">
        <w:rPr>
          <w:rFonts w:ascii="Cambria" w:hAnsi="Cambria" w:cs="Times New Roman"/>
          <w:sz w:val="24"/>
          <w:szCs w:val="24"/>
        </w:rPr>
        <w:t>Masa usia dini merupakan masa pertumbuhan dan</w:t>
      </w:r>
      <w:r w:rsidRPr="00D02EA9">
        <w:rPr>
          <w:rFonts w:ascii="Cambria" w:hAnsi="Cambria" w:cs="Times New Roman"/>
          <w:sz w:val="24"/>
          <w:szCs w:val="24"/>
          <w:lang w:val="id-ID"/>
        </w:rPr>
        <w:t xml:space="preserve"> </w:t>
      </w:r>
      <w:r w:rsidRPr="00D02EA9">
        <w:rPr>
          <w:rFonts w:ascii="Cambria" w:hAnsi="Cambria" w:cs="Times New Roman"/>
          <w:sz w:val="24"/>
          <w:szCs w:val="24"/>
        </w:rPr>
        <w:t xml:space="preserve">perkembangan seorang anak. pertumbuhan dan perkembangan dapat terjadi di sebabkan oleh aspek </w:t>
      </w:r>
      <w:proofErr w:type="spellStart"/>
      <w:r w:rsidRPr="00D02EA9">
        <w:rPr>
          <w:rFonts w:ascii="Cambria" w:hAnsi="Cambria" w:cs="Times New Roman"/>
          <w:sz w:val="24"/>
          <w:szCs w:val="24"/>
        </w:rPr>
        <w:t>psiko-sosiobiologi</w:t>
      </w:r>
      <w:proofErr w:type="spellEnd"/>
      <w:r w:rsidR="00CA563F">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CA563F">
        <w:rPr>
          <w:rFonts w:ascii="Cambria" w:hAnsi="Cambria"/>
          <w:sz w:val="24"/>
          <w:szCs w:val="24"/>
        </w:rPr>
        <w:instrText>ADDIN CSL_CITATION {"citationItems":[{"id":"ITEM-1","itemData":{"DOI":"10.25273/counsellia.v6i2.1015","ISSN":"2088-3072","abstract":"Penelitian ini dilatarbelakangi oleh banyaknya anak yang kurang memiliki perilaku prososial terhadap teman atau lingkungannya. Melalui program pemberian layanan bimbingan pribadi sosial yang terencana diharapkan mampu menumbuhkan perilaku prososial anak usia dini. Penelitian ini dilakukan di Paud Kuncup Harapan. Penelitian yang digunakan adalah penelitian kualitatif dengan teknik pengumpulan data melalui wawancara, observasi dan dokumentasi.Observasi digunakan untuk mengetahui keadaan atau kondisi yang berkaitan dengan layanan bimbingan pribadi sosial dalam menumbuhkan perilaku prososial siswa. Observasi dilakukan pada saat kegiatan pembelajaran. Wawancara dalam penelitian ini adalah percakapan dengan maksud tertentu. Peneliti membuat format wawancara yang terkait dengan pelayanan bimbingan pribadi sosial terkait dengan perilaku prososial. Dengan pemberian layanan bimbingan pribadi sosial dalam kegiatan pembelajaran anak usia dini terdapat perubahan sikap terkait perilaku prosial mereka. Anak mulai bisa mengerti akan perilaku untuk peduli kepada orang lain. Ada 6 siswa sudah memiliki prilaku prososial yang baik dan konsisten, 3 siswa yang sudah mampu memiliki perilaku prososial tetapi kurang konsisten dan 3 siswa belum mampu memiliki perilaku prososial atas kesadarannya sendiri. Anak usia dini dapat menunjukkan perilaku sosialnya kepada teman, guru dan lingkungannya. Kata Kunci: Layanan Bimbingan Pribadi Sosial, Perilaku Prososial, Anak Usia Dini","author":[{"dropping-particle":"","family":"Suharni","given":"","non-dropping-particle":"","parse-names":false,"suffix":""},{"dropping-particle":"","family":"Pratama","given":"Beny Dwi","non-dropping-particle":"","parse-names":false,"suffix":""}],"container-title":"Counsellia: Jurnal Bimbingan dan Konseling","id":"ITEM-1","issue":"2","issued":{"date-parts":[["2016"]]},"page":"31-40","title":"Pemberian Layanan Bimbingan Pribadi Sosial Dalam Menumbuhkan Perilaku Prososial Anak Usia Dini","type":"article-journal","volume":"6"},"uris":["http://www.mendeley.com/documents/?uuid=5bb4d68f-0f75-418e-a343-dcbb64cfd6f9","http://www.mendeley.com/documents/?uuid=0d29b7ae-4e51-4741-9e7e-18119279d177"]}],"mendeley":{"formattedCitation":"(Suharni &amp; Pratama, 2016)","plainTextFormattedCitation":"(Suharni &amp; Pratama, 2016)","previouslyFormattedCitation":"(Suharni &amp; Pratama, 2016)"},"properties":{"noteIndex":0},"schema":"https://github.com/citation-style-language/schema/raw/master/csl-citation.json"}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(Suharni &amp; Pratama, 2016)</w:t>
      </w:r>
      <w:r w:rsidRPr="00D02EA9">
        <w:rPr>
          <w:rStyle w:val="FootnoteReference"/>
          <w:rFonts w:ascii="Cambria" w:hAnsi="Cambria"/>
          <w:sz w:val="24"/>
          <w:szCs w:val="24"/>
        </w:rPr>
        <w:fldChar w:fldCharType="end"/>
      </w:r>
      <w:r w:rsidRPr="00D02EA9">
        <w:rPr>
          <w:rFonts w:ascii="Cambria" w:hAnsi="Cambria" w:cs="Times New Roman"/>
          <w:sz w:val="24"/>
          <w:szCs w:val="24"/>
        </w:rPr>
        <w:t xml:space="preserve"> dimana seorang anak mencoba menanggapi  perilaku sosial sesuai dengan konteks yang ada. Pada masa usia dini, seorang anak </w:t>
      </w:r>
      <w:proofErr w:type="spellStart"/>
      <w:r w:rsidRPr="00D02EA9">
        <w:rPr>
          <w:rFonts w:ascii="Cambria" w:hAnsi="Cambria" w:cs="Times New Roman"/>
          <w:sz w:val="24"/>
          <w:szCs w:val="24"/>
        </w:rPr>
        <w:t>berangggapan</w:t>
      </w:r>
      <w:proofErr w:type="spellEnd"/>
      <w:r w:rsidRPr="00D02EA9">
        <w:rPr>
          <w:rFonts w:ascii="Cambria" w:hAnsi="Cambria" w:cs="Times New Roman"/>
          <w:sz w:val="24"/>
          <w:szCs w:val="24"/>
        </w:rPr>
        <w:t xml:space="preserve"> bahwa apa yang mereka lihat dan dengar secara nyata merupakan sebuah contoh atau tindakan yang dapat mereka lakukan</w:t>
      </w:r>
      <w:r w:rsidR="00CA563F">
        <w:rPr>
          <w:rFonts w:ascii="Cambria" w:hAnsi="Cambria" w:cs="Times New Roman"/>
          <w:sz w:val="24"/>
          <w:szCs w:val="24"/>
        </w:rPr>
        <w:t xml:space="preserve"> </w:t>
      </w:r>
      <w:r w:rsidR="00CA563F">
        <w:rPr>
          <w:rFonts w:ascii="Cambria" w:hAnsi="Cambria" w:cs="Times New Roman"/>
          <w:sz w:val="24"/>
          <w:szCs w:val="24"/>
        </w:rPr>
        <w:fldChar w:fldCharType="begin" w:fldLock="1"/>
      </w:r>
      <w:r w:rsidR="00CA563F">
        <w:rPr>
          <w:rFonts w:ascii="Cambria" w:hAnsi="Cambria" w:cs="Times New Roman"/>
          <w:sz w:val="24"/>
          <w:szCs w:val="24"/>
        </w:rPr>
        <w:instrText>ADDIN CSL_CITATION {"citationItems":[{"id":"ITEM-1","itemData":{"author":[{"dropping-particle":"","family":"Yatun","given":"Sri","non-dropping-particle":"","parse-names":false,"suffix":""},{"dropping-particle":"","family":"Salehudin","given":"Mohammad","non-dropping-particle":"","parse-names":false,"suffix":""},{"dropping-particle":"","family":"Komariah","given":"Denok Lailatin","non-dropping-particle":"","parse-names":false,"suffix":""},{"dropping-particle":"","family":"Aminda","given":"Nur Eka Rizky","non-dropping-particle":"","parse-names":false,"suffix":""},{"dropping-particle":"","family":"Hidayati","given":"Pratiwi","non-dropping-particle":"","parse-names":false,"suffix":""},{"dropping-particle":"","family":"Latifah","given":"Nur","non-dropping-particle":"","parse-names":false,"suffix":""},{"dropping-particle":"","family":"Aisyah","given":"","non-dropping-particle":"","parse-names":false,"suffix":""},{"dropping-particle":"","family":"Yani","given":"","non-dropping-particle":"","parse-names":false,"suffix":""}],"container-title":"Jurnal Ilmiah Potensia","id":"ITEM-1","issue":"1","issued":{"date-parts":[["2020"]]},"page":"1-10","title":"Persepsi Orang Tua dan Guru dalam Menanamkan Disiplin Anak Usia Dini pada Pembelajaran Online","type":"article-journal","volume":"6"},"uris":["http://www.mendeley.com/documents/?uuid=f2ea6b7e-892c-4ad9-87e5-8236dfb71f0f"]}],"mendeley":{"formattedCitation":"(Yatun et al., 2020)","plainTextFormattedCitation":"(Yatun et al., 2020)","previouslyFormattedCitation":"(Yatun et al., 2020)"},"properties":{"noteIndex":0},"schema":"https://github.com/citation-style-language/schema/raw/master/csl-citation.json"}</w:instrText>
      </w:r>
      <w:r w:rsidR="00CA563F">
        <w:rPr>
          <w:rFonts w:ascii="Cambria" w:hAnsi="Cambria" w:cs="Times New Roman"/>
          <w:sz w:val="24"/>
          <w:szCs w:val="24"/>
        </w:rPr>
        <w:fldChar w:fldCharType="separate"/>
      </w:r>
      <w:r w:rsidR="00CA563F" w:rsidRPr="00CA563F">
        <w:rPr>
          <w:rFonts w:ascii="Cambria" w:hAnsi="Cambria" w:cs="Times New Roman"/>
          <w:noProof/>
          <w:sz w:val="24"/>
          <w:szCs w:val="24"/>
        </w:rPr>
        <w:t>(Yatun et al., 2020)</w:t>
      </w:r>
      <w:r w:rsidR="00CA563F">
        <w:rPr>
          <w:rFonts w:ascii="Cambria" w:hAnsi="Cambria" w:cs="Times New Roman"/>
          <w:sz w:val="24"/>
          <w:szCs w:val="24"/>
        </w:rPr>
        <w:fldChar w:fldCharType="end"/>
      </w:r>
      <w:r w:rsidRPr="00D02EA9">
        <w:rPr>
          <w:rFonts w:ascii="Cambria" w:hAnsi="Cambria" w:cs="Times New Roman"/>
          <w:sz w:val="24"/>
          <w:szCs w:val="24"/>
        </w:rPr>
        <w:t xml:space="preserve">. </w:t>
      </w:r>
      <w:r w:rsidRPr="00D02EA9">
        <w:rPr>
          <w:rFonts w:ascii="Cambria" w:hAnsi="Cambria" w:cs="Times New Roman"/>
          <w:sz w:val="24"/>
          <w:szCs w:val="24"/>
          <w:lang w:val="id-ID"/>
        </w:rPr>
        <w:t>Penyesuaian diri siswa dalam menelusuri perkembangannya</w:t>
      </w:r>
      <w:r w:rsidRPr="00D02EA9">
        <w:rPr>
          <w:rFonts w:ascii="Cambria" w:hAnsi="Cambria" w:cs="Times New Roman"/>
          <w:sz w:val="24"/>
          <w:szCs w:val="24"/>
        </w:rPr>
        <w:t>, bimbingan pribadi sosial sangat berperan penting dalam membentuk kemampuan seorang siswa agar mampu menyesuaikan diri terhadap permasalahan yang di alami</w:t>
      </w:r>
      <w:r w:rsidRPr="00D02EA9">
        <w:rPr>
          <w:rFonts w:ascii="Cambria" w:hAnsi="Cambria" w:cs="Times New Roman"/>
          <w:sz w:val="24"/>
          <w:szCs w:val="24"/>
          <w:lang w:val="id-ID"/>
        </w:rPr>
        <w:t>.</w:t>
      </w:r>
    </w:p>
    <w:p w14:paraId="0DB2BE92" w14:textId="42F8D90F" w:rsidR="00D02EA9" w:rsidRPr="00D02EA9" w:rsidRDefault="00D02EA9" w:rsidP="00AC1260">
      <w:pPr>
        <w:pStyle w:val="ListParagraph"/>
        <w:spacing w:line="360" w:lineRule="auto"/>
        <w:ind w:left="0" w:firstLine="623"/>
        <w:jc w:val="both"/>
        <w:rPr>
          <w:rFonts w:ascii="Cambria" w:hAnsi="Cambria" w:cs="Times New Roman"/>
          <w:sz w:val="24"/>
          <w:szCs w:val="24"/>
        </w:rPr>
      </w:pPr>
      <w:r w:rsidRPr="00D02EA9">
        <w:rPr>
          <w:rFonts w:ascii="Cambria" w:hAnsi="Cambria" w:cs="Times New Roman"/>
          <w:sz w:val="24"/>
          <w:szCs w:val="24"/>
        </w:rPr>
        <w:t xml:space="preserve">Penyesuaian diri merupakan suatu proses yang mencakup antara </w:t>
      </w:r>
      <w:proofErr w:type="spellStart"/>
      <w:r w:rsidRPr="00D02EA9">
        <w:rPr>
          <w:rFonts w:ascii="Cambria" w:hAnsi="Cambria" w:cs="Times New Roman"/>
          <w:sz w:val="24"/>
          <w:szCs w:val="24"/>
        </w:rPr>
        <w:t>respon</w:t>
      </w:r>
      <w:proofErr w:type="spellEnd"/>
      <w:r w:rsidRPr="00D02EA9">
        <w:rPr>
          <w:rFonts w:ascii="Cambria" w:hAnsi="Cambria" w:cs="Times New Roman"/>
          <w:sz w:val="24"/>
          <w:szCs w:val="24"/>
        </w:rPr>
        <w:t xml:space="preserve">, penerimaan mental serta tingkah laku, dimana seorang individu dituntut untuk berusaha serta mampu mengatasi kebutuhan-kebutuhan di dalam diri individu tersebut, baik berupa ketegangan, konflik dan juga </w:t>
      </w:r>
      <w:proofErr w:type="spellStart"/>
      <w:r w:rsidRPr="00D02EA9">
        <w:rPr>
          <w:rFonts w:ascii="Cambria" w:hAnsi="Cambria" w:cs="Times New Roman"/>
          <w:sz w:val="24"/>
          <w:szCs w:val="24"/>
        </w:rPr>
        <w:t>frustasi</w:t>
      </w:r>
      <w:proofErr w:type="spellEnd"/>
      <w:r w:rsidRPr="00D02EA9">
        <w:rPr>
          <w:rFonts w:ascii="Cambria" w:hAnsi="Cambria" w:cs="Times New Roman"/>
          <w:sz w:val="24"/>
          <w:szCs w:val="24"/>
        </w:rPr>
        <w:t xml:space="preserve"> yang dialaminya. Penyesuaian diri  dapat di artikan sebagai proses individu dalam mencapai keseimbangan diri terhadap lingkungannya</w:t>
      </w:r>
      <w:r w:rsidR="00AC1260">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CA563F">
        <w:rPr>
          <w:rFonts w:ascii="Cambria" w:hAnsi="Cambria"/>
          <w:sz w:val="24"/>
          <w:szCs w:val="24"/>
        </w:rPr>
        <w:instrText>ADDIN CSL_CITATION {"citationItems":[{"id":"ITEM-1","itemData":{"abstract":"Putri Noviyanti: Pengaruh Teknik Diskusi Kelompok Terhadap Kepercayaan Diri Siswa Kelas VIII-D SMPN 8 Kediri Tahun Ajaran 2016/2017. Skripsi, BK, FKIP UN PGRI Kediri, 2017. Kata Kunci: teknik diskusi kelompok, kepercayaan diri. Penelitian ini dilatar belakangi oleh hasil pengamatan dan pengalaman peneliti, bahwa masih ditemukan siswa yang pendiam karena tidak yakin dengan fisik yang dimiliki (kelebihan berat badan), ada siswa yang menarik diri dari pergaulan dan terdapat siswa yang membolos karena kebanyakan tugas dari guru. Hal tersebut dikarenakan siswa kurang memiliki kepercayaan diri, sehingga siswa kesulitan dalam membentuk kepribadiannya yang dapat menghambat perkembanganya di lingkungan sekolah maupun dilingkungan masyarakat. Permasalahan dalam penelitian ini adalah adakah pengaruh teknik diskusi kelompok terhadap kepercayaan diri siswa kelas VIII-D SMPN 8 Kediri tahun ajaran 2016/2017?. Penelitian ini menggunakan pendekatan kuantitatif dengan subyek penelitian siswa kelas VIII-D SMPN 8 Kediri tahun ajaran 2016/2017. Teknik pengambilan sampel penelitian menggunakan teknik sampling jenuh. Alasan peneliti menggunakan teknik sampling jenuh dikarenakan jumlah populasi relatif kecil, kurang dari 30 orang, dimana semua anggota populasi dijadikan sampel yaitu seluruh siswa kelas VIII-D dengan jumlah 28 siswa. Penelitian ini menggunakan one-group pre-test dan posttest design. One-group pre-test dan post-test design dapat membandingkan dengan keadaan sebelum diberi perlakuan dan sesudah diberi perlakuan. Hasil penelitian berdasarkan uji analisis uji-t dengan N = 28 diperoleh hasil t hitung = 5,442. Bila dilihat pada t tabel untuk dk (28 – 1) = 27 pada taraf signifikan 5% diperoleh t tabel = 1,703. Sehingga t hitung &gt; t tabel yaitu 5,442 &gt; 1,703 maka H0 ditolak, dapat disimpulkan bahwa ada pengaruh teknik diskusi kelompok terhadap kepercayaan diri siswa kelas VIII-D SMPN 8 Kediri Tahun Ajaran 2016/2017. Berdasarkan simpulan hasil penelitian ini bahwa teknik diskusi kelompok berpengaruh untuk meningkatkan kepercayaan diri yang dimiliki siswa kelas VIII-D SMPN 8 Kediri Tahun Ajaran 2016/2017. Oleh sebab itu untuk menumbuhkan dan meningkatkan kepercayaan diri yang dimiliki siswa agar dapat meraih prestasi yang membanggakan disarankan kepada guru agar menerapkan teknik diskusi kelompok untuk menigkatkan kepecayaan diri yang dimiliki siswa.","author":[{"dropping-particle":"","family":"Fariyanti","given":"isnaini rizka","non-dropping-particle":"","parse-names":false,"suffix":""}],"container-title":"Simki-Pedagogia","id":"ITEM-1","issue":"02","issued":{"date-parts":[["2018"]]},"page":"1-7","title":"Pengaruh Pemberian Layanan Bimbingan Pribadi-Sosial Terhadap Pengembangan Kemampuan Penyesuaian Diri Siswa Kelas Xi Sma Negeri 3 Kediri Tahun Ajaran 2017/2018","type":"article-journal","volume":"02"},"uris":["http://www.mendeley.com/documents/?uuid=a0b0fd80-1dc4-4958-bf00-cb649d406141","http://www.mendeley.com/documents/?uuid=e7a505d3-8b0f-4f32-a9be-d6b70e0a7ca3"]}],"mendeley":{"formattedCitation":"(Fariyanti, 2018)","plainTextFormattedCitation":"(Fariyanti, 2018)","previouslyFormattedCitation":"(Fariyanti, 2018)"},"properties":{"noteIndex":0},"schema":"https://github.com/citation-style-language/schema/raw/master/csl-citation.json"}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(Fariyanti, 2018)</w:t>
      </w:r>
      <w:r w:rsidRPr="00D02EA9">
        <w:rPr>
          <w:rStyle w:val="FootnoteReference"/>
          <w:rFonts w:ascii="Cambria" w:hAnsi="Cambria"/>
          <w:sz w:val="24"/>
          <w:szCs w:val="24"/>
        </w:rPr>
        <w:fldChar w:fldCharType="end"/>
      </w:r>
      <w:r w:rsidRPr="00D02EA9">
        <w:rPr>
          <w:rFonts w:ascii="Cambria" w:hAnsi="Cambria" w:cs="Times New Roman"/>
          <w:sz w:val="24"/>
          <w:szCs w:val="24"/>
        </w:rPr>
        <w:t>, agar dapat bertahan dan beradaptasi dari lingkungan dan keadaan yang berbeda sebelumnya</w:t>
      </w:r>
      <w:r w:rsidR="00AC1260">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7B1A54">
        <w:rPr>
          <w:rFonts w:ascii="Cambria" w:hAnsi="Cambria"/>
          <w:sz w:val="24"/>
          <w:szCs w:val="24"/>
        </w:rPr>
        <w:instrText>ADDIN CSL_CITATION {"citationItems":[{"id":"ITEM-1","itemData":{"author":[{"dropping-particle":"","family":"Nugraha","given":"Syafitri Agustin","non-dropping-particle":"","parse-names":false,"suffix":""}],"container-title":"AL –MUNAWWARAH: Jurnal Pendidikan Islam","id":"ITEM-1","issue":"1","issued":{"date-parts":[["2016"]]},"page":"66-78","title":"Hubungan Antara Tingkat Control Diri Dengan Penyesuaian Diri Terhadap Pergaulan Remaja","type":"article-journal","volume":"8"},"uris":["http://www.mendeley.com/documents/?uuid=48b54861-9fb0-4ce2-a5ef-c21f81b0bff3","http://www.mendeley.com/documents/?uuid=52a6052b-330f-48ba-9ca2-849aa4e83dd9"]}],"mendeley":{"formattedCitation":"(Nugraha, 2016)","plainTextFormattedCitation":"(Nugraha, 2016)","previouslyFormattedCitation":"(Nugraha, 2016)"},"properties":{"noteIndex":0},"schema":"https://github.com/citation-style-language/schema/raw/master/csl-citation.json"}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(Nugraha, 2016)</w:t>
      </w:r>
      <w:r w:rsidRPr="00D02EA9">
        <w:rPr>
          <w:rStyle w:val="FootnoteReference"/>
          <w:rFonts w:ascii="Cambria" w:hAnsi="Cambria"/>
          <w:sz w:val="24"/>
          <w:szCs w:val="24"/>
        </w:rPr>
        <w:fldChar w:fldCharType="end"/>
      </w:r>
      <w:r w:rsidRPr="00D02EA9">
        <w:rPr>
          <w:rFonts w:ascii="Cambria" w:hAnsi="Cambria" w:cs="Times New Roman"/>
          <w:sz w:val="24"/>
          <w:szCs w:val="24"/>
        </w:rPr>
        <w:t>. Seseorang dapat di katakan memiliki kemampuan penyesuaian diri yang baik (</w:t>
      </w:r>
      <w:r w:rsidRPr="00D02EA9">
        <w:rPr>
          <w:rFonts w:ascii="Cambria" w:hAnsi="Cambria" w:cs="Times New Roman"/>
          <w:i/>
          <w:sz w:val="24"/>
          <w:szCs w:val="24"/>
        </w:rPr>
        <w:t>well adjusted person</w:t>
      </w:r>
      <w:r w:rsidRPr="00D02EA9">
        <w:rPr>
          <w:rFonts w:ascii="Cambria" w:hAnsi="Cambria" w:cs="Times New Roman"/>
          <w:sz w:val="24"/>
          <w:szCs w:val="24"/>
        </w:rPr>
        <w:t xml:space="preserve">) apabila individu mampu melakukan </w:t>
      </w:r>
      <w:proofErr w:type="spellStart"/>
      <w:r w:rsidRPr="00D02EA9">
        <w:rPr>
          <w:rFonts w:ascii="Cambria" w:hAnsi="Cambria" w:cs="Times New Roman"/>
          <w:sz w:val="24"/>
          <w:szCs w:val="24"/>
        </w:rPr>
        <w:t>respon</w:t>
      </w:r>
      <w:proofErr w:type="spellEnd"/>
      <w:r w:rsidRPr="00D02EA9">
        <w:rPr>
          <w:rFonts w:ascii="Cambria" w:hAnsi="Cambria" w:cs="Times New Roman"/>
          <w:sz w:val="24"/>
          <w:szCs w:val="24"/>
        </w:rPr>
        <w:t xml:space="preserve"> yang matang terhadap sesuatu, efisien, memuaskan dan sehat</w:t>
      </w:r>
      <w:sdt>
        <w:sdtPr>
          <w:rPr>
            <w:rFonts w:ascii="Cambria" w:hAnsi="Cambria" w:cs="Times New Roman"/>
            <w:sz w:val="24"/>
            <w:szCs w:val="24"/>
          </w:rPr>
          <w:id w:val="758651684"/>
          <w:citation/>
        </w:sdtPr>
        <w:sdtEndPr/>
        <w:sdtContent>
          <w:r w:rsidRPr="00D02EA9">
            <w:rPr>
              <w:rFonts w:ascii="Cambria" w:hAnsi="Cambria" w:cs="Times New Roman"/>
              <w:sz w:val="24"/>
              <w:szCs w:val="24"/>
            </w:rPr>
            <w:fldChar w:fldCharType="begin"/>
          </w:r>
          <w:r w:rsidRPr="00D02EA9">
            <w:rPr>
              <w:rFonts w:ascii="Cambria" w:hAnsi="Cambria"/>
              <w:sz w:val="24"/>
              <w:szCs w:val="24"/>
            </w:rPr>
            <w:instrText xml:space="preserve"> CITATION Asr08 \l 1033 </w:instrText>
          </w:r>
          <w:r w:rsidRPr="00D02EA9">
            <w:rPr>
              <w:rFonts w:ascii="Cambria" w:hAnsi="Cambria" w:cs="Times New Roman"/>
              <w:sz w:val="24"/>
              <w:szCs w:val="24"/>
            </w:rPr>
            <w:fldChar w:fldCharType="separate"/>
          </w:r>
          <w:r w:rsidRPr="00D02EA9">
            <w:rPr>
              <w:rFonts w:ascii="Cambria" w:hAnsi="Cambria"/>
              <w:noProof/>
              <w:sz w:val="24"/>
              <w:szCs w:val="24"/>
            </w:rPr>
            <w:t xml:space="preserve"> (Asrori, 2008)</w:t>
          </w:r>
          <w:r w:rsidRPr="00D02EA9">
            <w:rPr>
              <w:rFonts w:ascii="Cambria" w:hAnsi="Cambria" w:cs="Times New Roman"/>
              <w:sz w:val="24"/>
              <w:szCs w:val="24"/>
            </w:rPr>
            <w:fldChar w:fldCharType="end"/>
          </w:r>
        </w:sdtContent>
      </w:sdt>
      <w:r w:rsidRPr="00D02EA9">
        <w:rPr>
          <w:rFonts w:ascii="Cambria" w:hAnsi="Cambria" w:cs="Times New Roman"/>
          <w:sz w:val="24"/>
          <w:szCs w:val="24"/>
        </w:rPr>
        <w:t xml:space="preserve">. Dengan kemampuan </w:t>
      </w:r>
      <w:r w:rsidRPr="00D02EA9">
        <w:rPr>
          <w:rFonts w:ascii="Cambria" w:hAnsi="Cambria" w:cs="Times New Roman"/>
          <w:sz w:val="24"/>
          <w:szCs w:val="24"/>
        </w:rPr>
        <w:lastRenderedPageBreak/>
        <w:t xml:space="preserve">tersebut siswa </w:t>
      </w:r>
      <w:r w:rsidRPr="00D02EA9">
        <w:rPr>
          <w:rFonts w:ascii="Cambria" w:hAnsi="Cambria" w:cs="Times New Roman"/>
          <w:sz w:val="24"/>
          <w:szCs w:val="24"/>
          <w:lang w:val="id-ID"/>
        </w:rPr>
        <w:t>dapat bergaul secara wajar dengan rekan sebaya di sekolah, sehingga siswa merasa puas terhadap dirinya dan lingkungannya</w:t>
      </w:r>
      <w:sdt>
        <w:sdtPr>
          <w:rPr>
            <w:rFonts w:ascii="Cambria" w:hAnsi="Cambria" w:cs="Times New Roman"/>
            <w:sz w:val="24"/>
            <w:szCs w:val="24"/>
            <w:lang w:val="id-ID"/>
          </w:rPr>
          <w:id w:val="-377241360"/>
          <w:citation/>
        </w:sdtPr>
        <w:sdtEndPr/>
        <w:sdtContent>
          <w:r w:rsidRPr="00D02EA9">
            <w:rPr>
              <w:rFonts w:ascii="Cambria" w:hAnsi="Cambria" w:cs="Times New Roman"/>
              <w:sz w:val="24"/>
              <w:szCs w:val="24"/>
              <w:lang w:val="id-ID"/>
            </w:rPr>
            <w:fldChar w:fldCharType="begin"/>
          </w:r>
          <w:r w:rsidRPr="00D02EA9">
            <w:rPr>
              <w:rFonts w:ascii="Cambria" w:hAnsi="Cambria"/>
              <w:sz w:val="24"/>
              <w:szCs w:val="24"/>
            </w:rPr>
            <w:instrText xml:space="preserve"> CITATION Wil94 \l 1033 </w:instrText>
          </w:r>
          <w:r w:rsidRPr="00D02EA9">
            <w:rPr>
              <w:rFonts w:ascii="Cambria" w:hAnsi="Cambria" w:cs="Times New Roman"/>
              <w:sz w:val="24"/>
              <w:szCs w:val="24"/>
              <w:lang w:val="id-ID"/>
            </w:rPr>
            <w:fldChar w:fldCharType="separate"/>
          </w:r>
          <w:r w:rsidRPr="00D02EA9">
            <w:rPr>
              <w:rFonts w:ascii="Cambria" w:hAnsi="Cambria"/>
              <w:noProof/>
              <w:sz w:val="24"/>
              <w:szCs w:val="24"/>
            </w:rPr>
            <w:t xml:space="preserve"> (Wills, 1994)</w:t>
          </w:r>
          <w:r w:rsidRPr="00D02EA9">
            <w:rPr>
              <w:rFonts w:ascii="Cambria" w:hAnsi="Cambria" w:cs="Times New Roman"/>
              <w:sz w:val="24"/>
              <w:szCs w:val="24"/>
              <w:lang w:val="id-ID"/>
            </w:rPr>
            <w:fldChar w:fldCharType="end"/>
          </w:r>
        </w:sdtContent>
      </w:sdt>
      <w:r w:rsidR="00CA563F">
        <w:rPr>
          <w:rFonts w:ascii="Cambria" w:hAnsi="Cambria" w:cs="Times New Roman"/>
          <w:sz w:val="24"/>
          <w:szCs w:val="24"/>
        </w:rPr>
        <w:t>.</w:t>
      </w:r>
      <w:r w:rsidRPr="00D02EA9">
        <w:rPr>
          <w:rFonts w:ascii="Cambria" w:hAnsi="Cambria" w:cs="Times New Roman"/>
          <w:sz w:val="24"/>
          <w:szCs w:val="24"/>
          <w:lang w:val="id-ID"/>
        </w:rPr>
        <w:t xml:space="preserve"> Kemampuan penyesuaian diri siswa yang baik akan sangat mendukung kesuksesan</w:t>
      </w:r>
      <w:r w:rsidRPr="00D02EA9">
        <w:rPr>
          <w:rFonts w:ascii="Cambria" w:hAnsi="Cambria" w:cs="Times New Roman"/>
          <w:sz w:val="24"/>
          <w:szCs w:val="24"/>
        </w:rPr>
        <w:t>nya</w:t>
      </w:r>
      <w:r w:rsidR="00CA563F">
        <w:rPr>
          <w:rFonts w:ascii="Cambria" w:hAnsi="Cambria" w:cs="Times New Roman"/>
          <w:sz w:val="24"/>
          <w:szCs w:val="24"/>
        </w:rPr>
        <w:t xml:space="preserve"> </w:t>
      </w:r>
      <w:r w:rsidR="00CA563F">
        <w:rPr>
          <w:rFonts w:ascii="Cambria" w:hAnsi="Cambria" w:cs="Times New Roman"/>
          <w:sz w:val="24"/>
          <w:szCs w:val="24"/>
        </w:rPr>
        <w:fldChar w:fldCharType="begin" w:fldLock="1"/>
      </w:r>
      <w:r w:rsidR="00CA563F">
        <w:rPr>
          <w:rFonts w:ascii="Cambria" w:hAnsi="Cambria" w:cs="Times New Roman"/>
          <w:sz w:val="24"/>
          <w:szCs w:val="24"/>
        </w:rPr>
        <w:instrText>ADDIN CSL_CITATION {"citationItems":[{"id":"ITEM-1","itemData":{"abstract":":Penyuluh memainkan peranan penting dalam sistem pendidikan dan mereka dianggap sebagai memperluas potensi-potensi siswa. Mereka harus memiliki kemampuan hubungan masyarakat hubungan psikolog sekolah. Penyuluhan harus mencangkup dan mempunyai sasaran untuk mengembangkan serta penyuluhan. Penyuluhan juga bertanggung jawab dalam menginformasikan jalur-jalur karir kepada para menjalankan program, pengawasan dan evaluasi serta melaksanakan tindak lanjut dalam kegiatan masyarakat yang bagus dan solusi alternative kepada para siswa. Penyuluh melaksanakan perencanaan, bimbingan serta penyuluhan yang efektif.","author":[{"dropping-particle":"","family":"Kamaluddin","given":"H","non-dropping-particle":"","parse-names":false,"suffix":""}],"container-title":"Jurnal Pendidikan dan Kebudayaan","id":"ITEM-1","issue":"4","issued":{"date-parts":[["2011"]]},"page":"447-454","title":"Bimbingan dan Konseling Sekolah","type":"article-journal","volume":"17"},"uris":["http://www.mendeley.com/documents/?uuid=44fcce76-fa66-4f95-b93a-3a6607c80248"]}],"mendeley":{"formattedCitation":"(Kamaluddin, 2011)","plainTextFormattedCitation":"(Kamaluddin, 2011)","previouslyFormattedCitation":"(Kamaluddin, 2011)"},"properties":{"noteIndex":0},"schema":"https://github.com/citation-style-language/schema/raw/master/csl-citation.json"}</w:instrText>
      </w:r>
      <w:r w:rsidR="00CA563F">
        <w:rPr>
          <w:rFonts w:ascii="Cambria" w:hAnsi="Cambria" w:cs="Times New Roman"/>
          <w:sz w:val="24"/>
          <w:szCs w:val="24"/>
        </w:rPr>
        <w:fldChar w:fldCharType="separate"/>
      </w:r>
      <w:r w:rsidR="00CA563F" w:rsidRPr="00CA563F">
        <w:rPr>
          <w:rFonts w:ascii="Cambria" w:hAnsi="Cambria" w:cs="Times New Roman"/>
          <w:noProof/>
          <w:sz w:val="24"/>
          <w:szCs w:val="24"/>
        </w:rPr>
        <w:t>(Kamaluddin, 2011)</w:t>
      </w:r>
      <w:r w:rsidR="00CA563F">
        <w:rPr>
          <w:rFonts w:ascii="Cambria" w:hAnsi="Cambria" w:cs="Times New Roman"/>
          <w:sz w:val="24"/>
          <w:szCs w:val="24"/>
        </w:rPr>
        <w:fldChar w:fldCharType="end"/>
      </w:r>
      <w:r w:rsidRPr="00D02EA9">
        <w:rPr>
          <w:rFonts w:ascii="Cambria" w:hAnsi="Cambria" w:cs="Times New Roman"/>
          <w:sz w:val="24"/>
          <w:szCs w:val="24"/>
          <w:lang w:val="id-ID"/>
        </w:rPr>
        <w:t>.</w:t>
      </w:r>
      <w:r w:rsidRPr="00D02EA9">
        <w:rPr>
          <w:rFonts w:ascii="Cambria" w:hAnsi="Cambria" w:cs="Times New Roman"/>
          <w:sz w:val="24"/>
          <w:szCs w:val="24"/>
        </w:rPr>
        <w:t xml:space="preserve"> </w:t>
      </w:r>
    </w:p>
    <w:p w14:paraId="201530DC" w14:textId="4EC4D8B0" w:rsidR="00CA563F" w:rsidRDefault="00D02EA9" w:rsidP="00CA563F">
      <w:pPr>
        <w:pStyle w:val="ListParagraph"/>
        <w:spacing w:line="360" w:lineRule="auto"/>
        <w:ind w:left="0" w:firstLine="623"/>
        <w:jc w:val="both"/>
        <w:rPr>
          <w:rFonts w:ascii="Cambria" w:hAnsi="Cambria" w:cs="Times New Roman"/>
          <w:sz w:val="24"/>
          <w:szCs w:val="24"/>
        </w:rPr>
      </w:pPr>
      <w:r w:rsidRPr="00D02EA9">
        <w:rPr>
          <w:rFonts w:ascii="Cambria" w:hAnsi="Cambria" w:cs="Times New Roman"/>
          <w:sz w:val="24"/>
          <w:szCs w:val="24"/>
        </w:rPr>
        <w:t xml:space="preserve">Penyesuaian diri yang tidak stabil akan menyebabkan kesulitan-kesulitan bagi anak ketika bersosialisasi di sekolah. Hurlock, menyatakan bahwa dampak dari gagalnya penyesuaian diri antara lain adalah </w:t>
      </w:r>
      <w:proofErr w:type="spellStart"/>
      <w:r w:rsidRPr="00D02EA9">
        <w:rPr>
          <w:rFonts w:ascii="Cambria" w:hAnsi="Cambria" w:cs="Times New Roman"/>
          <w:sz w:val="24"/>
          <w:szCs w:val="24"/>
        </w:rPr>
        <w:t>terbentukya</w:t>
      </w:r>
      <w:proofErr w:type="spellEnd"/>
      <w:r w:rsidRPr="00D02EA9">
        <w:rPr>
          <w:rFonts w:ascii="Cambria" w:hAnsi="Cambria" w:cs="Times New Roman"/>
          <w:sz w:val="24"/>
          <w:szCs w:val="24"/>
        </w:rPr>
        <w:t xml:space="preserve"> (1) sikap yang tidak bertanggung jawab; (2) sikap agresif; (3) merasa khawatir tanpa sebab; (4) mudah menyerah; (5) merasa tidak aman di </w:t>
      </w:r>
      <w:proofErr w:type="spellStart"/>
      <w:r w:rsidRPr="00D02EA9">
        <w:rPr>
          <w:rFonts w:ascii="Cambria" w:hAnsi="Cambria" w:cs="Times New Roman"/>
          <w:sz w:val="24"/>
          <w:szCs w:val="24"/>
        </w:rPr>
        <w:t>lingungan</w:t>
      </w:r>
      <w:proofErr w:type="spellEnd"/>
      <w:r w:rsidRPr="00D02EA9">
        <w:rPr>
          <w:rFonts w:ascii="Cambria" w:hAnsi="Cambria" w:cs="Times New Roman"/>
          <w:sz w:val="24"/>
          <w:szCs w:val="24"/>
        </w:rPr>
        <w:t xml:space="preserve"> yang baru; (6) sering berkhayal atau termenung; (7) mengulangi perilaku sebelumnya agar di puji dan di perhatikan teman; (8)  rasa ego sebagai pertahanan ketika </w:t>
      </w:r>
      <w:proofErr w:type="spellStart"/>
      <w:r w:rsidRPr="00D02EA9">
        <w:rPr>
          <w:rFonts w:ascii="Cambria" w:hAnsi="Cambria" w:cs="Times New Roman"/>
          <w:sz w:val="24"/>
          <w:szCs w:val="24"/>
        </w:rPr>
        <w:t>merespon</w:t>
      </w:r>
      <w:proofErr w:type="spellEnd"/>
      <w:r w:rsidRPr="00D02EA9">
        <w:rPr>
          <w:rStyle w:val="FootnoteReference"/>
          <w:rFonts w:ascii="Cambria" w:hAnsi="Cambria"/>
          <w:sz w:val="24"/>
          <w:szCs w:val="24"/>
        </w:rPr>
        <w:fldChar w:fldCharType="begin" w:fldLock="1"/>
      </w:r>
      <w:r w:rsidR="007B1A54">
        <w:rPr>
          <w:rFonts w:ascii="Cambria" w:hAnsi="Cambria"/>
          <w:sz w:val="24"/>
          <w:szCs w:val="24"/>
        </w:rPr>
        <w:instrText>ADDIN CSL_CITATION {"citationItems":[{"id":"ITEM-1","itemData":{"author":[{"dropping-particle":"","family":"Hurlock","given":"Elizabeth B.","non-dropping-particle":"","parse-names":false,"suffix":""}],"id":"ITEM-1","issued":{"date-parts":[["1980"]]},"page":"447","publisher":"ERLANGGA","publisher-place":"JAKARTA","title":"Psikologi Perkembangan Suatu Pendekatan Sepanjang Rentang Kehidupan","type":"article"},"locator":"239","uris":["http://www.mendeley.com/documents/?uuid=b36f6b86-8a36-4458-8442-78a96c5e1410","http://www.mendeley.com/documents/?uuid=18a6185c-6dfd-4809-9f9a-55518a6bb653"]}],"mendeley":{"formattedCitation":"(Hurlock, 1980, p. 239)","plainTextFormattedCitation":"(Hurlock, 1980, p. 239)","previouslyFormattedCitation":"(Hurlock, 1980, p. 239)"},"properties":{"noteIndex":0},"schema":"https://github.com/citation-style-language/schema/raw/master/csl-citation.json"}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noProof/>
          <w:sz w:val="24"/>
          <w:szCs w:val="24"/>
        </w:rPr>
        <w:t>(Hurlock, 1980, p. 239)</w:t>
      </w:r>
      <w:r w:rsidRPr="00D02EA9">
        <w:rPr>
          <w:rStyle w:val="FootnoteReference"/>
          <w:rFonts w:ascii="Cambria" w:hAnsi="Cambria"/>
          <w:sz w:val="24"/>
          <w:szCs w:val="24"/>
        </w:rPr>
        <w:fldChar w:fldCharType="end"/>
      </w:r>
      <w:r w:rsidRPr="00D02EA9">
        <w:rPr>
          <w:rFonts w:ascii="Cambria" w:hAnsi="Cambria" w:cs="Times New Roman"/>
          <w:sz w:val="24"/>
          <w:szCs w:val="24"/>
        </w:rPr>
        <w:t>. Jika penyesuaian diri siswa terbilang rendah dan tidak segera di atasi, dampak yang dapat terjadi pada siswa ialah kesulitan dalam menyelesaikan permasalahan hidup di lingkungan kehidupannya.</w:t>
      </w:r>
      <w:r w:rsidR="00CA563F">
        <w:rPr>
          <w:rFonts w:ascii="Cambria" w:hAnsi="Cambria" w:cs="Times New Roman"/>
          <w:sz w:val="24"/>
          <w:szCs w:val="24"/>
        </w:rPr>
        <w:t xml:space="preserve"> </w:t>
      </w:r>
      <w:r w:rsidRPr="00D02EA9">
        <w:rPr>
          <w:rFonts w:ascii="Cambria" w:hAnsi="Cambria" w:cs="Times New Roman"/>
          <w:sz w:val="24"/>
          <w:szCs w:val="24"/>
        </w:rPr>
        <w:t>Mengingat pentingnya penyesuaian diri bagi siswa, maka diperlukan upaya dalam pemecahan masalah yang terjadi pada siswa. Upaya tersebut dilakukan melalui bimbingan dan layanan pribadi social</w:t>
      </w:r>
      <w:r w:rsidR="00CA563F">
        <w:rPr>
          <w:rFonts w:ascii="Cambria" w:hAnsi="Cambria" w:cs="Times New Roman"/>
          <w:sz w:val="24"/>
          <w:szCs w:val="24"/>
        </w:rPr>
        <w:t xml:space="preserve">  </w:t>
      </w:r>
      <w:r w:rsidR="00CA563F">
        <w:rPr>
          <w:rFonts w:ascii="Cambria" w:hAnsi="Cambria" w:cs="Times New Roman"/>
          <w:sz w:val="24"/>
          <w:szCs w:val="24"/>
        </w:rPr>
        <w:fldChar w:fldCharType="begin" w:fldLock="1"/>
      </w:r>
      <w:r w:rsidR="00CA563F">
        <w:rPr>
          <w:rFonts w:ascii="Cambria" w:hAnsi="Cambria" w:cs="Times New Roman"/>
          <w:sz w:val="24"/>
          <w:szCs w:val="24"/>
        </w:rPr>
        <w:instrText>ADDIN CSL_CITATION {"citationItems":[{"id":"ITEM-1","itemData":{"author":[{"dropping-particle":"","family":"Yulianty S","given":"Nadya","non-dropping-particle":"","parse-names":false,"suffix":""}],"container-title":"Bimbingan dan Konseling Islam","id":"ITEM-1","issue":"01","issued":{"date-parts":[["2015"]]},"page":"26-44","title":"Efektivitas Bimbingan Pribadi-Sosial Untuk Mengembangkan Kompetensi Intrapersonal Peserta Didik","type":"article-journal","volume":"05"},"uris":["http://www.mendeley.com/documents/?uuid=f3aa8d9b-b964-4f34-a8a3-f6b1d4303cb8"]}],"mendeley":{"formattedCitation":"(Yulianty S, 2015)","plainTextFormattedCitation":"(Yulianty S, 2015)","previouslyFormattedCitation":"(Yulianty S, 2015)"},"properties":{"noteIndex":0},"schema":"https://github.com/citation-style-language/schema/raw/master/csl-citation.json"}</w:instrText>
      </w:r>
      <w:r w:rsidR="00CA563F">
        <w:rPr>
          <w:rFonts w:ascii="Cambria" w:hAnsi="Cambria" w:cs="Times New Roman"/>
          <w:sz w:val="24"/>
          <w:szCs w:val="24"/>
        </w:rPr>
        <w:fldChar w:fldCharType="separate"/>
      </w:r>
      <w:r w:rsidR="00CA563F" w:rsidRPr="00CA563F">
        <w:rPr>
          <w:rFonts w:ascii="Cambria" w:hAnsi="Cambria" w:cs="Times New Roman"/>
          <w:noProof/>
          <w:sz w:val="24"/>
          <w:szCs w:val="24"/>
        </w:rPr>
        <w:t>(Yulianty S, 2015)</w:t>
      </w:r>
      <w:r w:rsidR="00CA563F">
        <w:rPr>
          <w:rFonts w:ascii="Cambria" w:hAnsi="Cambria" w:cs="Times New Roman"/>
          <w:sz w:val="24"/>
          <w:szCs w:val="24"/>
        </w:rPr>
        <w:fldChar w:fldCharType="end"/>
      </w:r>
      <w:r w:rsidRPr="00D02EA9">
        <w:rPr>
          <w:rFonts w:ascii="Cambria" w:hAnsi="Cambria" w:cs="Times New Roman"/>
          <w:sz w:val="24"/>
          <w:szCs w:val="24"/>
        </w:rPr>
        <w:t>.</w:t>
      </w:r>
      <w:r w:rsidR="00CA563F">
        <w:rPr>
          <w:rFonts w:ascii="Cambria" w:hAnsi="Cambria" w:cs="Times New Roman"/>
          <w:sz w:val="24"/>
          <w:szCs w:val="24"/>
        </w:rPr>
        <w:t xml:space="preserve"> </w:t>
      </w:r>
    </w:p>
    <w:p w14:paraId="44B39D58" w14:textId="24EBD0D8" w:rsidR="006E1236" w:rsidRDefault="00D02EA9" w:rsidP="006E1236">
      <w:pPr>
        <w:pStyle w:val="ListParagraph"/>
        <w:spacing w:line="360" w:lineRule="auto"/>
        <w:ind w:left="0" w:firstLine="623"/>
        <w:jc w:val="both"/>
        <w:rPr>
          <w:rFonts w:ascii="Cambria" w:hAnsi="Cambria" w:cs="Times New Roman"/>
          <w:sz w:val="24"/>
          <w:szCs w:val="24"/>
        </w:rPr>
      </w:pPr>
      <w:r w:rsidRPr="00D02EA9">
        <w:rPr>
          <w:rFonts w:ascii="Cambria" w:hAnsi="Cambria" w:cs="Times New Roman"/>
          <w:sz w:val="24"/>
          <w:szCs w:val="24"/>
        </w:rPr>
        <w:t>Pendidikan merupakan salah satu aspek terpenting dalam kehidupan manusia</w:t>
      </w:r>
      <w:r w:rsidR="006E1236">
        <w:rPr>
          <w:rFonts w:ascii="Cambria" w:hAnsi="Cambria" w:cs="Times New Roman"/>
          <w:sz w:val="24"/>
          <w:szCs w:val="24"/>
        </w:rPr>
        <w:t>,</w:t>
      </w:r>
      <w:r w:rsidR="00CA563F">
        <w:rPr>
          <w:rFonts w:ascii="Cambria" w:hAnsi="Cambria" w:cs="Times New Roman"/>
          <w:sz w:val="24"/>
          <w:szCs w:val="24"/>
        </w:rPr>
        <w:t xml:space="preserve"> </w:t>
      </w:r>
      <w:r w:rsidR="006E1236">
        <w:rPr>
          <w:rFonts w:ascii="Cambria" w:hAnsi="Cambria" w:cs="Times New Roman"/>
          <w:sz w:val="24"/>
          <w:szCs w:val="24"/>
        </w:rPr>
        <w:t>membangun generasi emas</w:t>
      </w:r>
      <w:r w:rsidR="006E1236">
        <w:rPr>
          <w:rFonts w:ascii="Cambria" w:hAnsi="Cambria" w:cs="Times New Roman"/>
          <w:sz w:val="24"/>
          <w:szCs w:val="24"/>
        </w:rPr>
        <w:t xml:space="preserve"> dengan pendidikan </w:t>
      </w:r>
      <w:r w:rsidR="00CA563F">
        <w:rPr>
          <w:rFonts w:ascii="Cambria" w:hAnsi="Cambria" w:cs="Times New Roman"/>
          <w:sz w:val="24"/>
          <w:szCs w:val="24"/>
        </w:rPr>
        <w:fldChar w:fldCharType="begin" w:fldLock="1"/>
      </w:r>
      <w:r w:rsidR="007725B5">
        <w:rPr>
          <w:rFonts w:ascii="Cambria" w:hAnsi="Cambria" w:cs="Times New Roman"/>
          <w:sz w:val="24"/>
          <w:szCs w:val="24"/>
        </w:rPr>
        <w:instrText>ADDIN CSL_CITATION {"citationItems":[{"id":"ITEM-1","itemData":{"abstract":"Pendidikan merupakan dasar dari kemajuan pembangunan bangsa. Siswa sebagai generasi emas dipersiapkan untuk masa depan. Guru merupakan kunci utama keberhasilan untuk menghasilkan generasi emas Indonesia tahun 2045 yang bermutu dan berkualitas. Negara menghadapi wabah yang sedang terjadi yaitu pandemi COVID-19. Karena situasi demikian maka pemerintah menerapkan pembelajaran secara online dimana siswa belajar di rumah untuk menghindari terpaparnya COVID-19. Tujuan tulisan ini untuk memberikan inspirasi guru dalam menerapkan model pembelajaran online agar siswa tetap mendapatkan pendidikan yang berkualitas. Untuk mengaplikasikannya maka diperlukan pembelajaran yang bervariasi agar siswa bersemangat dalam belajar. Pembelajaran online tersebut dapat dilakukan dengan cara virtual, berkelompok untuk berdiskusi, pemberian materi dalam bentuk video, rekaman, powerpoint, modul, lembar belajar, permainan dengan game quizizz dan penilaian secara online. Berdasarkan data kuesioner 322 siswa diperoleh kelebihan dan kekurangan pembelajaran online ini dimana siswa yang senang belajar online di rumah 45% dan siswa yang tidak senang 55%. Kelebihan pembelajaran ini siswa lebih efektif dalam belajar, tidak lelah, menyenangkan, pengalaman baru dan kelemahannya adalah koneksi internet yang kurang baik, siswa kurang paham dengan materi, siswa merasa lelah, siswa tidak bisa berdiskusi dengan teman. Berdasar dari masalah tersebut maka pembelajaran online yang menarik dan bervariasi akan memberikan manfaat bagi generasi emas dalam belajar","author":[{"dropping-particle":"","family":"Pujiasih","given":"Erna","non-dropping-particle":"","parse-names":false,"suffix":""}],"container-title":"Ideguru: Jurnal Karya Ilmiah Guru","id":"ITEM-1","issue":"1","issued":{"date-parts":[["2020"]]},"page":"42-48","title":"Membangun Generasi emas dengan Variasi Pembelajaran Online di Masa Pandemi Covid-19","type":"article-journal","volume":"5"},"uris":["http://www.mendeley.com/documents/?uuid=6d089935-9dc6-4e2e-bd2c-518fc7a0ac52"]}],"mendeley":{"formattedCitation":"(Pujiasih, 2020)","plainTextFormattedCitation":"(Pujiasih, 2020)","previouslyFormattedCitation":"(Pujiasih, 2020)"},"properties":{"noteIndex":0},"schema":"https://github.com/citation-style-language/schema/raw/master/csl-citation.json"}</w:instrText>
      </w:r>
      <w:r w:rsidR="00CA563F">
        <w:rPr>
          <w:rFonts w:ascii="Cambria" w:hAnsi="Cambria" w:cs="Times New Roman"/>
          <w:sz w:val="24"/>
          <w:szCs w:val="24"/>
        </w:rPr>
        <w:fldChar w:fldCharType="separate"/>
      </w:r>
      <w:r w:rsidR="00CA563F" w:rsidRPr="00CA563F">
        <w:rPr>
          <w:rFonts w:ascii="Cambria" w:hAnsi="Cambria" w:cs="Times New Roman"/>
          <w:noProof/>
          <w:sz w:val="24"/>
          <w:szCs w:val="24"/>
        </w:rPr>
        <w:t>(Pujiasih, 2020)</w:t>
      </w:r>
      <w:r w:rsidR="00CA563F">
        <w:rPr>
          <w:rFonts w:ascii="Cambria" w:hAnsi="Cambria" w:cs="Times New Roman"/>
          <w:sz w:val="24"/>
          <w:szCs w:val="24"/>
        </w:rPr>
        <w:fldChar w:fldCharType="end"/>
      </w:r>
      <w:r w:rsidRPr="00D02EA9">
        <w:rPr>
          <w:rFonts w:ascii="Cambria" w:hAnsi="Cambria" w:cs="Times New Roman"/>
          <w:sz w:val="24"/>
          <w:szCs w:val="24"/>
        </w:rPr>
        <w:t>, tujuan dari sebuah pendidikan adalah membantu perkembangan kepribadian siswa, sehingga dengan pendidikan siswa dalam mengatasi masalah memiliki kemandirian diri</w:t>
      </w:r>
      <w:r w:rsidR="006E1236">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7B1A54">
        <w:rPr>
          <w:rFonts w:ascii="Cambria" w:hAnsi="Cambria"/>
          <w:sz w:val="24"/>
          <w:szCs w:val="24"/>
        </w:rPr>
        <w:instrText>ADDIN CSL_CITATION {"citationItems":[{"id":"ITEM-1","itemData":{"author":[{"dropping-particle":"","family":"Patriana","given":"","non-dropping-particle":"","parse-names":false,"suffix":""}],"container-title":"Jurnal Bimbingan Konseling Indonesia","id":"ITEM-1","issue":"2","issued":{"date-parts":[["2019"]]},"page":"55-59","title":"Model Bimbingan Kelompok Dengan Teknik Modeling Untuk Meningkatkan Kepercayaan Diri Siswa","type":"article-journal","volume":"4"},"uris":["http://www.mendeley.com/documents/?uuid=e605c680-b1c5-4a48-b939-58c927780da3","http://www.mendeley.com/documents/?uuid=58ace6d9-e865-4fb8-9fd6-097a61153bb0"]}],"mendeley":{"formattedCitation":"(Patriana, 2019)","plainTextFormattedCitation":"(Patriana, 2019)","previouslyFormattedCitation":"(Patriana, 2019)"},"properties":{"noteIndex":0},"schema":"https://github.com/citation-style-language/schema/raw/master/csl-citation.json"}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(Patriana, 2019)</w:t>
      </w:r>
      <w:r w:rsidRPr="00D02EA9">
        <w:rPr>
          <w:rStyle w:val="FootnoteReference"/>
          <w:rFonts w:ascii="Cambria" w:hAnsi="Cambria"/>
          <w:sz w:val="24"/>
          <w:szCs w:val="24"/>
        </w:rPr>
        <w:fldChar w:fldCharType="end"/>
      </w:r>
      <w:r w:rsidRPr="00D02EA9">
        <w:rPr>
          <w:rFonts w:ascii="Cambria" w:hAnsi="Cambria" w:cs="Times New Roman"/>
          <w:sz w:val="24"/>
          <w:szCs w:val="24"/>
        </w:rPr>
        <w:t>. Bimbingan pribadi sosial adalah sebuah pelayan atau bantuan kepada pribadi sosial dalam menyelesaikan masalah atau konflik</w:t>
      </w:r>
      <w:sdt>
        <w:sdtPr>
          <w:rPr>
            <w:rFonts w:ascii="Cambria" w:hAnsi="Cambria" w:cs="Times New Roman"/>
            <w:sz w:val="24"/>
            <w:szCs w:val="24"/>
          </w:rPr>
          <w:id w:val="919298827"/>
          <w:citation/>
        </w:sdtPr>
        <w:sdtEndPr/>
        <w:sdtContent>
          <w:r w:rsidRPr="00D02EA9">
            <w:rPr>
              <w:rFonts w:ascii="Cambria" w:hAnsi="Cambria" w:cs="Times New Roman"/>
              <w:sz w:val="24"/>
              <w:szCs w:val="24"/>
            </w:rPr>
            <w:fldChar w:fldCharType="begin"/>
          </w:r>
          <w:r w:rsidRPr="00D02EA9">
            <w:rPr>
              <w:rFonts w:ascii="Cambria" w:hAnsi="Cambria"/>
              <w:sz w:val="24"/>
              <w:szCs w:val="24"/>
            </w:rPr>
            <w:instrText xml:space="preserve"> CITATION yus10 \l 1033 </w:instrText>
          </w:r>
          <w:r w:rsidRPr="00D02EA9">
            <w:rPr>
              <w:rFonts w:ascii="Cambria" w:hAnsi="Cambria" w:cs="Times New Roman"/>
              <w:sz w:val="24"/>
              <w:szCs w:val="24"/>
            </w:rPr>
            <w:fldChar w:fldCharType="separate"/>
          </w:r>
          <w:r w:rsidRPr="00D02EA9">
            <w:rPr>
              <w:rFonts w:ascii="Cambria" w:hAnsi="Cambria"/>
              <w:noProof/>
              <w:sz w:val="24"/>
              <w:szCs w:val="24"/>
            </w:rPr>
            <w:t xml:space="preserve"> (yusuf &amp; nurisan, 2010)</w:t>
          </w:r>
          <w:r w:rsidRPr="00D02EA9">
            <w:rPr>
              <w:rFonts w:ascii="Cambria" w:hAnsi="Cambria" w:cs="Times New Roman"/>
              <w:sz w:val="24"/>
              <w:szCs w:val="24"/>
            </w:rPr>
            <w:fldChar w:fldCharType="end"/>
          </w:r>
        </w:sdtContent>
      </w:sdt>
      <w:r w:rsidRPr="00D02EA9">
        <w:rPr>
          <w:rFonts w:ascii="Cambria" w:hAnsi="Cambria" w:cs="Times New Roman"/>
          <w:sz w:val="24"/>
          <w:szCs w:val="24"/>
        </w:rPr>
        <w:t>. Bimbingan pribadi sosial merupakan salah satu bentuk bimbingan kepada siswa bermasalah atau memiliki masalah yang di terapkan di sekolah. Masalah yang terjadi bisa saja berasal dari hubungan sesama teman, lingkungan pendidikan dan masyarakat pada umumnya</w:t>
      </w:r>
      <w:sdt>
        <w:sdtPr>
          <w:rPr>
            <w:rFonts w:ascii="Cambria" w:hAnsi="Cambria" w:cs="Times New Roman"/>
            <w:sz w:val="24"/>
            <w:szCs w:val="24"/>
          </w:rPr>
          <w:id w:val="-893351335"/>
          <w:citation/>
        </w:sdtPr>
        <w:sdtEndPr/>
        <w:sdtContent>
          <w:r w:rsidRPr="00D02EA9">
            <w:rPr>
              <w:rFonts w:ascii="Cambria" w:hAnsi="Cambria" w:cs="Times New Roman"/>
              <w:sz w:val="24"/>
              <w:szCs w:val="24"/>
            </w:rPr>
            <w:fldChar w:fldCharType="begin"/>
          </w:r>
          <w:r w:rsidRPr="00D02EA9">
            <w:rPr>
              <w:rFonts w:ascii="Cambria" w:hAnsi="Cambria"/>
              <w:sz w:val="24"/>
              <w:szCs w:val="24"/>
            </w:rPr>
            <w:instrText xml:space="preserve"> CITATION yus10 \l 1033 </w:instrText>
          </w:r>
          <w:r w:rsidRPr="00D02EA9">
            <w:rPr>
              <w:rFonts w:ascii="Cambria" w:hAnsi="Cambria" w:cs="Times New Roman"/>
              <w:sz w:val="24"/>
              <w:szCs w:val="24"/>
            </w:rPr>
            <w:fldChar w:fldCharType="separate"/>
          </w:r>
          <w:r w:rsidRPr="00D02EA9">
            <w:rPr>
              <w:rFonts w:ascii="Cambria" w:hAnsi="Cambria"/>
              <w:noProof/>
              <w:sz w:val="24"/>
              <w:szCs w:val="24"/>
            </w:rPr>
            <w:t xml:space="preserve"> (yusuf &amp; nurisan, 2010)</w:t>
          </w:r>
          <w:r w:rsidRPr="00D02EA9">
            <w:rPr>
              <w:rFonts w:ascii="Cambria" w:hAnsi="Cambria" w:cs="Times New Roman"/>
              <w:sz w:val="24"/>
              <w:szCs w:val="24"/>
            </w:rPr>
            <w:fldChar w:fldCharType="end"/>
          </w:r>
        </w:sdtContent>
      </w:sdt>
      <w:r w:rsidRPr="00D02EA9">
        <w:rPr>
          <w:rFonts w:ascii="Cambria" w:hAnsi="Cambria" w:cs="Times New Roman"/>
          <w:sz w:val="24"/>
          <w:szCs w:val="24"/>
        </w:rPr>
        <w:t>. Bimbingan pribadi sosial ini merupakan upaya guru BK di sekolah dengan membantu perkembangan sikap, perilaku yang sehat serta memahami perbedaan setiap siswa</w:t>
      </w:r>
      <w:r w:rsidR="006E1236">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7B1A54">
        <w:rPr>
          <w:rFonts w:ascii="Cambria" w:hAnsi="Cambria"/>
          <w:sz w:val="24"/>
          <w:szCs w:val="24"/>
        </w:rPr>
        <w:instrText>ADDIN CSL_CITATION {"citationItems":[{"id":"ITEM-1","itemData":{"author":[{"dropping-particle":"","family":"Kadim","given":"Siti Nurhayati","non-dropping-particle":"","parse-names":false,"suffix":""},{"dropping-particle":"","family":"Aspin","given":"","non-dropping-particle":"","parse-names":false,"suffix":""},{"dropping-particle":"","family":"Arifyanto","given":"Alber Tigor","non-dropping-particle":"","parse-names":false,"suffix":""}],"container-title":"Jurnal BENING","id":"ITEM-1","issue":"1","issued":{"date-parts":[["2019"]]},"page":"103-112","title":"Upaya Guru Bimbingan Dan Konseling Dalam Penyesuaian Diri Siswa Baru Pada Smp Negeri 2 Kendari","type":"article-journal","volume":"3"},"uris":["http://www.mendeley.com/documents/?uuid=3c2edb1f-53ed-42ea-8f11-b2bb84bfa5ef","http://www.mendeley.com/documents/?uuid=cb9a9764-c6dd-4bd6-8cb1-dcca8ce554c2"]}],"mendeley":{"formattedCitation":"(Kadim et al., 2019)","plainTextFormattedCitation":"(Kadim et al., 2019)","previouslyFormattedCitation":"(Kadim et al., 2019)"},"properties":{"noteIndex":0},"schema":"https://github.com/citation-style-language/schema/raw/master/csl-citation.json"}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(Kadim et al., 2019)</w:t>
      </w:r>
      <w:r w:rsidRPr="00D02EA9">
        <w:rPr>
          <w:rStyle w:val="FootnoteReference"/>
          <w:rFonts w:ascii="Cambria" w:hAnsi="Cambria"/>
          <w:sz w:val="24"/>
          <w:szCs w:val="24"/>
        </w:rPr>
        <w:fldChar w:fldCharType="end"/>
      </w:r>
      <w:r w:rsidRPr="00D02EA9">
        <w:rPr>
          <w:rFonts w:ascii="Cambria" w:hAnsi="Cambria" w:cs="Times New Roman"/>
          <w:sz w:val="24"/>
          <w:szCs w:val="24"/>
        </w:rPr>
        <w:t xml:space="preserve">. Dengan adanya bimbingan pribadi sosial di harapkan dapat memberikan pemahaman kepada  individu siswa agar mampu mengembangkan kemampuan pribadi dapat memahami akan dirinya </w:t>
      </w:r>
      <w:r w:rsidRPr="00D02EA9">
        <w:rPr>
          <w:rFonts w:ascii="Cambria" w:hAnsi="Cambria" w:cs="Times New Roman"/>
          <w:sz w:val="24"/>
          <w:szCs w:val="24"/>
        </w:rPr>
        <w:lastRenderedPageBreak/>
        <w:t>sendiri dengan segala kekurangan dan kelebihan yang dimilikinya</w:t>
      </w:r>
      <w:r w:rsidR="006E1236">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CA563F">
        <w:rPr>
          <w:rFonts w:ascii="Cambria" w:hAnsi="Cambria"/>
          <w:sz w:val="24"/>
          <w:szCs w:val="24"/>
        </w:rPr>
        <w:instrText>ADDIN CSL_CITATION {"citationItems":[{"id":"ITEM-1","itemData":{"author":[{"dropping-particle":"","family":"Yulianty S","given":"Nadya","non-dropping-particle":"","parse-names":false,"suffix":""}],"container-title":"Bimbingan dan Konseling Islam","id":"ITEM-1","issue":"01","issued":{"date-parts":[["2015"]]},"page":"26-44","title":"Efektivitas Bimbingan Pribadi-Sosial Untuk Mengembangkan Kompetensi Intrapersonal Peserta Didik","type":"article-journal","volume":"05"},"uris":["http://www.mendeley.com/documents/?uuid=b03e4df4-c1e6-4c5d-a72d-4cde0b7b8bf5","http://www.mendeley.com/documents/?uuid=f3aa8d9b-b964-4f34-a8a3-f6b1d4303cb8"]}],"mendeley":{"formattedCitation":"(Yulianty S, 2015)","plainTextFormattedCitation":"(Yulianty S, 2015)","previouslyFormattedCitation":"(Yulianty S, 2015)"},"properties":{"noteIndex":0},"schema":"https://github.com/citation-style-language/schema/raw/master/csl-citation.json"}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(Yulianty S, 2015)</w:t>
      </w:r>
      <w:r w:rsidRPr="00D02EA9">
        <w:rPr>
          <w:rStyle w:val="FootnoteReference"/>
          <w:rFonts w:ascii="Cambria" w:hAnsi="Cambria"/>
          <w:sz w:val="24"/>
          <w:szCs w:val="24"/>
        </w:rPr>
        <w:fldChar w:fldCharType="end"/>
      </w:r>
      <w:r w:rsidRPr="00D02EA9">
        <w:rPr>
          <w:rFonts w:ascii="Cambria" w:hAnsi="Cambria" w:cs="Times New Roman"/>
          <w:sz w:val="24"/>
          <w:szCs w:val="24"/>
        </w:rPr>
        <w:t>.</w:t>
      </w:r>
      <w:r w:rsidRPr="00D02EA9">
        <w:rPr>
          <w:rFonts w:ascii="Cambria" w:hAnsi="Cambria" w:cs="Times New Roman"/>
          <w:sz w:val="24"/>
          <w:szCs w:val="24"/>
          <w:lang w:val="id-ID"/>
        </w:rPr>
        <w:t xml:space="preserve"> </w:t>
      </w:r>
      <w:r w:rsidRPr="00D02EA9">
        <w:rPr>
          <w:rFonts w:ascii="Cambria" w:hAnsi="Cambria" w:cs="Times New Roman"/>
          <w:sz w:val="24"/>
          <w:szCs w:val="24"/>
        </w:rPr>
        <w:t>serta mampu menyesuaikan diri terhadap lingkungan hidupnya.</w:t>
      </w:r>
    </w:p>
    <w:p w14:paraId="1ABA9CEB" w14:textId="1AF2454A" w:rsidR="00D02EA9" w:rsidRPr="006E1236" w:rsidRDefault="006E1236" w:rsidP="006E1236">
      <w:pPr>
        <w:pStyle w:val="ListParagraph"/>
        <w:spacing w:line="360" w:lineRule="auto"/>
        <w:ind w:left="0" w:firstLine="623"/>
        <w:jc w:val="both"/>
        <w:rPr>
          <w:rFonts w:ascii="Cambria" w:hAnsi="Cambria" w:cs="Times New Roman"/>
          <w:sz w:val="24"/>
          <w:szCs w:val="24"/>
        </w:rPr>
      </w:pPr>
      <w:r>
        <w:rPr>
          <w:rFonts w:ascii="Cambria" w:hAnsi="Cambria" w:cs="Times New Roman"/>
          <w:sz w:val="24"/>
          <w:szCs w:val="24"/>
        </w:rPr>
        <w:t xml:space="preserve">Banyak penelitian sebelumnya yang membahas tentang bimbingan pribadi sosial, namun masih sedikit yang berhubungan dengan </w:t>
      </w:r>
      <w:r w:rsidRPr="00D61A94">
        <w:rPr>
          <w:rFonts w:ascii="Cambria" w:hAnsi="Cambria" w:cs="Times New Roman"/>
          <w:bCs/>
          <w:sz w:val="24"/>
          <w:szCs w:val="24"/>
        </w:rPr>
        <w:t>untuk mengembangkan kemampuan penyesuaian diri siswa</w:t>
      </w:r>
      <w:r>
        <w:rPr>
          <w:rFonts w:ascii="Cambria" w:hAnsi="Cambria" w:cs="Times New Roman"/>
          <w:bCs/>
          <w:sz w:val="24"/>
          <w:szCs w:val="24"/>
        </w:rPr>
        <w:t xml:space="preserve">, </w:t>
      </w:r>
      <w:r w:rsidR="00841A02">
        <w:rPr>
          <w:rFonts w:ascii="Cambria" w:hAnsi="Cambria" w:cs="Times New Roman"/>
          <w:sz w:val="24"/>
          <w:szCs w:val="24"/>
        </w:rPr>
        <w:t>Artikel</w:t>
      </w:r>
      <w:r w:rsidR="00D02EA9" w:rsidRPr="00D02EA9">
        <w:rPr>
          <w:rFonts w:ascii="Cambria" w:hAnsi="Cambria" w:cs="Times New Roman"/>
          <w:sz w:val="24"/>
          <w:szCs w:val="24"/>
        </w:rPr>
        <w:t xml:space="preserve"> ini bertujuan untuk </w:t>
      </w:r>
      <w:r>
        <w:rPr>
          <w:rFonts w:ascii="Cambria" w:hAnsi="Cambria" w:cs="Times New Roman"/>
          <w:sz w:val="24"/>
          <w:szCs w:val="24"/>
        </w:rPr>
        <w:t>mengetahui</w:t>
      </w:r>
      <w:r w:rsidR="00D02EA9" w:rsidRPr="00D02EA9">
        <w:rPr>
          <w:rFonts w:ascii="Cambria" w:hAnsi="Cambria" w:cs="Times New Roman"/>
          <w:sz w:val="24"/>
          <w:szCs w:val="24"/>
        </w:rPr>
        <w:t xml:space="preserve"> pentingnya penyesuian diri siswa dengan lingkungannya</w:t>
      </w:r>
      <w:r>
        <w:rPr>
          <w:rFonts w:ascii="Cambria" w:hAnsi="Cambria" w:cs="Times New Roman"/>
          <w:sz w:val="24"/>
          <w:szCs w:val="24"/>
        </w:rPr>
        <w:t xml:space="preserve"> melalui bimbingan pribadi sosial,</w:t>
      </w:r>
      <w:r w:rsidR="00D02EA9" w:rsidRPr="00D02EA9">
        <w:rPr>
          <w:rFonts w:ascii="Cambria" w:hAnsi="Cambria" w:cs="Times New Roman"/>
          <w:sz w:val="24"/>
          <w:szCs w:val="24"/>
        </w:rPr>
        <w:t xml:space="preserve"> hal ini menjadi </w:t>
      </w:r>
      <w:r>
        <w:rPr>
          <w:rFonts w:ascii="Cambria" w:hAnsi="Cambria" w:cs="Times New Roman"/>
          <w:sz w:val="24"/>
          <w:szCs w:val="24"/>
        </w:rPr>
        <w:t xml:space="preserve">menarik dan </w:t>
      </w:r>
      <w:r w:rsidR="00D02EA9" w:rsidRPr="00D02EA9">
        <w:rPr>
          <w:rFonts w:ascii="Cambria" w:hAnsi="Cambria" w:cs="Times New Roman"/>
          <w:sz w:val="24"/>
          <w:szCs w:val="24"/>
        </w:rPr>
        <w:t>perhatian khusus untuk di teliti. Har</w:t>
      </w:r>
      <w:r w:rsidR="00841A02">
        <w:rPr>
          <w:rFonts w:ascii="Cambria" w:hAnsi="Cambria" w:cs="Times New Roman"/>
          <w:sz w:val="24"/>
          <w:szCs w:val="24"/>
        </w:rPr>
        <w:t>apannya dengan adanya artikel</w:t>
      </w:r>
      <w:r w:rsidR="00D02EA9" w:rsidRPr="00D02EA9">
        <w:rPr>
          <w:rFonts w:ascii="Cambria" w:hAnsi="Cambria" w:cs="Times New Roman"/>
          <w:sz w:val="24"/>
          <w:szCs w:val="24"/>
        </w:rPr>
        <w:t xml:space="preserve"> ini bisa memberikan pembelajaran untuk </w:t>
      </w:r>
      <w:r w:rsidR="00841A02">
        <w:rPr>
          <w:rFonts w:ascii="Cambria" w:hAnsi="Cambria" w:cs="Times New Roman"/>
          <w:sz w:val="24"/>
          <w:szCs w:val="24"/>
        </w:rPr>
        <w:t>mengurangi permasalahan yang dapat mengh</w:t>
      </w:r>
      <w:r>
        <w:rPr>
          <w:rFonts w:ascii="Cambria" w:hAnsi="Cambria" w:cs="Times New Roman"/>
          <w:sz w:val="24"/>
          <w:szCs w:val="24"/>
        </w:rPr>
        <w:t>a</w:t>
      </w:r>
      <w:r w:rsidR="00841A02">
        <w:rPr>
          <w:rFonts w:ascii="Cambria" w:hAnsi="Cambria" w:cs="Times New Roman"/>
          <w:sz w:val="24"/>
          <w:szCs w:val="24"/>
        </w:rPr>
        <w:t>mbat perkembangan pribadi sosial siswa</w:t>
      </w:r>
      <w:r w:rsidR="00D02EA9" w:rsidRPr="00D02EA9">
        <w:rPr>
          <w:rFonts w:ascii="Cambria" w:hAnsi="Cambria" w:cs="Times New Roman"/>
          <w:sz w:val="24"/>
          <w:szCs w:val="24"/>
        </w:rPr>
        <w:t>.</w:t>
      </w:r>
    </w:p>
    <w:p w14:paraId="0422A46A" w14:textId="77777777" w:rsidR="00D02EA9" w:rsidRPr="00D02EA9" w:rsidRDefault="00D02EA9" w:rsidP="00AC1260">
      <w:pPr>
        <w:pStyle w:val="ListParagraph"/>
        <w:spacing w:line="360" w:lineRule="auto"/>
        <w:ind w:left="0" w:firstLine="623"/>
        <w:jc w:val="both"/>
        <w:rPr>
          <w:rFonts w:ascii="Cambria" w:hAnsi="Cambria" w:cs="Times New Roman"/>
          <w:b/>
          <w:sz w:val="24"/>
          <w:szCs w:val="24"/>
        </w:rPr>
      </w:pPr>
    </w:p>
    <w:p w14:paraId="400A1D19" w14:textId="77777777" w:rsidR="00D02EA9" w:rsidRPr="00E43ABD" w:rsidRDefault="00D02EA9" w:rsidP="00AC1260">
      <w:pPr>
        <w:pStyle w:val="ListParagraph"/>
        <w:widowControl w:val="0"/>
        <w:autoSpaceDE w:val="0"/>
        <w:autoSpaceDN w:val="0"/>
        <w:adjustRightInd w:val="0"/>
        <w:spacing w:after="0" w:line="360" w:lineRule="auto"/>
        <w:ind w:left="0"/>
        <w:jc w:val="both"/>
        <w:rPr>
          <w:rFonts w:ascii="Cambria" w:hAnsi="Cambria" w:cs="Times New Roman"/>
          <w:b/>
          <w:sz w:val="24"/>
          <w:szCs w:val="24"/>
        </w:rPr>
      </w:pPr>
      <w:r w:rsidRPr="00E43ABD">
        <w:rPr>
          <w:rFonts w:ascii="Cambria" w:hAnsi="Cambria" w:cs="Times New Roman"/>
          <w:b/>
          <w:sz w:val="24"/>
          <w:szCs w:val="24"/>
        </w:rPr>
        <w:t>METODE PENELITIAN</w:t>
      </w:r>
    </w:p>
    <w:p w14:paraId="5F0B1076" w14:textId="20CFC383" w:rsidR="00D02EA9" w:rsidRPr="00D02EA9" w:rsidRDefault="00D02EA9" w:rsidP="00AC1260">
      <w:pPr>
        <w:pStyle w:val="ListParagraph"/>
        <w:widowControl w:val="0"/>
        <w:autoSpaceDE w:val="0"/>
        <w:autoSpaceDN w:val="0"/>
        <w:adjustRightInd w:val="0"/>
        <w:spacing w:line="360" w:lineRule="auto"/>
        <w:ind w:left="0" w:firstLine="630"/>
        <w:jc w:val="both"/>
        <w:rPr>
          <w:rFonts w:ascii="Cambria" w:hAnsi="Cambria" w:cs="Times New Roman"/>
          <w:sz w:val="24"/>
          <w:szCs w:val="24"/>
        </w:rPr>
      </w:pPr>
      <w:r w:rsidRPr="00D02EA9">
        <w:rPr>
          <w:rFonts w:ascii="Cambria" w:hAnsi="Cambria" w:cs="Times New Roman"/>
          <w:sz w:val="24"/>
          <w:szCs w:val="24"/>
          <w:lang w:val="id-ID"/>
        </w:rPr>
        <w:t xml:space="preserve">Metode penelitian ini </w:t>
      </w:r>
      <w:r w:rsidRPr="00D02EA9">
        <w:rPr>
          <w:rFonts w:ascii="Cambria" w:hAnsi="Cambria" w:cs="Times New Roman"/>
          <w:sz w:val="24"/>
          <w:szCs w:val="24"/>
        </w:rPr>
        <w:t xml:space="preserve">menggunakan pendekatan kualitatif </w:t>
      </w:r>
      <w:r w:rsidRPr="00D02EA9">
        <w:rPr>
          <w:rFonts w:ascii="Cambria" w:hAnsi="Cambria" w:cs="Times New Roman"/>
          <w:sz w:val="24"/>
          <w:szCs w:val="24"/>
          <w:lang w:val="id-ID"/>
        </w:rPr>
        <w:t>dengan jenis penelitian</w:t>
      </w:r>
      <w:r w:rsidRPr="00D02EA9">
        <w:rPr>
          <w:rFonts w:ascii="Cambria" w:hAnsi="Cambria" w:cs="Times New Roman"/>
          <w:sz w:val="24"/>
          <w:szCs w:val="24"/>
        </w:rPr>
        <w:t xml:space="preserve"> </w:t>
      </w:r>
      <w:r w:rsidRPr="00D02EA9">
        <w:rPr>
          <w:rFonts w:ascii="Cambria" w:hAnsi="Cambria" w:cs="Times New Roman"/>
          <w:sz w:val="24"/>
          <w:szCs w:val="24"/>
          <w:lang w:val="id-ID"/>
        </w:rPr>
        <w:t>kepustakaan (</w:t>
      </w:r>
      <w:r w:rsidRPr="00D02EA9">
        <w:rPr>
          <w:rFonts w:ascii="Cambria" w:hAnsi="Cambria" w:cs="Times New Roman"/>
          <w:i/>
          <w:iCs/>
          <w:sz w:val="24"/>
          <w:szCs w:val="24"/>
          <w:lang w:val="id-ID"/>
        </w:rPr>
        <w:t>library research</w:t>
      </w:r>
      <w:r w:rsidRPr="00D02EA9">
        <w:rPr>
          <w:rFonts w:ascii="Cambria" w:hAnsi="Cambria" w:cs="Times New Roman"/>
          <w:sz w:val="24"/>
          <w:szCs w:val="24"/>
          <w:lang w:val="id-ID"/>
        </w:rPr>
        <w:t>)</w:t>
      </w:r>
      <w:r w:rsidR="007725B5">
        <w:rPr>
          <w:rFonts w:ascii="Cambria" w:hAnsi="Cambria" w:cs="Times New Roman"/>
          <w:sz w:val="24"/>
          <w:szCs w:val="24"/>
        </w:rPr>
        <w:t xml:space="preserve"> </w:t>
      </w:r>
      <w:r w:rsidR="007725B5">
        <w:rPr>
          <w:rFonts w:ascii="Cambria" w:hAnsi="Cambria" w:cs="Times New Roman"/>
          <w:sz w:val="24"/>
          <w:szCs w:val="24"/>
        </w:rPr>
        <w:fldChar w:fldCharType="begin" w:fldLock="1"/>
      </w:r>
      <w:r w:rsidR="007725B5">
        <w:rPr>
          <w:rFonts w:ascii="Cambria" w:hAnsi="Cambria" w:cs="Times New Roman"/>
          <w:sz w:val="24"/>
          <w:szCs w:val="24"/>
        </w:rPr>
        <w:instrText>ADDIN CSL_CITATION {"citationItems":[{"id":"ITEM-1","itemData":{"author":[{"dropping-particle":"","family":"Sugiono","given":"","non-dropping-particle":"","parse-names":false,"suffix":""}],"edition":"cetakan ke","id":"ITEM-1","issued":{"date-parts":[["2010"]]},"publisher":"Alfabeta, CV","publisher-place":"Bandung","title":"Metode Penelitian Pendidikan; Pendekatan Kuantitatif, Kualitatif dan R&amp;D","type":"book"},"uris":["http://www.mendeley.com/documents/?uuid=c184c471-6d27-4120-803f-33d6a6f19484"]},{"id":"ITEM-2","itemData":{"author":[{"dropping-particle":"","family":"Creswell","given":"John W","non-dropping-particle":"","parse-names":false,"suffix":""}],"edition":"Fourth Edi","id":"ITEM-2","issued":{"date-parts":[["2014"]]},"publisher":"SAGE Publications, Inc.","publisher-place":"California","title":"Research Design: Qualitative, Quantitative and Mixed Methods Approaches","type":"book"},"uris":["http://www.mendeley.com/documents/?uuid=ba7a6c1d-c51b-4d3b-80fb-ab63c1f9806b"]},{"id":"ITEM-3","itemData":{"ISBN":"9792458913","author":[{"dropping-particle":"","family":"Patton","given":"Michael Quiinn","non-dropping-particle":"","parse-names":false,"suffix":""}],"id":"ITEM-3","issued":{"date-parts":[["2009"]]},"publisher":"Pustaka Pelajar","publisher-place":"Yogyakarta","title":"Metode Evaluasi Kualitatif","type":"book"},"uris":["http://www.mendeley.com/documents/?uuid=c4dd7281-7a60-4e8e-b974-468099bbd171"]}],"mendeley":{"formattedCitation":"(Creswell, 2014; Patton, 2009; Sugiono, 2010)","plainTextFormattedCitation":"(Creswell, 2014; Patton, 2009; Sugiono, 2010)","previouslyFormattedCitation":"(Creswell, 2014; Patton, 2009; Sugiono, 2010)"},"properties":{"noteIndex":0},"schema":"https://github.com/citation-style-language/schema/raw/master/csl-citation.json"}</w:instrText>
      </w:r>
      <w:r w:rsidR="007725B5">
        <w:rPr>
          <w:rFonts w:ascii="Cambria" w:hAnsi="Cambria" w:cs="Times New Roman"/>
          <w:sz w:val="24"/>
          <w:szCs w:val="24"/>
        </w:rPr>
        <w:fldChar w:fldCharType="separate"/>
      </w:r>
      <w:r w:rsidR="007725B5" w:rsidRPr="007725B5">
        <w:rPr>
          <w:rFonts w:ascii="Cambria" w:hAnsi="Cambria" w:cs="Times New Roman"/>
          <w:noProof/>
          <w:sz w:val="24"/>
          <w:szCs w:val="24"/>
        </w:rPr>
        <w:t>(Creswell, 2014; Patton, 2009; Sugiono, 2010)</w:t>
      </w:r>
      <w:r w:rsidR="007725B5">
        <w:rPr>
          <w:rFonts w:ascii="Cambria" w:hAnsi="Cambria" w:cs="Times New Roman"/>
          <w:sz w:val="24"/>
          <w:szCs w:val="24"/>
        </w:rPr>
        <w:fldChar w:fldCharType="end"/>
      </w:r>
      <w:r w:rsidRPr="00D02EA9">
        <w:rPr>
          <w:rFonts w:ascii="Cambria" w:hAnsi="Cambria" w:cs="Times New Roman"/>
          <w:sz w:val="24"/>
          <w:szCs w:val="24"/>
          <w:lang w:val="id-ID"/>
        </w:rPr>
        <w:t xml:space="preserve"> yaitu dengan mengumpulkan data-data dan bahan- bahan yang berkaitan dengan tema pembahasannya.</w:t>
      </w:r>
      <w:r w:rsidRPr="00D02EA9">
        <w:rPr>
          <w:rFonts w:ascii="Cambria" w:hAnsi="Cambria" w:cs="Times New Roman"/>
          <w:sz w:val="24"/>
          <w:szCs w:val="24"/>
        </w:rPr>
        <w:t xml:space="preserve"> </w:t>
      </w:r>
      <w:r w:rsidRPr="00D02EA9">
        <w:rPr>
          <w:rFonts w:ascii="Cambria" w:hAnsi="Cambria" w:cs="Times New Roman"/>
          <w:sz w:val="24"/>
          <w:szCs w:val="24"/>
          <w:lang w:val="id-ID"/>
        </w:rPr>
        <w:t>Dalam</w:t>
      </w:r>
      <w:r w:rsidRPr="00D02EA9">
        <w:rPr>
          <w:rFonts w:ascii="Cambria" w:hAnsi="Cambria" w:cs="Times New Roman"/>
          <w:sz w:val="24"/>
          <w:szCs w:val="24"/>
        </w:rPr>
        <w:t xml:space="preserve"> </w:t>
      </w:r>
      <w:r w:rsidRPr="00D02EA9">
        <w:rPr>
          <w:rFonts w:ascii="Cambria" w:hAnsi="Cambria" w:cs="Times New Roman"/>
          <w:sz w:val="24"/>
          <w:szCs w:val="24"/>
          <w:lang w:val="id-ID"/>
        </w:rPr>
        <w:t>pen</w:t>
      </w:r>
      <w:proofErr w:type="spellStart"/>
      <w:r w:rsidRPr="00D02EA9">
        <w:rPr>
          <w:rFonts w:ascii="Cambria" w:hAnsi="Cambria" w:cs="Times New Roman"/>
          <w:sz w:val="24"/>
          <w:szCs w:val="24"/>
        </w:rPr>
        <w:t>elitian</w:t>
      </w:r>
      <w:proofErr w:type="spellEnd"/>
      <w:r w:rsidRPr="00D02EA9">
        <w:rPr>
          <w:rFonts w:ascii="Cambria" w:hAnsi="Cambria" w:cs="Times New Roman"/>
          <w:sz w:val="24"/>
          <w:szCs w:val="24"/>
          <w:lang w:val="id-ID"/>
        </w:rPr>
        <w:t xml:space="preserve"> ini, penelusuran pustaka</w:t>
      </w:r>
      <w:r w:rsidRPr="00D02EA9">
        <w:rPr>
          <w:rFonts w:ascii="Cambria" w:hAnsi="Cambria" w:cs="Times New Roman"/>
          <w:sz w:val="24"/>
          <w:szCs w:val="24"/>
        </w:rPr>
        <w:t xml:space="preserve"> dari berbagai artikel dengan</w:t>
      </w:r>
      <w:r w:rsidRPr="00D02EA9">
        <w:rPr>
          <w:rFonts w:ascii="Cambria" w:hAnsi="Cambria" w:cs="Times New Roman"/>
          <w:sz w:val="24"/>
          <w:szCs w:val="24"/>
          <w:lang w:val="id-ID"/>
        </w:rPr>
        <w:t xml:space="preserve"> prosedur dalam melakukan studi pustaka antara lain: (a) menyiapkan alat perlengkapan, (b) menyusun bibliografi kerja, (c) mengatur waktu,dan (d) membaca dan membuat catatan penelitian</w:t>
      </w:r>
      <w:r w:rsidRPr="00D02EA9">
        <w:rPr>
          <w:rFonts w:ascii="Cambria" w:hAnsi="Cambria" w:cs="Times New Roman"/>
          <w:sz w:val="24"/>
          <w:szCs w:val="24"/>
        </w:rPr>
        <w:t>.</w:t>
      </w:r>
    </w:p>
    <w:p w14:paraId="46836A8A" w14:textId="521857BD" w:rsidR="00D02EA9" w:rsidRPr="00D02EA9" w:rsidRDefault="00D02EA9" w:rsidP="00AC1260">
      <w:pPr>
        <w:pStyle w:val="ListParagraph"/>
        <w:widowControl w:val="0"/>
        <w:autoSpaceDE w:val="0"/>
        <w:autoSpaceDN w:val="0"/>
        <w:adjustRightInd w:val="0"/>
        <w:spacing w:line="360" w:lineRule="auto"/>
        <w:ind w:left="0" w:firstLine="630"/>
        <w:jc w:val="both"/>
        <w:rPr>
          <w:rFonts w:ascii="Cambria" w:hAnsi="Cambria" w:cs="Times New Roman"/>
          <w:sz w:val="24"/>
          <w:szCs w:val="24"/>
        </w:rPr>
      </w:pPr>
      <w:r w:rsidRPr="00D02EA9">
        <w:rPr>
          <w:rFonts w:ascii="Cambria" w:hAnsi="Cambria" w:cs="Times New Roman"/>
          <w:sz w:val="24"/>
          <w:szCs w:val="24"/>
        </w:rPr>
        <w:t>Hampir semua jenis penelitian memerlukan studi pustaka atau riset kepustakaan (</w:t>
      </w:r>
      <w:r w:rsidRPr="00D02EA9">
        <w:rPr>
          <w:rFonts w:ascii="Cambria" w:hAnsi="Cambria" w:cs="Times New Roman"/>
          <w:i/>
          <w:sz w:val="24"/>
          <w:szCs w:val="24"/>
        </w:rPr>
        <w:t>Library Research</w:t>
      </w:r>
      <w:r w:rsidRPr="00D02EA9">
        <w:rPr>
          <w:rFonts w:ascii="Cambria" w:hAnsi="Cambria" w:cs="Times New Roman"/>
          <w:sz w:val="24"/>
          <w:szCs w:val="24"/>
        </w:rPr>
        <w:t>). Riset pustaka sekaligus memanfaatkan sumber pustaka diantaranya buku, jurnal, artikel untuk memperoleh data penelitiannya</w:t>
      </w:r>
      <w:sdt>
        <w:sdtPr>
          <w:rPr>
            <w:rFonts w:ascii="Cambria" w:hAnsi="Cambria" w:cs="Times New Roman"/>
            <w:sz w:val="24"/>
            <w:szCs w:val="24"/>
          </w:rPr>
          <w:id w:val="-1525634260"/>
          <w:citation/>
        </w:sdtPr>
        <w:sdtEndPr/>
        <w:sdtContent>
          <w:r w:rsidRPr="00D02EA9">
            <w:rPr>
              <w:rFonts w:ascii="Cambria" w:hAnsi="Cambria" w:cs="Times New Roman"/>
              <w:sz w:val="24"/>
              <w:szCs w:val="24"/>
            </w:rPr>
            <w:fldChar w:fldCharType="begin"/>
          </w:r>
          <w:r w:rsidRPr="00D02EA9">
            <w:rPr>
              <w:rFonts w:ascii="Cambria" w:hAnsi="Cambria"/>
              <w:sz w:val="24"/>
              <w:szCs w:val="24"/>
            </w:rPr>
            <w:instrText xml:space="preserve"> CITATION Zed08 \l 1033 </w:instrText>
          </w:r>
          <w:r w:rsidRPr="00D02EA9">
            <w:rPr>
              <w:rFonts w:ascii="Cambria" w:hAnsi="Cambria" w:cs="Times New Roman"/>
              <w:sz w:val="24"/>
              <w:szCs w:val="24"/>
            </w:rPr>
            <w:fldChar w:fldCharType="separate"/>
          </w:r>
          <w:r w:rsidRPr="00D02EA9">
            <w:rPr>
              <w:rFonts w:ascii="Cambria" w:hAnsi="Cambria"/>
              <w:noProof/>
              <w:sz w:val="24"/>
              <w:szCs w:val="24"/>
            </w:rPr>
            <w:t xml:space="preserve"> (Zed, 2008)</w:t>
          </w:r>
          <w:r w:rsidRPr="00D02EA9">
            <w:rPr>
              <w:rFonts w:ascii="Cambria" w:hAnsi="Cambria" w:cs="Times New Roman"/>
              <w:sz w:val="24"/>
              <w:szCs w:val="24"/>
            </w:rPr>
            <w:fldChar w:fldCharType="end"/>
          </w:r>
        </w:sdtContent>
      </w:sdt>
      <w:r w:rsidRPr="00D02EA9">
        <w:rPr>
          <w:rFonts w:ascii="Cambria" w:hAnsi="Cambria" w:cs="Times New Roman"/>
          <w:sz w:val="24"/>
          <w:szCs w:val="24"/>
        </w:rPr>
        <w:t xml:space="preserve">. Ada empat ciri utama studi </w:t>
      </w:r>
      <w:proofErr w:type="spellStart"/>
      <w:r w:rsidRPr="00D02EA9">
        <w:rPr>
          <w:rFonts w:ascii="Cambria" w:hAnsi="Cambria" w:cs="Times New Roman"/>
          <w:sz w:val="24"/>
          <w:szCs w:val="24"/>
        </w:rPr>
        <w:t>kepustakan</w:t>
      </w:r>
      <w:proofErr w:type="spellEnd"/>
      <w:r w:rsidRPr="00D02EA9">
        <w:rPr>
          <w:rFonts w:ascii="Cambria" w:hAnsi="Cambria" w:cs="Times New Roman"/>
          <w:sz w:val="24"/>
          <w:szCs w:val="24"/>
        </w:rPr>
        <w:t xml:space="preserve"> sebagai metode dalam melakukan penelitian, diantaranya:</w:t>
      </w:r>
      <w:r w:rsidRPr="00D02EA9">
        <w:rPr>
          <w:rFonts w:ascii="Cambria" w:hAnsi="Cambria" w:cs="Times New Roman"/>
          <w:i/>
          <w:sz w:val="24"/>
          <w:szCs w:val="24"/>
        </w:rPr>
        <w:t xml:space="preserve"> pertama</w:t>
      </w:r>
      <w:r w:rsidRPr="00D02EA9">
        <w:rPr>
          <w:rFonts w:ascii="Cambria" w:hAnsi="Cambria" w:cs="Times New Roman"/>
          <w:sz w:val="24"/>
          <w:szCs w:val="24"/>
        </w:rPr>
        <w:t xml:space="preserve"> peneliti berhadapan langsung dengan teks </w:t>
      </w:r>
      <w:proofErr w:type="gramStart"/>
      <w:r w:rsidRPr="00D02EA9">
        <w:rPr>
          <w:rFonts w:ascii="Cambria" w:hAnsi="Cambria" w:cs="Times New Roman"/>
          <w:sz w:val="24"/>
          <w:szCs w:val="24"/>
        </w:rPr>
        <w:t xml:space="preserve">( </w:t>
      </w:r>
      <w:r w:rsidRPr="00D02EA9">
        <w:rPr>
          <w:rFonts w:ascii="Cambria" w:hAnsi="Cambria" w:cs="Times New Roman"/>
          <w:i/>
          <w:sz w:val="24"/>
          <w:szCs w:val="24"/>
        </w:rPr>
        <w:t>Nash</w:t>
      </w:r>
      <w:proofErr w:type="gramEnd"/>
      <w:r w:rsidRPr="00D02EA9">
        <w:rPr>
          <w:rFonts w:ascii="Cambria" w:hAnsi="Cambria" w:cs="Times New Roman"/>
          <w:sz w:val="24"/>
          <w:szCs w:val="24"/>
        </w:rPr>
        <w:t xml:space="preserve"> ), </w:t>
      </w:r>
      <w:r w:rsidRPr="00D02EA9">
        <w:rPr>
          <w:rFonts w:ascii="Cambria" w:hAnsi="Cambria" w:cs="Times New Roman"/>
          <w:i/>
          <w:sz w:val="24"/>
          <w:szCs w:val="24"/>
        </w:rPr>
        <w:t>kedua</w:t>
      </w:r>
      <w:r w:rsidRPr="00D02EA9">
        <w:rPr>
          <w:rFonts w:ascii="Cambria" w:hAnsi="Cambria" w:cs="Times New Roman"/>
          <w:sz w:val="24"/>
          <w:szCs w:val="24"/>
        </w:rPr>
        <w:t xml:space="preserve"> data kepustakaan bersifat siap pakai ( </w:t>
      </w:r>
      <w:r w:rsidRPr="00D02EA9">
        <w:rPr>
          <w:rFonts w:ascii="Cambria" w:hAnsi="Cambria" w:cs="Times New Roman"/>
          <w:i/>
          <w:sz w:val="24"/>
          <w:szCs w:val="24"/>
        </w:rPr>
        <w:t xml:space="preserve">Ready Made </w:t>
      </w:r>
      <w:r w:rsidRPr="00D02EA9">
        <w:rPr>
          <w:rFonts w:ascii="Cambria" w:hAnsi="Cambria" w:cs="Times New Roman"/>
          <w:sz w:val="24"/>
          <w:szCs w:val="24"/>
        </w:rPr>
        <w:t xml:space="preserve">), </w:t>
      </w:r>
      <w:r w:rsidRPr="00D02EA9">
        <w:rPr>
          <w:rFonts w:ascii="Cambria" w:hAnsi="Cambria" w:cs="Times New Roman"/>
          <w:i/>
          <w:sz w:val="24"/>
          <w:szCs w:val="24"/>
        </w:rPr>
        <w:t>ketiga</w:t>
      </w:r>
      <w:r w:rsidRPr="00D02EA9">
        <w:rPr>
          <w:rFonts w:ascii="Cambria" w:hAnsi="Cambria" w:cs="Times New Roman"/>
          <w:sz w:val="24"/>
          <w:szCs w:val="24"/>
        </w:rPr>
        <w:t xml:space="preserve"> data pustaka pada umumnya adalah sumber sekunder, bahwa peneliti memperoleh sumber data tersebut melalui tangan kedua bukan data </w:t>
      </w:r>
      <w:proofErr w:type="spellStart"/>
      <w:r w:rsidRPr="00D02EA9">
        <w:rPr>
          <w:rFonts w:ascii="Cambria" w:hAnsi="Cambria" w:cs="Times New Roman"/>
          <w:sz w:val="24"/>
          <w:szCs w:val="24"/>
        </w:rPr>
        <w:t>orisinil</w:t>
      </w:r>
      <w:proofErr w:type="spellEnd"/>
      <w:r w:rsidRPr="00D02EA9">
        <w:rPr>
          <w:rFonts w:ascii="Cambria" w:hAnsi="Cambria" w:cs="Times New Roman"/>
          <w:sz w:val="24"/>
          <w:szCs w:val="24"/>
        </w:rPr>
        <w:t xml:space="preserve"> dari tangan pertama di lapangan, </w:t>
      </w:r>
      <w:r w:rsidRPr="00D02EA9">
        <w:rPr>
          <w:rFonts w:ascii="Cambria" w:hAnsi="Cambria" w:cs="Times New Roman"/>
          <w:i/>
          <w:sz w:val="24"/>
          <w:szCs w:val="24"/>
        </w:rPr>
        <w:t xml:space="preserve">keempat </w:t>
      </w:r>
      <w:r w:rsidRPr="00D02EA9">
        <w:rPr>
          <w:rFonts w:ascii="Cambria" w:hAnsi="Cambria" w:cs="Times New Roman"/>
          <w:sz w:val="24"/>
          <w:szCs w:val="24"/>
        </w:rPr>
        <w:t>kondisi data pustaka tidak di batasi oleh ruang dan waktu.</w:t>
      </w:r>
      <w:sdt>
        <w:sdtPr>
          <w:rPr>
            <w:rFonts w:ascii="Cambria" w:hAnsi="Cambria" w:cs="Times New Roman"/>
            <w:sz w:val="24"/>
            <w:szCs w:val="24"/>
          </w:rPr>
          <w:id w:val="-208275530"/>
          <w:citation/>
        </w:sdtPr>
        <w:sdtEndPr/>
        <w:sdtContent>
          <w:r w:rsidRPr="00D02EA9">
            <w:rPr>
              <w:rFonts w:ascii="Cambria" w:hAnsi="Cambria" w:cs="Times New Roman"/>
              <w:sz w:val="24"/>
              <w:szCs w:val="24"/>
            </w:rPr>
            <w:fldChar w:fldCharType="begin"/>
          </w:r>
          <w:r w:rsidRPr="00D02EA9">
            <w:rPr>
              <w:rFonts w:ascii="Cambria" w:hAnsi="Cambria"/>
              <w:sz w:val="24"/>
              <w:szCs w:val="24"/>
            </w:rPr>
            <w:instrText xml:space="preserve"> CITATION Zed08 \l 1033 </w:instrText>
          </w:r>
          <w:r w:rsidRPr="00D02EA9">
            <w:rPr>
              <w:rFonts w:ascii="Cambria" w:hAnsi="Cambria" w:cs="Times New Roman"/>
              <w:sz w:val="24"/>
              <w:szCs w:val="24"/>
            </w:rPr>
            <w:fldChar w:fldCharType="separate"/>
          </w:r>
          <w:r w:rsidRPr="00D02EA9">
            <w:rPr>
              <w:rFonts w:ascii="Cambria" w:hAnsi="Cambria"/>
              <w:noProof/>
              <w:sz w:val="24"/>
              <w:szCs w:val="24"/>
            </w:rPr>
            <w:t xml:space="preserve"> (Zed, 2008)</w:t>
          </w:r>
          <w:r w:rsidRPr="00D02EA9">
            <w:rPr>
              <w:rFonts w:ascii="Cambria" w:hAnsi="Cambria" w:cs="Times New Roman"/>
              <w:sz w:val="24"/>
              <w:szCs w:val="24"/>
            </w:rPr>
            <w:fldChar w:fldCharType="end"/>
          </w:r>
        </w:sdtContent>
      </w:sdt>
    </w:p>
    <w:p w14:paraId="3A9B0AA6" w14:textId="77777777" w:rsidR="00D02EA9" w:rsidRPr="00D02EA9" w:rsidRDefault="00D02EA9" w:rsidP="00AC1260">
      <w:pPr>
        <w:pStyle w:val="ListParagraph"/>
        <w:widowControl w:val="0"/>
        <w:autoSpaceDE w:val="0"/>
        <w:autoSpaceDN w:val="0"/>
        <w:adjustRightInd w:val="0"/>
        <w:spacing w:line="360" w:lineRule="auto"/>
        <w:ind w:left="0" w:firstLine="630"/>
        <w:jc w:val="both"/>
        <w:rPr>
          <w:rFonts w:ascii="Cambria" w:hAnsi="Cambria" w:cs="Times New Roman"/>
          <w:sz w:val="24"/>
          <w:szCs w:val="24"/>
        </w:rPr>
      </w:pPr>
      <w:r w:rsidRPr="00D02EA9">
        <w:rPr>
          <w:rFonts w:ascii="Cambria" w:hAnsi="Cambria" w:cs="Times New Roman"/>
          <w:sz w:val="24"/>
          <w:szCs w:val="24"/>
        </w:rPr>
        <w:t xml:space="preserve">Artikel, jurnal dan buku yang di review dalam penelitian pustaka ini diperoleh dari google scholar dengan kata kunci sesuai dengan masalah penelitian. Berhasil di unduh, dibaca dan diteliti ada beberapa artikel yang sangat relevan saja yang </w:t>
      </w:r>
      <w:r w:rsidRPr="00D02EA9">
        <w:rPr>
          <w:rFonts w:ascii="Cambria" w:hAnsi="Cambria" w:cs="Times New Roman"/>
          <w:sz w:val="24"/>
          <w:szCs w:val="24"/>
        </w:rPr>
        <w:lastRenderedPageBreak/>
        <w:t>digunakan dalam penelitian.</w:t>
      </w:r>
    </w:p>
    <w:p w14:paraId="68F445F6" w14:textId="77777777" w:rsidR="00D02EA9" w:rsidRPr="00D02EA9" w:rsidRDefault="00D02EA9" w:rsidP="00AC1260">
      <w:pPr>
        <w:pStyle w:val="ListParagraph"/>
        <w:widowControl w:val="0"/>
        <w:autoSpaceDE w:val="0"/>
        <w:autoSpaceDN w:val="0"/>
        <w:adjustRightInd w:val="0"/>
        <w:spacing w:line="360" w:lineRule="auto"/>
        <w:ind w:left="0" w:firstLine="630"/>
        <w:jc w:val="both"/>
        <w:rPr>
          <w:rFonts w:ascii="Cambria" w:hAnsi="Cambria" w:cs="Times New Roman"/>
          <w:sz w:val="24"/>
          <w:szCs w:val="24"/>
        </w:rPr>
      </w:pPr>
    </w:p>
    <w:p w14:paraId="7E2CEF64" w14:textId="77777777" w:rsidR="00D02EA9" w:rsidRPr="00E43ABD" w:rsidRDefault="00D02EA9" w:rsidP="00AC1260">
      <w:pPr>
        <w:pStyle w:val="ListParagraph"/>
        <w:widowControl w:val="0"/>
        <w:autoSpaceDE w:val="0"/>
        <w:autoSpaceDN w:val="0"/>
        <w:adjustRightInd w:val="0"/>
        <w:spacing w:after="0" w:line="360" w:lineRule="auto"/>
        <w:ind w:left="0"/>
        <w:jc w:val="both"/>
        <w:rPr>
          <w:rFonts w:ascii="Cambria" w:hAnsi="Cambria" w:cs="Times New Roman"/>
          <w:b/>
          <w:sz w:val="24"/>
          <w:szCs w:val="24"/>
          <w:lang w:val="id-ID"/>
        </w:rPr>
      </w:pPr>
      <w:r w:rsidRPr="00E43ABD">
        <w:rPr>
          <w:rFonts w:ascii="Cambria" w:hAnsi="Cambria" w:cs="Times New Roman"/>
          <w:b/>
          <w:sz w:val="24"/>
          <w:szCs w:val="24"/>
        </w:rPr>
        <w:t>HASIL DAN PEMBAHASAN</w:t>
      </w:r>
    </w:p>
    <w:p w14:paraId="1CE8C74A" w14:textId="6E5B6F7E" w:rsidR="00D02EA9" w:rsidRPr="00D02EA9" w:rsidRDefault="00D02EA9" w:rsidP="00AC1260">
      <w:pPr>
        <w:pStyle w:val="ListParagraph"/>
        <w:widowControl w:val="0"/>
        <w:autoSpaceDE w:val="0"/>
        <w:autoSpaceDN w:val="0"/>
        <w:adjustRightInd w:val="0"/>
        <w:spacing w:line="360" w:lineRule="auto"/>
        <w:ind w:left="0" w:firstLine="630"/>
        <w:jc w:val="both"/>
        <w:rPr>
          <w:rFonts w:ascii="Cambria" w:hAnsi="Cambria" w:cs="Times New Roman"/>
          <w:sz w:val="24"/>
          <w:szCs w:val="24"/>
        </w:rPr>
      </w:pPr>
      <w:r w:rsidRPr="00D02EA9">
        <w:rPr>
          <w:rFonts w:ascii="Cambria" w:hAnsi="Cambria" w:cs="Times New Roman"/>
          <w:sz w:val="24"/>
          <w:szCs w:val="24"/>
        </w:rPr>
        <w:t>Dari pemaparan berbagai macam literatur yang ada, bimbingan dan konseling pribadi social dapat di artikan sebagai bimbingan untuk membantu para individu dalam menyelesaikan masalah-masalah pribadi social dalam penyesuaian diri seperti hubungan dengan teman, lingkungan keluarga, sekolah dan masyarakat.</w:t>
      </w:r>
    </w:p>
    <w:p w14:paraId="29323461" w14:textId="45750298" w:rsidR="00D02EA9" w:rsidRPr="00D02EA9" w:rsidRDefault="00D02EA9" w:rsidP="00AC1260">
      <w:pPr>
        <w:pStyle w:val="ListParagraph"/>
        <w:widowControl w:val="0"/>
        <w:autoSpaceDE w:val="0"/>
        <w:autoSpaceDN w:val="0"/>
        <w:adjustRightInd w:val="0"/>
        <w:spacing w:line="360" w:lineRule="auto"/>
        <w:ind w:left="0" w:firstLine="630"/>
        <w:jc w:val="both"/>
        <w:rPr>
          <w:rFonts w:ascii="Cambria" w:hAnsi="Cambria" w:cs="Times New Roman"/>
          <w:sz w:val="24"/>
          <w:szCs w:val="24"/>
        </w:rPr>
      </w:pPr>
      <w:r w:rsidRPr="00D02EA9">
        <w:rPr>
          <w:rFonts w:ascii="Cambria" w:hAnsi="Cambria" w:cs="Times New Roman"/>
          <w:sz w:val="24"/>
          <w:szCs w:val="24"/>
        </w:rPr>
        <w:t xml:space="preserve">Syamsu yusuf dalam jurnal </w:t>
      </w:r>
      <w:proofErr w:type="spellStart"/>
      <w:r w:rsidRPr="00D02EA9">
        <w:rPr>
          <w:rFonts w:ascii="Cambria" w:hAnsi="Cambria" w:cs="Times New Roman"/>
          <w:sz w:val="24"/>
          <w:szCs w:val="24"/>
        </w:rPr>
        <w:t>Sulfikar.k</w:t>
      </w:r>
      <w:proofErr w:type="spellEnd"/>
      <w:r w:rsidRPr="00D02EA9">
        <w:rPr>
          <w:rFonts w:ascii="Cambria" w:hAnsi="Cambria" w:cs="Times New Roman"/>
          <w:sz w:val="24"/>
          <w:szCs w:val="24"/>
        </w:rPr>
        <w:t xml:space="preserve"> dengan judul penelitian </w:t>
      </w:r>
      <w:r w:rsidRPr="00786EC2">
        <w:rPr>
          <w:rFonts w:ascii="Cambria" w:hAnsi="Cambria" w:cs="Times New Roman"/>
          <w:iCs/>
          <w:sz w:val="24"/>
          <w:szCs w:val="24"/>
        </w:rPr>
        <w:t>konsep bimbingan pribadi social dalam mengembangkan sikap positif siswa</w:t>
      </w:r>
      <w:r w:rsidRPr="00D02EA9">
        <w:rPr>
          <w:rFonts w:ascii="Cambria" w:hAnsi="Cambria" w:cs="Times New Roman"/>
          <w:sz w:val="24"/>
          <w:szCs w:val="24"/>
        </w:rPr>
        <w:t xml:space="preserve"> merumuskan bimbingan pribadi social merupakan sebagai upaya membantu individu dalam memecahkan masalah klien seperti masalah psikologis dan social, sehingga individu dapat menetapkan kepribadian diri dan mengembangkan kemampuan dalam menangani masalah yang di alaminya</w:t>
      </w:r>
      <w:r w:rsidR="007B1A54">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CA563F">
        <w:rPr>
          <w:rFonts w:ascii="Cambria" w:hAnsi="Cambria"/>
          <w:sz w:val="24"/>
          <w:szCs w:val="24"/>
        </w:rPr>
        <w:instrText>ADDIN CSL_CITATION {"citationItems":[{"id":"ITEM-1","itemData":{"DOI":"10.29240/jbk.v3i2.1061","author":[{"dropping-particle":"","family":"Sulfikar","given":"K","non-dropping-particle":"","parse-names":false,"suffix":""}],"container-title":"Islamic Counseling : Jurnal Bimbingan dan Konseling Islam","id":"ITEM-1","issue":"2","issued":{"date-parts":[["2019"]]},"page":"155-166","title":"Konsep Bimbingan Pribadi-Sosial dalam Mengembangkan Sikap Positif Siswa","type":"article-journal","volume":"3"},"uris":["http://www.mendeley.com/documents/?uuid=cb2ac67f-ebcd-44e1-b635-f007f0a728d1","http://www.mendeley.com/documents/?uuid=4bd1ae46-2909-4655-a858-c054687b7495"]}],"mendeley":{"formattedCitation":"(Sulfikar, 2019)","plainTextFormattedCitation":"(Sulfikar, 2019)","previouslyFormattedCitation":"(Sulfikar, 2019)"},"properties":{"noteIndex":0},"schema":"https://github.com/citation-style-language/schema/raw/master/csl-citation.json"}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(Sulfikar, 2019)</w:t>
      </w:r>
      <w:r w:rsidRPr="00D02EA9">
        <w:rPr>
          <w:rStyle w:val="FootnoteReference"/>
          <w:rFonts w:ascii="Cambria" w:hAnsi="Cambria"/>
          <w:sz w:val="24"/>
          <w:szCs w:val="24"/>
        </w:rPr>
        <w:fldChar w:fldCharType="end"/>
      </w:r>
      <w:r w:rsidR="007B1A54">
        <w:rPr>
          <w:rFonts w:ascii="Cambria" w:hAnsi="Cambria"/>
          <w:sz w:val="24"/>
          <w:szCs w:val="24"/>
        </w:rPr>
        <w:t>.</w:t>
      </w:r>
    </w:p>
    <w:p w14:paraId="0610468F" w14:textId="18B824BD" w:rsidR="00D02EA9" w:rsidRPr="00D02EA9" w:rsidRDefault="00D02EA9" w:rsidP="00AC1260">
      <w:pPr>
        <w:pStyle w:val="ListParagraph"/>
        <w:widowControl w:val="0"/>
        <w:autoSpaceDE w:val="0"/>
        <w:autoSpaceDN w:val="0"/>
        <w:adjustRightInd w:val="0"/>
        <w:spacing w:line="360" w:lineRule="auto"/>
        <w:ind w:left="0" w:firstLine="630"/>
        <w:jc w:val="both"/>
        <w:rPr>
          <w:rFonts w:ascii="Cambria" w:hAnsi="Cambria" w:cs="Times New Roman"/>
          <w:sz w:val="24"/>
          <w:szCs w:val="24"/>
        </w:rPr>
      </w:pPr>
      <w:r w:rsidRPr="00D02EA9">
        <w:rPr>
          <w:rFonts w:ascii="Cambria" w:hAnsi="Cambria" w:cs="Times New Roman"/>
          <w:sz w:val="24"/>
          <w:szCs w:val="24"/>
        </w:rPr>
        <w:t xml:space="preserve">Menurut Abu Ahmadi yang di kutip dalam jurnal Emmi </w:t>
      </w:r>
      <w:proofErr w:type="spellStart"/>
      <w:r w:rsidRPr="00D02EA9">
        <w:rPr>
          <w:rFonts w:ascii="Cambria" w:hAnsi="Cambria" w:cs="Times New Roman"/>
          <w:sz w:val="24"/>
          <w:szCs w:val="24"/>
        </w:rPr>
        <w:t>Kholilah</w:t>
      </w:r>
      <w:proofErr w:type="spellEnd"/>
      <w:r w:rsidRPr="00D02EA9">
        <w:rPr>
          <w:rFonts w:ascii="Cambria" w:hAnsi="Cambria" w:cs="Times New Roman"/>
          <w:sz w:val="24"/>
          <w:szCs w:val="24"/>
        </w:rPr>
        <w:t xml:space="preserve"> dengan judul </w:t>
      </w:r>
      <w:r w:rsidRPr="00786EC2">
        <w:rPr>
          <w:rFonts w:ascii="Cambria" w:hAnsi="Cambria" w:cs="Times New Roman"/>
          <w:iCs/>
          <w:sz w:val="24"/>
          <w:szCs w:val="24"/>
        </w:rPr>
        <w:t xml:space="preserve">Layanan Bimbingan dan Konseling  Pribadi Sosial dalam Meningkatkan Keterampilan </w:t>
      </w:r>
      <w:proofErr w:type="spellStart"/>
      <w:r w:rsidRPr="00786EC2">
        <w:rPr>
          <w:rFonts w:ascii="Cambria" w:hAnsi="Cambria" w:cs="Times New Roman"/>
          <w:iCs/>
          <w:sz w:val="24"/>
          <w:szCs w:val="24"/>
        </w:rPr>
        <w:t>Hubunngan</w:t>
      </w:r>
      <w:proofErr w:type="spellEnd"/>
      <w:r w:rsidRPr="00786EC2">
        <w:rPr>
          <w:rFonts w:ascii="Cambria" w:hAnsi="Cambria" w:cs="Times New Roman"/>
          <w:iCs/>
          <w:sz w:val="24"/>
          <w:szCs w:val="24"/>
        </w:rPr>
        <w:t xml:space="preserve"> Sosial Siswa</w:t>
      </w:r>
      <w:r w:rsidRPr="00D02EA9">
        <w:rPr>
          <w:rFonts w:ascii="Cambria" w:hAnsi="Cambria" w:cs="Times New Roman"/>
          <w:i/>
          <w:sz w:val="24"/>
          <w:szCs w:val="24"/>
        </w:rPr>
        <w:t>,</w:t>
      </w:r>
      <w:r w:rsidRPr="00D02EA9">
        <w:rPr>
          <w:rFonts w:ascii="Cambria" w:hAnsi="Cambria" w:cs="Times New Roman"/>
          <w:sz w:val="24"/>
          <w:szCs w:val="24"/>
        </w:rPr>
        <w:t xml:space="preserve"> menjelaskan bahwa bimbingan pribadi social adalah usaha bantuan kepada siswa agar dapat menghadapi masalah-masalah pribadi sosial dengan mandiri,  dapat memilih kelompok social, memilih jenis kegiatan social dan </w:t>
      </w:r>
      <w:proofErr w:type="spellStart"/>
      <w:r w:rsidRPr="00D02EA9">
        <w:rPr>
          <w:rFonts w:ascii="Cambria" w:hAnsi="Cambria" w:cs="Times New Roman"/>
          <w:sz w:val="24"/>
          <w:szCs w:val="24"/>
        </w:rPr>
        <w:t>rekreatif</w:t>
      </w:r>
      <w:proofErr w:type="spellEnd"/>
      <w:r w:rsidRPr="00D02EA9">
        <w:rPr>
          <w:rFonts w:ascii="Cambria" w:hAnsi="Cambria" w:cs="Times New Roman"/>
          <w:sz w:val="24"/>
          <w:szCs w:val="24"/>
        </w:rPr>
        <w:t xml:space="preserve"> yang berguna, berupaya memecahkan masalah-masalah pribadi, rekreasi dan social yang di alami.</w:t>
      </w:r>
      <w:r w:rsidRPr="00D02EA9">
        <w:rPr>
          <w:rStyle w:val="FootnoteReference"/>
          <w:rFonts w:ascii="Cambria" w:hAnsi="Cambria"/>
          <w:sz w:val="24"/>
          <w:szCs w:val="24"/>
        </w:rPr>
        <w:fldChar w:fldCharType="begin" w:fldLock="1"/>
      </w:r>
      <w:r w:rsidR="00CA563F">
        <w:rPr>
          <w:rFonts w:ascii="Cambria" w:hAnsi="Cambria"/>
          <w:sz w:val="24"/>
          <w:szCs w:val="24"/>
        </w:rPr>
        <w:instrText>ADDIN CSL_CITATION {"citationItems":[{"id":"ITEM-1","itemData":{"abstract":"Pengembangan keterampilan hubungan sosial siswa yang dilakukan para guru BK untuk menciptakan suasana bimbingan dan konseling yang kondusif bagi siswa, baik itu lingkungan fisik dan lingkungan sosial bimbingan dan konseling. Dalam memberikan layanan bimbingan dan konseling pribadi sosial para guru BK menggunakan layanan dasar, layanan responsif dan perencanaan individual. Pelaksanaan layanan bimbingan dan konseling pribadi sosial di sekolah dapat lebih dioptimalkan dan dikembangkan agar lebih baik, sehingga dapat mengarahkan peserta didik yang dapat menyesuaikan dirinya sendiri sebagai individu dan sebagai anggota masyarakat di lingkungan masyarakat sekitar","author":[{"dropping-particle":"","family":"Khalilah","given":"Emmi","non-dropping-particle":"","parse-names":false,"suffix":""}],"container-title":"Journal Of Islamic Guidance and Counseling","id":"ITEM-1","issue":"1","issued":{"date-parts":[["2018"]]},"page":"57","title":"Layanan dan Bimbingan Konseling Pribadi Sosial dalam Meningkatkan Keterampilan Hubungan Sosial Siswa","type":"article-journal","volume":"1"},"uris":["http://www.mendeley.com/documents/?uuid=b5cb9136-8f84-46f8-affe-2c1ffc165d35","http://www.mendeley.com/documents/?uuid=8ffee1ac-bb40-4277-94d7-4bb2b06762b3"]}],"mendeley":{"formattedCitation":"(Khalilah, 2018)","plainTextFormattedCitation":"(Khalilah, 2018)","previouslyFormattedCitation":"(Khalilah, 2018)"},"properties":{"noteIndex":0},"schema":"https://github.com/citation-style-language/schema/raw/master/csl-citation.json"}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noProof/>
          <w:sz w:val="24"/>
          <w:szCs w:val="24"/>
        </w:rPr>
        <w:t>(Khalilah, 2018)</w:t>
      </w:r>
      <w:r w:rsidRPr="00D02EA9">
        <w:rPr>
          <w:rStyle w:val="FootnoteReference"/>
          <w:rFonts w:ascii="Cambria" w:hAnsi="Cambria"/>
          <w:sz w:val="24"/>
          <w:szCs w:val="24"/>
        </w:rPr>
        <w:fldChar w:fldCharType="end"/>
      </w:r>
    </w:p>
    <w:p w14:paraId="396F7CD8" w14:textId="71E755C7" w:rsidR="00D02EA9" w:rsidRPr="00D02EA9" w:rsidRDefault="00D02EA9" w:rsidP="00AC1260">
      <w:pPr>
        <w:pStyle w:val="ListParagraph"/>
        <w:widowControl w:val="0"/>
        <w:autoSpaceDE w:val="0"/>
        <w:autoSpaceDN w:val="0"/>
        <w:adjustRightInd w:val="0"/>
        <w:spacing w:line="360" w:lineRule="auto"/>
        <w:ind w:left="0" w:firstLine="630"/>
        <w:jc w:val="both"/>
        <w:rPr>
          <w:rFonts w:ascii="Cambria" w:hAnsi="Cambria" w:cs="Times New Roman"/>
          <w:i/>
          <w:sz w:val="24"/>
          <w:szCs w:val="24"/>
        </w:rPr>
      </w:pPr>
      <w:proofErr w:type="spellStart"/>
      <w:r w:rsidRPr="00D02EA9">
        <w:rPr>
          <w:rFonts w:ascii="Cambria" w:hAnsi="Cambria" w:cs="Times New Roman"/>
          <w:sz w:val="24"/>
          <w:szCs w:val="24"/>
        </w:rPr>
        <w:t>Bimo</w:t>
      </w:r>
      <w:proofErr w:type="spellEnd"/>
      <w:r w:rsidRPr="00D02EA9">
        <w:rPr>
          <w:rFonts w:ascii="Cambria" w:hAnsi="Cambria" w:cs="Times New Roman"/>
          <w:sz w:val="24"/>
          <w:szCs w:val="24"/>
        </w:rPr>
        <w:t xml:space="preserve"> </w:t>
      </w:r>
      <w:proofErr w:type="spellStart"/>
      <w:r w:rsidRPr="00D02EA9">
        <w:rPr>
          <w:rFonts w:ascii="Cambria" w:hAnsi="Cambria" w:cs="Times New Roman"/>
          <w:sz w:val="24"/>
          <w:szCs w:val="24"/>
        </w:rPr>
        <w:t>Walgito</w:t>
      </w:r>
      <w:proofErr w:type="spellEnd"/>
      <w:r w:rsidRPr="00D02EA9">
        <w:rPr>
          <w:rFonts w:ascii="Cambria" w:hAnsi="Cambria" w:cs="Times New Roman"/>
          <w:sz w:val="24"/>
          <w:szCs w:val="24"/>
        </w:rPr>
        <w:t xml:space="preserve"> yang di kutip dalam jurnal </w:t>
      </w:r>
      <w:proofErr w:type="spellStart"/>
      <w:r w:rsidRPr="00D02EA9">
        <w:rPr>
          <w:rFonts w:ascii="Cambria" w:hAnsi="Cambria" w:cs="Times New Roman"/>
          <w:sz w:val="24"/>
          <w:szCs w:val="24"/>
        </w:rPr>
        <w:t>Atifah</w:t>
      </w:r>
      <w:proofErr w:type="spellEnd"/>
      <w:r w:rsidRPr="00D02EA9">
        <w:rPr>
          <w:rFonts w:ascii="Cambria" w:hAnsi="Cambria" w:cs="Times New Roman"/>
          <w:sz w:val="24"/>
          <w:szCs w:val="24"/>
        </w:rPr>
        <w:t xml:space="preserve"> Hanum </w:t>
      </w:r>
      <w:proofErr w:type="spellStart"/>
      <w:r w:rsidRPr="00D02EA9">
        <w:rPr>
          <w:rFonts w:ascii="Cambria" w:hAnsi="Cambria" w:cs="Times New Roman"/>
          <w:sz w:val="24"/>
          <w:szCs w:val="24"/>
        </w:rPr>
        <w:t>Casmini</w:t>
      </w:r>
      <w:proofErr w:type="spellEnd"/>
      <w:r w:rsidRPr="00D02EA9">
        <w:rPr>
          <w:rFonts w:ascii="Cambria" w:hAnsi="Cambria" w:cs="Times New Roman"/>
          <w:sz w:val="24"/>
          <w:szCs w:val="24"/>
        </w:rPr>
        <w:t xml:space="preserve"> dengan judul </w:t>
      </w:r>
      <w:r w:rsidRPr="00786EC2">
        <w:rPr>
          <w:rFonts w:ascii="Cambria" w:hAnsi="Cambria" w:cs="Times New Roman"/>
          <w:iCs/>
          <w:sz w:val="24"/>
          <w:szCs w:val="24"/>
        </w:rPr>
        <w:t xml:space="preserve">Bimbingan Pribadi Sosial untuk Self-Efficacy Siswa dan Implikasinya pada Bimbingan Konseling SMK di </w:t>
      </w:r>
      <w:proofErr w:type="spellStart"/>
      <w:r w:rsidRPr="00786EC2">
        <w:rPr>
          <w:rFonts w:ascii="Cambria" w:hAnsi="Cambria" w:cs="Times New Roman"/>
          <w:iCs/>
          <w:sz w:val="24"/>
          <w:szCs w:val="24"/>
        </w:rPr>
        <w:t>Ponegoro</w:t>
      </w:r>
      <w:proofErr w:type="spellEnd"/>
      <w:r w:rsidRPr="00786EC2">
        <w:rPr>
          <w:rFonts w:ascii="Cambria" w:hAnsi="Cambria" w:cs="Times New Roman"/>
          <w:iCs/>
          <w:sz w:val="24"/>
          <w:szCs w:val="24"/>
        </w:rPr>
        <w:t xml:space="preserve"> Depok </w:t>
      </w:r>
      <w:proofErr w:type="spellStart"/>
      <w:r w:rsidRPr="00786EC2">
        <w:rPr>
          <w:rFonts w:ascii="Cambria" w:hAnsi="Cambria" w:cs="Times New Roman"/>
          <w:iCs/>
          <w:sz w:val="24"/>
          <w:szCs w:val="24"/>
        </w:rPr>
        <w:t>Sleman</w:t>
      </w:r>
      <w:proofErr w:type="spellEnd"/>
      <w:r w:rsidRPr="00786EC2">
        <w:rPr>
          <w:rFonts w:ascii="Cambria" w:hAnsi="Cambria" w:cs="Times New Roman"/>
          <w:iCs/>
          <w:sz w:val="24"/>
          <w:szCs w:val="24"/>
        </w:rPr>
        <w:t>, Yogyakarta</w:t>
      </w:r>
      <w:r w:rsidRPr="00D02EA9">
        <w:rPr>
          <w:rFonts w:ascii="Cambria" w:hAnsi="Cambria" w:cs="Times New Roman"/>
          <w:sz w:val="24"/>
          <w:szCs w:val="24"/>
        </w:rPr>
        <w:t xml:space="preserve"> menyatakan bahwa bimbingan pribadi sosial merupakan upaya membantu siswa dalam mengembangkan sikap, pribadi diri dan tingkah laku terhadap lingkungan masyarakat </w:t>
      </w:r>
      <w:proofErr w:type="spellStart"/>
      <w:r w:rsidRPr="00D02EA9">
        <w:rPr>
          <w:rFonts w:ascii="Cambria" w:hAnsi="Cambria" w:cs="Times New Roman"/>
          <w:sz w:val="24"/>
          <w:szCs w:val="24"/>
        </w:rPr>
        <w:t>umungnya</w:t>
      </w:r>
      <w:proofErr w:type="spellEnd"/>
      <w:r w:rsidRPr="00D02EA9">
        <w:rPr>
          <w:rFonts w:ascii="Cambria" w:hAnsi="Cambria" w:cs="Times New Roman"/>
          <w:sz w:val="24"/>
          <w:szCs w:val="24"/>
        </w:rPr>
        <w:t xml:space="preserve"> Negara dan masyarakat dunia</w:t>
      </w:r>
      <w:r w:rsidRPr="00D02EA9">
        <w:rPr>
          <w:rStyle w:val="FootnoteReference"/>
          <w:rFonts w:ascii="Cambria" w:hAnsi="Cambria"/>
          <w:sz w:val="24"/>
          <w:szCs w:val="24"/>
        </w:rPr>
        <w:fldChar w:fldCharType="begin" w:fldLock="1"/>
      </w:r>
      <w:r w:rsidR="007B1A54">
        <w:rPr>
          <w:rFonts w:ascii="Cambria" w:hAnsi="Cambria"/>
          <w:sz w:val="24"/>
          <w:szCs w:val="24"/>
        </w:rPr>
        <w:instrText>ADDIN CSL_CITATION {"citationItems":[{"id":"ITEM-1","itemData":{"author":[{"dropping-particle":"","family":"Casmini","given":"Atifah Hanum","non-dropping-particle":"","parse-names":false,"suffix":""}],"container-title":"Jurnal Hisbah","id":"ITEM-1","issue":"2","issued":{"date-parts":[["2015"]]},"page":"11-20","title":"Bimbingan Pribadi-Sosial Untuk Self-Efficacy Siswa Dan Implikasinya Pada Bimbingan Konseling SMK Diponegoro Depok Sleman, Yogyakarta","type":"article-journal","volume":"12"},"uris":["http://www.mendeley.com/documents/?uuid=0e3dbe35-523d-45b3-a440-7337899466f4","http://www.mendeley.com/documents/?uuid=b523fceb-b651-4a70-8167-063360d03fc9"]}],"mendeley":{"formattedCitation":"(Casmini, 2015)","plainTextFormattedCitation":"(Casmini, 2015)","previouslyFormattedCitation":"(Casmini, 2015)"},"properties":{"noteIndex":0},"schema":"https://github.com/citation-style-language/schema/raw/master/csl-citation.json"}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w:t>
      </w:r>
      <w:proofErr w:type="spellStart"/>
      <w:r w:rsidR="00CA563F" w:rsidRPr="00CA563F">
        <w:rPr>
          <w:rFonts w:ascii="Cambria" w:hAnsi="Cambria"/>
          <w:bCs/>
          <w:noProof/>
          <w:sz w:val="24"/>
          <w:szCs w:val="24"/>
        </w:rPr>
        <w:t>Casmini</w:t>
      </w:r>
      <w:proofErr w:type="spellEnd"/>
      <w:r w:rsidR="00CA563F" w:rsidRPr="00CA563F">
        <w:rPr>
          <w:rFonts w:ascii="Cambria" w:hAnsi="Cambria"/>
          <w:bCs/>
          <w:noProof/>
          <w:sz w:val="24"/>
          <w:szCs w:val="24"/>
        </w:rPr>
        <w:t>, 2015)</w:t>
      </w:r>
      <w:r w:rsidRPr="00D02EA9">
        <w:rPr>
          <w:rStyle w:val="FootnoteReference"/>
          <w:rFonts w:ascii="Cambria" w:hAnsi="Cambria"/>
          <w:sz w:val="24"/>
          <w:szCs w:val="24"/>
        </w:rPr>
        <w:fldChar w:fldCharType="end"/>
      </w:r>
      <w:r w:rsidRPr="00D02EA9">
        <w:rPr>
          <w:rFonts w:ascii="Cambria" w:hAnsi="Cambria" w:cs="Times New Roman"/>
          <w:sz w:val="24"/>
          <w:szCs w:val="24"/>
        </w:rPr>
        <w:t xml:space="preserve">.  </w:t>
      </w:r>
      <w:r w:rsidRPr="00D02EA9">
        <w:rPr>
          <w:rFonts w:ascii="Cambria" w:hAnsi="Cambria" w:cs="Times New Roman"/>
          <w:i/>
          <w:sz w:val="24"/>
          <w:szCs w:val="24"/>
        </w:rPr>
        <w:t xml:space="preserve"> </w:t>
      </w:r>
    </w:p>
    <w:p w14:paraId="05153A59" w14:textId="27285CE0" w:rsidR="00D02EA9" w:rsidRPr="00D02EA9" w:rsidRDefault="00D02EA9" w:rsidP="00AC1260">
      <w:pPr>
        <w:pStyle w:val="ListParagraph"/>
        <w:widowControl w:val="0"/>
        <w:autoSpaceDE w:val="0"/>
        <w:autoSpaceDN w:val="0"/>
        <w:adjustRightInd w:val="0"/>
        <w:spacing w:line="360" w:lineRule="auto"/>
        <w:ind w:left="0" w:firstLine="630"/>
        <w:jc w:val="both"/>
        <w:rPr>
          <w:rFonts w:ascii="Cambria" w:hAnsi="Cambria" w:cs="Times New Roman"/>
          <w:sz w:val="24"/>
          <w:szCs w:val="24"/>
        </w:rPr>
      </w:pPr>
      <w:r w:rsidRPr="00D02EA9">
        <w:rPr>
          <w:rFonts w:ascii="Cambria" w:hAnsi="Cambria" w:cs="Times New Roman"/>
          <w:sz w:val="24"/>
          <w:szCs w:val="24"/>
        </w:rPr>
        <w:t xml:space="preserve">Sedangkan kemampuan penyesuaian diri menurut </w:t>
      </w:r>
      <w:proofErr w:type="spellStart"/>
      <w:r w:rsidRPr="00D02EA9">
        <w:rPr>
          <w:rFonts w:ascii="Cambria" w:hAnsi="Cambria" w:cs="Times New Roman"/>
          <w:sz w:val="24"/>
          <w:szCs w:val="24"/>
        </w:rPr>
        <w:t>Djuwarijah</w:t>
      </w:r>
      <w:proofErr w:type="spellEnd"/>
      <w:r w:rsidRPr="00D02EA9">
        <w:rPr>
          <w:rFonts w:ascii="Cambria" w:hAnsi="Cambria" w:cs="Times New Roman"/>
          <w:sz w:val="24"/>
          <w:szCs w:val="24"/>
        </w:rPr>
        <w:t xml:space="preserve"> (2005: 112) yang di kutip oleh </w:t>
      </w:r>
      <w:proofErr w:type="spellStart"/>
      <w:r w:rsidRPr="00D02EA9">
        <w:rPr>
          <w:rFonts w:ascii="Cambria" w:hAnsi="Cambria" w:cs="Times New Roman"/>
          <w:sz w:val="24"/>
          <w:szCs w:val="24"/>
        </w:rPr>
        <w:t>Syafitri</w:t>
      </w:r>
      <w:proofErr w:type="spellEnd"/>
      <w:r w:rsidRPr="00D02EA9">
        <w:rPr>
          <w:rFonts w:ascii="Cambria" w:hAnsi="Cambria" w:cs="Times New Roman"/>
          <w:sz w:val="24"/>
          <w:szCs w:val="24"/>
        </w:rPr>
        <w:t xml:space="preserve"> Agustin </w:t>
      </w:r>
      <w:proofErr w:type="spellStart"/>
      <w:r w:rsidRPr="00D02EA9">
        <w:rPr>
          <w:rFonts w:ascii="Cambria" w:hAnsi="Cambria" w:cs="Times New Roman"/>
          <w:sz w:val="24"/>
          <w:szCs w:val="24"/>
        </w:rPr>
        <w:t>Nugraha</w:t>
      </w:r>
      <w:proofErr w:type="spellEnd"/>
      <w:r w:rsidRPr="00D02EA9">
        <w:rPr>
          <w:rFonts w:ascii="Cambria" w:hAnsi="Cambria" w:cs="Times New Roman"/>
          <w:sz w:val="24"/>
          <w:szCs w:val="24"/>
        </w:rPr>
        <w:t xml:space="preserve"> dengan judul </w:t>
      </w:r>
      <w:r w:rsidRPr="00786EC2">
        <w:rPr>
          <w:rFonts w:ascii="Cambria" w:hAnsi="Cambria" w:cs="Times New Roman"/>
          <w:iCs/>
          <w:sz w:val="24"/>
          <w:szCs w:val="24"/>
        </w:rPr>
        <w:t>Hubungan Antara Tingkat Kontrol Diri Dengan Penyesuaian Diri Terhadap Pergaulan Remaja,</w:t>
      </w:r>
      <w:r w:rsidRPr="00D02EA9">
        <w:rPr>
          <w:rFonts w:ascii="Cambria" w:hAnsi="Cambria" w:cs="Times New Roman"/>
          <w:sz w:val="24"/>
          <w:szCs w:val="24"/>
        </w:rPr>
        <w:t xml:space="preserve"> menyatakan bahwa penyesuaian diri merupakan cara seorang individu </w:t>
      </w:r>
      <w:proofErr w:type="spellStart"/>
      <w:r w:rsidRPr="00D02EA9">
        <w:rPr>
          <w:rFonts w:ascii="Cambria" w:hAnsi="Cambria" w:cs="Times New Roman"/>
          <w:sz w:val="24"/>
          <w:szCs w:val="24"/>
        </w:rPr>
        <w:t>bersosial</w:t>
      </w:r>
      <w:proofErr w:type="spellEnd"/>
      <w:r w:rsidRPr="00D02EA9">
        <w:rPr>
          <w:rFonts w:ascii="Cambria" w:hAnsi="Cambria" w:cs="Times New Roman"/>
          <w:sz w:val="24"/>
          <w:szCs w:val="24"/>
        </w:rPr>
        <w:t xml:space="preserve"> baik terhadap </w:t>
      </w:r>
      <w:r w:rsidRPr="00D02EA9">
        <w:rPr>
          <w:rFonts w:ascii="Cambria" w:hAnsi="Cambria" w:cs="Times New Roman"/>
          <w:sz w:val="24"/>
          <w:szCs w:val="24"/>
        </w:rPr>
        <w:lastRenderedPageBreak/>
        <w:t>diri sendiri, orang lain dan dengan lingkungannya</w:t>
      </w:r>
      <w:r w:rsidR="00786EC2">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7B1A54">
        <w:rPr>
          <w:rFonts w:ascii="Cambria" w:hAnsi="Cambria"/>
          <w:sz w:val="24"/>
          <w:szCs w:val="24"/>
        </w:rPr>
        <w:instrText>ADDIN CSL_CITATION {"citationItems":[{"id":"ITEM-1","itemData":{"author":[{"dropping-particle":"","family":"Nugraha","given":"Syafitri Agustin","non-dropping-particle":"","parse-names":false,"suffix":""}],"container-title":"AL –MUNAWWARAH: Jurnal Pendidikan Islam","id":"ITEM-1","issue":"1","issued":{"date-parts":[["2016"]]},"page":"66-78","title":"Hubungan Antara Tingkat Control Diri Dengan Penyesuaian Diri Terhadap Pergaulan Remaja","type":"article-journal","volume":"8"},"uris":["http://www.mendeley.com/documents/?uuid=52a6052b-330f-48ba-9ca2-849aa4e83dd9","http://www.mendeley.com/documents/?uuid=48b54861-9fb0-4ce2-a5ef-c21f81b0bff3"]}],"mendeley":{"formattedCitation":"(Nugraha, 2016)","plainTextFormattedCitation":"(Nugraha, 2016)","previouslyFormattedCitation":"(Nugraha, 2016)"},"properties":{"noteIndex":0},"schema":"https://github.com/citation-style-language/schema/raw/master/csl-citation.json"}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noProof/>
          <w:sz w:val="24"/>
          <w:szCs w:val="24"/>
        </w:rPr>
        <w:t>(Nugraha, 2016)</w:t>
      </w:r>
      <w:r w:rsidRPr="00D02EA9">
        <w:rPr>
          <w:rStyle w:val="FootnoteReference"/>
          <w:rFonts w:ascii="Cambria" w:hAnsi="Cambria"/>
          <w:sz w:val="24"/>
          <w:szCs w:val="24"/>
        </w:rPr>
        <w:fldChar w:fldCharType="end"/>
      </w:r>
      <w:r w:rsidRPr="00D02EA9">
        <w:rPr>
          <w:rFonts w:ascii="Cambria" w:hAnsi="Cambria" w:cs="Times New Roman"/>
          <w:sz w:val="24"/>
          <w:szCs w:val="24"/>
        </w:rPr>
        <w:t xml:space="preserve">. </w:t>
      </w:r>
    </w:p>
    <w:p w14:paraId="1A6C0D93" w14:textId="42F12663" w:rsidR="00D02EA9" w:rsidRPr="00D02EA9" w:rsidRDefault="00D02EA9" w:rsidP="00AC1260">
      <w:pPr>
        <w:pStyle w:val="ListParagraph"/>
        <w:widowControl w:val="0"/>
        <w:autoSpaceDE w:val="0"/>
        <w:autoSpaceDN w:val="0"/>
        <w:adjustRightInd w:val="0"/>
        <w:spacing w:line="360" w:lineRule="auto"/>
        <w:ind w:left="0" w:firstLine="630"/>
        <w:jc w:val="both"/>
        <w:rPr>
          <w:rFonts w:ascii="Cambria" w:hAnsi="Cambria" w:cs="Times New Roman"/>
          <w:sz w:val="24"/>
          <w:szCs w:val="24"/>
        </w:rPr>
      </w:pPr>
      <w:r w:rsidRPr="00D02EA9">
        <w:rPr>
          <w:rFonts w:ascii="Cambria" w:hAnsi="Cambria" w:cs="Times New Roman"/>
          <w:sz w:val="24"/>
          <w:szCs w:val="24"/>
        </w:rPr>
        <w:t xml:space="preserve">Dalam pengembangan kemampuan penyesuaian diri siswa, bimbingan yang </w:t>
      </w:r>
      <w:proofErr w:type="spellStart"/>
      <w:r w:rsidRPr="00D02EA9">
        <w:rPr>
          <w:rFonts w:ascii="Cambria" w:hAnsi="Cambria" w:cs="Times New Roman"/>
          <w:sz w:val="24"/>
          <w:szCs w:val="24"/>
        </w:rPr>
        <w:t>dilakuan</w:t>
      </w:r>
      <w:proofErr w:type="spellEnd"/>
      <w:r w:rsidRPr="00D02EA9">
        <w:rPr>
          <w:rFonts w:ascii="Cambria" w:hAnsi="Cambria" w:cs="Times New Roman"/>
          <w:sz w:val="24"/>
          <w:szCs w:val="24"/>
        </w:rPr>
        <w:t xml:space="preserve"> tidak hanya berorientasi terhadap penyembuhan permasalahan siswa melainkan lebih pada proses pencegahan, pencegahan berarti upaya </w:t>
      </w:r>
      <w:proofErr w:type="spellStart"/>
      <w:r w:rsidRPr="00D02EA9">
        <w:rPr>
          <w:rFonts w:ascii="Cambria" w:hAnsi="Cambria" w:cs="Times New Roman"/>
          <w:sz w:val="24"/>
          <w:szCs w:val="24"/>
        </w:rPr>
        <w:t>minimalisir</w:t>
      </w:r>
      <w:proofErr w:type="spellEnd"/>
      <w:r w:rsidRPr="00D02EA9">
        <w:rPr>
          <w:rFonts w:ascii="Cambria" w:hAnsi="Cambria" w:cs="Times New Roman"/>
          <w:sz w:val="24"/>
          <w:szCs w:val="24"/>
        </w:rPr>
        <w:t xml:space="preserve"> </w:t>
      </w:r>
      <w:proofErr w:type="spellStart"/>
      <w:r w:rsidRPr="00D02EA9">
        <w:rPr>
          <w:rFonts w:ascii="Cambria" w:hAnsi="Cambria" w:cs="Times New Roman"/>
          <w:sz w:val="24"/>
          <w:szCs w:val="24"/>
        </w:rPr>
        <w:t>tindikan</w:t>
      </w:r>
      <w:proofErr w:type="spellEnd"/>
      <w:r w:rsidRPr="00D02EA9">
        <w:rPr>
          <w:rFonts w:ascii="Cambria" w:hAnsi="Cambria" w:cs="Times New Roman"/>
          <w:sz w:val="24"/>
          <w:szCs w:val="24"/>
        </w:rPr>
        <w:t xml:space="preserve"> dan </w:t>
      </w:r>
      <w:proofErr w:type="spellStart"/>
      <w:r w:rsidRPr="00D02EA9">
        <w:rPr>
          <w:rFonts w:ascii="Cambria" w:hAnsi="Cambria" w:cs="Times New Roman"/>
          <w:sz w:val="24"/>
          <w:szCs w:val="24"/>
        </w:rPr>
        <w:t>respon</w:t>
      </w:r>
      <w:proofErr w:type="spellEnd"/>
      <w:r w:rsidRPr="00D02EA9">
        <w:rPr>
          <w:rFonts w:ascii="Cambria" w:hAnsi="Cambria" w:cs="Times New Roman"/>
          <w:sz w:val="24"/>
          <w:szCs w:val="24"/>
        </w:rPr>
        <w:t xml:space="preserve"> negatif. Bimbingan dan konseling yang dilakukan melalui fungsi pencegahan dapat membantu siswa terhindar dari berbagai masalah yang dapat menghambat perkembangan anak. Berdasarkan fungsi ini, sebagai upaya mengatasi masalah-masalah yang akan terjadi, sehingga dibutuhkan perumusan program bimbingan dan konseling secara sistematis agar dapat mengembangkan kemampuan penyesuaian diri siswa terhadap minat belajar, adaptasi social, dan kaya akan informasi.</w:t>
      </w:r>
      <w:r w:rsidR="007B1A54">
        <w:rPr>
          <w:rFonts w:ascii="Cambria" w:hAnsi="Cambria" w:cs="Times New Roman"/>
          <w:sz w:val="24"/>
          <w:szCs w:val="24"/>
        </w:rPr>
        <w:t xml:space="preserve"> </w:t>
      </w:r>
      <w:r w:rsidR="007B1A54" w:rsidRPr="007B1A54">
        <w:rPr>
          <w:rFonts w:ascii="Cambria" w:hAnsi="Cambria" w:cs="Times New Roman"/>
          <w:sz w:val="24"/>
          <w:szCs w:val="24"/>
        </w:rPr>
        <w:t>Individu memiliki kemampuan untuk membangun solusi yang mampu meningkatkan kehidupan mereka. Penelitian ini menggunakan studi literatur dengan mengumpulkan data dan informasi tentang SFBC (Solution Focused Brief Counseling). Hasil studi menjelaskan bahwa konsep SFBC (Solution Focused Brief Counseling) mampu terlaksana dengan didukung oleh pendidikan yang telah ditempuh</w:t>
      </w:r>
      <w:r w:rsidR="007B1A54">
        <w:rPr>
          <w:rFonts w:ascii="Cambria" w:hAnsi="Cambria" w:cs="Times New Roman"/>
          <w:sz w:val="24"/>
          <w:szCs w:val="24"/>
        </w:rPr>
        <w:t xml:space="preserve"> </w:t>
      </w:r>
      <w:r w:rsidR="007B1A54">
        <w:rPr>
          <w:rFonts w:ascii="Cambria" w:hAnsi="Cambria" w:cs="Times New Roman"/>
          <w:sz w:val="24"/>
          <w:szCs w:val="24"/>
        </w:rPr>
        <w:fldChar w:fldCharType="begin" w:fldLock="1"/>
      </w:r>
      <w:r w:rsidR="007B1A54">
        <w:rPr>
          <w:rFonts w:ascii="Cambria" w:hAnsi="Cambria" w:cs="Times New Roman"/>
          <w:sz w:val="24"/>
          <w:szCs w:val="24"/>
        </w:rPr>
        <w:instrText>ADDIN CSL_CITATION {"citationItems":[{"id":"ITEM-1","itemData":{"DOI":"10.14421/hisbah.2020.171-02","ISSN":"1412-1743","abstract":"The writers  describes the concept of SFBC (Solution Focused Brief Counseling) throught Al-Qur'an perspective. This approach is grounded on the positive assumption that people are healty and competent. People have the ability to construct solutions that enhance their lives.   This study uses literature studies, by collecting data and information about SFBC. The result of the studi  explain that the concept of SFBC was supported by education carried out. The education will be construct the mindset of the people to make a changes in their lives. SFBC its essence lies in the counseling phase focused on solutions to solve their problem. If the people can believed their capability to solve their problem, so that will be posible. Allah will be  give a problem to the people according by capability the people.Keywords: solution focus brief counseling, education, Al- Qur’an perspective","author":[{"dropping-particle":"","family":"Masril","given":"Masril","non-dropping-particle":"","parse-names":false,"suffix":""},{"dropping-particle":"","family":"Afiat","given":"Yaumil","non-dropping-particle":"","parse-names":false,"suffix":""}],"container-title":"Hisbah: Jurnal Bimbingan Konseling dan Dakwah Islam","id":"ITEM-1","issue":"1","issued":{"date-parts":[["2020"]]},"page":"17-32","title":"Solution Focus Brief Counseling Dalam Perspektif Al-Qur’an Sebagai Manifestasi Pendidikan Masa Kini","type":"article-journal","volume":"17"},"uris":["http://www.mendeley.com/documents/?uuid=2fb82d05-ddc5-4475-8ba0-cb46019e4770"]}],"mendeley":{"formattedCitation":"(Masril &amp; Afiat, 2020)","plainTextFormattedCitation":"(Masril &amp; Afiat, 2020)","previouslyFormattedCitation":"(Masril &amp; Afiat, 2020)"},"properties":{"noteIndex":0},"schema":"https://github.com/citation-style-language/schema/raw/master/csl-citation.json"}</w:instrText>
      </w:r>
      <w:r w:rsidR="007B1A54">
        <w:rPr>
          <w:rFonts w:ascii="Cambria" w:hAnsi="Cambria" w:cs="Times New Roman"/>
          <w:sz w:val="24"/>
          <w:szCs w:val="24"/>
        </w:rPr>
        <w:fldChar w:fldCharType="separate"/>
      </w:r>
      <w:r w:rsidR="007B1A54" w:rsidRPr="007B1A54">
        <w:rPr>
          <w:rFonts w:ascii="Cambria" w:hAnsi="Cambria" w:cs="Times New Roman"/>
          <w:noProof/>
          <w:sz w:val="24"/>
          <w:szCs w:val="24"/>
        </w:rPr>
        <w:t>(Masril &amp; Afiat, 2020)</w:t>
      </w:r>
      <w:r w:rsidR="007B1A54">
        <w:rPr>
          <w:rFonts w:ascii="Cambria" w:hAnsi="Cambria" w:cs="Times New Roman"/>
          <w:sz w:val="24"/>
          <w:szCs w:val="24"/>
        </w:rPr>
        <w:fldChar w:fldCharType="end"/>
      </w:r>
      <w:r w:rsidR="007B1A54">
        <w:rPr>
          <w:rFonts w:ascii="Cambria" w:hAnsi="Cambria" w:cs="Times New Roman"/>
          <w:sz w:val="24"/>
          <w:szCs w:val="24"/>
        </w:rPr>
        <w:t xml:space="preserve">. </w:t>
      </w:r>
    </w:p>
    <w:p w14:paraId="3E517E72" w14:textId="5EB1ADFA" w:rsidR="00D02EA9" w:rsidRPr="00D02EA9" w:rsidRDefault="00D02EA9" w:rsidP="00AC1260">
      <w:pPr>
        <w:pStyle w:val="ListParagraph"/>
        <w:widowControl w:val="0"/>
        <w:autoSpaceDE w:val="0"/>
        <w:autoSpaceDN w:val="0"/>
        <w:adjustRightInd w:val="0"/>
        <w:spacing w:line="360" w:lineRule="auto"/>
        <w:ind w:left="0" w:firstLine="630"/>
        <w:jc w:val="both"/>
        <w:rPr>
          <w:rFonts w:ascii="Cambria" w:hAnsi="Cambria" w:cs="Times New Roman"/>
          <w:sz w:val="24"/>
          <w:szCs w:val="24"/>
        </w:rPr>
      </w:pPr>
      <w:r w:rsidRPr="00D02EA9">
        <w:rPr>
          <w:rFonts w:ascii="Cambria" w:hAnsi="Cambria" w:cs="Times New Roman"/>
          <w:sz w:val="24"/>
          <w:szCs w:val="24"/>
        </w:rPr>
        <w:t>Ada beberapa upaya yang dapat diwujudkan berkenaan dengan fungsi pencegahan terhadap permasalahan siswa di antaranya adalah:</w:t>
      </w:r>
    </w:p>
    <w:p w14:paraId="576C9E2D" w14:textId="77777777" w:rsidR="00D02EA9" w:rsidRPr="00D02EA9" w:rsidRDefault="00D02EA9" w:rsidP="007725B5">
      <w:pPr>
        <w:pStyle w:val="ListParagraph"/>
        <w:widowControl w:val="0"/>
        <w:numPr>
          <w:ilvl w:val="0"/>
          <w:numId w:val="5"/>
        </w:numPr>
        <w:autoSpaceDE w:val="0"/>
        <w:autoSpaceDN w:val="0"/>
        <w:adjustRightInd w:val="0"/>
        <w:spacing w:after="200" w:line="360" w:lineRule="auto"/>
        <w:ind w:left="284"/>
        <w:jc w:val="both"/>
        <w:rPr>
          <w:rFonts w:ascii="Cambria" w:hAnsi="Cambria" w:cs="Times New Roman"/>
          <w:sz w:val="24"/>
          <w:szCs w:val="24"/>
        </w:rPr>
      </w:pPr>
      <w:r w:rsidRPr="00D02EA9">
        <w:rPr>
          <w:rFonts w:ascii="Cambria" w:hAnsi="Cambria" w:cs="Times New Roman"/>
          <w:i/>
          <w:sz w:val="24"/>
          <w:szCs w:val="24"/>
        </w:rPr>
        <w:t xml:space="preserve">Layanan </w:t>
      </w:r>
      <w:proofErr w:type="spellStart"/>
      <w:r w:rsidRPr="00D02EA9">
        <w:rPr>
          <w:rFonts w:ascii="Cambria" w:hAnsi="Cambria" w:cs="Times New Roman"/>
          <w:i/>
          <w:sz w:val="24"/>
          <w:szCs w:val="24"/>
        </w:rPr>
        <w:t>Orienasi</w:t>
      </w:r>
      <w:proofErr w:type="spellEnd"/>
      <w:r w:rsidRPr="00D02EA9">
        <w:rPr>
          <w:rFonts w:ascii="Cambria" w:hAnsi="Cambria" w:cs="Times New Roman"/>
          <w:sz w:val="24"/>
          <w:szCs w:val="24"/>
        </w:rPr>
        <w:t>. Program ini dapat membantu siswa baru agar memiliki kemampuan adaptasi terhadap lingkungannya. Melalui layanan ini di sampaikan beberapa hal kepada siswa seperti informasi tentang kurikulum yang berlaku, fasilitas dan sarana belajar, cara-cara belajar, hubungan social, tata tertib sekolah, sarana pendidikan dan lain sebagainya.</w:t>
      </w:r>
    </w:p>
    <w:p w14:paraId="7CFCF81D" w14:textId="540B78E2" w:rsidR="00D02EA9" w:rsidRPr="00D02EA9" w:rsidRDefault="00D02EA9" w:rsidP="007725B5">
      <w:pPr>
        <w:pStyle w:val="ListParagraph"/>
        <w:widowControl w:val="0"/>
        <w:numPr>
          <w:ilvl w:val="0"/>
          <w:numId w:val="5"/>
        </w:numPr>
        <w:autoSpaceDE w:val="0"/>
        <w:autoSpaceDN w:val="0"/>
        <w:adjustRightInd w:val="0"/>
        <w:spacing w:after="200" w:line="360" w:lineRule="auto"/>
        <w:ind w:left="284"/>
        <w:jc w:val="both"/>
        <w:rPr>
          <w:rFonts w:ascii="Cambria" w:hAnsi="Cambria" w:cs="Times New Roman"/>
          <w:sz w:val="24"/>
          <w:szCs w:val="24"/>
        </w:rPr>
      </w:pPr>
      <w:r w:rsidRPr="00D02EA9">
        <w:rPr>
          <w:rFonts w:ascii="Cambria" w:hAnsi="Cambria" w:cs="Times New Roman"/>
          <w:i/>
          <w:sz w:val="24"/>
          <w:szCs w:val="24"/>
        </w:rPr>
        <w:t>Layanan Pengumpulan Data</w:t>
      </w:r>
      <w:r w:rsidRPr="00D02EA9">
        <w:rPr>
          <w:rFonts w:ascii="Cambria" w:hAnsi="Cambria" w:cs="Times New Roman"/>
          <w:sz w:val="24"/>
          <w:szCs w:val="24"/>
        </w:rPr>
        <w:t xml:space="preserve">. Melalui layanan ini akan di </w:t>
      </w:r>
      <w:proofErr w:type="spellStart"/>
      <w:r w:rsidRPr="00D02EA9">
        <w:rPr>
          <w:rFonts w:ascii="Cambria" w:hAnsi="Cambria" w:cs="Times New Roman"/>
          <w:sz w:val="24"/>
          <w:szCs w:val="24"/>
        </w:rPr>
        <w:t>dapati</w:t>
      </w:r>
      <w:proofErr w:type="spellEnd"/>
      <w:r w:rsidRPr="00D02EA9">
        <w:rPr>
          <w:rFonts w:ascii="Cambria" w:hAnsi="Cambria" w:cs="Times New Roman"/>
          <w:sz w:val="24"/>
          <w:szCs w:val="24"/>
        </w:rPr>
        <w:t xml:space="preserve"> data lengkap dan akurat tentang siswa, dengan data tersebut selanjutnya di </w:t>
      </w:r>
      <w:proofErr w:type="spellStart"/>
      <w:r w:rsidRPr="00D02EA9">
        <w:rPr>
          <w:rFonts w:ascii="Cambria" w:hAnsi="Cambria" w:cs="Times New Roman"/>
          <w:sz w:val="24"/>
          <w:szCs w:val="24"/>
        </w:rPr>
        <w:t>klasifikasikan</w:t>
      </w:r>
      <w:proofErr w:type="spellEnd"/>
      <w:r w:rsidRPr="00D02EA9">
        <w:rPr>
          <w:rFonts w:ascii="Cambria" w:hAnsi="Cambria" w:cs="Times New Roman"/>
          <w:sz w:val="24"/>
          <w:szCs w:val="24"/>
        </w:rPr>
        <w:t xml:space="preserve"> sehingga akan di peroleh informasi dan pemahaman yang lebih tentang permasalahan siswa. Hal ini bisa menjadi antisipasi terhadap munculnya masalah siswa.</w:t>
      </w:r>
    </w:p>
    <w:p w14:paraId="0FC77397" w14:textId="77777777" w:rsidR="00D02EA9" w:rsidRPr="00D02EA9" w:rsidRDefault="00D02EA9" w:rsidP="007725B5">
      <w:pPr>
        <w:pStyle w:val="ListParagraph"/>
        <w:widowControl w:val="0"/>
        <w:numPr>
          <w:ilvl w:val="0"/>
          <w:numId w:val="5"/>
        </w:numPr>
        <w:autoSpaceDE w:val="0"/>
        <w:autoSpaceDN w:val="0"/>
        <w:adjustRightInd w:val="0"/>
        <w:spacing w:after="200" w:line="360" w:lineRule="auto"/>
        <w:ind w:left="284"/>
        <w:jc w:val="both"/>
        <w:rPr>
          <w:rFonts w:ascii="Cambria" w:hAnsi="Cambria" w:cs="Times New Roman"/>
          <w:sz w:val="24"/>
          <w:szCs w:val="24"/>
        </w:rPr>
      </w:pPr>
      <w:r w:rsidRPr="00D02EA9">
        <w:rPr>
          <w:rFonts w:ascii="Cambria" w:hAnsi="Cambria" w:cs="Times New Roman"/>
          <w:i/>
          <w:sz w:val="24"/>
          <w:szCs w:val="24"/>
        </w:rPr>
        <w:t>Layanan Kegiatan Kelompok</w:t>
      </w:r>
      <w:r w:rsidRPr="00D02EA9">
        <w:rPr>
          <w:rFonts w:ascii="Cambria" w:hAnsi="Cambria" w:cs="Times New Roman"/>
          <w:sz w:val="24"/>
          <w:szCs w:val="24"/>
        </w:rPr>
        <w:t xml:space="preserve">. Layanan ini dapat membantu siswa memperoleh pemahaman diri secara baik, mampu beradaptasi terhadap lingkungan dan mengambil keputusan secara tepat. Kegiatan-kegiatan yang dapat dilakukan </w:t>
      </w:r>
      <w:r w:rsidRPr="00D02EA9">
        <w:rPr>
          <w:rFonts w:ascii="Cambria" w:hAnsi="Cambria" w:cs="Times New Roman"/>
          <w:sz w:val="24"/>
          <w:szCs w:val="24"/>
        </w:rPr>
        <w:lastRenderedPageBreak/>
        <w:t>berkenaan dengan layanan kegiatan kelompok adalah: diskusi kelompok, bermain peran, dinamika kelompok dan kegiatan-kegiatan lainnya.</w:t>
      </w:r>
    </w:p>
    <w:p w14:paraId="71AA0F7D" w14:textId="572960E0" w:rsidR="00D02EA9" w:rsidRPr="00D02EA9" w:rsidRDefault="00D02EA9" w:rsidP="007725B5">
      <w:pPr>
        <w:pStyle w:val="ListParagraph"/>
        <w:widowControl w:val="0"/>
        <w:numPr>
          <w:ilvl w:val="0"/>
          <w:numId w:val="5"/>
        </w:numPr>
        <w:autoSpaceDE w:val="0"/>
        <w:autoSpaceDN w:val="0"/>
        <w:adjustRightInd w:val="0"/>
        <w:spacing w:after="200" w:line="360" w:lineRule="auto"/>
        <w:ind w:left="284"/>
        <w:jc w:val="both"/>
        <w:rPr>
          <w:rFonts w:ascii="Cambria" w:hAnsi="Cambria" w:cs="Times New Roman"/>
          <w:bCs/>
          <w:sz w:val="24"/>
          <w:szCs w:val="24"/>
        </w:rPr>
      </w:pPr>
      <w:r w:rsidRPr="00D02EA9">
        <w:rPr>
          <w:rFonts w:ascii="Cambria" w:hAnsi="Cambria" w:cs="Times New Roman"/>
          <w:i/>
          <w:sz w:val="24"/>
          <w:szCs w:val="24"/>
        </w:rPr>
        <w:t>Layanan Bimbingan Karier</w:t>
      </w:r>
      <w:r w:rsidRPr="00D02EA9">
        <w:rPr>
          <w:rFonts w:ascii="Cambria" w:hAnsi="Cambria" w:cs="Times New Roman"/>
          <w:sz w:val="24"/>
          <w:szCs w:val="24"/>
        </w:rPr>
        <w:t xml:space="preserve">. Layanan ini diberikan kepada </w:t>
      </w:r>
      <w:proofErr w:type="spellStart"/>
      <w:r w:rsidRPr="00D02EA9">
        <w:rPr>
          <w:rFonts w:ascii="Cambria" w:hAnsi="Cambria" w:cs="Times New Roman"/>
          <w:sz w:val="24"/>
          <w:szCs w:val="24"/>
        </w:rPr>
        <w:t>siwa</w:t>
      </w:r>
      <w:proofErr w:type="spellEnd"/>
      <w:r w:rsidRPr="00D02EA9">
        <w:rPr>
          <w:rFonts w:ascii="Cambria" w:hAnsi="Cambria" w:cs="Times New Roman"/>
          <w:sz w:val="24"/>
          <w:szCs w:val="24"/>
        </w:rPr>
        <w:t xml:space="preserve"> sebelum </w:t>
      </w:r>
      <w:proofErr w:type="spellStart"/>
      <w:r w:rsidRPr="00D02EA9">
        <w:rPr>
          <w:rFonts w:ascii="Cambria" w:hAnsi="Cambria" w:cs="Times New Roman"/>
          <w:sz w:val="24"/>
          <w:szCs w:val="24"/>
        </w:rPr>
        <w:t>menetukan</w:t>
      </w:r>
      <w:proofErr w:type="spellEnd"/>
      <w:r w:rsidRPr="00D02EA9">
        <w:rPr>
          <w:rFonts w:ascii="Cambria" w:hAnsi="Cambria" w:cs="Times New Roman"/>
          <w:sz w:val="24"/>
          <w:szCs w:val="24"/>
        </w:rPr>
        <w:t xml:space="preserve"> karier yang akan dipilih, harapan dari layanan ini siswa dapat memperoleh pemahaman diri dan lingkungan secara lebih baik dan dapat mengembangkan kemampuan tersebut </w:t>
      </w:r>
      <w:proofErr w:type="spellStart"/>
      <w:r w:rsidRPr="00D02EA9">
        <w:rPr>
          <w:rFonts w:ascii="Cambria" w:hAnsi="Cambria" w:cs="Times New Roman"/>
          <w:sz w:val="24"/>
          <w:szCs w:val="24"/>
        </w:rPr>
        <w:t>kearah</w:t>
      </w:r>
      <w:proofErr w:type="spellEnd"/>
      <w:r w:rsidRPr="00D02EA9">
        <w:rPr>
          <w:rFonts w:ascii="Cambria" w:hAnsi="Cambria" w:cs="Times New Roman"/>
          <w:sz w:val="24"/>
          <w:szCs w:val="24"/>
        </w:rPr>
        <w:t xml:space="preserve"> pencapaian karier sesuai dengan bakat, minat, cita-cita dan kemampuannya</w:t>
      </w:r>
      <w:r w:rsidR="007725B5">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CA563F">
        <w:rPr>
          <w:rFonts w:ascii="Cambria" w:hAnsi="Cambria"/>
          <w:sz w:val="24"/>
          <w:szCs w:val="24"/>
        </w:rPr>
        <w:instrText>ADDIN CSL_CITATION {"citationItems":[{"id":"ITEM-1","itemData":{"ISBN":"9786237864059","author":[{"dropping-particle":"","family":"Ngalimun","given":"","non-dropping-particle":"","parse-names":false,"suffix":""},{"dropping-particle":"","family":"Mz","given":"Ihsan","non-dropping-particle":"","parse-names":false,"suffix":""}],"editor":[{"dropping-particle":"","family":"Juairiyah","given":"","non-dropping-particle":"","parse-names":false,"suffix":""}],"id":"ITEM-1","issued":{"date-parts":[["2020"]]},"number-of-pages":"230","publisher":"Litera","publisher-place":"Yogyakarta","title":"BIMBINGAN KONSELING: di sekolah Dasar dan Madrasah Ibtidaiah","type":"book"},"locator":"15","uris":["http://www.mendeley.com/documents/?uuid=08de6efd-efc4-4fe8-9f62-94aa6d9c232f","http://www.mendeley.com/documents/?uuid=0bd38b7e-7ef1-410d-a709-5d896cb88dc2"]}],"mendeley":{"formattedCitation":"(Ngalimun &amp; Mz, 2020, p. 15)","plainTextFormattedCitation":"(Ngalimun &amp; Mz, 2020, p. 15)","previouslyFormattedCitation":"(Ngalimun &amp; Mz, 2020, p. 15)"},"properties":{"noteIndex":0},"schema":"https://github.com/citation-style-language/schema/raw/master/csl-citation.json"}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(Ngalimun &amp; Mz, 2020, p. 15)</w:t>
      </w:r>
      <w:r w:rsidRPr="00D02EA9">
        <w:rPr>
          <w:rStyle w:val="FootnoteReference"/>
          <w:rFonts w:ascii="Cambria" w:hAnsi="Cambria"/>
          <w:sz w:val="24"/>
          <w:szCs w:val="24"/>
        </w:rPr>
        <w:fldChar w:fldCharType="end"/>
      </w:r>
      <w:r w:rsidRPr="00D02EA9">
        <w:rPr>
          <w:rFonts w:ascii="Cambria" w:hAnsi="Cambria" w:cs="Times New Roman"/>
          <w:sz w:val="24"/>
          <w:szCs w:val="24"/>
        </w:rPr>
        <w:t>.</w:t>
      </w:r>
    </w:p>
    <w:p w14:paraId="242131FC" w14:textId="79B3D341" w:rsidR="00D02EA9" w:rsidRPr="00FE3AD0" w:rsidRDefault="00D02EA9" w:rsidP="00AC1260">
      <w:pPr>
        <w:widowControl w:val="0"/>
        <w:autoSpaceDE w:val="0"/>
        <w:autoSpaceDN w:val="0"/>
        <w:adjustRightInd w:val="0"/>
        <w:spacing w:line="360" w:lineRule="auto"/>
        <w:ind w:firstLine="630"/>
        <w:jc w:val="both"/>
        <w:rPr>
          <w:rStyle w:val="Strong"/>
          <w:rFonts w:ascii="Cambria" w:hAnsi="Cambria" w:cs="Times New Roman"/>
          <w:b w:val="0"/>
          <w:sz w:val="24"/>
          <w:szCs w:val="24"/>
        </w:rPr>
      </w:pPr>
      <w:r w:rsidRPr="00FE3AD0">
        <w:rPr>
          <w:rStyle w:val="Strong"/>
          <w:rFonts w:ascii="Cambria" w:hAnsi="Cambria" w:cs="Times New Roman"/>
          <w:b w:val="0"/>
          <w:sz w:val="24"/>
          <w:szCs w:val="24"/>
        </w:rPr>
        <w:t xml:space="preserve">Keberhasilan dalam mencapai kemampuan penyesuaian diri siswa, upaya dan kerja keras guru sebagai pembimbing merupakan tugas dan </w:t>
      </w:r>
      <w:proofErr w:type="spellStart"/>
      <w:r w:rsidRPr="00FE3AD0">
        <w:rPr>
          <w:rStyle w:val="Strong"/>
          <w:rFonts w:ascii="Cambria" w:hAnsi="Cambria" w:cs="Times New Roman"/>
          <w:b w:val="0"/>
          <w:sz w:val="24"/>
          <w:szCs w:val="24"/>
        </w:rPr>
        <w:t>tanggungjawabnya</w:t>
      </w:r>
      <w:proofErr w:type="spellEnd"/>
      <w:r w:rsidRPr="00FE3AD0">
        <w:rPr>
          <w:rStyle w:val="Strong"/>
          <w:rFonts w:ascii="Cambria" w:hAnsi="Cambria" w:cs="Times New Roman"/>
          <w:b w:val="0"/>
          <w:sz w:val="24"/>
          <w:szCs w:val="24"/>
        </w:rPr>
        <w:t xml:space="preserve">. Guru memiliki posisi central terhadap Implementasi Layanan bimbingan dan konseling yang di berikan kepada siswa.  Guru  bimbingan dan konseling sebagai </w:t>
      </w:r>
      <w:r w:rsidRPr="00FE3AD0">
        <w:rPr>
          <w:rStyle w:val="Strong"/>
          <w:rFonts w:ascii="Cambria" w:hAnsi="Cambria" w:cs="Times New Roman"/>
          <w:b w:val="0"/>
          <w:i/>
          <w:sz w:val="24"/>
          <w:szCs w:val="24"/>
        </w:rPr>
        <w:t>Agent Of Change</w:t>
      </w:r>
      <w:r w:rsidR="007725B5">
        <w:rPr>
          <w:rStyle w:val="Strong"/>
          <w:rFonts w:ascii="Cambria" w:hAnsi="Cambria" w:cs="Times New Roman"/>
          <w:b w:val="0"/>
          <w:i/>
          <w:sz w:val="24"/>
          <w:szCs w:val="24"/>
        </w:rPr>
        <w:t xml:space="preserve"> </w:t>
      </w:r>
      <w:r w:rsidRPr="00FE3AD0">
        <w:rPr>
          <w:rStyle w:val="FootnoteReference"/>
          <w:rFonts w:ascii="Cambria" w:hAnsi="Cambria"/>
          <w:b/>
          <w:bCs/>
          <w:i/>
          <w:sz w:val="24"/>
          <w:szCs w:val="24"/>
        </w:rPr>
        <w:fldChar w:fldCharType="begin" w:fldLock="1"/>
      </w:r>
      <w:r w:rsidR="00CA563F">
        <w:rPr>
          <w:rFonts w:ascii="Cambria" w:hAnsi="Cambria"/>
          <w:b/>
          <w:bCs/>
          <w:sz w:val="24"/>
          <w:szCs w:val="24"/>
        </w:rPr>
        <w:instrText>ADDIN CSL_CITATION {"citationItems":[{"id":"ITEM-1","itemData":{"author":[{"dropping-particle":"","family":"Kulsum","given":"Siti","non-dropping-particle":"","parse-names":false,"suffix":""}],"container-title":"Jurnal Konseling dan Pendidikan Multikarya Kons","id":"ITEM-1","issue":"1","issued":{"date-parts":[["2013"]]},"page":"67-72","title":"Peranan Bimbingan dan Konseling dalam Domain Pengembangan Diri Siswa","type":"article-journal","volume":"1"},"uris":["http://www.mendeley.com/documents/?uuid=97d430e4-506c-45a0-837c-891848b1eaf3","http://www.mendeley.com/documents/?uuid=1aacc9ef-3228-4d05-b2c4-95414ce34dd2"]}],"mendeley":{"formattedCitation":"(Kulsum, 2013)","plainTextFormattedCitation":"(Kulsum, 2013)","previouslyFormattedCitation":"(Kulsum, 2013)"},"properties":{"noteIndex":0},"schema":"https://github.com/citation-style-language/schema/raw/master/csl-citation.json"}</w:instrText>
      </w:r>
      <w:r w:rsidRPr="00FE3AD0">
        <w:rPr>
          <w:rStyle w:val="FootnoteReference"/>
          <w:rFonts w:ascii="Cambria" w:hAnsi="Cambria"/>
          <w:b/>
          <w:bCs/>
          <w:i/>
          <w:sz w:val="24"/>
          <w:szCs w:val="24"/>
        </w:rPr>
        <w:fldChar w:fldCharType="separate"/>
      </w:r>
      <w:r w:rsidR="00CA563F" w:rsidRPr="00CA563F">
        <w:rPr>
          <w:rFonts w:ascii="Cambria" w:hAnsi="Cambria"/>
          <w:noProof/>
          <w:sz w:val="24"/>
          <w:szCs w:val="24"/>
        </w:rPr>
        <w:t>(Kulsum, 2013)</w:t>
      </w:r>
      <w:r w:rsidRPr="00FE3AD0">
        <w:rPr>
          <w:rStyle w:val="FootnoteReference"/>
          <w:rFonts w:ascii="Cambria" w:hAnsi="Cambria"/>
          <w:b/>
          <w:bCs/>
          <w:i/>
          <w:sz w:val="24"/>
          <w:szCs w:val="24"/>
        </w:rPr>
        <w:fldChar w:fldCharType="end"/>
      </w:r>
      <w:r w:rsidRPr="00FE3AD0">
        <w:rPr>
          <w:rStyle w:val="Strong"/>
          <w:rFonts w:ascii="Cambria" w:hAnsi="Cambria" w:cs="Times New Roman"/>
          <w:b w:val="0"/>
          <w:sz w:val="24"/>
          <w:szCs w:val="24"/>
        </w:rPr>
        <w:t xml:space="preserve">, </w:t>
      </w:r>
      <w:r w:rsidR="007725B5">
        <w:rPr>
          <w:rStyle w:val="Strong"/>
          <w:rFonts w:ascii="Cambria" w:hAnsi="Cambria" w:cs="Times New Roman"/>
          <w:b w:val="0"/>
          <w:sz w:val="24"/>
          <w:szCs w:val="24"/>
        </w:rPr>
        <w:t xml:space="preserve">agen of change bagi mahasiswa </w:t>
      </w:r>
      <w:r w:rsidR="007725B5">
        <w:rPr>
          <w:rStyle w:val="Strong"/>
          <w:rFonts w:ascii="Cambria" w:hAnsi="Cambria" w:cs="Times New Roman"/>
          <w:b w:val="0"/>
          <w:sz w:val="24"/>
          <w:szCs w:val="24"/>
        </w:rPr>
        <w:fldChar w:fldCharType="begin" w:fldLock="1"/>
      </w:r>
      <w:r w:rsidR="00133378">
        <w:rPr>
          <w:rStyle w:val="Strong"/>
          <w:rFonts w:ascii="Cambria" w:hAnsi="Cambria" w:cs="Times New Roman"/>
          <w:b w:val="0"/>
          <w:sz w:val="24"/>
          <w:szCs w:val="24"/>
        </w:rPr>
        <w:instrText>ADDIN CSL_CITATION {"citationItems":[{"id":"ITEM-1","itemData":{"author":[{"dropping-particle":"","family":"Rochanah","given":"R","non-dropping-particle":"","parse-names":false,"suffix":""}],"container-title":"Islamic Teacher Journal","id":"ITEM-1","issue":"2","issued":{"date-parts":[["2020"]]},"page":"339-358","title":"Peran Mahasiswa PGMI IAIN Kudus Sebagai Agent Of Change Di Masa Pandemi Covid-19","type":"article-journal","volume":"8"},"uris":["http://www.mendeley.com/documents/?uuid=1cc34b72-4a12-4d7c-b073-7ba80930ba28"]},{"id":"ITEM-2","itemData":{"author":[{"dropping-particle":"","family":"Anwar","given":"Sahipul","non-dropping-particle":"","parse-names":false,"suffix":""},{"dropping-particle":"","family":"Kudadiri","given":"Sahidup","non-dropping-particle":"","parse-names":false,"suffix":""},{"dropping-particle":"","family":"Wijaya","given":"Candra","non-dropping-particle":"","parse-names":false,"suffix":""}],"container-title":"Anthropos; Jurnal Antropologi Sosial Dan Budaya (Journal of Social and Cultural Anthropology)","id":"ITEM-2","issue":"2","issued":{"date-parts":[["2019"]]},"page":"179-187","title":"Peran Mahasiswa Perguruan Tinggi Islam Aceh Tenggara sebagai Agents of Social Change","type":"article-journal","volume":"4"},"uris":["http://www.mendeley.com/documents/?uuid=10550d51-5534-40fb-a236-57293b304b15"]}],"mendeley":{"formattedCitation":"(Anwar et al., 2019; Rochanah, 2020)","plainTextFormattedCitation":"(Anwar et al., 2019; Rochanah, 2020)","previouslyFormattedCitation":"(Anwar et al., 2019; Rochanah, 2020)"},"properties":{"noteIndex":0},"schema":"https://github.com/citation-style-language/schema/raw/master/csl-citation.json"}</w:instrText>
      </w:r>
      <w:r w:rsidR="007725B5">
        <w:rPr>
          <w:rStyle w:val="Strong"/>
          <w:rFonts w:ascii="Cambria" w:hAnsi="Cambria" w:cs="Times New Roman"/>
          <w:b w:val="0"/>
          <w:sz w:val="24"/>
          <w:szCs w:val="24"/>
        </w:rPr>
        <w:fldChar w:fldCharType="separate"/>
      </w:r>
      <w:r w:rsidR="007725B5" w:rsidRPr="007725B5">
        <w:rPr>
          <w:rStyle w:val="Strong"/>
          <w:rFonts w:ascii="Cambria" w:hAnsi="Cambria" w:cs="Times New Roman"/>
          <w:b w:val="0"/>
          <w:noProof/>
          <w:sz w:val="24"/>
          <w:szCs w:val="24"/>
        </w:rPr>
        <w:t>(Anwar et al., 2019; Rochanah, 2020)</w:t>
      </w:r>
      <w:r w:rsidR="007725B5">
        <w:rPr>
          <w:rStyle w:val="Strong"/>
          <w:rFonts w:ascii="Cambria" w:hAnsi="Cambria" w:cs="Times New Roman"/>
          <w:b w:val="0"/>
          <w:sz w:val="24"/>
          <w:szCs w:val="24"/>
        </w:rPr>
        <w:fldChar w:fldCharType="end"/>
      </w:r>
      <w:r w:rsidR="007725B5">
        <w:rPr>
          <w:rStyle w:val="Strong"/>
          <w:rFonts w:ascii="Cambria" w:hAnsi="Cambria" w:cs="Times New Roman"/>
          <w:b w:val="0"/>
          <w:sz w:val="24"/>
          <w:szCs w:val="24"/>
        </w:rPr>
        <w:t xml:space="preserve">, </w:t>
      </w:r>
      <w:r w:rsidRPr="00FE3AD0">
        <w:rPr>
          <w:rStyle w:val="Strong"/>
          <w:rFonts w:ascii="Cambria" w:hAnsi="Cambria" w:cs="Times New Roman"/>
          <w:b w:val="0"/>
          <w:sz w:val="24"/>
          <w:szCs w:val="24"/>
        </w:rPr>
        <w:t>diharapkan mampu mengidentifikasi kebutuhan siswa, rekayasa proses pembelajaran yang menyenangkan dan  sebagai penasehat utama siswa di lingkungan sekolah.</w:t>
      </w:r>
    </w:p>
    <w:p w14:paraId="288768E4" w14:textId="41BC8921" w:rsidR="00D02EA9" w:rsidRPr="00FE3AD0" w:rsidRDefault="00D02EA9" w:rsidP="00AC1260">
      <w:pPr>
        <w:widowControl w:val="0"/>
        <w:autoSpaceDE w:val="0"/>
        <w:autoSpaceDN w:val="0"/>
        <w:adjustRightInd w:val="0"/>
        <w:spacing w:line="360" w:lineRule="auto"/>
        <w:ind w:firstLine="630"/>
        <w:jc w:val="both"/>
        <w:rPr>
          <w:rStyle w:val="Strong"/>
          <w:rFonts w:ascii="Cambria" w:hAnsi="Cambria" w:cs="Times New Roman"/>
          <w:b w:val="0"/>
          <w:sz w:val="24"/>
          <w:szCs w:val="24"/>
        </w:rPr>
      </w:pPr>
      <w:r w:rsidRPr="00FE3AD0">
        <w:rPr>
          <w:rStyle w:val="Strong"/>
          <w:rFonts w:ascii="Cambria" w:hAnsi="Cambria" w:cs="Times New Roman"/>
          <w:b w:val="0"/>
          <w:sz w:val="24"/>
          <w:szCs w:val="24"/>
        </w:rPr>
        <w:t xml:space="preserve">Secara umum, </w:t>
      </w:r>
      <w:proofErr w:type="spellStart"/>
      <w:r w:rsidRPr="00FE3AD0">
        <w:rPr>
          <w:rStyle w:val="Strong"/>
          <w:rFonts w:ascii="Cambria" w:hAnsi="Cambria" w:cs="Times New Roman"/>
          <w:b w:val="0"/>
          <w:sz w:val="24"/>
          <w:szCs w:val="24"/>
        </w:rPr>
        <w:t>Rochman</w:t>
      </w:r>
      <w:proofErr w:type="spellEnd"/>
      <w:r w:rsidRPr="00FE3AD0">
        <w:rPr>
          <w:rStyle w:val="Strong"/>
          <w:rFonts w:ascii="Cambria" w:hAnsi="Cambria" w:cs="Times New Roman"/>
          <w:b w:val="0"/>
          <w:sz w:val="24"/>
          <w:szCs w:val="24"/>
        </w:rPr>
        <w:t xml:space="preserve"> </w:t>
      </w:r>
      <w:proofErr w:type="spellStart"/>
      <w:r w:rsidRPr="00FE3AD0">
        <w:rPr>
          <w:rStyle w:val="Strong"/>
          <w:rFonts w:ascii="Cambria" w:hAnsi="Cambria" w:cs="Times New Roman"/>
          <w:b w:val="0"/>
          <w:sz w:val="24"/>
          <w:szCs w:val="24"/>
        </w:rPr>
        <w:t>Natawidjaja</w:t>
      </w:r>
      <w:proofErr w:type="spellEnd"/>
      <w:r w:rsidRPr="00FE3AD0">
        <w:rPr>
          <w:rStyle w:val="Strong"/>
          <w:rFonts w:ascii="Cambria" w:hAnsi="Cambria" w:cs="Times New Roman"/>
          <w:b w:val="0"/>
          <w:sz w:val="24"/>
          <w:szCs w:val="24"/>
        </w:rPr>
        <w:t xml:space="preserve"> ( 1987: 54-55 ) yang di kutip oleh </w:t>
      </w:r>
      <w:proofErr w:type="spellStart"/>
      <w:r w:rsidRPr="00FE3AD0">
        <w:rPr>
          <w:rStyle w:val="Strong"/>
          <w:rFonts w:ascii="Cambria" w:hAnsi="Cambria" w:cs="Times New Roman"/>
          <w:b w:val="0"/>
          <w:sz w:val="24"/>
          <w:szCs w:val="24"/>
        </w:rPr>
        <w:t>Masdudi</w:t>
      </w:r>
      <w:proofErr w:type="spellEnd"/>
      <w:r w:rsidRPr="00FE3AD0">
        <w:rPr>
          <w:rStyle w:val="Strong"/>
          <w:rFonts w:ascii="Cambria" w:hAnsi="Cambria" w:cs="Times New Roman"/>
          <w:b w:val="0"/>
          <w:sz w:val="24"/>
          <w:szCs w:val="24"/>
        </w:rPr>
        <w:t xml:space="preserve"> </w:t>
      </w:r>
      <w:proofErr w:type="spellStart"/>
      <w:r w:rsidRPr="00FE3AD0">
        <w:rPr>
          <w:rStyle w:val="Strong"/>
          <w:rFonts w:ascii="Cambria" w:hAnsi="Cambria" w:cs="Times New Roman"/>
          <w:b w:val="0"/>
          <w:sz w:val="24"/>
          <w:szCs w:val="24"/>
        </w:rPr>
        <w:t>mengidentikasikan</w:t>
      </w:r>
      <w:proofErr w:type="spellEnd"/>
      <w:r w:rsidRPr="00FE3AD0">
        <w:rPr>
          <w:rStyle w:val="Strong"/>
          <w:rFonts w:ascii="Cambria" w:hAnsi="Cambria" w:cs="Times New Roman"/>
          <w:b w:val="0"/>
          <w:sz w:val="24"/>
          <w:szCs w:val="24"/>
        </w:rPr>
        <w:t xml:space="preserve"> peran guru dalam proses belajar siswa adalah : (1) memberikan perlakuan kepada siswa bahwa dirinya memiliki </w:t>
      </w:r>
      <w:proofErr w:type="spellStart"/>
      <w:r w:rsidRPr="00FE3AD0">
        <w:rPr>
          <w:rStyle w:val="Strong"/>
          <w:rFonts w:ascii="Cambria" w:hAnsi="Cambria" w:cs="Times New Roman"/>
          <w:b w:val="0"/>
          <w:sz w:val="24"/>
          <w:szCs w:val="24"/>
        </w:rPr>
        <w:t>potenti</w:t>
      </w:r>
      <w:proofErr w:type="spellEnd"/>
      <w:r w:rsidRPr="00FE3AD0">
        <w:rPr>
          <w:rStyle w:val="Strong"/>
          <w:rFonts w:ascii="Cambria" w:hAnsi="Cambria" w:cs="Times New Roman"/>
          <w:b w:val="0"/>
          <w:sz w:val="24"/>
          <w:szCs w:val="24"/>
        </w:rPr>
        <w:t xml:space="preserve"> untuk berkembang dan dapat menyelesaikan masalah dengan mandiri; (2) sikap positif dan wajar kepada siswa; (3) perlakuan diri kepada siswa dengan ramah, rendah hati serta menyenangkan; (4) memahami siswa dengan empati; (5) menghargai martabat siswa; (6) penampilan diri secara asli di depan siswa; (7) </w:t>
      </w:r>
      <w:proofErr w:type="spellStart"/>
      <w:r w:rsidRPr="00FE3AD0">
        <w:rPr>
          <w:rStyle w:val="Strong"/>
          <w:rFonts w:ascii="Cambria" w:hAnsi="Cambria" w:cs="Times New Roman"/>
          <w:b w:val="0"/>
          <w:sz w:val="24"/>
          <w:szCs w:val="24"/>
        </w:rPr>
        <w:t>kongkrit</w:t>
      </w:r>
      <w:proofErr w:type="spellEnd"/>
      <w:r w:rsidRPr="00FE3AD0">
        <w:rPr>
          <w:rStyle w:val="Strong"/>
          <w:rFonts w:ascii="Cambria" w:hAnsi="Cambria" w:cs="Times New Roman"/>
          <w:b w:val="0"/>
          <w:sz w:val="24"/>
          <w:szCs w:val="24"/>
        </w:rPr>
        <w:t xml:space="preserve"> dalam penyampaian mengenai diri pribadi; (8) menerima siswa apa adanya; (9) perlakuan diri di depan siswa secara terbuka; (10) peka terhadap pernyataan siswa melalui perkataan dan perbuatan untuk memahami apa yang di rasakan siswa; (11) kesadaran bahwa belajar bukan hanya sebatas siswa menguasai bahan </w:t>
      </w:r>
      <w:proofErr w:type="spellStart"/>
      <w:r w:rsidRPr="00FE3AD0">
        <w:rPr>
          <w:rStyle w:val="Strong"/>
          <w:rFonts w:ascii="Cambria" w:hAnsi="Cambria" w:cs="Times New Roman"/>
          <w:b w:val="0"/>
          <w:sz w:val="24"/>
          <w:szCs w:val="24"/>
        </w:rPr>
        <w:t>pembeelajaran</w:t>
      </w:r>
      <w:proofErr w:type="spellEnd"/>
      <w:r w:rsidRPr="00FE3AD0">
        <w:rPr>
          <w:rStyle w:val="Strong"/>
          <w:rFonts w:ascii="Cambria" w:hAnsi="Cambria" w:cs="Times New Roman"/>
          <w:b w:val="0"/>
          <w:sz w:val="24"/>
          <w:szCs w:val="24"/>
        </w:rPr>
        <w:t>; dan (12) professional, penyesuaian diri terhadap keadaan yang khusus</w:t>
      </w:r>
      <w:r w:rsidR="007725B5">
        <w:rPr>
          <w:rStyle w:val="Strong"/>
          <w:rFonts w:ascii="Cambria" w:hAnsi="Cambria" w:cs="Times New Roman"/>
          <w:b w:val="0"/>
          <w:sz w:val="24"/>
          <w:szCs w:val="24"/>
        </w:rPr>
        <w:t xml:space="preserve"> </w:t>
      </w:r>
      <w:r w:rsidRPr="00B80FFC">
        <w:rPr>
          <w:rStyle w:val="FootnoteReference"/>
          <w:rFonts w:ascii="Cambria" w:hAnsi="Cambria"/>
          <w:bCs/>
          <w:sz w:val="24"/>
          <w:szCs w:val="24"/>
        </w:rPr>
        <w:fldChar w:fldCharType="begin" w:fldLock="1"/>
      </w:r>
      <w:r w:rsidR="007B1A54">
        <w:rPr>
          <w:rFonts w:ascii="Cambria" w:hAnsi="Cambria"/>
          <w:bCs/>
          <w:sz w:val="24"/>
          <w:szCs w:val="24"/>
        </w:rPr>
        <w:instrText>ADDIN CSL_CITATION {"citationItems":[{"id":"ITEM-1","itemData":{"author":[{"dropping-particle":"","family":"Masdudi","given":"","non-dropping-particle":"","parse-names":false,"suffix":""}],"edition":"edisi: Rev","id":"ITEM-1","issued":{"date-parts":[["2015"]]},"number-of-pages":"215","publisher":"Nurjati Press","publisher-place":"Cirebon","title":"Bimbingan Dan Konseling Perspektif Sekolah","type":"book"},"locator":"37","uris":["http://www.mendeley.com/documents/?uuid=1e2a0a22-f31c-47dd-995d-97c73b42c247","http://www.mendeley.com/documents/?uuid=cca73321-f285-4aba-8384-96c13f934009"]}],"mendeley":{"formattedCitation":"(Masdudi, 2015, p. 37)","manualFormatting":"(Masdudi, 2015:37)","plainTextFormattedCitation":"(Masdudi, 2015, p. 37)","previouslyFormattedCitation":"(Masdudi, 2015, p. 37)"},"properties":{"noteIndex":0},"schema":"https://github.com/citation-style-language/schema/raw/master/csl-citation.json"}</w:instrText>
      </w:r>
      <w:r w:rsidRPr="00B80FFC">
        <w:rPr>
          <w:rStyle w:val="FootnoteReference"/>
          <w:rFonts w:ascii="Cambria" w:hAnsi="Cambria"/>
          <w:bCs/>
          <w:sz w:val="24"/>
          <w:szCs w:val="24"/>
        </w:rPr>
        <w:fldChar w:fldCharType="separate"/>
      </w:r>
      <w:r w:rsidR="00CA563F" w:rsidRPr="00CA563F">
        <w:rPr>
          <w:rFonts w:ascii="Cambria" w:hAnsi="Cambria"/>
          <w:noProof/>
          <w:sz w:val="24"/>
          <w:szCs w:val="24"/>
        </w:rPr>
        <w:t>(Masdudi, 2015</w:t>
      </w:r>
      <w:r w:rsidR="007725B5">
        <w:rPr>
          <w:rFonts w:ascii="Cambria" w:hAnsi="Cambria"/>
          <w:noProof/>
          <w:sz w:val="24"/>
          <w:szCs w:val="24"/>
        </w:rPr>
        <w:t>:</w:t>
      </w:r>
      <w:r w:rsidR="00CA563F" w:rsidRPr="00CA563F">
        <w:rPr>
          <w:rFonts w:ascii="Cambria" w:hAnsi="Cambria"/>
          <w:noProof/>
          <w:sz w:val="24"/>
          <w:szCs w:val="24"/>
        </w:rPr>
        <w:t>37)</w:t>
      </w:r>
      <w:r w:rsidRPr="00B80FFC">
        <w:rPr>
          <w:rStyle w:val="FootnoteReference"/>
          <w:rFonts w:ascii="Cambria" w:hAnsi="Cambria"/>
          <w:bCs/>
          <w:sz w:val="24"/>
          <w:szCs w:val="24"/>
        </w:rPr>
        <w:fldChar w:fldCharType="end"/>
      </w:r>
      <w:r w:rsidRPr="00B80FFC">
        <w:rPr>
          <w:rStyle w:val="Strong"/>
          <w:rFonts w:ascii="Cambria" w:hAnsi="Cambria" w:cs="Times New Roman"/>
          <w:sz w:val="24"/>
          <w:szCs w:val="24"/>
        </w:rPr>
        <w:t>.</w:t>
      </w:r>
    </w:p>
    <w:p w14:paraId="6DCFAC39" w14:textId="1430434F" w:rsidR="00D02EA9" w:rsidRPr="00FE3AD0" w:rsidRDefault="00D02EA9" w:rsidP="00AC1260">
      <w:pPr>
        <w:widowControl w:val="0"/>
        <w:tabs>
          <w:tab w:val="left" w:pos="6840"/>
        </w:tabs>
        <w:autoSpaceDE w:val="0"/>
        <w:autoSpaceDN w:val="0"/>
        <w:adjustRightInd w:val="0"/>
        <w:spacing w:line="360" w:lineRule="auto"/>
        <w:ind w:firstLine="630"/>
        <w:jc w:val="both"/>
        <w:rPr>
          <w:rStyle w:val="Strong"/>
          <w:rFonts w:ascii="Cambria" w:hAnsi="Cambria" w:cs="Times New Roman"/>
          <w:b w:val="0"/>
          <w:sz w:val="24"/>
          <w:szCs w:val="24"/>
        </w:rPr>
      </w:pPr>
      <w:r w:rsidRPr="00FE3AD0">
        <w:rPr>
          <w:rStyle w:val="Strong"/>
          <w:rFonts w:ascii="Cambria" w:hAnsi="Cambria" w:cs="Times New Roman"/>
          <w:b w:val="0"/>
          <w:sz w:val="24"/>
          <w:szCs w:val="24"/>
        </w:rPr>
        <w:t xml:space="preserve">Peran guru dalam tumbuh kembang siswa terhadap perkembangan </w:t>
      </w:r>
      <w:r w:rsidRPr="00FE3AD0">
        <w:rPr>
          <w:rStyle w:val="Strong"/>
          <w:rFonts w:ascii="Cambria" w:hAnsi="Cambria" w:cs="Times New Roman"/>
          <w:b w:val="0"/>
          <w:sz w:val="24"/>
          <w:szCs w:val="24"/>
        </w:rPr>
        <w:lastRenderedPageBreak/>
        <w:t>penyesuaian diri sangatlah penting. Guru hendaknya menjadi model dan figure sentral bagi siswa, mencerminkan nilai-nilai moral, mampu mengarahkan siswa kepada perilaku yang bertanggungjawab serta disiplin dalam proses belajar</w:t>
      </w:r>
      <w:r w:rsidR="007725B5">
        <w:rPr>
          <w:rStyle w:val="Strong"/>
          <w:rFonts w:ascii="Cambria" w:hAnsi="Cambria" w:cs="Times New Roman"/>
          <w:b w:val="0"/>
          <w:sz w:val="24"/>
          <w:szCs w:val="24"/>
        </w:rPr>
        <w:t xml:space="preserve"> </w:t>
      </w:r>
      <w:r w:rsidRPr="00B80FFC">
        <w:rPr>
          <w:rStyle w:val="FootnoteReference"/>
          <w:rFonts w:ascii="Cambria" w:hAnsi="Cambria"/>
          <w:bCs/>
          <w:sz w:val="24"/>
          <w:szCs w:val="24"/>
        </w:rPr>
        <w:fldChar w:fldCharType="begin" w:fldLock="1"/>
      </w:r>
      <w:r w:rsidR="007B1A54">
        <w:rPr>
          <w:rFonts w:ascii="Cambria" w:hAnsi="Cambria"/>
          <w:bCs/>
          <w:sz w:val="24"/>
          <w:szCs w:val="24"/>
        </w:rPr>
        <w:instrText>ADDIN CSL_CITATION {"citationItems":[{"id":"ITEM-1","itemData":{"author":[{"dropping-particle":"","family":"Adiningtiyas","given":"Sri Wahyuni","non-dropping-particle":"","parse-names":false,"suffix":""}],"container-title":"Jurnal KOPASTA","id":"ITEM-1","issue":"2","issued":{"date-parts":[["2017"]]},"page":"55-63","title":"Program Bimbingan Pribadi Untuk Meningkatkan Perilaku Disiplin Siswa","type":"article-journal","volume":"4"},"uris":["http://www.mendeley.com/documents/?uuid=5db58111-6be7-4c9b-9eb3-96828beec353","http://www.mendeley.com/documents/?uuid=b22a5644-8d2c-4add-b44c-f9e4bacd71a2"]}],"mendeley":{"formattedCitation":"(Adiningtiyas, 2017)","plainTextFormattedCitation":"(Adiningtiyas, 2017)","previouslyFormattedCitation":"(Adiningtiyas, 2017)"},"properties":{"noteIndex":0},"schema":"https://github.com/citation-style-language/schema/raw/master/csl-citation.json"}</w:instrText>
      </w:r>
      <w:r w:rsidRPr="00B80FFC">
        <w:rPr>
          <w:rStyle w:val="FootnoteReference"/>
          <w:rFonts w:ascii="Cambria" w:hAnsi="Cambria"/>
          <w:bCs/>
          <w:sz w:val="24"/>
          <w:szCs w:val="24"/>
        </w:rPr>
        <w:fldChar w:fldCharType="separate"/>
      </w:r>
      <w:r w:rsidR="00CA563F" w:rsidRPr="00CA563F">
        <w:rPr>
          <w:rFonts w:ascii="Cambria" w:hAnsi="Cambria"/>
          <w:noProof/>
          <w:sz w:val="24"/>
          <w:szCs w:val="24"/>
        </w:rPr>
        <w:t>(Adiningtiyas, 2017)</w:t>
      </w:r>
      <w:r w:rsidRPr="00B80FFC">
        <w:rPr>
          <w:rStyle w:val="FootnoteReference"/>
          <w:rFonts w:ascii="Cambria" w:hAnsi="Cambria"/>
          <w:bCs/>
          <w:sz w:val="24"/>
          <w:szCs w:val="24"/>
        </w:rPr>
        <w:fldChar w:fldCharType="end"/>
      </w:r>
      <w:r w:rsidRPr="00B80FFC">
        <w:rPr>
          <w:rStyle w:val="Strong"/>
          <w:rFonts w:ascii="Cambria" w:hAnsi="Cambria" w:cs="Times New Roman"/>
          <w:sz w:val="24"/>
          <w:szCs w:val="24"/>
        </w:rPr>
        <w:t>,</w:t>
      </w:r>
      <w:r w:rsidRPr="00FE3AD0">
        <w:rPr>
          <w:rStyle w:val="Strong"/>
          <w:rFonts w:ascii="Cambria" w:hAnsi="Cambria" w:cs="Times New Roman"/>
          <w:b w:val="0"/>
          <w:sz w:val="24"/>
          <w:szCs w:val="24"/>
        </w:rPr>
        <w:t xml:space="preserve"> peran guru dalam bimbingan belajar sangat berpengaruh terhadap prestasi belajar siswa. Upaya guru terhadap </w:t>
      </w:r>
      <w:proofErr w:type="spellStart"/>
      <w:r w:rsidRPr="00FE3AD0">
        <w:rPr>
          <w:rStyle w:val="Strong"/>
          <w:rFonts w:ascii="Cambria" w:hAnsi="Cambria" w:cs="Times New Roman"/>
          <w:b w:val="0"/>
          <w:sz w:val="24"/>
          <w:szCs w:val="24"/>
        </w:rPr>
        <w:t>implentasi</w:t>
      </w:r>
      <w:proofErr w:type="spellEnd"/>
      <w:r w:rsidRPr="00FE3AD0">
        <w:rPr>
          <w:rStyle w:val="Strong"/>
          <w:rFonts w:ascii="Cambria" w:hAnsi="Cambria" w:cs="Times New Roman"/>
          <w:b w:val="0"/>
          <w:sz w:val="24"/>
          <w:szCs w:val="24"/>
        </w:rPr>
        <w:t xml:space="preserve"> bimbingan dan  konseling dapat mempengaruhi 2 hal yaitu </w:t>
      </w:r>
      <w:r w:rsidRPr="00FE3AD0">
        <w:rPr>
          <w:rStyle w:val="Strong"/>
          <w:rFonts w:ascii="Cambria" w:hAnsi="Cambria" w:cs="Times New Roman"/>
          <w:b w:val="0"/>
          <w:i/>
          <w:sz w:val="24"/>
          <w:szCs w:val="24"/>
        </w:rPr>
        <w:t>cara berfikir</w:t>
      </w:r>
      <w:r w:rsidRPr="00FE3AD0">
        <w:rPr>
          <w:rStyle w:val="Strong"/>
          <w:rFonts w:ascii="Cambria" w:hAnsi="Cambria" w:cs="Times New Roman"/>
          <w:b w:val="0"/>
          <w:sz w:val="24"/>
          <w:szCs w:val="24"/>
        </w:rPr>
        <w:t xml:space="preserve">, dapat di artikan kemampuan siswa dalam mengelola pandangan pikiran untuk mempertimbangkan dalam pengambilan keputusan, dengan demikian proses tersebut dapat di hubungkan antara pengertian satu dengan yang lain dalam mencapai penyelesaian masalah yang di </w:t>
      </w:r>
      <w:proofErr w:type="spellStart"/>
      <w:r w:rsidRPr="00FE3AD0">
        <w:rPr>
          <w:rStyle w:val="Strong"/>
          <w:rFonts w:ascii="Cambria" w:hAnsi="Cambria" w:cs="Times New Roman"/>
          <w:b w:val="0"/>
          <w:sz w:val="24"/>
          <w:szCs w:val="24"/>
        </w:rPr>
        <w:t>hadapinya</w:t>
      </w:r>
      <w:proofErr w:type="spellEnd"/>
      <w:r w:rsidR="00841A02">
        <w:rPr>
          <w:rStyle w:val="Strong"/>
          <w:rFonts w:ascii="Cambria" w:hAnsi="Cambria" w:cs="Times New Roman"/>
          <w:b w:val="0"/>
          <w:sz w:val="24"/>
          <w:szCs w:val="24"/>
        </w:rPr>
        <w:t xml:space="preserve"> </w:t>
      </w:r>
      <w:r w:rsidRPr="00B80FFC">
        <w:rPr>
          <w:rStyle w:val="FootnoteReference"/>
          <w:rFonts w:ascii="Cambria" w:hAnsi="Cambria"/>
          <w:bCs/>
          <w:sz w:val="24"/>
          <w:szCs w:val="24"/>
        </w:rPr>
        <w:fldChar w:fldCharType="begin" w:fldLock="1"/>
      </w:r>
      <w:r w:rsidR="007B1A54">
        <w:rPr>
          <w:rFonts w:ascii="Cambria" w:hAnsi="Cambria"/>
          <w:bCs/>
          <w:sz w:val="24"/>
          <w:szCs w:val="24"/>
        </w:rPr>
        <w:instrText>ADDIN CSL_CITATION {"citationItems":[{"id":"ITEM-1","itemData":{"ISBN":"9786237699729","author":[{"dropping-particle":"","family":"Asrori","given":"","non-dropping-particle":"","parse-names":false,"suffix":""}],"id":"ITEM-1","issued":{"date-parts":[["2020"]]},"number-of-pages":"198","publisher":"CV. Pena Persada","publisher-place":"Surabaya","title":"Psikologi Pendidikan Pendekatan Multidisipliner","type":"book"},"locator":"68-69","uris":["http://www.mendeley.com/documents/?uuid=1205e952-8647-4693-adec-c82daee8f533","http://www.mendeley.com/documents/?uuid=9372254f-b36b-484a-9f39-d2c1b3d353a5"]}],"mendeley":{"formattedCitation":"(Asrori, 2020, pp. 68–69)","manualFormatting":"(Asrori, 2020:68–69)","plainTextFormattedCitation":"(Asrori, 2020, pp. 68–69)","previouslyFormattedCitation":"(Asrori, 2020, pp. 68–69)"},"properties":{"noteIndex":0},"schema":"https://github.com/citation-style-language/schema/raw/master/csl-citation.json"}</w:instrText>
      </w:r>
      <w:r w:rsidRPr="00B80FFC">
        <w:rPr>
          <w:rStyle w:val="FootnoteReference"/>
          <w:rFonts w:ascii="Cambria" w:hAnsi="Cambria"/>
          <w:bCs/>
          <w:sz w:val="24"/>
          <w:szCs w:val="24"/>
        </w:rPr>
        <w:fldChar w:fldCharType="separate"/>
      </w:r>
      <w:r w:rsidR="00CA563F" w:rsidRPr="00CA563F">
        <w:rPr>
          <w:rFonts w:ascii="Cambria" w:hAnsi="Cambria"/>
          <w:noProof/>
          <w:sz w:val="24"/>
          <w:szCs w:val="24"/>
        </w:rPr>
        <w:t>(Asrori, 2020</w:t>
      </w:r>
      <w:r w:rsidR="007725B5">
        <w:rPr>
          <w:rFonts w:ascii="Cambria" w:hAnsi="Cambria"/>
          <w:noProof/>
          <w:sz w:val="24"/>
          <w:szCs w:val="24"/>
        </w:rPr>
        <w:t>:</w:t>
      </w:r>
      <w:r w:rsidR="00CA563F" w:rsidRPr="00CA563F">
        <w:rPr>
          <w:rFonts w:ascii="Cambria" w:hAnsi="Cambria"/>
          <w:noProof/>
          <w:sz w:val="24"/>
          <w:szCs w:val="24"/>
        </w:rPr>
        <w:t>68–69)</w:t>
      </w:r>
      <w:r w:rsidRPr="00B80FFC">
        <w:rPr>
          <w:rStyle w:val="FootnoteReference"/>
          <w:rFonts w:ascii="Cambria" w:hAnsi="Cambria"/>
          <w:bCs/>
          <w:sz w:val="24"/>
          <w:szCs w:val="24"/>
        </w:rPr>
        <w:fldChar w:fldCharType="end"/>
      </w:r>
      <w:r w:rsidRPr="00FE3AD0">
        <w:rPr>
          <w:rStyle w:val="Strong"/>
          <w:rFonts w:ascii="Cambria" w:hAnsi="Cambria" w:cs="Times New Roman"/>
          <w:b w:val="0"/>
          <w:sz w:val="24"/>
          <w:szCs w:val="24"/>
        </w:rPr>
        <w:t xml:space="preserve">. </w:t>
      </w:r>
      <w:r w:rsidRPr="00FE3AD0">
        <w:rPr>
          <w:rStyle w:val="Strong"/>
          <w:rFonts w:ascii="Cambria" w:hAnsi="Cambria" w:cs="Times New Roman"/>
          <w:b w:val="0"/>
          <w:i/>
          <w:sz w:val="24"/>
          <w:szCs w:val="24"/>
        </w:rPr>
        <w:t>Kognitif</w:t>
      </w:r>
      <w:r w:rsidRPr="00FE3AD0">
        <w:rPr>
          <w:rStyle w:val="Strong"/>
          <w:rFonts w:ascii="Cambria" w:hAnsi="Cambria" w:cs="Times New Roman"/>
          <w:b w:val="0"/>
          <w:sz w:val="24"/>
          <w:szCs w:val="24"/>
        </w:rPr>
        <w:t xml:space="preserve">, merupakan sebuah keyakinan yang di dapatkan dari hasil pembelajaran secara empiris. Biasanya cara belajar dan prestasi yang baik dapat memberikan pengetahuan mengenai norma-norma yang </w:t>
      </w:r>
      <w:proofErr w:type="spellStart"/>
      <w:r w:rsidRPr="00FE3AD0">
        <w:rPr>
          <w:rStyle w:val="Strong"/>
          <w:rFonts w:ascii="Cambria" w:hAnsi="Cambria" w:cs="Times New Roman"/>
          <w:b w:val="0"/>
          <w:sz w:val="24"/>
          <w:szCs w:val="24"/>
        </w:rPr>
        <w:t>belaku</w:t>
      </w:r>
      <w:proofErr w:type="spellEnd"/>
      <w:r w:rsidRPr="00FE3AD0">
        <w:rPr>
          <w:rStyle w:val="Strong"/>
          <w:rFonts w:ascii="Cambria" w:hAnsi="Cambria" w:cs="Times New Roman"/>
          <w:b w:val="0"/>
          <w:sz w:val="24"/>
          <w:szCs w:val="24"/>
        </w:rPr>
        <w:t xml:space="preserve"> di masyarakat</w:t>
      </w:r>
      <w:r w:rsidRPr="00B80FFC">
        <w:rPr>
          <w:rStyle w:val="FootnoteReference"/>
          <w:rFonts w:ascii="Cambria" w:hAnsi="Cambria"/>
          <w:bCs/>
          <w:sz w:val="24"/>
          <w:szCs w:val="24"/>
        </w:rPr>
        <w:fldChar w:fldCharType="begin" w:fldLock="1"/>
      </w:r>
      <w:r w:rsidR="007B1A54">
        <w:rPr>
          <w:rFonts w:ascii="Cambria" w:hAnsi="Cambria"/>
          <w:bCs/>
          <w:sz w:val="24"/>
          <w:szCs w:val="24"/>
        </w:rPr>
        <w:instrText>ADDIN CSL_CITATION {"citationItems":[{"id":"ITEM-1","itemData":{"ISBN":"9786239232115","author":[{"dropping-particle":"","family":"Mislia","given":"","non-dropping-particle":"","parse-names":false,"suffix":""},{"dropping-particle":"","family":"Malik","given":"Ridwan","non-dropping-particle":"","parse-names":false,"suffix":""}],"id":"ITEM-1","issue":"November 2019","issued":{"date-parts":[["2020"]]},"number-of-pages":"136","publisher":"AGMA","publisher-place":"Makassar","title":"Bimbingan Konseling &amp; Perilaku Sosial","type":"book"},"locator":"56","uris":["http://www.mendeley.com/documents/?uuid=4fffb1dc-a7c6-4cf8-a76e-e6cd44971861","http://www.mendeley.com/documents/?uuid=94fd4f4d-8ab3-4adf-b6b5-306c1a9d5370"]}],"mendeley":{"formattedCitation":"(Mislia &amp; Malik, 2020, p. 56)","manualFormatting":"(Mislia &amp; Malik, 2020:56)","plainTextFormattedCitation":"(Mislia &amp; Malik, 2020, p. 56)","previouslyFormattedCitation":"(Mislia &amp; Malik, 2020, p. 56)"},"properties":{"noteIndex":0},"schema":"https://github.com/citation-style-language/schema/raw/master/csl-citation.json"}</w:instrText>
      </w:r>
      <w:r w:rsidRPr="00B80FFC">
        <w:rPr>
          <w:rStyle w:val="FootnoteReference"/>
          <w:rFonts w:ascii="Cambria" w:hAnsi="Cambria"/>
          <w:bCs/>
          <w:sz w:val="24"/>
          <w:szCs w:val="24"/>
        </w:rPr>
        <w:fldChar w:fldCharType="separate"/>
      </w:r>
      <w:r w:rsidR="00CA563F" w:rsidRPr="00CA563F">
        <w:rPr>
          <w:rFonts w:ascii="Cambria" w:hAnsi="Cambria"/>
          <w:noProof/>
          <w:sz w:val="24"/>
          <w:szCs w:val="24"/>
        </w:rPr>
        <w:t>(</w:t>
      </w:r>
      <w:proofErr w:type="spellStart"/>
      <w:r w:rsidR="00CA563F" w:rsidRPr="00CA563F">
        <w:rPr>
          <w:rFonts w:ascii="Cambria" w:hAnsi="Cambria"/>
          <w:noProof/>
          <w:sz w:val="24"/>
          <w:szCs w:val="24"/>
        </w:rPr>
        <w:t>Mislia</w:t>
      </w:r>
      <w:proofErr w:type="spellEnd"/>
      <w:r w:rsidR="00CA563F" w:rsidRPr="00CA563F">
        <w:rPr>
          <w:rFonts w:ascii="Cambria" w:hAnsi="Cambria"/>
          <w:noProof/>
          <w:sz w:val="24"/>
          <w:szCs w:val="24"/>
        </w:rPr>
        <w:t xml:space="preserve"> &amp; Malik, 2020</w:t>
      </w:r>
      <w:r w:rsidR="007725B5">
        <w:rPr>
          <w:rFonts w:ascii="Cambria" w:hAnsi="Cambria"/>
          <w:noProof/>
          <w:sz w:val="24"/>
          <w:szCs w:val="24"/>
        </w:rPr>
        <w:t>:</w:t>
      </w:r>
      <w:r w:rsidR="00CA563F" w:rsidRPr="00CA563F">
        <w:rPr>
          <w:rFonts w:ascii="Cambria" w:hAnsi="Cambria"/>
          <w:noProof/>
          <w:sz w:val="24"/>
          <w:szCs w:val="24"/>
        </w:rPr>
        <w:t>56)</w:t>
      </w:r>
      <w:r w:rsidRPr="00B80FFC">
        <w:rPr>
          <w:rStyle w:val="FootnoteReference"/>
          <w:rFonts w:ascii="Cambria" w:hAnsi="Cambria"/>
          <w:bCs/>
          <w:sz w:val="24"/>
          <w:szCs w:val="24"/>
        </w:rPr>
        <w:fldChar w:fldCharType="end"/>
      </w:r>
      <w:r w:rsidRPr="00FE3AD0">
        <w:rPr>
          <w:rStyle w:val="Strong"/>
          <w:rFonts w:ascii="Cambria" w:hAnsi="Cambria" w:cs="Times New Roman"/>
          <w:b w:val="0"/>
          <w:sz w:val="24"/>
          <w:szCs w:val="24"/>
        </w:rPr>
        <w:t xml:space="preserve">. </w:t>
      </w:r>
      <w:proofErr w:type="spellStart"/>
      <w:r w:rsidRPr="00FE3AD0">
        <w:rPr>
          <w:rStyle w:val="Strong"/>
          <w:rFonts w:ascii="Cambria" w:hAnsi="Cambria" w:cs="Times New Roman"/>
          <w:b w:val="0"/>
          <w:sz w:val="24"/>
          <w:szCs w:val="24"/>
        </w:rPr>
        <w:t>Sehinnga</w:t>
      </w:r>
      <w:proofErr w:type="spellEnd"/>
      <w:r w:rsidRPr="00FE3AD0">
        <w:rPr>
          <w:rStyle w:val="Strong"/>
          <w:rFonts w:ascii="Cambria" w:hAnsi="Cambria" w:cs="Times New Roman"/>
          <w:b w:val="0"/>
          <w:sz w:val="24"/>
          <w:szCs w:val="24"/>
        </w:rPr>
        <w:t xml:space="preserve"> proses belajar sangat berpengaruh terhadap perilaku sosial anak dalam mengembangkan penyesuaian diri siswa.</w:t>
      </w:r>
    </w:p>
    <w:p w14:paraId="530EE5CA" w14:textId="77029460" w:rsidR="00FE3AD0" w:rsidRPr="00841A02" w:rsidRDefault="00D02EA9" w:rsidP="00AC1260">
      <w:pPr>
        <w:widowControl w:val="0"/>
        <w:autoSpaceDE w:val="0"/>
        <w:autoSpaceDN w:val="0"/>
        <w:adjustRightInd w:val="0"/>
        <w:spacing w:line="360" w:lineRule="auto"/>
        <w:ind w:firstLine="630"/>
        <w:jc w:val="both"/>
        <w:rPr>
          <w:rStyle w:val="Strong"/>
          <w:rFonts w:ascii="Cambria" w:hAnsi="Cambria" w:cs="Times New Roman"/>
          <w:sz w:val="24"/>
          <w:szCs w:val="24"/>
        </w:rPr>
      </w:pPr>
      <w:proofErr w:type="spellStart"/>
      <w:r w:rsidRPr="00FE3AD0">
        <w:rPr>
          <w:rStyle w:val="Strong"/>
          <w:rFonts w:ascii="Cambria" w:hAnsi="Cambria" w:cs="Times New Roman"/>
          <w:b w:val="0"/>
          <w:sz w:val="24"/>
          <w:szCs w:val="24"/>
        </w:rPr>
        <w:t>Prayitno</w:t>
      </w:r>
      <w:proofErr w:type="spellEnd"/>
      <w:r w:rsidRPr="00FE3AD0">
        <w:rPr>
          <w:rStyle w:val="Strong"/>
          <w:rFonts w:ascii="Cambria" w:hAnsi="Cambria" w:cs="Times New Roman"/>
          <w:b w:val="0"/>
          <w:sz w:val="24"/>
          <w:szCs w:val="24"/>
        </w:rPr>
        <w:t xml:space="preserve"> dan </w:t>
      </w:r>
      <w:proofErr w:type="spellStart"/>
      <w:r w:rsidRPr="00FE3AD0">
        <w:rPr>
          <w:rStyle w:val="Strong"/>
          <w:rFonts w:ascii="Cambria" w:hAnsi="Cambria" w:cs="Times New Roman"/>
          <w:b w:val="0"/>
          <w:sz w:val="24"/>
          <w:szCs w:val="24"/>
        </w:rPr>
        <w:t>Amti</w:t>
      </w:r>
      <w:proofErr w:type="spellEnd"/>
      <w:r w:rsidRPr="00FE3AD0">
        <w:rPr>
          <w:rStyle w:val="Strong"/>
          <w:rFonts w:ascii="Cambria" w:hAnsi="Cambria" w:cs="Times New Roman"/>
          <w:b w:val="0"/>
          <w:sz w:val="24"/>
          <w:szCs w:val="24"/>
        </w:rPr>
        <w:t xml:space="preserve"> (2004) yang di kutip oleh </w:t>
      </w:r>
      <w:proofErr w:type="spellStart"/>
      <w:r w:rsidRPr="00FE3AD0">
        <w:rPr>
          <w:rStyle w:val="Strong"/>
          <w:rFonts w:ascii="Cambria" w:hAnsi="Cambria" w:cs="Times New Roman"/>
          <w:b w:val="0"/>
          <w:sz w:val="24"/>
          <w:szCs w:val="24"/>
        </w:rPr>
        <w:t>Sumardjono</w:t>
      </w:r>
      <w:proofErr w:type="spellEnd"/>
      <w:r w:rsidRPr="00FE3AD0">
        <w:rPr>
          <w:rStyle w:val="Strong"/>
          <w:rFonts w:ascii="Cambria" w:hAnsi="Cambria" w:cs="Times New Roman"/>
          <w:b w:val="0"/>
          <w:sz w:val="24"/>
          <w:szCs w:val="24"/>
        </w:rPr>
        <w:t xml:space="preserve"> </w:t>
      </w:r>
      <w:proofErr w:type="spellStart"/>
      <w:r w:rsidRPr="00FE3AD0">
        <w:rPr>
          <w:rStyle w:val="Strong"/>
          <w:rFonts w:ascii="Cambria" w:hAnsi="Cambria" w:cs="Times New Roman"/>
          <w:b w:val="0"/>
          <w:sz w:val="24"/>
          <w:szCs w:val="24"/>
        </w:rPr>
        <w:t>Padmomartono</w:t>
      </w:r>
      <w:proofErr w:type="spellEnd"/>
      <w:r w:rsidRPr="00FE3AD0">
        <w:rPr>
          <w:rStyle w:val="Strong"/>
          <w:rFonts w:ascii="Cambria" w:hAnsi="Cambria" w:cs="Times New Roman"/>
          <w:b w:val="0"/>
          <w:sz w:val="24"/>
          <w:szCs w:val="24"/>
        </w:rPr>
        <w:t>, menyatakan bahwa bimbingan dan konseling yaitu upaya memenuhi kebutuhan siswa di sekolah terhadap perkembangannya baik yang bersifat sementara maupun kebutuhan seumur hidup siswa secara menyeluruh. Dalam perkembangan pribadi sosial siswa, ada 4 bidang kebutuhan mendasar dalam proses perkembangannya yang meliputi di antaranya, yaitu : (1) bidang bimbingan pribadi; (2) bidang bimbingan belajar; (3) bimbingan belajar; (4) bimbingan karier</w:t>
      </w:r>
      <w:r w:rsidRPr="00D02EA9">
        <w:rPr>
          <w:rStyle w:val="FootnoteReference"/>
          <w:rFonts w:ascii="Cambria" w:hAnsi="Cambria"/>
          <w:bCs/>
          <w:sz w:val="24"/>
          <w:szCs w:val="24"/>
        </w:rPr>
        <w:fldChar w:fldCharType="begin" w:fldLock="1"/>
      </w:r>
      <w:r w:rsidR="007B1A54">
        <w:rPr>
          <w:rFonts w:ascii="Cambria" w:hAnsi="Cambria"/>
          <w:bCs/>
          <w:sz w:val="24"/>
          <w:szCs w:val="24"/>
        </w:rPr>
        <w:instrText>ADDIN CSL_CITATION {"citationItems":[{"id":"ITEM-1","itemData":{"author":[{"dropping-particle":"","family":"Padmomartono","given":"Sumardjono","non-dropping-particle":"","parse-names":false,"suffix":""},{"dropping-particle":"","family":"Setyorini","given":"","non-dropping-particle":"","parse-names":false,"suffix":""}],"id":"ITEM-1","issued":{"date-parts":[["2014"]]},"number-of-pages":"172","publisher":"Satya Wacana","publisher-place":"Salatiga","title":"Bimbingan Dan Konseling Pribadi Sosial","type":"book"},"locator":"31","uris":["http://www.mendeley.com/documents/?uuid=31781fb4-9202-4614-983f-0b79d5304f10","http://www.mendeley.com/documents/?uuid=b73990ce-21e6-4193-903f-799d6698abc4"]}],"mendeley":{"formattedCitation":"(Padmomartono &amp; Setyorini, 2014, p. 31)","plainTextFormattedCitation":"(Padmomartono &amp; Setyorini, 2014, p. 31)","previouslyFormattedCitation":"(Padmomartono &amp; Setyorini, 2014, p. 31)"},"properties":{"noteIndex":0},"schema":"https://github.com/citation-style-language/schema/raw/master/csl-citation.json"}</w:instrText>
      </w:r>
      <w:r w:rsidRPr="00D02EA9">
        <w:rPr>
          <w:rStyle w:val="FootnoteReference"/>
          <w:rFonts w:ascii="Cambria" w:hAnsi="Cambria"/>
          <w:bCs/>
          <w:sz w:val="24"/>
          <w:szCs w:val="24"/>
        </w:rPr>
        <w:fldChar w:fldCharType="separate"/>
      </w:r>
      <w:r w:rsidR="00CA563F" w:rsidRPr="00CA563F">
        <w:rPr>
          <w:rFonts w:ascii="Cambria" w:hAnsi="Cambria"/>
          <w:noProof/>
          <w:sz w:val="24"/>
          <w:szCs w:val="24"/>
        </w:rPr>
        <w:t>(</w:t>
      </w:r>
      <w:proofErr w:type="spellStart"/>
      <w:r w:rsidR="00CA563F" w:rsidRPr="00CA563F">
        <w:rPr>
          <w:rFonts w:ascii="Cambria" w:hAnsi="Cambria"/>
          <w:noProof/>
          <w:sz w:val="24"/>
          <w:szCs w:val="24"/>
        </w:rPr>
        <w:t>Padmomartono</w:t>
      </w:r>
      <w:proofErr w:type="spellEnd"/>
      <w:r w:rsidR="00CA563F" w:rsidRPr="00CA563F">
        <w:rPr>
          <w:rFonts w:ascii="Cambria" w:hAnsi="Cambria"/>
          <w:noProof/>
          <w:sz w:val="24"/>
          <w:szCs w:val="24"/>
        </w:rPr>
        <w:t xml:space="preserve"> &amp; Setyorini, 2014, p. 31)</w:t>
      </w:r>
      <w:r w:rsidRPr="00D02EA9">
        <w:rPr>
          <w:rStyle w:val="FootnoteReference"/>
          <w:rFonts w:ascii="Cambria" w:hAnsi="Cambria"/>
          <w:bCs/>
          <w:sz w:val="24"/>
          <w:szCs w:val="24"/>
        </w:rPr>
        <w:fldChar w:fldCharType="end"/>
      </w:r>
      <w:r w:rsidRPr="00D02EA9">
        <w:rPr>
          <w:rStyle w:val="Strong"/>
          <w:rFonts w:ascii="Cambria" w:hAnsi="Cambria" w:cs="Times New Roman"/>
          <w:sz w:val="24"/>
          <w:szCs w:val="24"/>
        </w:rPr>
        <w:t>.</w:t>
      </w:r>
    </w:p>
    <w:p w14:paraId="7D92638D" w14:textId="616C301A" w:rsidR="00D02EA9" w:rsidRPr="00D02EA9" w:rsidRDefault="00D02EA9" w:rsidP="00AC1260">
      <w:pPr>
        <w:widowControl w:val="0"/>
        <w:autoSpaceDE w:val="0"/>
        <w:autoSpaceDN w:val="0"/>
        <w:adjustRightInd w:val="0"/>
        <w:spacing w:line="360" w:lineRule="auto"/>
        <w:ind w:firstLine="630"/>
        <w:jc w:val="both"/>
        <w:rPr>
          <w:rStyle w:val="Strong"/>
          <w:rFonts w:ascii="Cambria" w:hAnsi="Cambria" w:cs="Times New Roman"/>
          <w:b w:val="0"/>
          <w:sz w:val="24"/>
          <w:szCs w:val="24"/>
        </w:rPr>
      </w:pPr>
      <w:r w:rsidRPr="00D02EA9">
        <w:rPr>
          <w:rStyle w:val="Strong"/>
          <w:rFonts w:ascii="Cambria" w:hAnsi="Cambria" w:cs="Times New Roman"/>
          <w:b w:val="0"/>
          <w:sz w:val="24"/>
          <w:szCs w:val="24"/>
        </w:rPr>
        <w:t xml:space="preserve">Syamsu Yusuf &amp; A. </w:t>
      </w:r>
      <w:proofErr w:type="spellStart"/>
      <w:r w:rsidRPr="00D02EA9">
        <w:rPr>
          <w:rStyle w:val="Strong"/>
          <w:rFonts w:ascii="Cambria" w:hAnsi="Cambria" w:cs="Times New Roman"/>
          <w:b w:val="0"/>
          <w:sz w:val="24"/>
          <w:szCs w:val="24"/>
        </w:rPr>
        <w:t>Juntika</w:t>
      </w:r>
      <w:proofErr w:type="spellEnd"/>
      <w:r w:rsidRPr="00D02EA9">
        <w:rPr>
          <w:rStyle w:val="Strong"/>
          <w:rFonts w:ascii="Cambria" w:hAnsi="Cambria" w:cs="Times New Roman"/>
          <w:b w:val="0"/>
          <w:sz w:val="24"/>
          <w:szCs w:val="24"/>
        </w:rPr>
        <w:t xml:space="preserve"> </w:t>
      </w:r>
      <w:proofErr w:type="spellStart"/>
      <w:r w:rsidRPr="00D02EA9">
        <w:rPr>
          <w:rStyle w:val="Strong"/>
          <w:rFonts w:ascii="Cambria" w:hAnsi="Cambria" w:cs="Times New Roman"/>
          <w:b w:val="0"/>
          <w:sz w:val="24"/>
          <w:szCs w:val="24"/>
        </w:rPr>
        <w:t>Nurisan</w:t>
      </w:r>
      <w:proofErr w:type="spellEnd"/>
      <w:r w:rsidRPr="00D02EA9">
        <w:rPr>
          <w:rStyle w:val="Strong"/>
          <w:rFonts w:ascii="Cambria" w:hAnsi="Cambria" w:cs="Times New Roman"/>
          <w:b w:val="0"/>
          <w:sz w:val="24"/>
          <w:szCs w:val="24"/>
        </w:rPr>
        <w:t xml:space="preserve"> (2008) menyatakan bidang layanan bimbingan konseling pribadi sosial merupakan salah satu layanan yang di </w:t>
      </w:r>
      <w:proofErr w:type="spellStart"/>
      <w:r w:rsidRPr="00D02EA9">
        <w:rPr>
          <w:rStyle w:val="Strong"/>
          <w:rFonts w:ascii="Cambria" w:hAnsi="Cambria" w:cs="Times New Roman"/>
          <w:b w:val="0"/>
          <w:sz w:val="24"/>
          <w:szCs w:val="24"/>
        </w:rPr>
        <w:t>berlakukan</w:t>
      </w:r>
      <w:proofErr w:type="spellEnd"/>
      <w:r w:rsidRPr="00D02EA9">
        <w:rPr>
          <w:rStyle w:val="Strong"/>
          <w:rFonts w:ascii="Cambria" w:hAnsi="Cambria" w:cs="Times New Roman"/>
          <w:b w:val="0"/>
          <w:sz w:val="24"/>
          <w:szCs w:val="24"/>
        </w:rPr>
        <w:t xml:space="preserve"> agar siswa atau </w:t>
      </w:r>
      <w:proofErr w:type="spellStart"/>
      <w:r w:rsidRPr="00D02EA9">
        <w:rPr>
          <w:rStyle w:val="Strong"/>
          <w:rFonts w:ascii="Cambria" w:hAnsi="Cambria" w:cs="Times New Roman"/>
          <w:b w:val="0"/>
          <w:sz w:val="24"/>
          <w:szCs w:val="24"/>
        </w:rPr>
        <w:t>konseli</w:t>
      </w:r>
      <w:proofErr w:type="spellEnd"/>
      <w:r w:rsidRPr="00D02EA9">
        <w:rPr>
          <w:rStyle w:val="Strong"/>
          <w:rFonts w:ascii="Cambria" w:hAnsi="Cambria" w:cs="Times New Roman"/>
          <w:b w:val="0"/>
          <w:sz w:val="24"/>
          <w:szCs w:val="24"/>
        </w:rPr>
        <w:t xml:space="preserve"> dapat mengembangkan diri pribadi </w:t>
      </w:r>
      <w:proofErr w:type="spellStart"/>
      <w:r w:rsidRPr="00D02EA9">
        <w:rPr>
          <w:rStyle w:val="Strong"/>
          <w:rFonts w:ascii="Cambria" w:hAnsi="Cambria" w:cs="Times New Roman"/>
          <w:b w:val="0"/>
          <w:sz w:val="24"/>
          <w:szCs w:val="24"/>
        </w:rPr>
        <w:t>kearah</w:t>
      </w:r>
      <w:proofErr w:type="spellEnd"/>
      <w:r w:rsidRPr="00D02EA9">
        <w:rPr>
          <w:rStyle w:val="Strong"/>
          <w:rFonts w:ascii="Cambria" w:hAnsi="Cambria" w:cs="Times New Roman"/>
          <w:b w:val="0"/>
          <w:sz w:val="24"/>
          <w:szCs w:val="24"/>
        </w:rPr>
        <w:t xml:space="preserve"> lebih baik. Perkembangan yang di harapkan di antaranya: (1) </w:t>
      </w:r>
      <w:proofErr w:type="spellStart"/>
      <w:r w:rsidRPr="00D02EA9">
        <w:rPr>
          <w:rStyle w:val="Strong"/>
          <w:rFonts w:ascii="Cambria" w:hAnsi="Cambria" w:cs="Times New Roman"/>
          <w:b w:val="0"/>
          <w:sz w:val="24"/>
          <w:szCs w:val="24"/>
        </w:rPr>
        <w:t>ketaqwaan</w:t>
      </w:r>
      <w:proofErr w:type="spellEnd"/>
      <w:r w:rsidRPr="00D02EA9">
        <w:rPr>
          <w:rStyle w:val="Strong"/>
          <w:rFonts w:ascii="Cambria" w:hAnsi="Cambria" w:cs="Times New Roman"/>
          <w:b w:val="0"/>
          <w:sz w:val="24"/>
          <w:szCs w:val="24"/>
        </w:rPr>
        <w:t xml:space="preserve"> kepada Tuhan yang maha kuasa; (2) perolehan system nilai yang baik; (3) kemandirian dalam mengelola emosi; (4) perkembangan keterampilan intelektual; (5) mampu menerima diri serta dapat mengembangkan secara efektif. Selain itu di lain pihak juga bahwa layanan bimbingan dan konseling pribadi sosial layanan yang di berikan kepada </w:t>
      </w:r>
      <w:proofErr w:type="spellStart"/>
      <w:r w:rsidRPr="00D02EA9">
        <w:rPr>
          <w:rStyle w:val="Strong"/>
          <w:rFonts w:ascii="Cambria" w:hAnsi="Cambria" w:cs="Times New Roman"/>
          <w:b w:val="0"/>
          <w:sz w:val="24"/>
          <w:szCs w:val="24"/>
        </w:rPr>
        <w:t>konseli</w:t>
      </w:r>
      <w:proofErr w:type="spellEnd"/>
      <w:r w:rsidRPr="00D02EA9">
        <w:rPr>
          <w:rStyle w:val="Strong"/>
          <w:rFonts w:ascii="Cambria" w:hAnsi="Cambria" w:cs="Times New Roman"/>
          <w:b w:val="0"/>
          <w:sz w:val="24"/>
          <w:szCs w:val="24"/>
        </w:rPr>
        <w:t xml:space="preserve"> atau </w:t>
      </w:r>
      <w:r w:rsidRPr="00D02EA9">
        <w:rPr>
          <w:rStyle w:val="Strong"/>
          <w:rFonts w:ascii="Cambria" w:hAnsi="Cambria" w:cs="Times New Roman"/>
          <w:b w:val="0"/>
          <w:sz w:val="24"/>
          <w:szCs w:val="24"/>
        </w:rPr>
        <w:lastRenderedPageBreak/>
        <w:t xml:space="preserve">individu sehingga dapat mengembangkan di antaranya : (1) perilaku sosial yang penuh dengan rasa </w:t>
      </w:r>
      <w:proofErr w:type="spellStart"/>
      <w:r w:rsidRPr="00D02EA9">
        <w:rPr>
          <w:rStyle w:val="Strong"/>
          <w:rFonts w:ascii="Cambria" w:hAnsi="Cambria" w:cs="Times New Roman"/>
          <w:b w:val="0"/>
          <w:sz w:val="24"/>
          <w:szCs w:val="24"/>
        </w:rPr>
        <w:t>bertanggug</w:t>
      </w:r>
      <w:proofErr w:type="spellEnd"/>
      <w:r w:rsidRPr="00D02EA9">
        <w:rPr>
          <w:rStyle w:val="Strong"/>
          <w:rFonts w:ascii="Cambria" w:hAnsi="Cambria" w:cs="Times New Roman"/>
          <w:b w:val="0"/>
          <w:sz w:val="24"/>
          <w:szCs w:val="24"/>
        </w:rPr>
        <w:t xml:space="preserve"> jawab; (2) mencapai hubungan yang matang terhadap teman sebaya di lingkungan hidupnya; (3) mempersiapkan kehidupan sebelum pernikahan dan berkeluarga</w:t>
      </w:r>
      <w:r w:rsidRPr="00D02EA9">
        <w:rPr>
          <w:rStyle w:val="FootnoteReference"/>
          <w:rFonts w:ascii="Cambria" w:hAnsi="Cambria"/>
          <w:bCs/>
          <w:sz w:val="24"/>
          <w:szCs w:val="24"/>
        </w:rPr>
        <w:fldChar w:fldCharType="begin" w:fldLock="1"/>
      </w:r>
      <w:r w:rsidR="007B1A54">
        <w:rPr>
          <w:rFonts w:ascii="Cambria" w:hAnsi="Cambria"/>
          <w:bCs/>
          <w:sz w:val="24"/>
          <w:szCs w:val="24"/>
        </w:rPr>
        <w:instrText>ADDIN CSL_CITATION {"citationItems":[{"id":"ITEM-1","itemData":{"author":[{"dropping-particle":"","family":"Padmomartono","given":"Sumardjono","non-dropping-particle":"","parse-names":false,"suffix":""},{"dropping-particle":"","family":"Setyorini","given":"","non-dropping-particle":"","parse-names":false,"suffix":""}],"id":"ITEM-1","issued":{"date-parts":[["2014"]]},"number-of-pages":"172","publisher":"Satya Wacana","publisher-place":"Salatiga","title":"Bimbingan Dan Konseling Pribadi Sosial","type":"book"},"uris":["http://www.mendeley.com/documents/?uuid=b73990ce-21e6-4193-903f-799d6698abc4","http://www.mendeley.com/documents/?uuid=31781fb4-9202-4614-983f-0b79d5304f10"]}],"mendeley":{"formattedCitation":"(Padmomartono &amp; Setyorini, 2014)","plainTextFormattedCitation":"(Padmomartono &amp; Setyorini, 2014)","previouslyFormattedCitation":"(Padmomartono &amp; Setyorini, 2014)"},"properties":{"noteIndex":0},"schema":"https://github.com/citation-style-language/schema/raw/master/csl-citation.json"}</w:instrText>
      </w:r>
      <w:r w:rsidRPr="00D02EA9">
        <w:rPr>
          <w:rStyle w:val="FootnoteReference"/>
          <w:rFonts w:ascii="Cambria" w:hAnsi="Cambria"/>
          <w:bCs/>
          <w:sz w:val="24"/>
          <w:szCs w:val="24"/>
        </w:rPr>
        <w:fldChar w:fldCharType="separate"/>
      </w:r>
      <w:r w:rsidR="00CA563F" w:rsidRPr="00CA563F">
        <w:rPr>
          <w:rFonts w:ascii="Cambria" w:hAnsi="Cambria"/>
          <w:noProof/>
          <w:sz w:val="24"/>
          <w:szCs w:val="24"/>
        </w:rPr>
        <w:t>(</w:t>
      </w:r>
      <w:proofErr w:type="spellStart"/>
      <w:r w:rsidR="00CA563F" w:rsidRPr="00CA563F">
        <w:rPr>
          <w:rFonts w:ascii="Cambria" w:hAnsi="Cambria"/>
          <w:noProof/>
          <w:sz w:val="24"/>
          <w:szCs w:val="24"/>
        </w:rPr>
        <w:t>Padmomartono</w:t>
      </w:r>
      <w:proofErr w:type="spellEnd"/>
      <w:r w:rsidR="00CA563F" w:rsidRPr="00CA563F">
        <w:rPr>
          <w:rFonts w:ascii="Cambria" w:hAnsi="Cambria"/>
          <w:noProof/>
          <w:sz w:val="24"/>
          <w:szCs w:val="24"/>
        </w:rPr>
        <w:t xml:space="preserve"> &amp; Setyorini, 2014)</w:t>
      </w:r>
      <w:r w:rsidRPr="00D02EA9">
        <w:rPr>
          <w:rStyle w:val="FootnoteReference"/>
          <w:rFonts w:ascii="Cambria" w:hAnsi="Cambria"/>
          <w:bCs/>
          <w:sz w:val="24"/>
          <w:szCs w:val="24"/>
        </w:rPr>
        <w:fldChar w:fldCharType="end"/>
      </w:r>
      <w:r w:rsidRPr="00D02EA9">
        <w:rPr>
          <w:rStyle w:val="Strong"/>
          <w:rFonts w:ascii="Cambria" w:hAnsi="Cambria" w:cs="Times New Roman"/>
          <w:sz w:val="24"/>
          <w:szCs w:val="24"/>
        </w:rPr>
        <w:t>.</w:t>
      </w:r>
    </w:p>
    <w:p w14:paraId="74020B03" w14:textId="0E7E3EF3" w:rsidR="00D02EA9" w:rsidRPr="00D02EA9" w:rsidRDefault="00D02EA9" w:rsidP="00AC1260">
      <w:pPr>
        <w:widowControl w:val="0"/>
        <w:autoSpaceDE w:val="0"/>
        <w:autoSpaceDN w:val="0"/>
        <w:adjustRightInd w:val="0"/>
        <w:spacing w:line="360" w:lineRule="auto"/>
        <w:ind w:firstLine="630"/>
        <w:jc w:val="both"/>
        <w:rPr>
          <w:rStyle w:val="Strong"/>
          <w:rFonts w:ascii="Cambria" w:hAnsi="Cambria" w:cs="Times New Roman"/>
          <w:b w:val="0"/>
          <w:sz w:val="24"/>
          <w:szCs w:val="24"/>
        </w:rPr>
      </w:pPr>
      <w:r w:rsidRPr="00D02EA9">
        <w:rPr>
          <w:rStyle w:val="Strong"/>
          <w:rFonts w:ascii="Cambria" w:hAnsi="Cambria" w:cs="Times New Roman"/>
          <w:b w:val="0"/>
          <w:sz w:val="24"/>
          <w:szCs w:val="24"/>
        </w:rPr>
        <w:t xml:space="preserve">Syamsu Yusuf &amp; A. </w:t>
      </w:r>
      <w:proofErr w:type="spellStart"/>
      <w:r w:rsidRPr="00D02EA9">
        <w:rPr>
          <w:rStyle w:val="Strong"/>
          <w:rFonts w:ascii="Cambria" w:hAnsi="Cambria" w:cs="Times New Roman"/>
          <w:b w:val="0"/>
          <w:sz w:val="24"/>
          <w:szCs w:val="24"/>
        </w:rPr>
        <w:t>Juntika</w:t>
      </w:r>
      <w:proofErr w:type="spellEnd"/>
      <w:r w:rsidRPr="00D02EA9">
        <w:rPr>
          <w:rStyle w:val="Strong"/>
          <w:rFonts w:ascii="Cambria" w:hAnsi="Cambria" w:cs="Times New Roman"/>
          <w:b w:val="0"/>
          <w:sz w:val="24"/>
          <w:szCs w:val="24"/>
        </w:rPr>
        <w:t xml:space="preserve"> </w:t>
      </w:r>
      <w:proofErr w:type="spellStart"/>
      <w:r w:rsidRPr="00D02EA9">
        <w:rPr>
          <w:rStyle w:val="Strong"/>
          <w:rFonts w:ascii="Cambria" w:hAnsi="Cambria" w:cs="Times New Roman"/>
          <w:b w:val="0"/>
          <w:sz w:val="24"/>
          <w:szCs w:val="24"/>
        </w:rPr>
        <w:t>Nurihsan</w:t>
      </w:r>
      <w:proofErr w:type="spellEnd"/>
      <w:r w:rsidRPr="00D02EA9">
        <w:rPr>
          <w:rStyle w:val="Strong"/>
          <w:rFonts w:ascii="Cambria" w:hAnsi="Cambria" w:cs="Times New Roman"/>
          <w:b w:val="0"/>
          <w:sz w:val="24"/>
          <w:szCs w:val="24"/>
        </w:rPr>
        <w:t xml:space="preserve"> (2008) menyatakan tujuan yang ingin di capai</w:t>
      </w:r>
      <w:r w:rsidRPr="00D02EA9">
        <w:rPr>
          <w:rStyle w:val="Strong"/>
          <w:rFonts w:ascii="Cambria" w:hAnsi="Cambria" w:cs="Times New Roman"/>
          <w:sz w:val="24"/>
          <w:szCs w:val="24"/>
        </w:rPr>
        <w:t xml:space="preserve"> </w:t>
      </w:r>
      <w:r w:rsidRPr="00D02EA9">
        <w:rPr>
          <w:rStyle w:val="Strong"/>
          <w:rFonts w:ascii="Cambria" w:hAnsi="Cambria" w:cs="Times New Roman"/>
          <w:b w:val="0"/>
          <w:sz w:val="24"/>
          <w:szCs w:val="24"/>
        </w:rPr>
        <w:t>dari proses bimbingan konseling pribadi sosial yaitu:</w:t>
      </w:r>
    </w:p>
    <w:p w14:paraId="0D6D566C" w14:textId="1C419A2A" w:rsidR="00D02EA9" w:rsidRPr="00D02EA9" w:rsidRDefault="00D02EA9" w:rsidP="007725B5">
      <w:pPr>
        <w:pStyle w:val="ListParagraph"/>
        <w:widowControl w:val="0"/>
        <w:numPr>
          <w:ilvl w:val="0"/>
          <w:numId w:val="6"/>
        </w:numPr>
        <w:autoSpaceDE w:val="0"/>
        <w:autoSpaceDN w:val="0"/>
        <w:adjustRightInd w:val="0"/>
        <w:spacing w:after="200" w:line="360" w:lineRule="auto"/>
        <w:ind w:left="426" w:hanging="426"/>
        <w:jc w:val="both"/>
        <w:rPr>
          <w:rStyle w:val="Strong"/>
          <w:rFonts w:ascii="Cambria" w:hAnsi="Cambria" w:cs="Times New Roman"/>
          <w:b w:val="0"/>
          <w:sz w:val="24"/>
          <w:szCs w:val="24"/>
        </w:rPr>
      </w:pPr>
      <w:r w:rsidRPr="00D02EA9">
        <w:rPr>
          <w:rStyle w:val="Strong"/>
          <w:rFonts w:ascii="Cambria" w:hAnsi="Cambria" w:cs="Times New Roman"/>
          <w:b w:val="0"/>
          <w:sz w:val="24"/>
          <w:szCs w:val="24"/>
        </w:rPr>
        <w:t xml:space="preserve">Komitmen dalam mengamalkan nilai-nilai keagamaan, keimanan, dan </w:t>
      </w:r>
      <w:proofErr w:type="spellStart"/>
      <w:r w:rsidRPr="00D02EA9">
        <w:rPr>
          <w:rStyle w:val="Strong"/>
          <w:rFonts w:ascii="Cambria" w:hAnsi="Cambria" w:cs="Times New Roman"/>
          <w:b w:val="0"/>
          <w:sz w:val="24"/>
          <w:szCs w:val="24"/>
        </w:rPr>
        <w:t>ketaqwaan</w:t>
      </w:r>
      <w:proofErr w:type="spellEnd"/>
      <w:r w:rsidRPr="00D02EA9">
        <w:rPr>
          <w:rStyle w:val="Strong"/>
          <w:rFonts w:ascii="Cambria" w:hAnsi="Cambria" w:cs="Times New Roman"/>
          <w:b w:val="0"/>
          <w:sz w:val="24"/>
          <w:szCs w:val="24"/>
        </w:rPr>
        <w:t xml:space="preserve"> kepada tuhan yang maha kuasa, baik dalam keadaan kehidupan pribadi, pergaulan dengan teman sebaya, keluarga, </w:t>
      </w:r>
      <w:proofErr w:type="spellStart"/>
      <w:r w:rsidRPr="00D02EA9">
        <w:rPr>
          <w:rStyle w:val="Strong"/>
          <w:rFonts w:ascii="Cambria" w:hAnsi="Cambria" w:cs="Times New Roman"/>
          <w:b w:val="0"/>
          <w:sz w:val="24"/>
          <w:szCs w:val="24"/>
        </w:rPr>
        <w:t>ligkungan</w:t>
      </w:r>
      <w:proofErr w:type="spellEnd"/>
      <w:r w:rsidRPr="00D02EA9">
        <w:rPr>
          <w:rStyle w:val="Strong"/>
          <w:rFonts w:ascii="Cambria" w:hAnsi="Cambria" w:cs="Times New Roman"/>
          <w:b w:val="0"/>
          <w:sz w:val="24"/>
          <w:szCs w:val="24"/>
        </w:rPr>
        <w:t xml:space="preserve"> sekolah, lingkungan tempat kerja dan masyarakat secara umum.</w:t>
      </w:r>
    </w:p>
    <w:p w14:paraId="3699291A" w14:textId="77777777" w:rsidR="00D02EA9" w:rsidRPr="00D02EA9" w:rsidRDefault="00D02EA9" w:rsidP="007725B5">
      <w:pPr>
        <w:pStyle w:val="ListParagraph"/>
        <w:widowControl w:val="0"/>
        <w:numPr>
          <w:ilvl w:val="0"/>
          <w:numId w:val="6"/>
        </w:numPr>
        <w:autoSpaceDE w:val="0"/>
        <w:autoSpaceDN w:val="0"/>
        <w:adjustRightInd w:val="0"/>
        <w:spacing w:after="200" w:line="360" w:lineRule="auto"/>
        <w:ind w:left="426" w:hanging="426"/>
        <w:jc w:val="both"/>
        <w:rPr>
          <w:rStyle w:val="Strong"/>
          <w:rFonts w:ascii="Cambria" w:hAnsi="Cambria" w:cs="Times New Roman"/>
          <w:b w:val="0"/>
          <w:sz w:val="24"/>
          <w:szCs w:val="24"/>
        </w:rPr>
      </w:pPr>
      <w:r w:rsidRPr="00D02EA9">
        <w:rPr>
          <w:rStyle w:val="Strong"/>
          <w:rFonts w:ascii="Cambria" w:hAnsi="Cambria" w:cs="Times New Roman"/>
          <w:b w:val="0"/>
          <w:sz w:val="24"/>
          <w:szCs w:val="24"/>
        </w:rPr>
        <w:t xml:space="preserve">Menghormati dan menghargai perbedaan terhadap kepercayaan </w:t>
      </w:r>
      <w:proofErr w:type="spellStart"/>
      <w:r w:rsidRPr="00D02EA9">
        <w:rPr>
          <w:rStyle w:val="Strong"/>
          <w:rFonts w:ascii="Cambria" w:hAnsi="Cambria" w:cs="Times New Roman"/>
          <w:b w:val="0"/>
          <w:sz w:val="24"/>
          <w:szCs w:val="24"/>
        </w:rPr>
        <w:t>ummat</w:t>
      </w:r>
      <w:proofErr w:type="spellEnd"/>
      <w:r w:rsidRPr="00D02EA9">
        <w:rPr>
          <w:rStyle w:val="Strong"/>
          <w:rFonts w:ascii="Cambria" w:hAnsi="Cambria" w:cs="Times New Roman"/>
          <w:b w:val="0"/>
          <w:sz w:val="24"/>
          <w:szCs w:val="24"/>
        </w:rPr>
        <w:t xml:space="preserve"> beragama serta memelihara hak dan kewajiban masing-masing.</w:t>
      </w:r>
    </w:p>
    <w:p w14:paraId="2CCAA94E" w14:textId="3B01F709" w:rsidR="00D02EA9" w:rsidRPr="00D02EA9" w:rsidRDefault="00D02EA9" w:rsidP="007725B5">
      <w:pPr>
        <w:pStyle w:val="ListParagraph"/>
        <w:widowControl w:val="0"/>
        <w:numPr>
          <w:ilvl w:val="0"/>
          <w:numId w:val="6"/>
        </w:numPr>
        <w:autoSpaceDE w:val="0"/>
        <w:autoSpaceDN w:val="0"/>
        <w:adjustRightInd w:val="0"/>
        <w:spacing w:after="200" w:line="360" w:lineRule="auto"/>
        <w:ind w:left="426" w:hanging="426"/>
        <w:jc w:val="both"/>
        <w:rPr>
          <w:rStyle w:val="Strong"/>
          <w:rFonts w:ascii="Cambria" w:hAnsi="Cambria" w:cs="Times New Roman"/>
          <w:b w:val="0"/>
          <w:sz w:val="24"/>
          <w:szCs w:val="24"/>
        </w:rPr>
      </w:pPr>
      <w:r w:rsidRPr="00D02EA9">
        <w:rPr>
          <w:rStyle w:val="Strong"/>
          <w:rFonts w:ascii="Cambria" w:hAnsi="Cambria" w:cs="Times New Roman"/>
          <w:b w:val="0"/>
          <w:sz w:val="24"/>
          <w:szCs w:val="24"/>
        </w:rPr>
        <w:t xml:space="preserve">Memiliki pemahaman bahwa irama kehidupan dapat bersifat fluktuatif baik kehidupan yang menyenangkan (anugerah) maupun yang tidak menyenangkan (bencana dan musibah), </w:t>
      </w:r>
      <w:proofErr w:type="spellStart"/>
      <w:r w:rsidRPr="00D02EA9">
        <w:rPr>
          <w:rStyle w:val="Strong"/>
          <w:rFonts w:ascii="Cambria" w:hAnsi="Cambria" w:cs="Times New Roman"/>
          <w:b w:val="0"/>
          <w:sz w:val="24"/>
          <w:szCs w:val="24"/>
        </w:rPr>
        <w:t>diharapakan</w:t>
      </w:r>
      <w:proofErr w:type="spellEnd"/>
      <w:r w:rsidRPr="00D02EA9">
        <w:rPr>
          <w:rStyle w:val="Strong"/>
          <w:rFonts w:ascii="Cambria" w:hAnsi="Cambria" w:cs="Times New Roman"/>
          <w:b w:val="0"/>
          <w:sz w:val="24"/>
          <w:szCs w:val="24"/>
        </w:rPr>
        <w:t xml:space="preserve"> individu dapat </w:t>
      </w:r>
      <w:proofErr w:type="spellStart"/>
      <w:r w:rsidRPr="00D02EA9">
        <w:rPr>
          <w:rStyle w:val="Strong"/>
          <w:rFonts w:ascii="Cambria" w:hAnsi="Cambria" w:cs="Times New Roman"/>
          <w:b w:val="0"/>
          <w:sz w:val="24"/>
          <w:szCs w:val="24"/>
        </w:rPr>
        <w:t>mesespon</w:t>
      </w:r>
      <w:proofErr w:type="spellEnd"/>
      <w:r w:rsidRPr="00D02EA9">
        <w:rPr>
          <w:rStyle w:val="Strong"/>
          <w:rFonts w:ascii="Cambria" w:hAnsi="Cambria" w:cs="Times New Roman"/>
          <w:b w:val="0"/>
          <w:sz w:val="24"/>
          <w:szCs w:val="24"/>
        </w:rPr>
        <w:t xml:space="preserve"> hal tersebut secara positif dengan pemahaman agama yang di anut.</w:t>
      </w:r>
    </w:p>
    <w:p w14:paraId="75CDED86" w14:textId="77777777" w:rsidR="00D02EA9" w:rsidRPr="00D02EA9" w:rsidRDefault="00D02EA9" w:rsidP="007725B5">
      <w:pPr>
        <w:pStyle w:val="ListParagraph"/>
        <w:widowControl w:val="0"/>
        <w:numPr>
          <w:ilvl w:val="0"/>
          <w:numId w:val="6"/>
        </w:numPr>
        <w:autoSpaceDE w:val="0"/>
        <w:autoSpaceDN w:val="0"/>
        <w:adjustRightInd w:val="0"/>
        <w:spacing w:after="200" w:line="360" w:lineRule="auto"/>
        <w:ind w:left="426" w:hanging="426"/>
        <w:jc w:val="both"/>
        <w:rPr>
          <w:rStyle w:val="Strong"/>
          <w:rFonts w:ascii="Cambria" w:hAnsi="Cambria" w:cs="Times New Roman"/>
          <w:b w:val="0"/>
          <w:sz w:val="24"/>
          <w:szCs w:val="24"/>
        </w:rPr>
      </w:pPr>
      <w:r w:rsidRPr="00D02EA9">
        <w:rPr>
          <w:rStyle w:val="Strong"/>
          <w:rFonts w:ascii="Cambria" w:hAnsi="Cambria" w:cs="Times New Roman"/>
          <w:b w:val="0"/>
          <w:sz w:val="24"/>
          <w:szCs w:val="24"/>
        </w:rPr>
        <w:t xml:space="preserve">Mampu memahami dan menerima diri sendiri secara objektif dan </w:t>
      </w:r>
      <w:proofErr w:type="spellStart"/>
      <w:r w:rsidRPr="00D02EA9">
        <w:rPr>
          <w:rStyle w:val="Strong"/>
          <w:rFonts w:ascii="Cambria" w:hAnsi="Cambria" w:cs="Times New Roman"/>
          <w:b w:val="0"/>
          <w:sz w:val="24"/>
          <w:szCs w:val="24"/>
        </w:rPr>
        <w:t>konstuktif</w:t>
      </w:r>
      <w:proofErr w:type="spellEnd"/>
      <w:r w:rsidRPr="00D02EA9">
        <w:rPr>
          <w:rStyle w:val="Strong"/>
          <w:rFonts w:ascii="Cambria" w:hAnsi="Cambria" w:cs="Times New Roman"/>
          <w:b w:val="0"/>
          <w:sz w:val="24"/>
          <w:szCs w:val="24"/>
        </w:rPr>
        <w:t xml:space="preserve"> baik yang berkenaan dengan keunggulan diri maupun kelemahan diri, di tinjau dari fisik maupun psikis individu.</w:t>
      </w:r>
    </w:p>
    <w:p w14:paraId="781E25DD" w14:textId="77777777" w:rsidR="00D02EA9" w:rsidRPr="00D02EA9" w:rsidRDefault="00D02EA9" w:rsidP="007725B5">
      <w:pPr>
        <w:pStyle w:val="ListParagraph"/>
        <w:widowControl w:val="0"/>
        <w:numPr>
          <w:ilvl w:val="0"/>
          <w:numId w:val="6"/>
        </w:numPr>
        <w:autoSpaceDE w:val="0"/>
        <w:autoSpaceDN w:val="0"/>
        <w:adjustRightInd w:val="0"/>
        <w:spacing w:after="200" w:line="360" w:lineRule="auto"/>
        <w:ind w:left="426" w:hanging="426"/>
        <w:jc w:val="both"/>
        <w:rPr>
          <w:rStyle w:val="Strong"/>
          <w:rFonts w:ascii="Cambria" w:hAnsi="Cambria" w:cs="Times New Roman"/>
          <w:b w:val="0"/>
          <w:sz w:val="24"/>
          <w:szCs w:val="24"/>
        </w:rPr>
      </w:pPr>
      <w:r w:rsidRPr="00D02EA9">
        <w:rPr>
          <w:rStyle w:val="Strong"/>
          <w:rFonts w:ascii="Cambria" w:hAnsi="Cambria" w:cs="Times New Roman"/>
          <w:b w:val="0"/>
          <w:sz w:val="24"/>
          <w:szCs w:val="24"/>
        </w:rPr>
        <w:t>Mampu bersikap positif terhadap diri pribadi dan orang lain.</w:t>
      </w:r>
    </w:p>
    <w:p w14:paraId="379F769D" w14:textId="77777777" w:rsidR="00D02EA9" w:rsidRPr="00D02EA9" w:rsidRDefault="00D02EA9" w:rsidP="007725B5">
      <w:pPr>
        <w:pStyle w:val="ListParagraph"/>
        <w:widowControl w:val="0"/>
        <w:numPr>
          <w:ilvl w:val="0"/>
          <w:numId w:val="6"/>
        </w:numPr>
        <w:autoSpaceDE w:val="0"/>
        <w:autoSpaceDN w:val="0"/>
        <w:adjustRightInd w:val="0"/>
        <w:spacing w:after="200" w:line="360" w:lineRule="auto"/>
        <w:ind w:left="426" w:hanging="426"/>
        <w:jc w:val="both"/>
        <w:rPr>
          <w:rStyle w:val="Strong"/>
          <w:rFonts w:ascii="Cambria" w:hAnsi="Cambria" w:cs="Times New Roman"/>
          <w:b w:val="0"/>
          <w:sz w:val="24"/>
          <w:szCs w:val="24"/>
        </w:rPr>
      </w:pPr>
      <w:r w:rsidRPr="00D02EA9">
        <w:rPr>
          <w:rStyle w:val="Strong"/>
          <w:rFonts w:ascii="Cambria" w:hAnsi="Cambria" w:cs="Times New Roman"/>
          <w:b w:val="0"/>
          <w:sz w:val="24"/>
          <w:szCs w:val="24"/>
        </w:rPr>
        <w:t>Mampu memilih dan bertindak secara tepat</w:t>
      </w:r>
    </w:p>
    <w:p w14:paraId="7B962B17" w14:textId="77777777" w:rsidR="00D02EA9" w:rsidRPr="00D02EA9" w:rsidRDefault="00D02EA9" w:rsidP="007725B5">
      <w:pPr>
        <w:pStyle w:val="ListParagraph"/>
        <w:widowControl w:val="0"/>
        <w:numPr>
          <w:ilvl w:val="0"/>
          <w:numId w:val="6"/>
        </w:numPr>
        <w:autoSpaceDE w:val="0"/>
        <w:autoSpaceDN w:val="0"/>
        <w:adjustRightInd w:val="0"/>
        <w:spacing w:after="200" w:line="360" w:lineRule="auto"/>
        <w:ind w:left="426" w:hanging="426"/>
        <w:jc w:val="both"/>
        <w:rPr>
          <w:rStyle w:val="Strong"/>
          <w:rFonts w:ascii="Cambria" w:hAnsi="Cambria" w:cs="Times New Roman"/>
          <w:b w:val="0"/>
          <w:sz w:val="24"/>
          <w:szCs w:val="24"/>
        </w:rPr>
      </w:pPr>
      <w:r w:rsidRPr="00D02EA9">
        <w:rPr>
          <w:rStyle w:val="Strong"/>
          <w:rFonts w:ascii="Cambria" w:hAnsi="Cambria" w:cs="Times New Roman"/>
          <w:b w:val="0"/>
          <w:sz w:val="24"/>
          <w:szCs w:val="24"/>
        </w:rPr>
        <w:t>Respek terhadap orang lain, menghargai dan menghormati orang lain yang bersifat privasi, tidak melecehkan dan merendahkan harga diri orang lain.</w:t>
      </w:r>
    </w:p>
    <w:p w14:paraId="4B000B30" w14:textId="77777777" w:rsidR="00D02EA9" w:rsidRPr="00D02EA9" w:rsidRDefault="00D02EA9" w:rsidP="007725B5">
      <w:pPr>
        <w:pStyle w:val="ListParagraph"/>
        <w:widowControl w:val="0"/>
        <w:numPr>
          <w:ilvl w:val="0"/>
          <w:numId w:val="6"/>
        </w:numPr>
        <w:autoSpaceDE w:val="0"/>
        <w:autoSpaceDN w:val="0"/>
        <w:adjustRightInd w:val="0"/>
        <w:spacing w:after="200" w:line="360" w:lineRule="auto"/>
        <w:ind w:left="426" w:hanging="426"/>
        <w:jc w:val="both"/>
        <w:rPr>
          <w:rStyle w:val="Strong"/>
          <w:rFonts w:ascii="Cambria" w:hAnsi="Cambria" w:cs="Times New Roman"/>
          <w:b w:val="0"/>
          <w:sz w:val="24"/>
          <w:szCs w:val="24"/>
        </w:rPr>
      </w:pPr>
      <w:r w:rsidRPr="00D02EA9">
        <w:rPr>
          <w:rStyle w:val="Strong"/>
          <w:rFonts w:ascii="Cambria" w:hAnsi="Cambria" w:cs="Times New Roman"/>
          <w:b w:val="0"/>
          <w:sz w:val="24"/>
          <w:szCs w:val="24"/>
        </w:rPr>
        <w:t>Bertanggung jawab dengan komitmen terhadap tugas atau kewajibannya.</w:t>
      </w:r>
    </w:p>
    <w:p w14:paraId="5BBA17C3" w14:textId="182DC253" w:rsidR="00D02EA9" w:rsidRPr="00D02EA9" w:rsidRDefault="00D02EA9" w:rsidP="007725B5">
      <w:pPr>
        <w:pStyle w:val="ListParagraph"/>
        <w:widowControl w:val="0"/>
        <w:numPr>
          <w:ilvl w:val="0"/>
          <w:numId w:val="6"/>
        </w:numPr>
        <w:autoSpaceDE w:val="0"/>
        <w:autoSpaceDN w:val="0"/>
        <w:adjustRightInd w:val="0"/>
        <w:spacing w:after="200" w:line="360" w:lineRule="auto"/>
        <w:ind w:left="426" w:hanging="426"/>
        <w:jc w:val="both"/>
        <w:rPr>
          <w:rStyle w:val="Strong"/>
          <w:rFonts w:ascii="Cambria" w:hAnsi="Cambria" w:cs="Times New Roman"/>
          <w:b w:val="0"/>
          <w:sz w:val="24"/>
          <w:szCs w:val="24"/>
        </w:rPr>
      </w:pPr>
      <w:r w:rsidRPr="00D02EA9">
        <w:rPr>
          <w:rStyle w:val="Strong"/>
          <w:rFonts w:ascii="Cambria" w:hAnsi="Cambria" w:cs="Times New Roman"/>
          <w:b w:val="0"/>
          <w:sz w:val="24"/>
          <w:szCs w:val="24"/>
        </w:rPr>
        <w:t>Mampu berinteraksi dengan sosialnya (</w:t>
      </w:r>
      <w:proofErr w:type="spellStart"/>
      <w:r w:rsidRPr="00D02EA9">
        <w:rPr>
          <w:rStyle w:val="Strong"/>
          <w:rFonts w:ascii="Cambria" w:hAnsi="Cambria" w:cs="Times New Roman"/>
          <w:b w:val="0"/>
          <w:i/>
          <w:sz w:val="24"/>
          <w:szCs w:val="24"/>
        </w:rPr>
        <w:t>humanrelationship</w:t>
      </w:r>
      <w:proofErr w:type="spellEnd"/>
      <w:r w:rsidRPr="00D02EA9">
        <w:rPr>
          <w:rStyle w:val="Strong"/>
          <w:rFonts w:ascii="Cambria" w:hAnsi="Cambria" w:cs="Times New Roman"/>
          <w:b w:val="0"/>
          <w:sz w:val="24"/>
          <w:szCs w:val="24"/>
        </w:rPr>
        <w:t>) melalui persahabatan, rasa persaudaraan, dan membangun hubungan baik dengan sesame manusia.</w:t>
      </w:r>
    </w:p>
    <w:p w14:paraId="0D2E8031" w14:textId="77777777" w:rsidR="00D02EA9" w:rsidRPr="00D02EA9" w:rsidRDefault="00D02EA9" w:rsidP="007725B5">
      <w:pPr>
        <w:pStyle w:val="ListParagraph"/>
        <w:widowControl w:val="0"/>
        <w:numPr>
          <w:ilvl w:val="0"/>
          <w:numId w:val="6"/>
        </w:numPr>
        <w:autoSpaceDE w:val="0"/>
        <w:autoSpaceDN w:val="0"/>
        <w:adjustRightInd w:val="0"/>
        <w:spacing w:after="200" w:line="360" w:lineRule="auto"/>
        <w:ind w:left="426" w:hanging="426"/>
        <w:jc w:val="both"/>
        <w:rPr>
          <w:rStyle w:val="Strong"/>
          <w:rFonts w:ascii="Cambria" w:hAnsi="Cambria" w:cs="Times New Roman"/>
          <w:b w:val="0"/>
          <w:sz w:val="24"/>
          <w:szCs w:val="24"/>
        </w:rPr>
      </w:pPr>
      <w:r w:rsidRPr="00D02EA9">
        <w:rPr>
          <w:rStyle w:val="Strong"/>
          <w:rFonts w:ascii="Cambria" w:hAnsi="Cambria" w:cs="Times New Roman"/>
          <w:b w:val="0"/>
          <w:sz w:val="24"/>
          <w:szCs w:val="24"/>
        </w:rPr>
        <w:t>Mampu menyelesaikan masalah secara efisien baik terhadap diri sendiri maupun dengan orang lain.</w:t>
      </w:r>
    </w:p>
    <w:p w14:paraId="4BF87DF0" w14:textId="54991BC3" w:rsidR="00D02EA9" w:rsidRPr="00D02EA9" w:rsidRDefault="00D02EA9" w:rsidP="007725B5">
      <w:pPr>
        <w:pStyle w:val="ListParagraph"/>
        <w:widowControl w:val="0"/>
        <w:numPr>
          <w:ilvl w:val="0"/>
          <w:numId w:val="6"/>
        </w:numPr>
        <w:autoSpaceDE w:val="0"/>
        <w:autoSpaceDN w:val="0"/>
        <w:adjustRightInd w:val="0"/>
        <w:spacing w:after="200" w:line="360" w:lineRule="auto"/>
        <w:ind w:left="426" w:hanging="426"/>
        <w:jc w:val="both"/>
        <w:rPr>
          <w:rStyle w:val="Strong"/>
          <w:rFonts w:ascii="Cambria" w:hAnsi="Cambria" w:cs="Times New Roman"/>
          <w:b w:val="0"/>
          <w:sz w:val="24"/>
          <w:szCs w:val="24"/>
        </w:rPr>
      </w:pPr>
      <w:r w:rsidRPr="00D02EA9">
        <w:rPr>
          <w:rStyle w:val="Strong"/>
          <w:rFonts w:ascii="Cambria" w:hAnsi="Cambria" w:cs="Times New Roman"/>
          <w:b w:val="0"/>
          <w:sz w:val="24"/>
          <w:szCs w:val="24"/>
        </w:rPr>
        <w:t xml:space="preserve">Mengambil keputusan secara efektif </w:t>
      </w:r>
      <w:r w:rsidRPr="00D02EA9">
        <w:rPr>
          <w:rStyle w:val="FootnoteReference"/>
          <w:rFonts w:ascii="Cambria" w:hAnsi="Cambria"/>
          <w:bCs/>
          <w:sz w:val="24"/>
          <w:szCs w:val="24"/>
        </w:rPr>
        <w:fldChar w:fldCharType="begin" w:fldLock="1"/>
      </w:r>
      <w:r w:rsidR="007B1A54">
        <w:rPr>
          <w:rFonts w:ascii="Cambria" w:hAnsi="Cambria"/>
          <w:bCs/>
          <w:sz w:val="24"/>
          <w:szCs w:val="24"/>
        </w:rPr>
        <w:instrText>ADDIN CSL_CITATION {"citationItems":[{"id":"ITEM-1","itemData":{"author":[{"dropping-particle":"","family":"Padmomartono","given":"Sumardjono","non-dropping-particle":"","parse-names":false,"suffix":""},{"dropping-particle":"","family":"Setyorini","given":"","non-dropping-particle":"","parse-names":false,"suffix":""}],"id":"ITEM-1","issued":{"date-parts":[["2014"]]},"number-of-pages":"172","publisher":"Satya Wacana","publisher-place":"Salatiga","title":"Bimbingan Dan Konseling Pribadi Sosial","type":"book"},"uris":["http://www.mendeley.com/documents/?uuid=b73990ce-21e6-4193-903f-799d6698abc4","http://www.mendeley.com/documents/?uuid=31781fb4-9202-4614-983f-0b79d5304f10"]}],"mendeley":{"formattedCitation":"(Padmomartono &amp; Setyorini, 2014)","plainTextFormattedCitation":"(Padmomartono &amp; Setyorini, 2014)","previouslyFormattedCitation":"(Padmomartono &amp; Setyorini, 2014)"},"properties":{"noteIndex":0},"schema":"https://github.com/citation-style-language/schema/raw/master/csl-citation.json"}</w:instrText>
      </w:r>
      <w:r w:rsidRPr="00D02EA9">
        <w:rPr>
          <w:rStyle w:val="FootnoteReference"/>
          <w:rFonts w:ascii="Cambria" w:hAnsi="Cambria"/>
          <w:bCs/>
          <w:sz w:val="24"/>
          <w:szCs w:val="24"/>
        </w:rPr>
        <w:fldChar w:fldCharType="separate"/>
      </w:r>
      <w:r w:rsidR="00CA563F" w:rsidRPr="00CA563F">
        <w:rPr>
          <w:rFonts w:ascii="Cambria" w:hAnsi="Cambria"/>
          <w:noProof/>
          <w:sz w:val="24"/>
          <w:szCs w:val="24"/>
        </w:rPr>
        <w:t>(Padmomartono &amp; Setyorini, 2014)</w:t>
      </w:r>
      <w:r w:rsidRPr="00D02EA9">
        <w:rPr>
          <w:rStyle w:val="FootnoteReference"/>
          <w:rFonts w:ascii="Cambria" w:hAnsi="Cambria"/>
          <w:bCs/>
          <w:sz w:val="24"/>
          <w:szCs w:val="24"/>
        </w:rPr>
        <w:fldChar w:fldCharType="end"/>
      </w:r>
    </w:p>
    <w:p w14:paraId="4DADEF00" w14:textId="1D75C217" w:rsidR="007725B5" w:rsidRDefault="00D02EA9" w:rsidP="00AC1260">
      <w:pPr>
        <w:pStyle w:val="ListParagraph"/>
        <w:spacing w:line="360" w:lineRule="auto"/>
        <w:ind w:left="0" w:firstLine="623"/>
        <w:jc w:val="both"/>
        <w:rPr>
          <w:rFonts w:ascii="Cambria" w:hAnsi="Cambria" w:cs="Times New Roman"/>
          <w:sz w:val="24"/>
          <w:szCs w:val="24"/>
        </w:rPr>
      </w:pPr>
      <w:r w:rsidRPr="00D02EA9">
        <w:rPr>
          <w:rFonts w:ascii="Cambria" w:hAnsi="Cambria" w:cs="Times New Roman"/>
          <w:sz w:val="24"/>
          <w:szCs w:val="24"/>
        </w:rPr>
        <w:lastRenderedPageBreak/>
        <w:t xml:space="preserve">Perlu kita ketahui </w:t>
      </w:r>
      <w:r w:rsidRPr="00D02EA9">
        <w:rPr>
          <w:rFonts w:ascii="Cambria" w:hAnsi="Cambria" w:cs="Times New Roman"/>
          <w:sz w:val="24"/>
          <w:szCs w:val="24"/>
          <w:lang w:val="id-ID"/>
        </w:rPr>
        <w:t>b</w:t>
      </w:r>
      <w:proofErr w:type="spellStart"/>
      <w:r w:rsidRPr="00D02EA9">
        <w:rPr>
          <w:rFonts w:ascii="Cambria" w:hAnsi="Cambria" w:cs="Times New Roman"/>
          <w:sz w:val="24"/>
          <w:szCs w:val="24"/>
        </w:rPr>
        <w:t>ahwa</w:t>
      </w:r>
      <w:proofErr w:type="spellEnd"/>
      <w:r w:rsidRPr="00D02EA9">
        <w:rPr>
          <w:rFonts w:ascii="Cambria" w:hAnsi="Cambria" w:cs="Times New Roman"/>
          <w:sz w:val="24"/>
          <w:szCs w:val="24"/>
        </w:rPr>
        <w:t xml:space="preserve"> fa</w:t>
      </w:r>
      <w:r w:rsidRPr="00D02EA9">
        <w:rPr>
          <w:rFonts w:ascii="Cambria" w:hAnsi="Cambria" w:cs="Times New Roman"/>
          <w:sz w:val="24"/>
          <w:szCs w:val="24"/>
          <w:lang w:val="id-ID"/>
        </w:rPr>
        <w:t>k</w:t>
      </w:r>
      <w:r w:rsidRPr="00D02EA9">
        <w:rPr>
          <w:rFonts w:ascii="Cambria" w:hAnsi="Cambria" w:cs="Times New Roman"/>
          <w:sz w:val="24"/>
          <w:szCs w:val="24"/>
        </w:rPr>
        <w:t xml:space="preserve">tor pendorong sebagai sebuah kolaborasi agar anak mampu menyesuaikan dirinya terhadap lingkungan, di antaranya adalah </w:t>
      </w:r>
      <w:r w:rsidRPr="00D02EA9">
        <w:rPr>
          <w:rFonts w:ascii="Cambria" w:hAnsi="Cambria" w:cs="Times New Roman"/>
          <w:i/>
          <w:sz w:val="24"/>
          <w:szCs w:val="24"/>
          <w:lang w:val="id-ID"/>
        </w:rPr>
        <w:t>Orang tua</w:t>
      </w:r>
      <w:r w:rsidRPr="00D02EA9">
        <w:rPr>
          <w:rFonts w:ascii="Cambria" w:hAnsi="Cambria" w:cs="Times New Roman"/>
          <w:i/>
          <w:sz w:val="24"/>
          <w:szCs w:val="24"/>
        </w:rPr>
        <w:t>,</w:t>
      </w:r>
      <w:r w:rsidRPr="00D02EA9">
        <w:rPr>
          <w:rFonts w:ascii="Cambria" w:hAnsi="Cambria" w:cs="Times New Roman"/>
          <w:sz w:val="24"/>
          <w:szCs w:val="24"/>
        </w:rPr>
        <w:t xml:space="preserve"> sebagai model di dalam sebuah keluarga, </w:t>
      </w:r>
      <w:r w:rsidRPr="00D02EA9">
        <w:rPr>
          <w:rFonts w:ascii="Cambria" w:hAnsi="Cambria" w:cs="Times New Roman"/>
          <w:sz w:val="24"/>
          <w:szCs w:val="24"/>
          <w:lang w:val="id-ID"/>
        </w:rPr>
        <w:t>peranan lingkungan keluarga merupakan salah satu hal terpenting dalam tri pusat pendidikan anak</w:t>
      </w:r>
      <w:r w:rsidR="00133378">
        <w:rPr>
          <w:rFonts w:ascii="Cambria" w:hAnsi="Cambria" w:cs="Times New Roman"/>
          <w:sz w:val="24"/>
          <w:szCs w:val="24"/>
        </w:rPr>
        <w:t xml:space="preserve"> </w:t>
      </w:r>
      <w:r w:rsidR="00133378">
        <w:rPr>
          <w:rFonts w:ascii="Cambria" w:hAnsi="Cambria" w:cs="Times New Roman"/>
          <w:sz w:val="24"/>
          <w:szCs w:val="24"/>
        </w:rPr>
        <w:fldChar w:fldCharType="begin" w:fldLock="1"/>
      </w:r>
      <w:r w:rsidR="007B1A54">
        <w:rPr>
          <w:rFonts w:ascii="Cambria" w:hAnsi="Cambria" w:cs="Times New Roman"/>
          <w:sz w:val="24"/>
          <w:szCs w:val="24"/>
        </w:rPr>
        <w:instrText>ADDIN CSL_CITATION {"citationItems":[{"id":"ITEM-1","itemData":{"DOI":"10.19109/intelektualita.v6i1.1298","ISSN":"2303-2952","abstract":"Artikel ini membahas peran orang tua dan sekolah dalam pengembangan pendidikan karakter. Karakter adalah sifat psikologis, moral, dan tata krama yang dapat membuat seseorang terlihat berbeda dari orang lain. Karakter seseorang terlihat kembali dari keaslian kepribadian, kepribadian yang baik kemudian disebut mulia, dan sebaliknya kepribadian buruk kemudian disebut karakter tercela. Karena kepribadian seseorang tidak langsung berevolusi secara pasif, namun secara aktif menggunakan kapasitasnya untuk menyesuaikan diri terhadap lingkungan. Disiplinkan diri Anda untuk melakukan tindakan yang dilakukan secara konsisten dan terus menerus akan menjadi kebiasaan yang mengarah pada tercapainya keunggulan. Keunggulan yang bisa kita gunakan untuk mencapai tujuan hidup yang menentukan masa depan kita. Dimanapun pendidikan dengan berbagai tingkatan atau strata harus dilibatkan untuk membangun karakter melalui investasi nilai dan memperkuat nilai karakter dengan cara mengajar dan mendidiknya kepada siswa kita di keluarga (orang tua) dan sekolah: sekolah umum atau madrasah. Tampaknya peran orang tua dan sekolah itu sendiri membutuhkan kerjasama sinergis untuk mengembangkan karakter siswa.","author":[{"dropping-particle":"","family":"Syahroni","given":"Sariwandi","non-dropping-particle":"","parse-names":false,"suffix":""}],"container-title":"Intelektualita","id":"ITEM-1","issue":"1","issued":{"date-parts":[["2017"]]},"page":"13-28","title":"Peranan Orang Tua dan Sekolah dalam Pengembangan Karakter Anak Didik","type":"article-journal","volume":"6"},"uris":["http://www.mendeley.com/documents/?uuid=105090c6-ca0c-46a8-b4a4-db3abf8d4865"]}],"mendeley":{"formattedCitation":"(Syahroni, 2017)","plainTextFormattedCitation":"(Syahroni, 2017)","previouslyFormattedCitation":"(Syahroni, 2017)"},"properties":{"noteIndex":0},"schema":"https://github.com/citation-style-language/schema/raw/master/csl-citation.json"}</w:instrText>
      </w:r>
      <w:r w:rsidR="00133378">
        <w:rPr>
          <w:rFonts w:ascii="Cambria" w:hAnsi="Cambria" w:cs="Times New Roman"/>
          <w:sz w:val="24"/>
          <w:szCs w:val="24"/>
        </w:rPr>
        <w:fldChar w:fldCharType="separate"/>
      </w:r>
      <w:r w:rsidR="00133378" w:rsidRPr="00133378">
        <w:rPr>
          <w:rFonts w:ascii="Cambria" w:hAnsi="Cambria" w:cs="Times New Roman"/>
          <w:noProof/>
          <w:sz w:val="24"/>
          <w:szCs w:val="24"/>
        </w:rPr>
        <w:t>(Syahroni, 2017)</w:t>
      </w:r>
      <w:r w:rsidR="00133378">
        <w:rPr>
          <w:rFonts w:ascii="Cambria" w:hAnsi="Cambria" w:cs="Times New Roman"/>
          <w:sz w:val="24"/>
          <w:szCs w:val="24"/>
        </w:rPr>
        <w:fldChar w:fldCharType="end"/>
      </w:r>
      <w:r w:rsidRPr="00D02EA9">
        <w:rPr>
          <w:rFonts w:ascii="Cambria" w:hAnsi="Cambria" w:cs="Times New Roman"/>
          <w:sz w:val="24"/>
          <w:szCs w:val="24"/>
        </w:rPr>
        <w:t>.</w:t>
      </w:r>
      <w:r w:rsidRPr="00D02EA9">
        <w:rPr>
          <w:rFonts w:ascii="Cambria" w:hAnsi="Cambria" w:cs="Times New Roman"/>
          <w:sz w:val="24"/>
          <w:szCs w:val="24"/>
          <w:lang w:val="id-ID"/>
        </w:rPr>
        <w:t xml:space="preserve"> Lingkungan keluarga sebagai pilar utama untuk membentuk baik buruknya pribadi anak agar berkembang dengan baik dalam beretika, moral dan akhlaknya</w:t>
      </w:r>
      <w:r w:rsidR="007725B5" w:rsidRPr="007725B5">
        <w:rPr>
          <w:rFonts w:ascii="Cambria" w:hAnsi="Cambria" w:cs="Times New Roman"/>
          <w:sz w:val="24"/>
          <w:szCs w:val="24"/>
          <w:lang w:val="id-ID"/>
        </w:rPr>
        <w:t xml:space="preserve"> </w:t>
      </w:r>
      <w:r w:rsidRPr="00D02EA9">
        <w:rPr>
          <w:rStyle w:val="FootnoteReference"/>
          <w:rFonts w:ascii="Cambria" w:hAnsi="Cambria"/>
          <w:sz w:val="24"/>
          <w:szCs w:val="24"/>
          <w:lang w:val="id-ID"/>
        </w:rPr>
        <w:fldChar w:fldCharType="begin" w:fldLock="1"/>
      </w:r>
      <w:r w:rsidR="007B1A54">
        <w:rPr>
          <w:rFonts w:ascii="Cambria" w:hAnsi="Cambria"/>
          <w:sz w:val="24"/>
          <w:szCs w:val="24"/>
          <w:lang w:val="id-ID"/>
        </w:rPr>
        <w:instrText>ADDIN CSL_CITATION {"citationItems":[{"id":"ITEM-1","itemData":{"abstract":"Educators in the review of professionalism is a major factor in improving the quality of education to shape the intellectual and personal development of learners, thus creating a good and bad personal normative learners. Education in the child acquired not only in school, but all of the factors may be used as a source of education, especially in the family environment can be a major factor to the development of children. The family environment plays an important role and influence on the success of student achievement","author":[{"dropping-particle":"","family":"Hulukati","given":"Wenny","non-dropping-particle":"","parse-names":false,"suffix":""}],"container-title":"Musawa","id":"ITEM-1","issue":"2","issued":{"date-parts":[["2015"]]},"page":"265-282","title":"Peran Lingkungan Keluarga Terhadap Perkembangan Anak","type":"article-journal","volume":"7"},"uris":["http://www.mendeley.com/documents/?uuid=196dc6d4-e1f6-42de-85f2-a5c461a51720","http://www.mendeley.com/documents/?uuid=44bfb84d-d793-4e30-b311-4c070f2d04e8"]}],"mendeley":{"formattedCitation":"(Hulukati, 2015)","plainTextFormattedCitation":"(Hulukati, 2015)","previouslyFormattedCitation":"(Hulukati, 2015)"},"properties":{"noteIndex":0},"schema":"https://github.com/citation-style-language/schema/raw/master/csl-citation.json"}</w:instrText>
      </w:r>
      <w:r w:rsidRPr="00D02EA9">
        <w:rPr>
          <w:rStyle w:val="FootnoteReference"/>
          <w:rFonts w:ascii="Cambria" w:hAnsi="Cambria"/>
          <w:sz w:val="24"/>
          <w:szCs w:val="24"/>
          <w:lang w:val="id-ID"/>
        </w:rPr>
        <w:fldChar w:fldCharType="separate"/>
      </w:r>
      <w:r w:rsidR="00CA563F" w:rsidRPr="007725B5">
        <w:rPr>
          <w:rFonts w:ascii="Cambria" w:hAnsi="Cambria"/>
          <w:bCs/>
          <w:noProof/>
          <w:sz w:val="24"/>
          <w:szCs w:val="24"/>
          <w:lang w:val="id-ID"/>
        </w:rPr>
        <w:t>(Hulukati, 2015)</w:t>
      </w:r>
      <w:r w:rsidRPr="00D02EA9">
        <w:rPr>
          <w:rStyle w:val="FootnoteReference"/>
          <w:rFonts w:ascii="Cambria" w:hAnsi="Cambria"/>
          <w:sz w:val="24"/>
          <w:szCs w:val="24"/>
          <w:lang w:val="id-ID"/>
        </w:rPr>
        <w:fldChar w:fldCharType="end"/>
      </w:r>
      <w:r w:rsidR="007725B5" w:rsidRPr="007725B5">
        <w:rPr>
          <w:rFonts w:ascii="Cambria" w:hAnsi="Cambria" w:cs="Times New Roman"/>
          <w:sz w:val="24"/>
          <w:szCs w:val="24"/>
          <w:lang w:val="id-ID"/>
        </w:rPr>
        <w:t>.</w:t>
      </w:r>
      <w:r w:rsidR="007725B5">
        <w:rPr>
          <w:rFonts w:ascii="Cambria" w:hAnsi="Cambria" w:cs="Times New Roman"/>
          <w:sz w:val="24"/>
          <w:szCs w:val="24"/>
        </w:rPr>
        <w:t xml:space="preserve"> </w:t>
      </w:r>
    </w:p>
    <w:p w14:paraId="3423B2AF" w14:textId="18ACD476" w:rsidR="007B1A54" w:rsidRDefault="007725B5" w:rsidP="00AC1260">
      <w:pPr>
        <w:pStyle w:val="ListParagraph"/>
        <w:spacing w:line="360" w:lineRule="auto"/>
        <w:ind w:left="0" w:firstLine="623"/>
        <w:jc w:val="both"/>
        <w:rPr>
          <w:rFonts w:ascii="Cambria" w:hAnsi="Cambria" w:cs="Times New Roman"/>
          <w:sz w:val="24"/>
          <w:szCs w:val="24"/>
        </w:rPr>
      </w:pPr>
      <w:r>
        <w:rPr>
          <w:rFonts w:ascii="Cambria" w:hAnsi="Cambria" w:cs="Times New Roman"/>
          <w:sz w:val="24"/>
          <w:szCs w:val="24"/>
        </w:rPr>
        <w:t>P</w:t>
      </w:r>
      <w:r w:rsidR="00D02EA9" w:rsidRPr="00D02EA9">
        <w:rPr>
          <w:rFonts w:ascii="Cambria" w:hAnsi="Cambria" w:cs="Times New Roman"/>
          <w:sz w:val="24"/>
          <w:szCs w:val="24"/>
          <w:lang w:val="id-ID"/>
        </w:rPr>
        <w:t>enanaman sikap dalam belajar ini di mulai ketika anak berada di lingkungan keluarga, pendidikan berawal dari unit terkecil hingga ke unit terbesar</w:t>
      </w:r>
      <w:r w:rsidR="00D02EA9" w:rsidRPr="007725B5">
        <w:rPr>
          <w:rFonts w:ascii="Cambria" w:hAnsi="Cambria" w:cs="Times New Roman"/>
          <w:sz w:val="24"/>
          <w:szCs w:val="24"/>
          <w:lang w:val="id-ID"/>
        </w:rPr>
        <w:t xml:space="preserve"> </w:t>
      </w:r>
      <w:r w:rsidR="00D02EA9" w:rsidRPr="00D02EA9">
        <w:rPr>
          <w:rFonts w:ascii="Cambria" w:hAnsi="Cambria" w:cs="Times New Roman"/>
          <w:sz w:val="24"/>
          <w:szCs w:val="24"/>
          <w:lang w:val="id-ID"/>
        </w:rPr>
        <w:fldChar w:fldCharType="begin" w:fldLock="1"/>
      </w:r>
      <w:r w:rsidR="007B1A54">
        <w:rPr>
          <w:rFonts w:ascii="Cambria" w:hAnsi="Cambria" w:cs="Times New Roman"/>
          <w:sz w:val="24"/>
          <w:szCs w:val="24"/>
          <w:lang w:val="id-ID"/>
        </w:rPr>
        <w:instrText>ADDIN CSL_CITATION {"citationItems":[{"id":"ITEM-1","itemData":{"ISSN":"2252-6544","abstract":"Abstrak ___________________________________________________________________ Penelitian ini bertujuan untuk mengetahui adanya pengaruh lingkungan sekolah dan kompetensi profesional guru melalui motivasi belajar siswa terhadap prestasi belajar mata pelajaran ekonomi pada siswa kelas XI IPS SMA Negeri 11 Semarang secara simultan maupun parsial. Penelitian ini termasuk penelitian kuantitatif. Populasi penelitian ini adalah seluruh siswa kelas XI IPS SMA Negeri 11 Semarang, kemudian diambil sampel sejumlah 127 siswa dengan teknik proposional random sample. Metode pengumpulan data menggunakan dokumentasi dan angket. Metode analisis data menggunakan analisis deskriptif, analisis regresi berganda, dan analisis jalur. Hasil penelitian menunjukan bahwa lingkungan sekolah berpengaruh terhadap motivasi belajar sebesar 24,6%. Kompetensi profesional berpengaruh motivasi belajar sebesar 16,32%. Motivasi belajar berpengaruh terhadap prestasi belajar sebesar 22,65%. Lingkungan sekolah berpengaruh terhadap prestasi belajar sebesar 29,26%. Kompetensi profesional guru berpengaruh terhadap prestasi belajar sebesar 18,32%. Lingkungan sekolah dan kompetensi profesional guru berpengaruh secara bersama-sama terhadap prestasi belajar sebesar 31,8%. Ada pengaruh lingkungan sekolah terhadap prestasi belajar melalui motivasi belajar sebesar 59,7%. Ada pengaruh kompetensi profesional guru terhadap prestasi belajar melalui motivasi belajar sebesar 33,7%. Abstract","author":[{"dropping-particle":"","family":"Setyawati","given":"Vika","non-dropping-particle":"","parse-names":false,"suffix":""}],"container-title":"Economic Education Analysis Journal","id":"ITEM-1","issue":"1","issued":{"date-parts":[["2018"]]},"page":"29-44","title":"Pengaruh Motivasi Belajar, Lingkungan Keluarga Dan Peran Guru Terhadap Disiplin Belajar Siswa","type":"article-journal","volume":"7"},"uris":["http://www.mendeley.com/documents/?uuid=eabb2561-8c95-4e89-a220-2e5379c313e4","http://www.mendeley.com/documents/?uuid=197c798a-31c2-4bb9-a918-19f6ce4d578f"]}],"mendeley":{"formattedCitation":"(Setyawati, 2018)","plainTextFormattedCitation":"(Setyawati, 2018)","previouslyFormattedCitation":"(Setyawati, 2018)"},"properties":{"noteIndex":0},"schema":"https://github.com/citation-style-language/schema/raw/master/csl-citation.json"}</w:instrText>
      </w:r>
      <w:r w:rsidR="00D02EA9" w:rsidRPr="00D02EA9">
        <w:rPr>
          <w:rFonts w:ascii="Cambria" w:hAnsi="Cambria" w:cs="Times New Roman"/>
          <w:sz w:val="24"/>
          <w:szCs w:val="24"/>
          <w:lang w:val="id-ID"/>
        </w:rPr>
        <w:fldChar w:fldCharType="separate"/>
      </w:r>
      <w:r w:rsidR="00CA563F" w:rsidRPr="00CA563F">
        <w:rPr>
          <w:rFonts w:ascii="Cambria" w:hAnsi="Cambria" w:cs="Times New Roman"/>
          <w:noProof/>
          <w:sz w:val="24"/>
          <w:szCs w:val="24"/>
          <w:lang w:val="id-ID"/>
        </w:rPr>
        <w:t>(Setyawati, 2018)</w:t>
      </w:r>
      <w:r w:rsidR="00D02EA9" w:rsidRPr="00D02EA9">
        <w:rPr>
          <w:rFonts w:ascii="Cambria" w:hAnsi="Cambria" w:cs="Times New Roman"/>
          <w:sz w:val="24"/>
          <w:szCs w:val="24"/>
          <w:lang w:val="id-ID"/>
        </w:rPr>
        <w:fldChar w:fldCharType="end"/>
      </w:r>
      <w:r w:rsidR="00D02EA9" w:rsidRPr="00D02EA9">
        <w:rPr>
          <w:rFonts w:ascii="Cambria" w:hAnsi="Cambria" w:cs="Times New Roman"/>
          <w:sz w:val="24"/>
          <w:szCs w:val="24"/>
        </w:rPr>
        <w:t>, Anak di harapkan dapat tumbuh dan berkembang menjadi pribadi yang sehat fisik, mental, sosial dan emosi</w:t>
      </w:r>
      <w:r w:rsidR="00133378">
        <w:rPr>
          <w:rFonts w:ascii="Cambria" w:hAnsi="Cambria" w:cs="Times New Roman"/>
          <w:sz w:val="24"/>
          <w:szCs w:val="24"/>
        </w:rPr>
        <w:t xml:space="preserve"> </w:t>
      </w:r>
      <w:r w:rsidR="00D02EA9" w:rsidRPr="00D02EA9">
        <w:rPr>
          <w:rStyle w:val="FootnoteReference"/>
          <w:rFonts w:ascii="Cambria" w:hAnsi="Cambria"/>
          <w:sz w:val="24"/>
          <w:szCs w:val="24"/>
        </w:rPr>
        <w:fldChar w:fldCharType="begin" w:fldLock="1"/>
      </w:r>
      <w:r w:rsidR="007B1A54">
        <w:rPr>
          <w:rFonts w:ascii="Cambria" w:hAnsi="Cambria"/>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rmilia","given":"Eka","non-dropping-particle":"","parse-names":false,"suffix":""},{"dropping-particle":"","family":"Herlina","given":"","non-dropping-particle":"","parse-names":false,"suffix":""},{"dropping-particle":"","family":"Hasneli","given":"Yesi","non-dropping-particle":"","parse-names":false,"suffix":""}],"container-title":"JOM","id":"ITEM-1","issue":"1","issued":{"date-parts":[["2015"]]},"page":"551-557","title":"Hubungan Peran Orang Tua Terhadap Perkembangan Psikososial Anak Usia Sekolah","type":"article-journal","volume":"2"},"uris":["http://www.mendeley.com/documents/?uuid=5ab70ff5-8ee9-416f-a613-ab8e952b3412","http://www.mendeley.com/documents/?uuid=1fdaee73-f4c0-45d8-bdae-01ed7b21b68d"]}],"mendeley":{"formattedCitation":"(Irmilia et al., 2015)","plainTextFormattedCitation":"(Irmilia et al., 2015)","previouslyFormattedCitation":"(Irmilia et al., 2015)"},"properties":{"noteIndex":0},"schema":"https://github.com/citation-style-language/schema/raw/master/csl-citation.json"}</w:instrText>
      </w:r>
      <w:r w:rsidR="00D02EA9" w:rsidRPr="00D02EA9">
        <w:rPr>
          <w:rStyle w:val="FootnoteReference"/>
          <w:rFonts w:ascii="Cambria" w:hAnsi="Cambria"/>
          <w:sz w:val="24"/>
          <w:szCs w:val="24"/>
        </w:rPr>
        <w:fldChar w:fldCharType="separate"/>
      </w:r>
      <w:r w:rsidR="00CA563F" w:rsidRPr="00CA563F">
        <w:rPr>
          <w:rFonts w:ascii="Cambria" w:hAnsi="Cambria"/>
          <w:bCs/>
          <w:noProof/>
          <w:sz w:val="24"/>
          <w:szCs w:val="24"/>
        </w:rPr>
        <w:t>(Irmilia et al., 2015)</w:t>
      </w:r>
      <w:r w:rsidR="00D02EA9" w:rsidRPr="00D02EA9">
        <w:rPr>
          <w:rStyle w:val="FootnoteReference"/>
          <w:rFonts w:ascii="Cambria" w:hAnsi="Cambria"/>
          <w:sz w:val="24"/>
          <w:szCs w:val="24"/>
        </w:rPr>
        <w:fldChar w:fldCharType="end"/>
      </w:r>
      <w:r w:rsidR="00D02EA9" w:rsidRPr="00D02EA9">
        <w:rPr>
          <w:rFonts w:ascii="Cambria" w:hAnsi="Cambria" w:cs="Times New Roman"/>
          <w:sz w:val="24"/>
          <w:szCs w:val="24"/>
          <w:lang w:val="id-ID"/>
        </w:rPr>
        <w:t>.</w:t>
      </w:r>
      <w:r w:rsidR="00D02EA9" w:rsidRPr="00D02EA9">
        <w:rPr>
          <w:rFonts w:ascii="Cambria" w:hAnsi="Cambria" w:cs="Times New Roman"/>
          <w:color w:val="FF0000"/>
          <w:sz w:val="24"/>
          <w:szCs w:val="24"/>
          <w:lang w:val="id-ID"/>
        </w:rPr>
        <w:t xml:space="preserve"> </w:t>
      </w:r>
      <w:r w:rsidR="00D02EA9" w:rsidRPr="00D02EA9">
        <w:rPr>
          <w:rFonts w:ascii="Cambria" w:hAnsi="Cambria" w:cs="Times New Roman"/>
          <w:i/>
          <w:sz w:val="24"/>
          <w:szCs w:val="24"/>
        </w:rPr>
        <w:t>Guru</w:t>
      </w:r>
      <w:r w:rsidR="00D02EA9" w:rsidRPr="00D02EA9">
        <w:rPr>
          <w:rFonts w:ascii="Cambria" w:hAnsi="Cambria" w:cs="Times New Roman"/>
          <w:sz w:val="24"/>
          <w:szCs w:val="24"/>
        </w:rPr>
        <w:t>, keberadaan guru BK dalam membimbing siswa adalah upaya untuk mencapai perkembangan yang optimal</w:t>
      </w:r>
      <w:sdt>
        <w:sdtPr>
          <w:rPr>
            <w:rFonts w:ascii="Cambria" w:hAnsi="Cambria" w:cs="Times New Roman"/>
            <w:sz w:val="24"/>
            <w:szCs w:val="24"/>
          </w:rPr>
          <w:id w:val="972957439"/>
          <w:citation/>
        </w:sdtPr>
        <w:sdtEndPr/>
        <w:sdtContent>
          <w:r w:rsidR="00D02EA9" w:rsidRPr="00D02EA9">
            <w:rPr>
              <w:rFonts w:ascii="Cambria" w:hAnsi="Cambria" w:cs="Times New Roman"/>
              <w:sz w:val="24"/>
              <w:szCs w:val="24"/>
            </w:rPr>
            <w:fldChar w:fldCharType="begin"/>
          </w:r>
          <w:r w:rsidR="00D02EA9" w:rsidRPr="00D02EA9">
            <w:rPr>
              <w:rFonts w:ascii="Cambria" w:hAnsi="Cambria" w:cs="Times New Roman"/>
              <w:sz w:val="24"/>
              <w:szCs w:val="24"/>
            </w:rPr>
            <w:instrText xml:space="preserve"> CITATION Toh07 \l 1033 </w:instrText>
          </w:r>
          <w:r w:rsidR="00D02EA9" w:rsidRPr="00D02EA9">
            <w:rPr>
              <w:rFonts w:ascii="Cambria" w:hAnsi="Cambria" w:cs="Times New Roman"/>
              <w:sz w:val="24"/>
              <w:szCs w:val="24"/>
            </w:rPr>
            <w:fldChar w:fldCharType="separate"/>
          </w:r>
          <w:r w:rsidR="00D02EA9" w:rsidRPr="00D02EA9">
            <w:rPr>
              <w:rFonts w:ascii="Cambria" w:hAnsi="Cambria" w:cs="Times New Roman"/>
              <w:noProof/>
              <w:sz w:val="24"/>
              <w:szCs w:val="24"/>
            </w:rPr>
            <w:t xml:space="preserve"> (Tohirin, 2007)</w:t>
          </w:r>
          <w:r w:rsidR="00D02EA9" w:rsidRPr="00D02EA9">
            <w:rPr>
              <w:rFonts w:ascii="Cambria" w:hAnsi="Cambria" w:cs="Times New Roman"/>
              <w:sz w:val="24"/>
              <w:szCs w:val="24"/>
            </w:rPr>
            <w:fldChar w:fldCharType="end"/>
          </w:r>
        </w:sdtContent>
      </w:sdt>
      <w:r w:rsidR="00D02EA9" w:rsidRPr="00D02EA9">
        <w:rPr>
          <w:rFonts w:ascii="Cambria" w:hAnsi="Cambria" w:cs="Times New Roman"/>
          <w:sz w:val="24"/>
          <w:szCs w:val="24"/>
        </w:rPr>
        <w:t xml:space="preserve"> seorang guru di harapkan dapat memberikan pemahaman mendasar baik berupa moral (bersikap dan berperilaku) </w:t>
      </w:r>
      <w:r w:rsidR="00D02EA9" w:rsidRPr="00D02EA9">
        <w:rPr>
          <w:rStyle w:val="FootnoteReference"/>
          <w:rFonts w:ascii="Cambria" w:hAnsi="Cambria"/>
          <w:sz w:val="24"/>
          <w:szCs w:val="24"/>
        </w:rPr>
        <w:fldChar w:fldCharType="begin" w:fldLock="1"/>
      </w:r>
      <w:r w:rsidR="00CA563F">
        <w:rPr>
          <w:rFonts w:ascii="Cambria" w:hAnsi="Cambria"/>
          <w:sz w:val="24"/>
          <w:szCs w:val="24"/>
        </w:rPr>
        <w:instrText>ADDIN CSL_CITATION {"citationItems":[{"id":"ITEM-1","itemData":{"DOI":"10.26858/jpkk.v4i1.5644","ISSN":"2477-2518","abstract":"The research is aimed to produce an effective social-personal guidance to develop students' moral behavior. This research uses quantitative approach with quasi experimental method and non-equivalent control group design to students class VIII of SMP Negeri 26 Bandung. Data analysis techniques used to find out the effectiveness of personal-social guidance in developing the moral behavior of students in SMP Negeri 26 Bandung Academic Year 2017/2018, include: 1) normality test; 2) homogeneity test; and 3) independent t test. The results show that in general social-personal guidance is not effective in developing students' moral behavior. But in particular there are five significant indicators, which is; 1) impose obligations as a child; 2) help others sincerely; 3) share / share information; 4) show concern for others; 5) guiding others to the task, and two insignificant indicators, namely; 1) understanding school rules; 2) consider the impact of lying.","author":[{"dropping-particle":"","family":"Jannah","given":"Raodhatul","non-dropping-particle":"","parse-names":false,"suffix":""},{"dropping-particle":"","family":"Supriatna","given":"Mamat","non-dropping-particle":"","parse-names":false,"suffix":""}],"container-title":"Jurnal Psikologi Pendidikan dan Konseling: Jurnal Kajian Psikologi Pendidikan dan Bimbingan Konseling","id":"ITEM-1","issue":"1","issued":{"date-parts":[["2018"]]},"page":"54","title":"Bimbingan Pribadi-Sosial Untuk Mengembangkan Perilaku Moral Siswa","type":"article-journal","volume":"4"},"uris":["http://www.mendeley.com/documents/?uuid=805f011e-f157-4e72-a315-26d43d083a3d","http://www.mendeley.com/documents/?uuid=cadc5d32-5f12-4059-b1d7-9abb8579c558"]}],"mendeley":{"formattedCitation":"(Jannah &amp; Supriatna, 2018)","plainTextFormattedCitation":"(Jannah &amp; Supriatna, 2018)","previouslyFormattedCitation":"(Jannah &amp; Supriatna, 2018)"},"properties":{"noteIndex":0},"schema":"https://github.com/citation-style-language/schema/raw/master/csl-citation.json"}</w:instrText>
      </w:r>
      <w:r w:rsidR="00D02EA9" w:rsidRPr="00D02EA9">
        <w:rPr>
          <w:rStyle w:val="FootnoteReference"/>
          <w:rFonts w:ascii="Cambria" w:hAnsi="Cambria"/>
          <w:sz w:val="24"/>
          <w:szCs w:val="24"/>
        </w:rPr>
        <w:fldChar w:fldCharType="separate"/>
      </w:r>
      <w:r w:rsidR="00CA563F" w:rsidRPr="00CA563F">
        <w:rPr>
          <w:rFonts w:ascii="Cambria" w:hAnsi="Cambria"/>
          <w:bCs/>
          <w:noProof/>
          <w:sz w:val="24"/>
          <w:szCs w:val="24"/>
        </w:rPr>
        <w:t>(Jannah &amp; Supriatna, 2018)</w:t>
      </w:r>
      <w:r w:rsidR="00D02EA9" w:rsidRPr="00D02EA9">
        <w:rPr>
          <w:rStyle w:val="FootnoteReference"/>
          <w:rFonts w:ascii="Cambria" w:hAnsi="Cambria"/>
          <w:sz w:val="24"/>
          <w:szCs w:val="24"/>
        </w:rPr>
        <w:fldChar w:fldCharType="end"/>
      </w:r>
      <w:r w:rsidR="007B1A54">
        <w:rPr>
          <w:rFonts w:ascii="Cambria" w:hAnsi="Cambria"/>
          <w:sz w:val="24"/>
          <w:szCs w:val="24"/>
        </w:rPr>
        <w:t xml:space="preserve">, </w:t>
      </w:r>
      <w:r w:rsidR="007B1A54" w:rsidRPr="007B1A54">
        <w:rPr>
          <w:rFonts w:ascii="Cambria" w:hAnsi="Cambria"/>
          <w:sz w:val="24"/>
          <w:szCs w:val="24"/>
        </w:rPr>
        <w:t xml:space="preserve">layanan konseling kelompok dengan teknik modelling memiliki efektifitas dalam meningkatkan disiplin </w:t>
      </w:r>
      <w:proofErr w:type="spellStart"/>
      <w:r w:rsidR="007B1A54" w:rsidRPr="007B1A54">
        <w:rPr>
          <w:rFonts w:ascii="Cambria" w:hAnsi="Cambria"/>
          <w:sz w:val="24"/>
          <w:szCs w:val="24"/>
        </w:rPr>
        <w:t>shalat</w:t>
      </w:r>
      <w:proofErr w:type="spellEnd"/>
      <w:r w:rsidR="007B1A54">
        <w:rPr>
          <w:rFonts w:ascii="Cambria" w:hAnsi="Cambria"/>
          <w:sz w:val="24"/>
          <w:szCs w:val="24"/>
        </w:rPr>
        <w:t xml:space="preserve"> </w:t>
      </w:r>
      <w:r w:rsidR="007B1A54">
        <w:rPr>
          <w:rFonts w:ascii="Cambria" w:hAnsi="Cambria"/>
          <w:sz w:val="24"/>
          <w:szCs w:val="24"/>
        </w:rPr>
        <w:fldChar w:fldCharType="begin" w:fldLock="1"/>
      </w:r>
      <w:r w:rsidR="0036696E">
        <w:rPr>
          <w:rFonts w:ascii="Cambria" w:hAnsi="Cambria"/>
          <w:sz w:val="24"/>
          <w:szCs w:val="24"/>
        </w:rPr>
        <w:instrText>ADDIN CSL_CITATION {"citationItems":[{"id":"ITEM-1","itemData":{"DOI":"10.14421/hisbah.2020.171-01","ISSN":"1412-1743","abstract":"Group counseling is a process of assistance provided by using group dynamics to solve problems such as problems in one of the Child Welfare Institutions (LKSA) namely discipline problems. This research that some children cannot carry out discipline in fardu prayer, for example during prayer fardu is not on time, then some children carry out fardu prayers are not in accordance with the terms and pillars of prayer, fardu prayers are not congregational, do not look special in prayer and do not have habituation in prayer. In this cases that the purpose how the disciplinary behavior of foster children, and implementation of group counseling with modeling techniques. This research uses quantitative methods and the type of research used is experimental research. The population of this study were foster children totaling 75 (seventy five) children. The sampling technique used was purposive sampling and obtained a sample of 12 (twelve) children. Data collection techniques in this study using observation, interview, documentation and Guttman scale techniques. For data analysis the level of discipline of fardu prayer foster children using the t test.The results showed that the discipline of fardu prayer before being given group counseling with modeling techniques with an average total score of 56.25% was included in the low category. After being given counseling the group with the modeling technique increased to 78.66% with a high category. so that an increase of 21.91%. Besides the data analysis t count with degrees of freedom (df) = 11 obtained t count&gt; t table (7.811&gt; 2,2009) or Ha accepted and Ho rejected. It can be ascertained that group counseling services with modeling techniques have effectiveness in improving the discipline of children's fard prayer","author":[{"dropping-particle":"","family":"Nurdiana","given":"Nurdiana","non-dropping-particle":"","parse-names":false,"suffix":""},{"dropping-particle":"","family":"Erawati","given":"Desi","non-dropping-particle":"","parse-names":false,"suffix":""},{"dropping-particle":"","family":"Pratama","given":"Dony","non-dropping-particle":"","parse-names":false,"suffix":""}],"container-title":"Hisbah: Jurnal Bimbingan Konseling dan Dakwah Islam","id":"ITEM-1","issue":"1","issued":{"date-parts":[["2020"]]},"page":"1-16","title":"Konseling Kelompok Dengan Teknik Modelling Untuk Meningkatkan Kedisiplinan Shalat Fardu Anak Asuh Di Lksa Berkah Palangka Raya","type":"article-journal","volume":"17"},"uris":["http://www.mendeley.com/documents/?uuid=f43d63c0-aab8-49a8-93ca-2a568b1833dc"]}],"mendeley":{"formattedCitation":"(Nurdiana et al., 2020)","plainTextFormattedCitation":"(Nurdiana et al., 2020)","previouslyFormattedCitation":"(Nurdiana et al., 2020)"},"properties":{"noteIndex":0},"schema":"https://github.com/citation-style-language/schema/raw/master/csl-citation.json"}</w:instrText>
      </w:r>
      <w:r w:rsidR="007B1A54">
        <w:rPr>
          <w:rFonts w:ascii="Cambria" w:hAnsi="Cambria"/>
          <w:sz w:val="24"/>
          <w:szCs w:val="24"/>
        </w:rPr>
        <w:fldChar w:fldCharType="separate"/>
      </w:r>
      <w:r w:rsidR="007B1A54" w:rsidRPr="007B1A54">
        <w:rPr>
          <w:rFonts w:ascii="Cambria" w:hAnsi="Cambria"/>
          <w:noProof/>
          <w:sz w:val="24"/>
          <w:szCs w:val="24"/>
        </w:rPr>
        <w:t>(Nurdiana et al., 2020)</w:t>
      </w:r>
      <w:r w:rsidR="007B1A54">
        <w:rPr>
          <w:rFonts w:ascii="Cambria" w:hAnsi="Cambria"/>
          <w:sz w:val="24"/>
          <w:szCs w:val="24"/>
        </w:rPr>
        <w:fldChar w:fldCharType="end"/>
      </w:r>
      <w:r w:rsidR="00D02EA9" w:rsidRPr="00D02EA9">
        <w:rPr>
          <w:rFonts w:ascii="Cambria" w:hAnsi="Cambria" w:cs="Times New Roman"/>
          <w:sz w:val="24"/>
          <w:szCs w:val="24"/>
        </w:rPr>
        <w:t>, ilmu pengetahuan, serta pemahaman karakter seorang siswa</w:t>
      </w:r>
      <w:r w:rsidR="00D02EA9" w:rsidRPr="00D02EA9">
        <w:rPr>
          <w:rFonts w:ascii="Cambria" w:hAnsi="Cambria" w:cs="Times New Roman"/>
          <w:sz w:val="24"/>
          <w:szCs w:val="24"/>
          <w:lang w:val="id-ID"/>
        </w:rPr>
        <w:t>, terutama untuk mempersiapkan siswa agar mampu menghadapi berbagai macam dinamika perubahan yang berkembang secara pesat</w:t>
      </w:r>
      <w:r>
        <w:rPr>
          <w:rFonts w:ascii="Cambria" w:hAnsi="Cambria" w:cs="Times New Roman"/>
          <w:sz w:val="24"/>
          <w:szCs w:val="24"/>
        </w:rPr>
        <w:t xml:space="preserve"> </w:t>
      </w:r>
      <w:r w:rsidR="00D02EA9" w:rsidRPr="00D02EA9">
        <w:rPr>
          <w:rStyle w:val="FootnoteReference"/>
          <w:rFonts w:ascii="Cambria" w:hAnsi="Cambria"/>
          <w:sz w:val="24"/>
          <w:szCs w:val="24"/>
          <w:lang w:val="id-ID"/>
        </w:rPr>
        <w:fldChar w:fldCharType="begin" w:fldLock="1"/>
      </w:r>
      <w:r w:rsidR="00CA563F">
        <w:rPr>
          <w:rFonts w:ascii="Cambria" w:hAnsi="Cambria"/>
          <w:sz w:val="24"/>
          <w:szCs w:val="24"/>
          <w:lang w:val="id-ID"/>
        </w:rPr>
        <w:instrText>ADDIN CSL_CITATION {"citationItems":[{"id":"ITEM-1","itemData":{"author":[{"dropping-particle":"","family":"Wardati","given":"Zahrul","non-dropping-particle":"","parse-names":false,"suffix":""}],"container-title":"DAYAH: Journal of Islamic Education","id":"ITEM-1","issue":"2","issued":{"date-parts":[["2019"]]},"page":"261-280","title":"Peran Guru dalam Pembentukan Karakter Sosial Anak pada Habib Alby Homeschooling","type":"article-journal","volume":"2"},"uris":["http://www.mendeley.com/documents/?uuid=991b4ad5-c42b-46a3-b14d-41805c07ba60","http://www.mendeley.com/documents/?uuid=4ff5a3c9-8403-4f40-8478-e38ed7cea601"]}],"mendeley":{"formattedCitation":"(Wardati, 2019)","plainTextFormattedCitation":"(Wardati, 2019)","previouslyFormattedCitation":"(Wardati, 2019)"},"properties":{"noteIndex":0},"schema":"https://github.com/citation-style-language/schema/raw/master/csl-citation.json"}</w:instrText>
      </w:r>
      <w:r w:rsidR="00D02EA9" w:rsidRPr="00D02EA9">
        <w:rPr>
          <w:rStyle w:val="FootnoteReference"/>
          <w:rFonts w:ascii="Cambria" w:hAnsi="Cambria"/>
          <w:sz w:val="24"/>
          <w:szCs w:val="24"/>
          <w:lang w:val="id-ID"/>
        </w:rPr>
        <w:fldChar w:fldCharType="separate"/>
      </w:r>
      <w:r w:rsidR="00CA563F" w:rsidRPr="00CA563F">
        <w:rPr>
          <w:rFonts w:ascii="Cambria" w:hAnsi="Cambria"/>
          <w:bCs/>
          <w:noProof/>
          <w:sz w:val="24"/>
          <w:szCs w:val="24"/>
        </w:rPr>
        <w:t>(Wardati, 2019)</w:t>
      </w:r>
      <w:r w:rsidR="00D02EA9" w:rsidRPr="00D02EA9">
        <w:rPr>
          <w:rStyle w:val="FootnoteReference"/>
          <w:rFonts w:ascii="Cambria" w:hAnsi="Cambria"/>
          <w:sz w:val="24"/>
          <w:szCs w:val="24"/>
          <w:lang w:val="id-ID"/>
        </w:rPr>
        <w:fldChar w:fldCharType="end"/>
      </w:r>
      <w:r>
        <w:rPr>
          <w:rFonts w:ascii="Cambria" w:hAnsi="Cambria"/>
          <w:sz w:val="24"/>
          <w:szCs w:val="24"/>
        </w:rPr>
        <w:t>,</w:t>
      </w:r>
      <w:r w:rsidR="00D02EA9" w:rsidRPr="00D02EA9">
        <w:rPr>
          <w:rFonts w:ascii="Cambria" w:hAnsi="Cambria" w:cs="Times New Roman"/>
          <w:sz w:val="24"/>
          <w:szCs w:val="24"/>
        </w:rPr>
        <w:t xml:space="preserve"> </w:t>
      </w:r>
      <w:r w:rsidR="00D02EA9" w:rsidRPr="00D02EA9">
        <w:rPr>
          <w:rFonts w:ascii="Cambria" w:hAnsi="Cambria" w:cs="Times New Roman"/>
          <w:i/>
          <w:sz w:val="24"/>
          <w:szCs w:val="24"/>
        </w:rPr>
        <w:t>Long Life</w:t>
      </w:r>
      <w:r w:rsidR="00D02EA9" w:rsidRPr="00D02EA9">
        <w:rPr>
          <w:rFonts w:ascii="Cambria" w:hAnsi="Cambria" w:cs="Times New Roman"/>
          <w:sz w:val="24"/>
          <w:szCs w:val="24"/>
        </w:rPr>
        <w:t xml:space="preserve"> </w:t>
      </w:r>
      <w:r w:rsidR="00D02EA9" w:rsidRPr="00D02EA9">
        <w:rPr>
          <w:rFonts w:ascii="Cambria" w:hAnsi="Cambria" w:cs="Times New Roman"/>
          <w:i/>
          <w:sz w:val="24"/>
          <w:szCs w:val="24"/>
        </w:rPr>
        <w:t>education</w:t>
      </w:r>
      <w:r w:rsidR="00D02EA9" w:rsidRPr="00D02EA9">
        <w:rPr>
          <w:rFonts w:ascii="Cambria" w:hAnsi="Cambria" w:cs="Times New Roman"/>
          <w:sz w:val="24"/>
          <w:szCs w:val="24"/>
        </w:rPr>
        <w:t xml:space="preserve"> yang berarti bahwa pendidikan di butuhkan seumur hidup</w:t>
      </w:r>
      <w:r>
        <w:rPr>
          <w:rFonts w:ascii="Cambria" w:hAnsi="Cambria" w:cs="Times New Roman"/>
          <w:sz w:val="24"/>
          <w:szCs w:val="24"/>
        </w:rPr>
        <w:t xml:space="preserve"> </w:t>
      </w:r>
      <w:r w:rsidR="00D02EA9" w:rsidRPr="00D02EA9">
        <w:rPr>
          <w:rStyle w:val="FootnoteReference"/>
          <w:rFonts w:ascii="Cambria" w:hAnsi="Cambria"/>
          <w:sz w:val="24"/>
          <w:szCs w:val="24"/>
        </w:rPr>
        <w:fldChar w:fldCharType="begin" w:fldLock="1"/>
      </w:r>
      <w:r w:rsidR="00CA563F">
        <w:rPr>
          <w:rFonts w:ascii="Cambria" w:hAnsi="Cambria"/>
          <w:sz w:val="24"/>
          <w:szCs w:val="24"/>
        </w:rPr>
        <w:instrText>ADDIN CSL_CITATION {"citationItems":[{"id":"ITEM-1","itemData":{"DOI":"10.20414/altazkiah.v7i2.655","ISSN":"2337-747X","abstract":"There are still many students who violate the rules at school making them hampered to achieve success. Not only that, if this is left unchecked, it will make the character of students not good. The purpose of writing this journal is to fnd out the right way so that each student can obey the discipline at school. Where if this can be done surely the system and purpose of an institution will be easily achieved. Personal social guidance and counseling services are an alternative as an effort to make students obey the rules. Counseling services emphasize change in addressing discipline. By changing negative attitudes such as breaking the rules into a positive attitude that is obeying the order. Learners’ positive attitudes toward discipline can be used as an alternative to changing the rules of curbing and burdensome dicipline into something very useful. And can make students carry out their responsibilities from their heart and willingness not because of coercion or fear of blasphemy, because obeying the rules will lead students to success.","author":[{"dropping-particle":"","family":"Wati","given":"Ina Ambar Ambar","non-dropping-particle":"","parse-names":false,"suffix":""}],"container-title":"Al-Tazkiah","id":"ITEM-1","issue":"2","issued":{"date-parts":[["2018"]]},"page":"91-111","title":"Layanan Bimbingan Dan Konseling Pribadi Sosial Dalam Menumbuhkan Sikap Positif Siswa","type":"article-journal","volume":"7"},"uris":["http://www.mendeley.com/documents/?uuid=72790e89-92b6-478d-8024-1536b3d6d01b","http://www.mendeley.com/documents/?uuid=b78707ca-238e-4481-a363-115023276503"]}],"mendeley":{"formattedCitation":"(Wati, 2018)","plainTextFormattedCitation":"(Wati, 2018)","previouslyFormattedCitation":"(Wati, 2018)"},"properties":{"noteIndex":0},"schema":"https://github.com/citation-style-language/schema/raw/master/csl-citation.json"}</w:instrText>
      </w:r>
      <w:r w:rsidR="00D02EA9" w:rsidRPr="00D02EA9">
        <w:rPr>
          <w:rStyle w:val="FootnoteReference"/>
          <w:rFonts w:ascii="Cambria" w:hAnsi="Cambria"/>
          <w:sz w:val="24"/>
          <w:szCs w:val="24"/>
        </w:rPr>
        <w:fldChar w:fldCharType="separate"/>
      </w:r>
      <w:r w:rsidR="00CA563F" w:rsidRPr="00CA563F">
        <w:rPr>
          <w:rFonts w:ascii="Cambria" w:hAnsi="Cambria"/>
          <w:bCs/>
          <w:noProof/>
          <w:sz w:val="24"/>
          <w:szCs w:val="24"/>
        </w:rPr>
        <w:t>(Wati, 2018)</w:t>
      </w:r>
      <w:r w:rsidR="00D02EA9" w:rsidRPr="00D02EA9">
        <w:rPr>
          <w:rStyle w:val="FootnoteReference"/>
          <w:rFonts w:ascii="Cambria" w:hAnsi="Cambria"/>
          <w:sz w:val="24"/>
          <w:szCs w:val="24"/>
        </w:rPr>
        <w:fldChar w:fldCharType="end"/>
      </w:r>
      <w:r w:rsidR="00D02EA9" w:rsidRPr="00D02EA9">
        <w:rPr>
          <w:rFonts w:ascii="Cambria" w:hAnsi="Cambria" w:cs="Times New Roman"/>
          <w:sz w:val="24"/>
          <w:szCs w:val="24"/>
        </w:rPr>
        <w:t xml:space="preserve">. </w:t>
      </w:r>
      <w:r w:rsidR="00D02EA9" w:rsidRPr="00D02EA9">
        <w:rPr>
          <w:rFonts w:ascii="Cambria" w:hAnsi="Cambria" w:cs="Times New Roman"/>
          <w:i/>
          <w:sz w:val="24"/>
          <w:szCs w:val="24"/>
        </w:rPr>
        <w:t>Masyarakat,</w:t>
      </w:r>
      <w:r w:rsidR="00D02EA9" w:rsidRPr="00D02EA9">
        <w:rPr>
          <w:rFonts w:ascii="Cambria" w:hAnsi="Cambria" w:cs="Times New Roman"/>
          <w:sz w:val="24"/>
          <w:szCs w:val="24"/>
        </w:rPr>
        <w:t xml:space="preserve"> masyarakat merupakan factor utama dalam penyesuaian diri siswa, sebagai tempat berinteraksi dan bergaul. </w:t>
      </w:r>
    </w:p>
    <w:p w14:paraId="1AD0B216" w14:textId="2E84B515" w:rsidR="00D02EA9" w:rsidRPr="00D02EA9" w:rsidRDefault="00D02EA9" w:rsidP="00AC1260">
      <w:pPr>
        <w:pStyle w:val="ListParagraph"/>
        <w:spacing w:line="360" w:lineRule="auto"/>
        <w:ind w:left="0" w:firstLine="623"/>
        <w:jc w:val="both"/>
        <w:rPr>
          <w:rStyle w:val="Strong"/>
          <w:rFonts w:ascii="Cambria" w:hAnsi="Cambria" w:cs="Times New Roman"/>
          <w:b w:val="0"/>
          <w:bCs w:val="0"/>
          <w:sz w:val="24"/>
          <w:szCs w:val="24"/>
        </w:rPr>
      </w:pPr>
      <w:r w:rsidRPr="00D02EA9">
        <w:rPr>
          <w:rFonts w:ascii="Cambria" w:hAnsi="Cambria" w:cs="Times New Roman"/>
          <w:sz w:val="24"/>
          <w:szCs w:val="24"/>
        </w:rPr>
        <w:t>Masyarakat pada umumnya mempunyai peranan terpenting dalam membentuk karakter atau kepribadian diri siswa, sebagai tugas terpenting bagi masyarakat adalah mengajarkan anak untuk berperilaku baik, memberikan contoh bagaimana sikap toleransi</w:t>
      </w:r>
      <w:r w:rsidR="007725B5">
        <w:rPr>
          <w:rFonts w:ascii="Cambria" w:hAnsi="Cambria" w:cs="Times New Roman"/>
          <w:sz w:val="24"/>
          <w:szCs w:val="24"/>
        </w:rPr>
        <w:t xml:space="preserve"> </w:t>
      </w:r>
      <w:r w:rsidRPr="00D02EA9">
        <w:rPr>
          <w:rStyle w:val="FootnoteReference"/>
          <w:rFonts w:ascii="Cambria" w:hAnsi="Cambria"/>
          <w:sz w:val="24"/>
          <w:szCs w:val="24"/>
        </w:rPr>
        <w:fldChar w:fldCharType="begin" w:fldLock="1"/>
      </w:r>
      <w:r w:rsidR="007B1A54">
        <w:rPr>
          <w:rFonts w:ascii="Cambria" w:hAnsi="Cambria"/>
          <w:sz w:val="24"/>
          <w:szCs w:val="24"/>
        </w:rPr>
        <w:instrText>ADDIN CSL_CITATION {"citationItems":[{"id":"ITEM-1","itemData":{"author":[{"dropping-particle":"","family":"Kasman","given":"Rusdi","non-dropping-particle":"","parse-names":false,"suffix":""}],"container-title":"PSIKOPEDAGOGIA Jurnal Bimbingan dan Konseling","id":"ITEM-1","issue":"1","issued":{"date-parts":[["2013"]]},"title":"Program Bimbingan Pribadi-Sosial Untuk Meningkatkan Kecerdasan Moral Siswa ( Studi Pengembangan Di Sekolah Menengah Atas Negeri 1 Setu Bekasi)","type":"article-journal","volume":"2"},"uris":["http://www.mendeley.com/documents/?uuid=a0c2e607-e000-4293-bf64-725564e7983e","http://www.mendeley.com/documents/?uuid=abb2ca9d-abec-454f-918a-15b63ce5be89"]}],"mendeley":{"formattedCitation":"(Kasman, 2013)","plainTextFormattedCitation":"(Kasman, 2013)","previouslyFormattedCitation":"(Kasman, 2013)"},"properties":{"noteIndex":0},"schema":"https://github.com/citation-style-language/schema/raw/master/csl-citation.json"}</w:instrText>
      </w:r>
      <w:r w:rsidRPr="00D02EA9">
        <w:rPr>
          <w:rStyle w:val="FootnoteReference"/>
          <w:rFonts w:ascii="Cambria" w:hAnsi="Cambria"/>
          <w:sz w:val="24"/>
          <w:szCs w:val="24"/>
        </w:rPr>
        <w:fldChar w:fldCharType="separate"/>
      </w:r>
      <w:r w:rsidR="00CA563F" w:rsidRPr="00CA563F">
        <w:rPr>
          <w:rFonts w:ascii="Cambria" w:hAnsi="Cambria"/>
          <w:bCs/>
          <w:noProof/>
          <w:sz w:val="24"/>
          <w:szCs w:val="24"/>
        </w:rPr>
        <w:t>(Kasman, 2013)</w:t>
      </w:r>
      <w:r w:rsidRPr="00D02EA9">
        <w:rPr>
          <w:rStyle w:val="FootnoteReference"/>
          <w:rFonts w:ascii="Cambria" w:hAnsi="Cambria"/>
          <w:sz w:val="24"/>
          <w:szCs w:val="24"/>
        </w:rPr>
        <w:fldChar w:fldCharType="end"/>
      </w:r>
      <w:r w:rsidRPr="00D02EA9">
        <w:rPr>
          <w:rFonts w:ascii="Cambria" w:hAnsi="Cambria" w:cs="Times New Roman"/>
          <w:sz w:val="24"/>
          <w:szCs w:val="24"/>
        </w:rPr>
        <w:t xml:space="preserve"> dalam bermasyarakat. Oleh sebab itu, masyarakat diharapkan menjadi wadah pendidikan siswa serta memberikan dampak positif bagi perkembangan pendidikan siswa. Seperti apa yang di inginkan oleh Negara, bahwa Anak-anak akan menjadi penerus warga Negara dan warga masyarakat yang memiliki kewajiban terhadap negaranya</w:t>
      </w:r>
      <w:sdt>
        <w:sdtPr>
          <w:rPr>
            <w:rFonts w:ascii="Cambria" w:hAnsi="Cambria" w:cs="Times New Roman"/>
            <w:sz w:val="24"/>
            <w:szCs w:val="24"/>
          </w:rPr>
          <w:id w:val="-591776868"/>
          <w:citation/>
        </w:sdtPr>
        <w:sdtEndPr/>
        <w:sdtContent>
          <w:r w:rsidRPr="00D02EA9">
            <w:rPr>
              <w:rFonts w:ascii="Cambria" w:hAnsi="Cambria" w:cs="Times New Roman"/>
              <w:sz w:val="24"/>
              <w:szCs w:val="24"/>
            </w:rPr>
            <w:fldChar w:fldCharType="begin"/>
          </w:r>
          <w:r w:rsidRPr="00D02EA9">
            <w:rPr>
              <w:rFonts w:ascii="Cambria" w:hAnsi="Cambria"/>
              <w:sz w:val="24"/>
              <w:szCs w:val="24"/>
            </w:rPr>
            <w:instrText xml:space="preserve"> CITATION Ram03 \l 1033 </w:instrText>
          </w:r>
          <w:r w:rsidRPr="00D02EA9">
            <w:rPr>
              <w:rFonts w:ascii="Cambria" w:hAnsi="Cambria" w:cs="Times New Roman"/>
              <w:sz w:val="24"/>
              <w:szCs w:val="24"/>
            </w:rPr>
            <w:fldChar w:fldCharType="separate"/>
          </w:r>
          <w:r w:rsidRPr="00D02EA9">
            <w:rPr>
              <w:rFonts w:ascii="Cambria" w:hAnsi="Cambria"/>
              <w:noProof/>
              <w:sz w:val="24"/>
              <w:szCs w:val="24"/>
            </w:rPr>
            <w:t xml:space="preserve"> (Ramli, 2003)</w:t>
          </w:r>
          <w:r w:rsidRPr="00D02EA9">
            <w:rPr>
              <w:rFonts w:ascii="Cambria" w:hAnsi="Cambria" w:cs="Times New Roman"/>
              <w:sz w:val="24"/>
              <w:szCs w:val="24"/>
            </w:rPr>
            <w:fldChar w:fldCharType="end"/>
          </w:r>
        </w:sdtContent>
      </w:sdt>
      <w:r w:rsidRPr="00D02EA9">
        <w:rPr>
          <w:rFonts w:ascii="Cambria" w:hAnsi="Cambria" w:cs="Times New Roman"/>
          <w:sz w:val="24"/>
          <w:szCs w:val="24"/>
        </w:rPr>
        <w:t>.</w:t>
      </w:r>
    </w:p>
    <w:p w14:paraId="534CA7E5" w14:textId="77777777" w:rsidR="00D02EA9" w:rsidRPr="00D02EA9" w:rsidRDefault="00D02EA9" w:rsidP="00AC1260">
      <w:pPr>
        <w:pStyle w:val="ListParagraph"/>
        <w:widowControl w:val="0"/>
        <w:autoSpaceDE w:val="0"/>
        <w:autoSpaceDN w:val="0"/>
        <w:adjustRightInd w:val="0"/>
        <w:spacing w:line="360" w:lineRule="auto"/>
        <w:ind w:left="0" w:firstLine="630"/>
        <w:jc w:val="both"/>
        <w:rPr>
          <w:rFonts w:ascii="Cambria" w:hAnsi="Cambria" w:cs="Times New Roman"/>
          <w:sz w:val="24"/>
          <w:szCs w:val="24"/>
        </w:rPr>
      </w:pPr>
      <w:r w:rsidRPr="00D02EA9">
        <w:rPr>
          <w:rFonts w:ascii="Cambria" w:hAnsi="Cambria" w:cs="Times New Roman"/>
          <w:sz w:val="24"/>
          <w:szCs w:val="24"/>
        </w:rPr>
        <w:t xml:space="preserve"> </w:t>
      </w:r>
    </w:p>
    <w:p w14:paraId="3ED1D4FB" w14:textId="77777777" w:rsidR="00D02EA9" w:rsidRPr="00C869EF" w:rsidRDefault="00D02EA9" w:rsidP="00AC1260">
      <w:pPr>
        <w:pStyle w:val="ListParagraph"/>
        <w:widowControl w:val="0"/>
        <w:autoSpaceDE w:val="0"/>
        <w:autoSpaceDN w:val="0"/>
        <w:adjustRightInd w:val="0"/>
        <w:spacing w:after="0" w:line="360" w:lineRule="auto"/>
        <w:ind w:left="0"/>
        <w:jc w:val="both"/>
        <w:rPr>
          <w:rFonts w:ascii="Cambria" w:hAnsi="Cambria" w:cs="Times New Roman"/>
          <w:b/>
          <w:sz w:val="24"/>
          <w:szCs w:val="24"/>
          <w:lang w:val="id-ID"/>
        </w:rPr>
      </w:pPr>
      <w:r w:rsidRPr="00C869EF">
        <w:rPr>
          <w:rFonts w:ascii="Cambria" w:hAnsi="Cambria" w:cs="Times New Roman"/>
          <w:b/>
          <w:sz w:val="24"/>
          <w:szCs w:val="24"/>
        </w:rPr>
        <w:lastRenderedPageBreak/>
        <w:t>KESIMPULAN</w:t>
      </w:r>
    </w:p>
    <w:p w14:paraId="12E48464" w14:textId="281C43CE" w:rsidR="00D02EA9" w:rsidRPr="00FE3AD0" w:rsidRDefault="00D02EA9" w:rsidP="00AC1260">
      <w:pPr>
        <w:pStyle w:val="ListParagraph"/>
        <w:widowControl w:val="0"/>
        <w:autoSpaceDE w:val="0"/>
        <w:autoSpaceDN w:val="0"/>
        <w:adjustRightInd w:val="0"/>
        <w:spacing w:after="0" w:line="360" w:lineRule="auto"/>
        <w:ind w:left="0" w:firstLine="630"/>
        <w:jc w:val="both"/>
        <w:rPr>
          <w:rFonts w:ascii="Cambria" w:hAnsi="Cambria" w:cs="Times New Roman"/>
          <w:sz w:val="24"/>
          <w:szCs w:val="24"/>
        </w:rPr>
      </w:pPr>
      <w:r w:rsidRPr="00D02EA9">
        <w:rPr>
          <w:rFonts w:ascii="Cambria" w:hAnsi="Cambria" w:cs="Times New Roman"/>
          <w:sz w:val="24"/>
          <w:szCs w:val="24"/>
        </w:rPr>
        <w:t xml:space="preserve">Dari pemaparan di atas, maka hasil penelitian yang didapatkan bahwa permasalahan yang terjadi pada siswa berasal dari kehidupan sehari-harinya dengan lingkungan sekitar, </w:t>
      </w:r>
      <w:proofErr w:type="spellStart"/>
      <w:r w:rsidRPr="00D02EA9">
        <w:rPr>
          <w:rFonts w:ascii="Cambria" w:hAnsi="Cambria" w:cs="Times New Roman"/>
          <w:sz w:val="24"/>
          <w:szCs w:val="24"/>
        </w:rPr>
        <w:t>sehinnga</w:t>
      </w:r>
      <w:proofErr w:type="spellEnd"/>
      <w:r w:rsidRPr="00D02EA9">
        <w:rPr>
          <w:rFonts w:ascii="Cambria" w:hAnsi="Cambria" w:cs="Times New Roman"/>
          <w:sz w:val="24"/>
          <w:szCs w:val="24"/>
        </w:rPr>
        <w:t xml:space="preserve"> perlu adanya upaya-upaya secara </w:t>
      </w:r>
      <w:proofErr w:type="spellStart"/>
      <w:r w:rsidRPr="00D02EA9">
        <w:rPr>
          <w:rFonts w:ascii="Cambria" w:hAnsi="Cambria" w:cs="Times New Roman"/>
          <w:sz w:val="24"/>
          <w:szCs w:val="24"/>
        </w:rPr>
        <w:t>sistimatis</w:t>
      </w:r>
      <w:proofErr w:type="spellEnd"/>
      <w:r w:rsidRPr="00D02EA9">
        <w:rPr>
          <w:rFonts w:ascii="Cambria" w:hAnsi="Cambria" w:cs="Times New Roman"/>
          <w:sz w:val="24"/>
          <w:szCs w:val="24"/>
        </w:rPr>
        <w:t xml:space="preserve"> dalam proses bimbingan pribadi sosial, hal ini dapat di wujudkan dengan memberikan beberapa layanan kepada siswa yang bermasalah seperti layanan </w:t>
      </w:r>
      <w:r w:rsidRPr="00F8574F">
        <w:rPr>
          <w:rFonts w:ascii="Cambria" w:hAnsi="Cambria" w:cs="Times New Roman"/>
          <w:iCs/>
          <w:sz w:val="24"/>
          <w:szCs w:val="24"/>
        </w:rPr>
        <w:t>Orientasi, Pengumpulan Data, Kegiatan Kelompok dan Bimbingan Karier</w:t>
      </w:r>
      <w:r w:rsidRPr="00D02EA9">
        <w:rPr>
          <w:rFonts w:ascii="Cambria" w:hAnsi="Cambria" w:cs="Times New Roman"/>
          <w:i/>
          <w:sz w:val="24"/>
          <w:szCs w:val="24"/>
        </w:rPr>
        <w:t>.</w:t>
      </w:r>
      <w:r w:rsidRPr="00D02EA9">
        <w:rPr>
          <w:rFonts w:ascii="Cambria" w:hAnsi="Cambria" w:cs="Times New Roman"/>
          <w:sz w:val="24"/>
          <w:szCs w:val="24"/>
        </w:rPr>
        <w:t xml:space="preserve"> Implementasi layanan bimbingan dan konseling pribadi sosial yang sukses merupakan upaya dan kerja keras seorang guru dalam mengambil peran terhadap proses perkembangan sosial siswa di sekolah, </w:t>
      </w:r>
      <w:r w:rsidR="00F8574F">
        <w:rPr>
          <w:rFonts w:ascii="Cambria" w:hAnsi="Cambria" w:cs="Times New Roman"/>
          <w:sz w:val="24"/>
          <w:szCs w:val="24"/>
        </w:rPr>
        <w:t xml:space="preserve">peran orang tua dalam menjadi panutan dan </w:t>
      </w:r>
      <w:proofErr w:type="spellStart"/>
      <w:r w:rsidR="00F8574F">
        <w:rPr>
          <w:rFonts w:ascii="Cambria" w:hAnsi="Cambria" w:cs="Times New Roman"/>
          <w:sz w:val="24"/>
          <w:szCs w:val="24"/>
        </w:rPr>
        <w:t>tauladan</w:t>
      </w:r>
      <w:proofErr w:type="spellEnd"/>
      <w:r w:rsidR="00F8574F">
        <w:rPr>
          <w:rFonts w:ascii="Cambria" w:hAnsi="Cambria" w:cs="Times New Roman"/>
          <w:sz w:val="24"/>
          <w:szCs w:val="24"/>
        </w:rPr>
        <w:t xml:space="preserve"> bagi anak, </w:t>
      </w:r>
      <w:r w:rsidRPr="00D02EA9">
        <w:rPr>
          <w:rFonts w:ascii="Cambria" w:hAnsi="Cambria" w:cs="Times New Roman"/>
          <w:sz w:val="24"/>
          <w:szCs w:val="24"/>
        </w:rPr>
        <w:t>dengan proses tersebut siswa dapat mengembangkan cara berfikir yang positif dalam mengambil keputusan serta perubahan kognitif yang lebih baik terhadap permasalahan yang di alaminya.</w:t>
      </w:r>
      <w:r w:rsidR="00B80FFC">
        <w:rPr>
          <w:rFonts w:ascii="Cambria" w:hAnsi="Cambria" w:cs="Times New Roman"/>
          <w:sz w:val="24"/>
          <w:szCs w:val="24"/>
        </w:rPr>
        <w:t xml:space="preserve"> Upaya dalam perkembangan anak terhadap kehidupan sosial dengan melakukan kolaborasi antara, lingkungan keluarga atau orang tua, guru di sekolah dan masyarakat pada umumnya</w:t>
      </w:r>
      <w:r w:rsidR="00F8574F">
        <w:rPr>
          <w:rFonts w:ascii="Cambria" w:hAnsi="Cambria" w:cs="Times New Roman"/>
          <w:sz w:val="24"/>
          <w:szCs w:val="24"/>
        </w:rPr>
        <w:t>.</w:t>
      </w:r>
    </w:p>
    <w:p w14:paraId="63B7B6AF" w14:textId="77777777" w:rsidR="00155B8D" w:rsidRDefault="00155B8D" w:rsidP="00AC1260">
      <w:pPr>
        <w:spacing w:after="0" w:line="360" w:lineRule="auto"/>
        <w:rPr>
          <w:rFonts w:ascii="Cambria" w:hAnsi="Cambria"/>
          <w:sz w:val="24"/>
          <w:szCs w:val="24"/>
        </w:rPr>
      </w:pPr>
    </w:p>
    <w:p w14:paraId="79EBAD50" w14:textId="77777777" w:rsidR="00155B8D" w:rsidRDefault="00BA2E8E">
      <w:pPr>
        <w:spacing w:after="0" w:line="360" w:lineRule="auto"/>
        <w:jc w:val="both"/>
        <w:rPr>
          <w:rFonts w:ascii="Cambria" w:hAnsi="Cambria"/>
          <w:b/>
          <w:bCs/>
          <w:sz w:val="28"/>
          <w:szCs w:val="28"/>
        </w:rPr>
      </w:pPr>
      <w:r w:rsidRPr="00D02EA9">
        <w:rPr>
          <w:rFonts w:ascii="Cambria" w:hAnsi="Cambria"/>
          <w:b/>
          <w:bCs/>
          <w:sz w:val="28"/>
          <w:szCs w:val="28"/>
        </w:rPr>
        <w:t xml:space="preserve">Daftar Pustaka </w:t>
      </w:r>
    </w:p>
    <w:sdt>
      <w:sdtPr>
        <w:rPr>
          <w:rFonts w:ascii="Cambria" w:eastAsiaTheme="minorHAnsi" w:hAnsi="Cambria"/>
        </w:rPr>
        <w:id w:val="-724212189"/>
        <w:showingPlcHdr/>
        <w:bibliography/>
      </w:sdtPr>
      <w:sdtEndPr>
        <w:rPr>
          <w:rFonts w:eastAsiaTheme="minorEastAsia"/>
        </w:rPr>
      </w:sdtEndPr>
      <w:sdtContent>
        <w:p w14:paraId="543A4D9A" w14:textId="0862ED0C" w:rsidR="00FE3AD0" w:rsidRPr="00D02EA9" w:rsidRDefault="00D24BCA" w:rsidP="00D24BCA">
          <w:pPr>
            <w:pStyle w:val="Bibliography"/>
            <w:spacing w:after="120" w:line="240" w:lineRule="auto"/>
            <w:ind w:left="720" w:hanging="720"/>
            <w:jc w:val="both"/>
            <w:rPr>
              <w:rStyle w:val="FootnoteReference"/>
              <w:rFonts w:ascii="Cambria" w:hAnsi="Cambria"/>
              <w:vertAlign w:val="baseline"/>
            </w:rPr>
          </w:pPr>
          <w:r>
            <w:rPr>
              <w:rFonts w:ascii="Cambria" w:eastAsiaTheme="minorHAnsi" w:hAnsi="Cambria"/>
            </w:rPr>
            <w:t xml:space="preserve">     </w:t>
          </w:r>
        </w:p>
      </w:sdtContent>
    </w:sdt>
    <w:p w14:paraId="72A275E4" w14:textId="65F11907" w:rsidR="0036696E" w:rsidRPr="004B5F51" w:rsidRDefault="00FE3AD0"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b/>
          <w:sz w:val="24"/>
          <w:szCs w:val="24"/>
        </w:rPr>
        <w:fldChar w:fldCharType="begin" w:fldLock="1"/>
      </w:r>
      <w:r w:rsidRPr="004B5F51">
        <w:rPr>
          <w:rFonts w:ascii="Cambria" w:hAnsi="Cambria" w:cs="Times New Roman"/>
          <w:b/>
          <w:sz w:val="24"/>
          <w:szCs w:val="24"/>
        </w:rPr>
        <w:instrText xml:space="preserve">ADDIN Mendeley Bibliography CSL_BIBLIOGRAPHY </w:instrText>
      </w:r>
      <w:r w:rsidRPr="004B5F51">
        <w:rPr>
          <w:rFonts w:ascii="Cambria" w:hAnsi="Cambria" w:cs="Times New Roman"/>
          <w:b/>
          <w:sz w:val="24"/>
          <w:szCs w:val="24"/>
        </w:rPr>
        <w:fldChar w:fldCharType="separate"/>
      </w:r>
      <w:r w:rsidR="0036696E" w:rsidRPr="004B5F51">
        <w:rPr>
          <w:rFonts w:ascii="Cambria" w:hAnsi="Cambria" w:cs="Times New Roman"/>
          <w:noProof/>
          <w:sz w:val="24"/>
          <w:szCs w:val="24"/>
        </w:rPr>
        <w:t xml:space="preserve">Adiningtiyas, S. W. (2017). Program Bimbingan Pribadi Untuk Meningkatkan Perilaku Disiplin Siswa. </w:t>
      </w:r>
      <w:r w:rsidR="0036696E" w:rsidRPr="004B5F51">
        <w:rPr>
          <w:rFonts w:ascii="Cambria" w:hAnsi="Cambria" w:cs="Times New Roman"/>
          <w:i/>
          <w:iCs/>
          <w:noProof/>
          <w:sz w:val="24"/>
          <w:szCs w:val="24"/>
        </w:rPr>
        <w:t>Jurnal KOPASTA</w:t>
      </w:r>
      <w:r w:rsidR="0036696E" w:rsidRPr="004B5F51">
        <w:rPr>
          <w:rFonts w:ascii="Cambria" w:hAnsi="Cambria" w:cs="Times New Roman"/>
          <w:noProof/>
          <w:sz w:val="24"/>
          <w:szCs w:val="24"/>
        </w:rPr>
        <w:t xml:space="preserve">, </w:t>
      </w:r>
      <w:r w:rsidR="0036696E" w:rsidRPr="004B5F51">
        <w:rPr>
          <w:rFonts w:ascii="Cambria" w:hAnsi="Cambria" w:cs="Times New Roman"/>
          <w:i/>
          <w:iCs/>
          <w:noProof/>
          <w:sz w:val="24"/>
          <w:szCs w:val="24"/>
        </w:rPr>
        <w:t>4</w:t>
      </w:r>
      <w:r w:rsidR="0036696E" w:rsidRPr="004B5F51">
        <w:rPr>
          <w:rFonts w:ascii="Cambria" w:hAnsi="Cambria" w:cs="Times New Roman"/>
          <w:noProof/>
          <w:sz w:val="24"/>
          <w:szCs w:val="24"/>
        </w:rPr>
        <w:t>(2), 55–63.</w:t>
      </w:r>
    </w:p>
    <w:p w14:paraId="5D9193E7"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Anwar, S., Kudadiri, S., &amp; Wijaya, C. (2019). Peran Mahasiswa Perguruan Tinggi Islam Aceh Tenggara sebagai Agents of Social Change. </w:t>
      </w:r>
      <w:r w:rsidRPr="004B5F51">
        <w:rPr>
          <w:rFonts w:ascii="Cambria" w:hAnsi="Cambria" w:cs="Times New Roman"/>
          <w:i/>
          <w:iCs/>
          <w:noProof/>
          <w:sz w:val="24"/>
          <w:szCs w:val="24"/>
        </w:rPr>
        <w:t>Anthropos; Jurnal Antropologi Sosial Dan Budaya (Journal of Social and Cultural Anthropology)</w:t>
      </w:r>
      <w:r w:rsidRPr="004B5F51">
        <w:rPr>
          <w:rFonts w:ascii="Cambria" w:hAnsi="Cambria" w:cs="Times New Roman"/>
          <w:noProof/>
          <w:sz w:val="24"/>
          <w:szCs w:val="24"/>
        </w:rPr>
        <w:t xml:space="preserve">, </w:t>
      </w:r>
      <w:r w:rsidRPr="004B5F51">
        <w:rPr>
          <w:rFonts w:ascii="Cambria" w:hAnsi="Cambria" w:cs="Times New Roman"/>
          <w:i/>
          <w:iCs/>
          <w:noProof/>
          <w:sz w:val="24"/>
          <w:szCs w:val="24"/>
        </w:rPr>
        <w:t>4</w:t>
      </w:r>
      <w:r w:rsidRPr="004B5F51">
        <w:rPr>
          <w:rFonts w:ascii="Cambria" w:hAnsi="Cambria" w:cs="Times New Roman"/>
          <w:noProof/>
          <w:sz w:val="24"/>
          <w:szCs w:val="24"/>
        </w:rPr>
        <w:t>(2), 179–187.</w:t>
      </w:r>
    </w:p>
    <w:p w14:paraId="34E3EA4C"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Asrori. (2020). </w:t>
      </w:r>
      <w:r w:rsidRPr="004B5F51">
        <w:rPr>
          <w:rFonts w:ascii="Cambria" w:hAnsi="Cambria" w:cs="Times New Roman"/>
          <w:i/>
          <w:iCs/>
          <w:noProof/>
          <w:sz w:val="24"/>
          <w:szCs w:val="24"/>
        </w:rPr>
        <w:t>Psikologi Pendidikan Pendekatan Multidisipliner</w:t>
      </w:r>
      <w:r w:rsidRPr="004B5F51">
        <w:rPr>
          <w:rFonts w:ascii="Cambria" w:hAnsi="Cambria" w:cs="Times New Roman"/>
          <w:noProof/>
          <w:sz w:val="24"/>
          <w:szCs w:val="24"/>
        </w:rPr>
        <w:t>. CV. Pena Persada.</w:t>
      </w:r>
    </w:p>
    <w:p w14:paraId="4FDB1BBF" w14:textId="77777777" w:rsidR="0036696E" w:rsidRPr="004B5F51" w:rsidRDefault="0036696E" w:rsidP="00D24BCA">
      <w:pPr>
        <w:pStyle w:val="Bibliography"/>
        <w:spacing w:after="120" w:line="240" w:lineRule="auto"/>
        <w:ind w:left="720" w:hanging="720"/>
        <w:jc w:val="both"/>
        <w:rPr>
          <w:rFonts w:ascii="Cambria" w:hAnsi="Cambria"/>
          <w:noProof/>
          <w:sz w:val="24"/>
          <w:szCs w:val="24"/>
          <w:lang w:val="id-ID"/>
        </w:rPr>
      </w:pPr>
      <w:r w:rsidRPr="004B5F51">
        <w:rPr>
          <w:rFonts w:ascii="Cambria" w:hAnsi="Cambria"/>
          <w:noProof/>
          <w:sz w:val="24"/>
          <w:szCs w:val="24"/>
          <w:lang w:val="id-ID"/>
        </w:rPr>
        <w:t xml:space="preserve">Asrori, M. (2008). </w:t>
      </w:r>
      <w:r w:rsidRPr="004B5F51">
        <w:rPr>
          <w:rFonts w:ascii="Cambria" w:hAnsi="Cambria"/>
          <w:i/>
          <w:iCs/>
          <w:noProof/>
          <w:sz w:val="24"/>
          <w:szCs w:val="24"/>
          <w:lang w:val="id-ID"/>
        </w:rPr>
        <w:t>Psikologi Pembelajaran.</w:t>
      </w:r>
      <w:r w:rsidRPr="004B5F51">
        <w:rPr>
          <w:rFonts w:ascii="Cambria" w:hAnsi="Cambria"/>
          <w:noProof/>
          <w:sz w:val="24"/>
          <w:szCs w:val="24"/>
          <w:lang w:val="id-ID"/>
        </w:rPr>
        <w:t xml:space="preserve"> Bandung: WacanaPrima.</w:t>
      </w:r>
    </w:p>
    <w:p w14:paraId="26A0363C" w14:textId="4710DC04"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Casmini, A. H. (2015). Bimbingan Pribadi-Sosial Untuk Self-Efficacy Siswa Dan Implikasinya Pada Bimbingan Konseling SMK Diponegoro Depok Sleman, Yogyakarta. </w:t>
      </w:r>
      <w:r w:rsidRPr="004B5F51">
        <w:rPr>
          <w:rFonts w:ascii="Cambria" w:hAnsi="Cambria" w:cs="Times New Roman"/>
          <w:i/>
          <w:iCs/>
          <w:noProof/>
          <w:sz w:val="24"/>
          <w:szCs w:val="24"/>
        </w:rPr>
        <w:t>Jurnal Hisbah</w:t>
      </w:r>
      <w:r w:rsidRPr="004B5F51">
        <w:rPr>
          <w:rFonts w:ascii="Cambria" w:hAnsi="Cambria" w:cs="Times New Roman"/>
          <w:noProof/>
          <w:sz w:val="24"/>
          <w:szCs w:val="24"/>
        </w:rPr>
        <w:t xml:space="preserve">, </w:t>
      </w:r>
      <w:r w:rsidRPr="004B5F51">
        <w:rPr>
          <w:rFonts w:ascii="Cambria" w:hAnsi="Cambria" w:cs="Times New Roman"/>
          <w:i/>
          <w:iCs/>
          <w:noProof/>
          <w:sz w:val="24"/>
          <w:szCs w:val="24"/>
        </w:rPr>
        <w:t>12</w:t>
      </w:r>
      <w:r w:rsidRPr="004B5F51">
        <w:rPr>
          <w:rFonts w:ascii="Cambria" w:hAnsi="Cambria" w:cs="Times New Roman"/>
          <w:noProof/>
          <w:sz w:val="24"/>
          <w:szCs w:val="24"/>
        </w:rPr>
        <w:t>(2), 11–20.</w:t>
      </w:r>
    </w:p>
    <w:p w14:paraId="6B4D605B"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Creswell, J. W. (2014). </w:t>
      </w:r>
      <w:r w:rsidRPr="004B5F51">
        <w:rPr>
          <w:rFonts w:ascii="Cambria" w:hAnsi="Cambria" w:cs="Times New Roman"/>
          <w:i/>
          <w:iCs/>
          <w:noProof/>
          <w:sz w:val="24"/>
          <w:szCs w:val="24"/>
        </w:rPr>
        <w:t>Research Design: Qualitative, Quantitative and Mixed Methods Approaches</w:t>
      </w:r>
      <w:r w:rsidRPr="004B5F51">
        <w:rPr>
          <w:rFonts w:ascii="Cambria" w:hAnsi="Cambria" w:cs="Times New Roman"/>
          <w:noProof/>
          <w:sz w:val="24"/>
          <w:szCs w:val="24"/>
        </w:rPr>
        <w:t xml:space="preserve"> (Fourth Edi). SAGE Publications, Inc.</w:t>
      </w:r>
    </w:p>
    <w:p w14:paraId="1276649E"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Fariyanti,  isnaini rizka. (2018). Pengaruh Pemberian Layanan Bimbingan Pribadi-Sosial Terhadap Pengembangan Kemampuan Penyesuaian Diri Siswa Kelas Xi Sma Negeri 3 Kediri Tahun Ajaran 2017/2018. </w:t>
      </w:r>
      <w:r w:rsidRPr="004B5F51">
        <w:rPr>
          <w:rFonts w:ascii="Cambria" w:hAnsi="Cambria" w:cs="Times New Roman"/>
          <w:i/>
          <w:iCs/>
          <w:noProof/>
          <w:sz w:val="24"/>
          <w:szCs w:val="24"/>
        </w:rPr>
        <w:t>Simki-Pedagogia</w:t>
      </w:r>
      <w:r w:rsidRPr="004B5F51">
        <w:rPr>
          <w:rFonts w:ascii="Cambria" w:hAnsi="Cambria" w:cs="Times New Roman"/>
          <w:noProof/>
          <w:sz w:val="24"/>
          <w:szCs w:val="24"/>
        </w:rPr>
        <w:t xml:space="preserve">, </w:t>
      </w:r>
      <w:r w:rsidRPr="004B5F51">
        <w:rPr>
          <w:rFonts w:ascii="Cambria" w:hAnsi="Cambria" w:cs="Times New Roman"/>
          <w:i/>
          <w:iCs/>
          <w:noProof/>
          <w:sz w:val="24"/>
          <w:szCs w:val="24"/>
        </w:rPr>
        <w:t>02</w:t>
      </w:r>
      <w:r w:rsidRPr="004B5F51">
        <w:rPr>
          <w:rFonts w:ascii="Cambria" w:hAnsi="Cambria" w:cs="Times New Roman"/>
          <w:noProof/>
          <w:sz w:val="24"/>
          <w:szCs w:val="24"/>
        </w:rPr>
        <w:t>(02), 1–7.</w:t>
      </w:r>
    </w:p>
    <w:p w14:paraId="62FEC80E"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lastRenderedPageBreak/>
        <w:t xml:space="preserve">Fidiyani, R. (2013). Kerukunan Umat Beragama di Indonesia (Belajar Keharomonisan dan Toleransi Umat Beragama Di Desa Cikakak, Kec. Wangon, Kab. Banyumas). </w:t>
      </w:r>
      <w:r w:rsidRPr="004B5F51">
        <w:rPr>
          <w:rFonts w:ascii="Cambria" w:hAnsi="Cambria" w:cs="Times New Roman"/>
          <w:i/>
          <w:iCs/>
          <w:noProof/>
          <w:sz w:val="24"/>
          <w:szCs w:val="24"/>
        </w:rPr>
        <w:t>Jurnal Dinamika Hukum</w:t>
      </w:r>
      <w:r w:rsidRPr="004B5F51">
        <w:rPr>
          <w:rFonts w:ascii="Cambria" w:hAnsi="Cambria" w:cs="Times New Roman"/>
          <w:noProof/>
          <w:sz w:val="24"/>
          <w:szCs w:val="24"/>
        </w:rPr>
        <w:t xml:space="preserve">, </w:t>
      </w:r>
      <w:r w:rsidRPr="004B5F51">
        <w:rPr>
          <w:rFonts w:ascii="Cambria" w:hAnsi="Cambria" w:cs="Times New Roman"/>
          <w:i/>
          <w:iCs/>
          <w:noProof/>
          <w:sz w:val="24"/>
          <w:szCs w:val="24"/>
        </w:rPr>
        <w:t>13</w:t>
      </w:r>
      <w:r w:rsidRPr="004B5F51">
        <w:rPr>
          <w:rFonts w:ascii="Cambria" w:hAnsi="Cambria" w:cs="Times New Roman"/>
          <w:noProof/>
          <w:sz w:val="24"/>
          <w:szCs w:val="24"/>
        </w:rPr>
        <w:t>(3), 468–482.</w:t>
      </w:r>
    </w:p>
    <w:p w14:paraId="634DA5F0"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Hairullah, S. (2019). Program Bimbingan Dan Konseling Pribadi-Sosial Untuk Meningkatkan Kemampuan Penyesuaian Diri Siswa Smk Negeri 2 Banjarmasin. </w:t>
      </w:r>
      <w:r w:rsidRPr="004B5F51">
        <w:rPr>
          <w:rFonts w:ascii="Cambria" w:hAnsi="Cambria" w:cs="Times New Roman"/>
          <w:i/>
          <w:iCs/>
          <w:noProof/>
          <w:sz w:val="24"/>
          <w:szCs w:val="24"/>
        </w:rPr>
        <w:t>Jurnal Bimbingan Dan Konseling Ar-Rahman</w:t>
      </w:r>
      <w:r w:rsidRPr="004B5F51">
        <w:rPr>
          <w:rFonts w:ascii="Cambria" w:hAnsi="Cambria" w:cs="Times New Roman"/>
          <w:noProof/>
          <w:sz w:val="24"/>
          <w:szCs w:val="24"/>
        </w:rPr>
        <w:t xml:space="preserve">, </w:t>
      </w:r>
      <w:r w:rsidRPr="004B5F51">
        <w:rPr>
          <w:rFonts w:ascii="Cambria" w:hAnsi="Cambria" w:cs="Times New Roman"/>
          <w:i/>
          <w:iCs/>
          <w:noProof/>
          <w:sz w:val="24"/>
          <w:szCs w:val="24"/>
        </w:rPr>
        <w:t>5</w:t>
      </w:r>
      <w:r w:rsidRPr="004B5F51">
        <w:rPr>
          <w:rFonts w:ascii="Cambria" w:hAnsi="Cambria" w:cs="Times New Roman"/>
          <w:noProof/>
          <w:sz w:val="24"/>
          <w:szCs w:val="24"/>
        </w:rPr>
        <w:t>, 95–104.</w:t>
      </w:r>
    </w:p>
    <w:p w14:paraId="34E3D4C2"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Hulukati, W. (2015). Peran Lingkungan Keluarga Terhadap Perkembangan Anak. </w:t>
      </w:r>
      <w:r w:rsidRPr="004B5F51">
        <w:rPr>
          <w:rFonts w:ascii="Cambria" w:hAnsi="Cambria" w:cs="Times New Roman"/>
          <w:i/>
          <w:iCs/>
          <w:noProof/>
          <w:sz w:val="24"/>
          <w:szCs w:val="24"/>
        </w:rPr>
        <w:t>Musawa</w:t>
      </w:r>
      <w:r w:rsidRPr="004B5F51">
        <w:rPr>
          <w:rFonts w:ascii="Cambria" w:hAnsi="Cambria" w:cs="Times New Roman"/>
          <w:noProof/>
          <w:sz w:val="24"/>
          <w:szCs w:val="24"/>
        </w:rPr>
        <w:t xml:space="preserve">, </w:t>
      </w:r>
      <w:r w:rsidRPr="004B5F51">
        <w:rPr>
          <w:rFonts w:ascii="Cambria" w:hAnsi="Cambria" w:cs="Times New Roman"/>
          <w:i/>
          <w:iCs/>
          <w:noProof/>
          <w:sz w:val="24"/>
          <w:szCs w:val="24"/>
        </w:rPr>
        <w:t>7</w:t>
      </w:r>
      <w:r w:rsidRPr="004B5F51">
        <w:rPr>
          <w:rFonts w:ascii="Cambria" w:hAnsi="Cambria" w:cs="Times New Roman"/>
          <w:noProof/>
          <w:sz w:val="24"/>
          <w:szCs w:val="24"/>
        </w:rPr>
        <w:t>(2), 265–282.</w:t>
      </w:r>
    </w:p>
    <w:p w14:paraId="2365F7E3"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Hurlock, E. B. (1980). </w:t>
      </w:r>
      <w:r w:rsidRPr="004B5F51">
        <w:rPr>
          <w:rFonts w:ascii="Cambria" w:hAnsi="Cambria" w:cs="Times New Roman"/>
          <w:i/>
          <w:iCs/>
          <w:noProof/>
          <w:sz w:val="24"/>
          <w:szCs w:val="24"/>
        </w:rPr>
        <w:t>Psikologi Perkembangan Suatu Pendekatan Sepanjang Rentang Kehidupan</w:t>
      </w:r>
      <w:r w:rsidRPr="004B5F51">
        <w:rPr>
          <w:rFonts w:ascii="Cambria" w:hAnsi="Cambria" w:cs="Times New Roman"/>
          <w:noProof/>
          <w:sz w:val="24"/>
          <w:szCs w:val="24"/>
        </w:rPr>
        <w:t xml:space="preserve"> (p. 447). ERLANGGA.</w:t>
      </w:r>
    </w:p>
    <w:p w14:paraId="19E3780A"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Irmilia, E., Herlina, &amp; Hasneli, Y. (2015). Hubungan Peran Orang Tua Terhadap Perkembangan Psikososial Anak Usia Sekolah. </w:t>
      </w:r>
      <w:r w:rsidRPr="004B5F51">
        <w:rPr>
          <w:rFonts w:ascii="Cambria" w:hAnsi="Cambria" w:cs="Times New Roman"/>
          <w:i/>
          <w:iCs/>
          <w:noProof/>
          <w:sz w:val="24"/>
          <w:szCs w:val="24"/>
        </w:rPr>
        <w:t>JOM</w:t>
      </w:r>
      <w:r w:rsidRPr="004B5F51">
        <w:rPr>
          <w:rFonts w:ascii="Cambria" w:hAnsi="Cambria" w:cs="Times New Roman"/>
          <w:noProof/>
          <w:sz w:val="24"/>
          <w:szCs w:val="24"/>
        </w:rPr>
        <w:t xml:space="preserve">, </w:t>
      </w:r>
      <w:r w:rsidRPr="004B5F51">
        <w:rPr>
          <w:rFonts w:ascii="Cambria" w:hAnsi="Cambria" w:cs="Times New Roman"/>
          <w:i/>
          <w:iCs/>
          <w:noProof/>
          <w:sz w:val="24"/>
          <w:szCs w:val="24"/>
        </w:rPr>
        <w:t>2</w:t>
      </w:r>
      <w:r w:rsidRPr="004B5F51">
        <w:rPr>
          <w:rFonts w:ascii="Cambria" w:hAnsi="Cambria" w:cs="Times New Roman"/>
          <w:noProof/>
          <w:sz w:val="24"/>
          <w:szCs w:val="24"/>
        </w:rPr>
        <w:t>(1), 551–557.</w:t>
      </w:r>
    </w:p>
    <w:p w14:paraId="4680D06E"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Jannah, R., &amp; Supriatna, M. (2018). Bimbingan Pribadi-Sosial Untuk Mengembangkan Perilaku Moral Siswa. </w:t>
      </w:r>
      <w:r w:rsidRPr="004B5F51">
        <w:rPr>
          <w:rFonts w:ascii="Cambria" w:hAnsi="Cambria" w:cs="Times New Roman"/>
          <w:i/>
          <w:iCs/>
          <w:noProof/>
          <w:sz w:val="24"/>
          <w:szCs w:val="24"/>
        </w:rPr>
        <w:t>Jurnal Psikologi Pendidikan Dan Konseling: Jurnal Kajian Psikologi Pendidikan Dan Bimbingan Konseling</w:t>
      </w:r>
      <w:r w:rsidRPr="004B5F51">
        <w:rPr>
          <w:rFonts w:ascii="Cambria" w:hAnsi="Cambria" w:cs="Times New Roman"/>
          <w:noProof/>
          <w:sz w:val="24"/>
          <w:szCs w:val="24"/>
        </w:rPr>
        <w:t xml:space="preserve">, </w:t>
      </w:r>
      <w:r w:rsidRPr="004B5F51">
        <w:rPr>
          <w:rFonts w:ascii="Cambria" w:hAnsi="Cambria" w:cs="Times New Roman"/>
          <w:i/>
          <w:iCs/>
          <w:noProof/>
          <w:sz w:val="24"/>
          <w:szCs w:val="24"/>
        </w:rPr>
        <w:t>4</w:t>
      </w:r>
      <w:r w:rsidRPr="004B5F51">
        <w:rPr>
          <w:rFonts w:ascii="Cambria" w:hAnsi="Cambria" w:cs="Times New Roman"/>
          <w:noProof/>
          <w:sz w:val="24"/>
          <w:szCs w:val="24"/>
        </w:rPr>
        <w:t>(1), 54. https://doi.org/10.26858/jpkk.v4i1.5644</w:t>
      </w:r>
    </w:p>
    <w:p w14:paraId="56C8D9A9"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Kadim, S. N., Aspin, &amp; Arifyanto, A. T. (2019). Upaya Guru Bimbingan Dan Konseling Dalam Penyesuaian Diri Siswa Baru Pada Smp Negeri 2 Kendari. </w:t>
      </w:r>
      <w:r w:rsidRPr="004B5F51">
        <w:rPr>
          <w:rFonts w:ascii="Cambria" w:hAnsi="Cambria" w:cs="Times New Roman"/>
          <w:i/>
          <w:iCs/>
          <w:noProof/>
          <w:sz w:val="24"/>
          <w:szCs w:val="24"/>
        </w:rPr>
        <w:t>Jurnal BENING</w:t>
      </w:r>
      <w:r w:rsidRPr="004B5F51">
        <w:rPr>
          <w:rFonts w:ascii="Cambria" w:hAnsi="Cambria" w:cs="Times New Roman"/>
          <w:noProof/>
          <w:sz w:val="24"/>
          <w:szCs w:val="24"/>
        </w:rPr>
        <w:t xml:space="preserve">, </w:t>
      </w:r>
      <w:r w:rsidRPr="004B5F51">
        <w:rPr>
          <w:rFonts w:ascii="Cambria" w:hAnsi="Cambria" w:cs="Times New Roman"/>
          <w:i/>
          <w:iCs/>
          <w:noProof/>
          <w:sz w:val="24"/>
          <w:szCs w:val="24"/>
        </w:rPr>
        <w:t>3</w:t>
      </w:r>
      <w:r w:rsidRPr="004B5F51">
        <w:rPr>
          <w:rFonts w:ascii="Cambria" w:hAnsi="Cambria" w:cs="Times New Roman"/>
          <w:noProof/>
          <w:sz w:val="24"/>
          <w:szCs w:val="24"/>
        </w:rPr>
        <w:t>(1), 103–112.</w:t>
      </w:r>
    </w:p>
    <w:p w14:paraId="72531018"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Kamaluddin, H. (2011). Bimbingan dan Konseling Sekolah. </w:t>
      </w:r>
      <w:r w:rsidRPr="004B5F51">
        <w:rPr>
          <w:rFonts w:ascii="Cambria" w:hAnsi="Cambria" w:cs="Times New Roman"/>
          <w:i/>
          <w:iCs/>
          <w:noProof/>
          <w:sz w:val="24"/>
          <w:szCs w:val="24"/>
        </w:rPr>
        <w:t>Jurnal Pendidikan Dan Kebudayaan</w:t>
      </w:r>
      <w:r w:rsidRPr="004B5F51">
        <w:rPr>
          <w:rFonts w:ascii="Cambria" w:hAnsi="Cambria" w:cs="Times New Roman"/>
          <w:noProof/>
          <w:sz w:val="24"/>
          <w:szCs w:val="24"/>
        </w:rPr>
        <w:t xml:space="preserve">, </w:t>
      </w:r>
      <w:r w:rsidRPr="004B5F51">
        <w:rPr>
          <w:rFonts w:ascii="Cambria" w:hAnsi="Cambria" w:cs="Times New Roman"/>
          <w:i/>
          <w:iCs/>
          <w:noProof/>
          <w:sz w:val="24"/>
          <w:szCs w:val="24"/>
        </w:rPr>
        <w:t>17</w:t>
      </w:r>
      <w:r w:rsidRPr="004B5F51">
        <w:rPr>
          <w:rFonts w:ascii="Cambria" w:hAnsi="Cambria" w:cs="Times New Roman"/>
          <w:noProof/>
          <w:sz w:val="24"/>
          <w:szCs w:val="24"/>
        </w:rPr>
        <w:t>(4), 447–454.</w:t>
      </w:r>
    </w:p>
    <w:p w14:paraId="779D518A"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Kasman, R. (2013). Program Bimbingan Pribadi-Sosial Untuk Meningkatkan Kecerdasan Moral Siswa ( Studi Pengembangan Di Sekolah Menengah Atas Negeri 1 Setu Bekasi). </w:t>
      </w:r>
      <w:r w:rsidRPr="004B5F51">
        <w:rPr>
          <w:rFonts w:ascii="Cambria" w:hAnsi="Cambria" w:cs="Times New Roman"/>
          <w:i/>
          <w:iCs/>
          <w:noProof/>
          <w:sz w:val="24"/>
          <w:szCs w:val="24"/>
        </w:rPr>
        <w:t>PSIKOPEDAGOGIA Jurnal Bimbingan Dan Konseling</w:t>
      </w:r>
      <w:r w:rsidRPr="004B5F51">
        <w:rPr>
          <w:rFonts w:ascii="Cambria" w:hAnsi="Cambria" w:cs="Times New Roman"/>
          <w:noProof/>
          <w:sz w:val="24"/>
          <w:szCs w:val="24"/>
        </w:rPr>
        <w:t xml:space="preserve">, </w:t>
      </w:r>
      <w:r w:rsidRPr="004B5F51">
        <w:rPr>
          <w:rFonts w:ascii="Cambria" w:hAnsi="Cambria" w:cs="Times New Roman"/>
          <w:i/>
          <w:iCs/>
          <w:noProof/>
          <w:sz w:val="24"/>
          <w:szCs w:val="24"/>
        </w:rPr>
        <w:t>2</w:t>
      </w:r>
      <w:r w:rsidRPr="004B5F51">
        <w:rPr>
          <w:rFonts w:ascii="Cambria" w:hAnsi="Cambria" w:cs="Times New Roman"/>
          <w:noProof/>
          <w:sz w:val="24"/>
          <w:szCs w:val="24"/>
        </w:rPr>
        <w:t>(1).</w:t>
      </w:r>
    </w:p>
    <w:p w14:paraId="694E1FD4"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Khalilah, E. (2018). Layanan dan Bimbingan Konseling Pribadi Sosial dalam Meningkatkan Keterampilan Hubungan Sosial Siswa. </w:t>
      </w:r>
      <w:r w:rsidRPr="004B5F51">
        <w:rPr>
          <w:rFonts w:ascii="Cambria" w:hAnsi="Cambria" w:cs="Times New Roman"/>
          <w:i/>
          <w:iCs/>
          <w:noProof/>
          <w:sz w:val="24"/>
          <w:szCs w:val="24"/>
        </w:rPr>
        <w:t>Journal Of Islamic Guidance and Counseling</w:t>
      </w:r>
      <w:r w:rsidRPr="004B5F51">
        <w:rPr>
          <w:rFonts w:ascii="Cambria" w:hAnsi="Cambria" w:cs="Times New Roman"/>
          <w:noProof/>
          <w:sz w:val="24"/>
          <w:szCs w:val="24"/>
        </w:rPr>
        <w:t xml:space="preserve">, </w:t>
      </w:r>
      <w:r w:rsidRPr="004B5F51">
        <w:rPr>
          <w:rFonts w:ascii="Cambria" w:hAnsi="Cambria" w:cs="Times New Roman"/>
          <w:i/>
          <w:iCs/>
          <w:noProof/>
          <w:sz w:val="24"/>
          <w:szCs w:val="24"/>
        </w:rPr>
        <w:t>1</w:t>
      </w:r>
      <w:r w:rsidRPr="004B5F51">
        <w:rPr>
          <w:rFonts w:ascii="Cambria" w:hAnsi="Cambria" w:cs="Times New Roman"/>
          <w:noProof/>
          <w:sz w:val="24"/>
          <w:szCs w:val="24"/>
        </w:rPr>
        <w:t>(1), 57.</w:t>
      </w:r>
    </w:p>
    <w:p w14:paraId="7527FC3A"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Kulsum, S. (2013). Peranan Bimbingan dan Konseling dalam Domain Pengembangan Diri Siswa. </w:t>
      </w:r>
      <w:r w:rsidRPr="004B5F51">
        <w:rPr>
          <w:rFonts w:ascii="Cambria" w:hAnsi="Cambria" w:cs="Times New Roman"/>
          <w:i/>
          <w:iCs/>
          <w:noProof/>
          <w:sz w:val="24"/>
          <w:szCs w:val="24"/>
        </w:rPr>
        <w:t>Jurnal Konseling Dan Pendidikan Multikarya Kons</w:t>
      </w:r>
      <w:r w:rsidRPr="004B5F51">
        <w:rPr>
          <w:rFonts w:ascii="Cambria" w:hAnsi="Cambria" w:cs="Times New Roman"/>
          <w:noProof/>
          <w:sz w:val="24"/>
          <w:szCs w:val="24"/>
        </w:rPr>
        <w:t xml:space="preserve">, </w:t>
      </w:r>
      <w:r w:rsidRPr="004B5F51">
        <w:rPr>
          <w:rFonts w:ascii="Cambria" w:hAnsi="Cambria" w:cs="Times New Roman"/>
          <w:i/>
          <w:iCs/>
          <w:noProof/>
          <w:sz w:val="24"/>
          <w:szCs w:val="24"/>
        </w:rPr>
        <w:t>1</w:t>
      </w:r>
      <w:r w:rsidRPr="004B5F51">
        <w:rPr>
          <w:rFonts w:ascii="Cambria" w:hAnsi="Cambria" w:cs="Times New Roman"/>
          <w:noProof/>
          <w:sz w:val="24"/>
          <w:szCs w:val="24"/>
        </w:rPr>
        <w:t>(1), 67–72.</w:t>
      </w:r>
    </w:p>
    <w:p w14:paraId="1A0432B6"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Masdudi. (2015). </w:t>
      </w:r>
      <w:r w:rsidRPr="004B5F51">
        <w:rPr>
          <w:rFonts w:ascii="Cambria" w:hAnsi="Cambria" w:cs="Times New Roman"/>
          <w:i/>
          <w:iCs/>
          <w:noProof/>
          <w:sz w:val="24"/>
          <w:szCs w:val="24"/>
        </w:rPr>
        <w:t>Bimbingan Dan Konseling Perspektif Sekolah</w:t>
      </w:r>
      <w:r w:rsidRPr="004B5F51">
        <w:rPr>
          <w:rFonts w:ascii="Cambria" w:hAnsi="Cambria" w:cs="Times New Roman"/>
          <w:noProof/>
          <w:sz w:val="24"/>
          <w:szCs w:val="24"/>
        </w:rPr>
        <w:t xml:space="preserve"> (edisi: Rev). Nurjati Press.</w:t>
      </w:r>
    </w:p>
    <w:p w14:paraId="2E1A2A7D"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Masril, M., &amp; Afiat, Y. (2020). Solution Focus Brief Counseling Dalam Perspektif Al-Qur’an Sebagai Manifestasi Pendidikan Masa Kini. </w:t>
      </w:r>
      <w:r w:rsidRPr="004B5F51">
        <w:rPr>
          <w:rFonts w:ascii="Cambria" w:hAnsi="Cambria" w:cs="Times New Roman"/>
          <w:i/>
          <w:iCs/>
          <w:noProof/>
          <w:sz w:val="24"/>
          <w:szCs w:val="24"/>
        </w:rPr>
        <w:t>Hisbah: Jurnal Bimbingan Konseling Dan Dakwah Islam</w:t>
      </w:r>
      <w:r w:rsidRPr="004B5F51">
        <w:rPr>
          <w:rFonts w:ascii="Cambria" w:hAnsi="Cambria" w:cs="Times New Roman"/>
          <w:noProof/>
          <w:sz w:val="24"/>
          <w:szCs w:val="24"/>
        </w:rPr>
        <w:t xml:space="preserve">, </w:t>
      </w:r>
      <w:r w:rsidRPr="004B5F51">
        <w:rPr>
          <w:rFonts w:ascii="Cambria" w:hAnsi="Cambria" w:cs="Times New Roman"/>
          <w:i/>
          <w:iCs/>
          <w:noProof/>
          <w:sz w:val="24"/>
          <w:szCs w:val="24"/>
        </w:rPr>
        <w:t>17</w:t>
      </w:r>
      <w:r w:rsidRPr="004B5F51">
        <w:rPr>
          <w:rFonts w:ascii="Cambria" w:hAnsi="Cambria" w:cs="Times New Roman"/>
          <w:noProof/>
          <w:sz w:val="24"/>
          <w:szCs w:val="24"/>
        </w:rPr>
        <w:t>(1), 17–32. https://doi.org/10.14421/hisbah.2020.171-02</w:t>
      </w:r>
    </w:p>
    <w:p w14:paraId="3CDCC3FE"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Mislia, &amp; Malik, R. (2020). </w:t>
      </w:r>
      <w:r w:rsidRPr="004B5F51">
        <w:rPr>
          <w:rFonts w:ascii="Cambria" w:hAnsi="Cambria" w:cs="Times New Roman"/>
          <w:i/>
          <w:iCs/>
          <w:noProof/>
          <w:sz w:val="24"/>
          <w:szCs w:val="24"/>
        </w:rPr>
        <w:t>Bimbingan Konseling &amp; Perilaku Sosial</w:t>
      </w:r>
      <w:r w:rsidRPr="004B5F51">
        <w:rPr>
          <w:rFonts w:ascii="Cambria" w:hAnsi="Cambria" w:cs="Times New Roman"/>
          <w:noProof/>
          <w:sz w:val="24"/>
          <w:szCs w:val="24"/>
        </w:rPr>
        <w:t xml:space="preserve"> (Issue November 2019). AGMA.</w:t>
      </w:r>
    </w:p>
    <w:p w14:paraId="7C57C528"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Ngalimun, &amp; Mz, I. (2020). </w:t>
      </w:r>
      <w:r w:rsidRPr="004B5F51">
        <w:rPr>
          <w:rFonts w:ascii="Cambria" w:hAnsi="Cambria" w:cs="Times New Roman"/>
          <w:i/>
          <w:iCs/>
          <w:noProof/>
          <w:sz w:val="24"/>
          <w:szCs w:val="24"/>
        </w:rPr>
        <w:t>BIMBINGAN KONSELING: di sekolah Dasar dan Madrasah Ibtidaiah</w:t>
      </w:r>
      <w:r w:rsidRPr="004B5F51">
        <w:rPr>
          <w:rFonts w:ascii="Cambria" w:hAnsi="Cambria" w:cs="Times New Roman"/>
          <w:noProof/>
          <w:sz w:val="24"/>
          <w:szCs w:val="24"/>
        </w:rPr>
        <w:t xml:space="preserve"> (Juairiyah (ed.)). Litera.</w:t>
      </w:r>
    </w:p>
    <w:p w14:paraId="4E338039"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lastRenderedPageBreak/>
        <w:t xml:space="preserve">Nugraha, S. A. (2016). Hubungan Antara Tingkat Control Diri Dengan Penyesuaian Diri Terhadap Pergaulan Remaja. </w:t>
      </w:r>
      <w:r w:rsidRPr="004B5F51">
        <w:rPr>
          <w:rFonts w:ascii="Cambria" w:hAnsi="Cambria" w:cs="Times New Roman"/>
          <w:i/>
          <w:iCs/>
          <w:noProof/>
          <w:sz w:val="24"/>
          <w:szCs w:val="24"/>
        </w:rPr>
        <w:t>AL –MUNAWWARAH: Jurnal Pendidikan Islam</w:t>
      </w:r>
      <w:r w:rsidRPr="004B5F51">
        <w:rPr>
          <w:rFonts w:ascii="Cambria" w:hAnsi="Cambria" w:cs="Times New Roman"/>
          <w:noProof/>
          <w:sz w:val="24"/>
          <w:szCs w:val="24"/>
        </w:rPr>
        <w:t xml:space="preserve">, </w:t>
      </w:r>
      <w:r w:rsidRPr="004B5F51">
        <w:rPr>
          <w:rFonts w:ascii="Cambria" w:hAnsi="Cambria" w:cs="Times New Roman"/>
          <w:i/>
          <w:iCs/>
          <w:noProof/>
          <w:sz w:val="24"/>
          <w:szCs w:val="24"/>
        </w:rPr>
        <w:t>8</w:t>
      </w:r>
      <w:r w:rsidRPr="004B5F51">
        <w:rPr>
          <w:rFonts w:ascii="Cambria" w:hAnsi="Cambria" w:cs="Times New Roman"/>
          <w:noProof/>
          <w:sz w:val="24"/>
          <w:szCs w:val="24"/>
        </w:rPr>
        <w:t>(1), 66–78.</w:t>
      </w:r>
    </w:p>
    <w:p w14:paraId="28CAEBBE"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Nurdiana, N., Erawati, D., &amp; Pratama, D. (2020). Konseling Kelompok Dengan Teknik Modelling Untuk Meningkatkan Kedisiplinan Shalat Fardu Anak Asuh Di Lksa Berkah Palangka Raya. </w:t>
      </w:r>
      <w:r w:rsidRPr="004B5F51">
        <w:rPr>
          <w:rFonts w:ascii="Cambria" w:hAnsi="Cambria" w:cs="Times New Roman"/>
          <w:i/>
          <w:iCs/>
          <w:noProof/>
          <w:sz w:val="24"/>
          <w:szCs w:val="24"/>
        </w:rPr>
        <w:t>Hisbah: Jurnal Bimbingan Konseling Dan Dakwah Islam</w:t>
      </w:r>
      <w:r w:rsidRPr="004B5F51">
        <w:rPr>
          <w:rFonts w:ascii="Cambria" w:hAnsi="Cambria" w:cs="Times New Roman"/>
          <w:noProof/>
          <w:sz w:val="24"/>
          <w:szCs w:val="24"/>
        </w:rPr>
        <w:t xml:space="preserve">, </w:t>
      </w:r>
      <w:r w:rsidRPr="004B5F51">
        <w:rPr>
          <w:rFonts w:ascii="Cambria" w:hAnsi="Cambria" w:cs="Times New Roman"/>
          <w:i/>
          <w:iCs/>
          <w:noProof/>
          <w:sz w:val="24"/>
          <w:szCs w:val="24"/>
        </w:rPr>
        <w:t>17</w:t>
      </w:r>
      <w:r w:rsidRPr="004B5F51">
        <w:rPr>
          <w:rFonts w:ascii="Cambria" w:hAnsi="Cambria" w:cs="Times New Roman"/>
          <w:noProof/>
          <w:sz w:val="24"/>
          <w:szCs w:val="24"/>
        </w:rPr>
        <w:t>(1), 1–16. https://doi.org/10.14421/hisbah.2020.171-01</w:t>
      </w:r>
    </w:p>
    <w:p w14:paraId="0BC2941F"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Padmomartono, S., &amp; Setyorini. (2014). </w:t>
      </w:r>
      <w:r w:rsidRPr="004B5F51">
        <w:rPr>
          <w:rFonts w:ascii="Cambria" w:hAnsi="Cambria" w:cs="Times New Roman"/>
          <w:i/>
          <w:iCs/>
          <w:noProof/>
          <w:sz w:val="24"/>
          <w:szCs w:val="24"/>
        </w:rPr>
        <w:t>Bimbingan Dan Konseling Pribadi Sosial</w:t>
      </w:r>
      <w:r w:rsidRPr="004B5F51">
        <w:rPr>
          <w:rFonts w:ascii="Cambria" w:hAnsi="Cambria" w:cs="Times New Roman"/>
          <w:noProof/>
          <w:sz w:val="24"/>
          <w:szCs w:val="24"/>
        </w:rPr>
        <w:t>. Satya Wacana.</w:t>
      </w:r>
    </w:p>
    <w:p w14:paraId="42B9104D"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Patriana. (2019). Model Bimbingan Kelompok Dengan Teknik Modeling Untuk Meningkatkan Kepercayaan Diri Siswa. </w:t>
      </w:r>
      <w:r w:rsidRPr="004B5F51">
        <w:rPr>
          <w:rFonts w:ascii="Cambria" w:hAnsi="Cambria" w:cs="Times New Roman"/>
          <w:i/>
          <w:iCs/>
          <w:noProof/>
          <w:sz w:val="24"/>
          <w:szCs w:val="24"/>
        </w:rPr>
        <w:t>Jurnal Bimbingan Konseling Indonesia</w:t>
      </w:r>
      <w:r w:rsidRPr="004B5F51">
        <w:rPr>
          <w:rFonts w:ascii="Cambria" w:hAnsi="Cambria" w:cs="Times New Roman"/>
          <w:noProof/>
          <w:sz w:val="24"/>
          <w:szCs w:val="24"/>
        </w:rPr>
        <w:t xml:space="preserve">, </w:t>
      </w:r>
      <w:r w:rsidRPr="004B5F51">
        <w:rPr>
          <w:rFonts w:ascii="Cambria" w:hAnsi="Cambria" w:cs="Times New Roman"/>
          <w:i/>
          <w:iCs/>
          <w:noProof/>
          <w:sz w:val="24"/>
          <w:szCs w:val="24"/>
        </w:rPr>
        <w:t>4</w:t>
      </w:r>
      <w:r w:rsidRPr="004B5F51">
        <w:rPr>
          <w:rFonts w:ascii="Cambria" w:hAnsi="Cambria" w:cs="Times New Roman"/>
          <w:noProof/>
          <w:sz w:val="24"/>
          <w:szCs w:val="24"/>
        </w:rPr>
        <w:t>(2), 55–59.</w:t>
      </w:r>
    </w:p>
    <w:p w14:paraId="50B325CD"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Patton, M. Q. (2009). </w:t>
      </w:r>
      <w:r w:rsidRPr="004B5F51">
        <w:rPr>
          <w:rFonts w:ascii="Cambria" w:hAnsi="Cambria" w:cs="Times New Roman"/>
          <w:i/>
          <w:iCs/>
          <w:noProof/>
          <w:sz w:val="24"/>
          <w:szCs w:val="24"/>
        </w:rPr>
        <w:t>Metode Evaluasi Kualitatif</w:t>
      </w:r>
      <w:r w:rsidRPr="004B5F51">
        <w:rPr>
          <w:rFonts w:ascii="Cambria" w:hAnsi="Cambria" w:cs="Times New Roman"/>
          <w:noProof/>
          <w:sz w:val="24"/>
          <w:szCs w:val="24"/>
        </w:rPr>
        <w:t>. Pustaka Pelajar.</w:t>
      </w:r>
    </w:p>
    <w:p w14:paraId="03BDFC6C"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Pujiasih, E. (2020). Membangun Generasi emas dengan Variasi Pembelajaran Online di Masa Pandemi Covid-19. </w:t>
      </w:r>
      <w:r w:rsidRPr="004B5F51">
        <w:rPr>
          <w:rFonts w:ascii="Cambria" w:hAnsi="Cambria" w:cs="Times New Roman"/>
          <w:i/>
          <w:iCs/>
          <w:noProof/>
          <w:sz w:val="24"/>
          <w:szCs w:val="24"/>
        </w:rPr>
        <w:t>Ideguru: Jurnal Karya Ilmiah Guru</w:t>
      </w:r>
      <w:r w:rsidRPr="004B5F51">
        <w:rPr>
          <w:rFonts w:ascii="Cambria" w:hAnsi="Cambria" w:cs="Times New Roman"/>
          <w:noProof/>
          <w:sz w:val="24"/>
          <w:szCs w:val="24"/>
        </w:rPr>
        <w:t xml:space="preserve">, </w:t>
      </w:r>
      <w:r w:rsidRPr="004B5F51">
        <w:rPr>
          <w:rFonts w:ascii="Cambria" w:hAnsi="Cambria" w:cs="Times New Roman"/>
          <w:i/>
          <w:iCs/>
          <w:noProof/>
          <w:sz w:val="24"/>
          <w:szCs w:val="24"/>
        </w:rPr>
        <w:t>5</w:t>
      </w:r>
      <w:r w:rsidRPr="004B5F51">
        <w:rPr>
          <w:rFonts w:ascii="Cambria" w:hAnsi="Cambria" w:cs="Times New Roman"/>
          <w:noProof/>
          <w:sz w:val="24"/>
          <w:szCs w:val="24"/>
        </w:rPr>
        <w:t>(1), 42–48.</w:t>
      </w:r>
    </w:p>
    <w:p w14:paraId="477DA871" w14:textId="77777777" w:rsidR="0036696E" w:rsidRPr="004B5F51" w:rsidRDefault="0036696E" w:rsidP="00D24BCA">
      <w:pPr>
        <w:pStyle w:val="Bibliography"/>
        <w:spacing w:after="120" w:line="240" w:lineRule="auto"/>
        <w:ind w:left="720" w:hanging="720"/>
        <w:jc w:val="both"/>
        <w:rPr>
          <w:rFonts w:ascii="Cambria" w:hAnsi="Cambria"/>
          <w:noProof/>
          <w:sz w:val="24"/>
          <w:szCs w:val="24"/>
          <w:lang w:val="id-ID"/>
        </w:rPr>
      </w:pPr>
      <w:r w:rsidRPr="004B5F51">
        <w:rPr>
          <w:rFonts w:ascii="Cambria" w:hAnsi="Cambria"/>
          <w:noProof/>
          <w:sz w:val="24"/>
          <w:szCs w:val="24"/>
          <w:lang w:val="id-ID"/>
        </w:rPr>
        <w:t xml:space="preserve">Ramli, T. (2003). </w:t>
      </w:r>
      <w:r w:rsidRPr="004B5F51">
        <w:rPr>
          <w:rFonts w:ascii="Cambria" w:hAnsi="Cambria"/>
          <w:i/>
          <w:iCs/>
          <w:noProof/>
          <w:sz w:val="24"/>
          <w:szCs w:val="24"/>
          <w:lang w:val="id-ID"/>
        </w:rPr>
        <w:t>Pendidikan Karakter .</w:t>
      </w:r>
      <w:r w:rsidRPr="004B5F51">
        <w:rPr>
          <w:rFonts w:ascii="Cambria" w:hAnsi="Cambria"/>
          <w:noProof/>
          <w:sz w:val="24"/>
          <w:szCs w:val="24"/>
          <w:lang w:val="id-ID"/>
        </w:rPr>
        <w:t xml:space="preserve"> Bandung: Angkasa.</w:t>
      </w:r>
    </w:p>
    <w:p w14:paraId="2A8971A2"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Rochanah, R. (2020). Peran Mahasiswa PGMI IAIN Kudus Sebagai Agent Of Change Di Masa Pandemi Covid-19. </w:t>
      </w:r>
      <w:r w:rsidRPr="004B5F51">
        <w:rPr>
          <w:rFonts w:ascii="Cambria" w:hAnsi="Cambria" w:cs="Times New Roman"/>
          <w:i/>
          <w:iCs/>
          <w:noProof/>
          <w:sz w:val="24"/>
          <w:szCs w:val="24"/>
        </w:rPr>
        <w:t>Islamic Teacher Journal</w:t>
      </w:r>
      <w:r w:rsidRPr="004B5F51">
        <w:rPr>
          <w:rFonts w:ascii="Cambria" w:hAnsi="Cambria" w:cs="Times New Roman"/>
          <w:noProof/>
          <w:sz w:val="24"/>
          <w:szCs w:val="24"/>
        </w:rPr>
        <w:t xml:space="preserve">, </w:t>
      </w:r>
      <w:r w:rsidRPr="004B5F51">
        <w:rPr>
          <w:rFonts w:ascii="Cambria" w:hAnsi="Cambria" w:cs="Times New Roman"/>
          <w:i/>
          <w:iCs/>
          <w:noProof/>
          <w:sz w:val="24"/>
          <w:szCs w:val="24"/>
        </w:rPr>
        <w:t>8</w:t>
      </w:r>
      <w:r w:rsidRPr="004B5F51">
        <w:rPr>
          <w:rFonts w:ascii="Cambria" w:hAnsi="Cambria" w:cs="Times New Roman"/>
          <w:noProof/>
          <w:sz w:val="24"/>
          <w:szCs w:val="24"/>
        </w:rPr>
        <w:t>(2), 339–358.</w:t>
      </w:r>
    </w:p>
    <w:p w14:paraId="75D928BE" w14:textId="4F8B2BAA"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Setyawati, V. (2018). Pengaruh Motivasi Belajar, Lingkungan Keluarga Dan Peran Guru Terhadap Disiplin Belajar Siswa. </w:t>
      </w:r>
      <w:r w:rsidRPr="004B5F51">
        <w:rPr>
          <w:rFonts w:ascii="Cambria" w:hAnsi="Cambria" w:cs="Times New Roman"/>
          <w:i/>
          <w:iCs/>
          <w:noProof/>
          <w:sz w:val="24"/>
          <w:szCs w:val="24"/>
        </w:rPr>
        <w:t>Economic Education Analysis Journal</w:t>
      </w:r>
      <w:r w:rsidRPr="004B5F51">
        <w:rPr>
          <w:rFonts w:ascii="Cambria" w:hAnsi="Cambria" w:cs="Times New Roman"/>
          <w:noProof/>
          <w:sz w:val="24"/>
          <w:szCs w:val="24"/>
        </w:rPr>
        <w:t xml:space="preserve">, </w:t>
      </w:r>
      <w:r w:rsidRPr="004B5F51">
        <w:rPr>
          <w:rFonts w:ascii="Cambria" w:hAnsi="Cambria" w:cs="Times New Roman"/>
          <w:i/>
          <w:iCs/>
          <w:noProof/>
          <w:sz w:val="24"/>
          <w:szCs w:val="24"/>
        </w:rPr>
        <w:t>7</w:t>
      </w:r>
      <w:r w:rsidRPr="004B5F51">
        <w:rPr>
          <w:rFonts w:ascii="Cambria" w:hAnsi="Cambria" w:cs="Times New Roman"/>
          <w:noProof/>
          <w:sz w:val="24"/>
          <w:szCs w:val="24"/>
        </w:rPr>
        <w:t>(1), 29–44.</w:t>
      </w:r>
    </w:p>
    <w:p w14:paraId="26FCF983"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Sugiono. (2010). </w:t>
      </w:r>
      <w:r w:rsidRPr="004B5F51">
        <w:rPr>
          <w:rFonts w:ascii="Cambria" w:hAnsi="Cambria" w:cs="Times New Roman"/>
          <w:i/>
          <w:iCs/>
          <w:noProof/>
          <w:sz w:val="24"/>
          <w:szCs w:val="24"/>
        </w:rPr>
        <w:t>Metode Penelitian Pendidikan; Pendekatan Kuantitatif, Kualitatif dan R&amp;D</w:t>
      </w:r>
      <w:r w:rsidRPr="004B5F51">
        <w:rPr>
          <w:rFonts w:ascii="Cambria" w:hAnsi="Cambria" w:cs="Times New Roman"/>
          <w:noProof/>
          <w:sz w:val="24"/>
          <w:szCs w:val="24"/>
        </w:rPr>
        <w:t xml:space="preserve"> (cetakan ke). Alfabeta, CV.</w:t>
      </w:r>
    </w:p>
    <w:p w14:paraId="51FCCD10"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Suharni, &amp; Pratama, B. D. (2016). Pemberian Layanan Bimbingan Pribadi Sosial Dalam Menumbuhkan Perilaku Prososial Anak Usia Dini. </w:t>
      </w:r>
      <w:r w:rsidRPr="004B5F51">
        <w:rPr>
          <w:rFonts w:ascii="Cambria" w:hAnsi="Cambria" w:cs="Times New Roman"/>
          <w:i/>
          <w:iCs/>
          <w:noProof/>
          <w:sz w:val="24"/>
          <w:szCs w:val="24"/>
        </w:rPr>
        <w:t>Counsellia: Jurnal Bimbingan Dan Konseling</w:t>
      </w:r>
      <w:r w:rsidRPr="004B5F51">
        <w:rPr>
          <w:rFonts w:ascii="Cambria" w:hAnsi="Cambria" w:cs="Times New Roman"/>
          <w:noProof/>
          <w:sz w:val="24"/>
          <w:szCs w:val="24"/>
        </w:rPr>
        <w:t xml:space="preserve">, </w:t>
      </w:r>
      <w:r w:rsidRPr="004B5F51">
        <w:rPr>
          <w:rFonts w:ascii="Cambria" w:hAnsi="Cambria" w:cs="Times New Roman"/>
          <w:i/>
          <w:iCs/>
          <w:noProof/>
          <w:sz w:val="24"/>
          <w:szCs w:val="24"/>
        </w:rPr>
        <w:t>6</w:t>
      </w:r>
      <w:r w:rsidRPr="004B5F51">
        <w:rPr>
          <w:rFonts w:ascii="Cambria" w:hAnsi="Cambria" w:cs="Times New Roman"/>
          <w:noProof/>
          <w:sz w:val="24"/>
          <w:szCs w:val="24"/>
        </w:rPr>
        <w:t>(2), 31–40. https://doi.org/10.25273/counsellia.v6i2.1015</w:t>
      </w:r>
    </w:p>
    <w:p w14:paraId="6A53BAAC"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Sulfikar, K. (2019). Konsep Bimbingan Pribadi-Sosial dalam Mengembangkan Sikap Positif Siswa. </w:t>
      </w:r>
      <w:r w:rsidRPr="004B5F51">
        <w:rPr>
          <w:rFonts w:ascii="Cambria" w:hAnsi="Cambria" w:cs="Times New Roman"/>
          <w:i/>
          <w:iCs/>
          <w:noProof/>
          <w:sz w:val="24"/>
          <w:szCs w:val="24"/>
        </w:rPr>
        <w:t>Islamic Counseling : Jurnal Bimbingan Dan Konseling Islam</w:t>
      </w:r>
      <w:r w:rsidRPr="004B5F51">
        <w:rPr>
          <w:rFonts w:ascii="Cambria" w:hAnsi="Cambria" w:cs="Times New Roman"/>
          <w:noProof/>
          <w:sz w:val="24"/>
          <w:szCs w:val="24"/>
        </w:rPr>
        <w:t xml:space="preserve">, </w:t>
      </w:r>
      <w:r w:rsidRPr="004B5F51">
        <w:rPr>
          <w:rFonts w:ascii="Cambria" w:hAnsi="Cambria" w:cs="Times New Roman"/>
          <w:i/>
          <w:iCs/>
          <w:noProof/>
          <w:sz w:val="24"/>
          <w:szCs w:val="24"/>
        </w:rPr>
        <w:t>3</w:t>
      </w:r>
      <w:r w:rsidRPr="004B5F51">
        <w:rPr>
          <w:rFonts w:ascii="Cambria" w:hAnsi="Cambria" w:cs="Times New Roman"/>
          <w:noProof/>
          <w:sz w:val="24"/>
          <w:szCs w:val="24"/>
        </w:rPr>
        <w:t>(2), 155–166. https://doi.org/10.29240/jbk.v3i2.1061</w:t>
      </w:r>
    </w:p>
    <w:p w14:paraId="292D4CDA"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Syahroni, S. (2017). Peranan Orang Tua dan Sekolah dalam Pengembangan Karakter Anak Didik. </w:t>
      </w:r>
      <w:r w:rsidRPr="004B5F51">
        <w:rPr>
          <w:rFonts w:ascii="Cambria" w:hAnsi="Cambria" w:cs="Times New Roman"/>
          <w:i/>
          <w:iCs/>
          <w:noProof/>
          <w:sz w:val="24"/>
          <w:szCs w:val="24"/>
        </w:rPr>
        <w:t>Intelektualita</w:t>
      </w:r>
      <w:r w:rsidRPr="004B5F51">
        <w:rPr>
          <w:rFonts w:ascii="Cambria" w:hAnsi="Cambria" w:cs="Times New Roman"/>
          <w:noProof/>
          <w:sz w:val="24"/>
          <w:szCs w:val="24"/>
        </w:rPr>
        <w:t xml:space="preserve">, </w:t>
      </w:r>
      <w:r w:rsidRPr="004B5F51">
        <w:rPr>
          <w:rFonts w:ascii="Cambria" w:hAnsi="Cambria" w:cs="Times New Roman"/>
          <w:i/>
          <w:iCs/>
          <w:noProof/>
          <w:sz w:val="24"/>
          <w:szCs w:val="24"/>
        </w:rPr>
        <w:t>6</w:t>
      </w:r>
      <w:r w:rsidRPr="004B5F51">
        <w:rPr>
          <w:rFonts w:ascii="Cambria" w:hAnsi="Cambria" w:cs="Times New Roman"/>
          <w:noProof/>
          <w:sz w:val="24"/>
          <w:szCs w:val="24"/>
        </w:rPr>
        <w:t>(1), 13–28. https://doi.org/10.19109/intelektualita.v6i1.1298</w:t>
      </w:r>
    </w:p>
    <w:p w14:paraId="6E3DFE75" w14:textId="77777777" w:rsidR="0036696E" w:rsidRPr="004B5F51" w:rsidRDefault="0036696E" w:rsidP="00D24BCA">
      <w:pPr>
        <w:pStyle w:val="Bibliography"/>
        <w:spacing w:after="120" w:line="240" w:lineRule="auto"/>
        <w:ind w:left="450" w:hanging="450"/>
        <w:jc w:val="both"/>
        <w:rPr>
          <w:rFonts w:ascii="Cambria" w:hAnsi="Cambria"/>
          <w:noProof/>
          <w:sz w:val="24"/>
          <w:szCs w:val="24"/>
          <w:lang w:val="id-ID"/>
        </w:rPr>
      </w:pPr>
      <w:r w:rsidRPr="004B5F51">
        <w:rPr>
          <w:rFonts w:ascii="Cambria" w:hAnsi="Cambria"/>
          <w:noProof/>
          <w:sz w:val="24"/>
          <w:szCs w:val="24"/>
          <w:lang w:val="id-ID"/>
        </w:rPr>
        <w:t xml:space="preserve">Tohirin. (2007). </w:t>
      </w:r>
      <w:r w:rsidRPr="004B5F51">
        <w:rPr>
          <w:rFonts w:ascii="Cambria" w:hAnsi="Cambria"/>
          <w:i/>
          <w:iCs/>
          <w:noProof/>
          <w:sz w:val="24"/>
          <w:szCs w:val="24"/>
          <w:lang w:val="id-ID"/>
        </w:rPr>
        <w:t>Bimbingan dan Konseling di Sekolah dan Madrasah Berbasis Integrasi.</w:t>
      </w:r>
      <w:r w:rsidRPr="004B5F51">
        <w:rPr>
          <w:rFonts w:ascii="Cambria" w:hAnsi="Cambria"/>
          <w:noProof/>
          <w:sz w:val="24"/>
          <w:szCs w:val="24"/>
          <w:lang w:val="id-ID"/>
        </w:rPr>
        <w:t xml:space="preserve"> Jakarta: Raja Grafindo Persada.</w:t>
      </w:r>
    </w:p>
    <w:p w14:paraId="49E9FE0B" w14:textId="059E93F3"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Wardati, Z. (2019). Peran Guru dalam Pembentukan Karakter Sosial Anak pada Habib Alby Homeschooling. </w:t>
      </w:r>
      <w:r w:rsidRPr="004B5F51">
        <w:rPr>
          <w:rFonts w:ascii="Cambria" w:hAnsi="Cambria" w:cs="Times New Roman"/>
          <w:i/>
          <w:iCs/>
          <w:noProof/>
          <w:sz w:val="24"/>
          <w:szCs w:val="24"/>
        </w:rPr>
        <w:t>DAYAH: Journal of Islamic Education</w:t>
      </w:r>
      <w:r w:rsidRPr="004B5F51">
        <w:rPr>
          <w:rFonts w:ascii="Cambria" w:hAnsi="Cambria" w:cs="Times New Roman"/>
          <w:noProof/>
          <w:sz w:val="24"/>
          <w:szCs w:val="24"/>
        </w:rPr>
        <w:t xml:space="preserve">, </w:t>
      </w:r>
      <w:r w:rsidRPr="004B5F51">
        <w:rPr>
          <w:rFonts w:ascii="Cambria" w:hAnsi="Cambria" w:cs="Times New Roman"/>
          <w:i/>
          <w:iCs/>
          <w:noProof/>
          <w:sz w:val="24"/>
          <w:szCs w:val="24"/>
        </w:rPr>
        <w:t>2</w:t>
      </w:r>
      <w:r w:rsidRPr="004B5F51">
        <w:rPr>
          <w:rFonts w:ascii="Cambria" w:hAnsi="Cambria" w:cs="Times New Roman"/>
          <w:noProof/>
          <w:sz w:val="24"/>
          <w:szCs w:val="24"/>
        </w:rPr>
        <w:t>(2), 261–280.</w:t>
      </w:r>
    </w:p>
    <w:p w14:paraId="30C3C456" w14:textId="77777777"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Wati, I. A. A. (2018). Layanan Bimbingan Dan Konseling Pribadi Sosial Dalam Menumbuhkan Sikap Positif Siswa. </w:t>
      </w:r>
      <w:r w:rsidRPr="004B5F51">
        <w:rPr>
          <w:rFonts w:ascii="Cambria" w:hAnsi="Cambria" w:cs="Times New Roman"/>
          <w:i/>
          <w:iCs/>
          <w:noProof/>
          <w:sz w:val="24"/>
          <w:szCs w:val="24"/>
        </w:rPr>
        <w:t>Al-Tazkiah</w:t>
      </w:r>
      <w:r w:rsidRPr="004B5F51">
        <w:rPr>
          <w:rFonts w:ascii="Cambria" w:hAnsi="Cambria" w:cs="Times New Roman"/>
          <w:noProof/>
          <w:sz w:val="24"/>
          <w:szCs w:val="24"/>
        </w:rPr>
        <w:t xml:space="preserve">, </w:t>
      </w:r>
      <w:r w:rsidRPr="004B5F51">
        <w:rPr>
          <w:rFonts w:ascii="Cambria" w:hAnsi="Cambria" w:cs="Times New Roman"/>
          <w:i/>
          <w:iCs/>
          <w:noProof/>
          <w:sz w:val="24"/>
          <w:szCs w:val="24"/>
        </w:rPr>
        <w:t>7</w:t>
      </w:r>
      <w:r w:rsidRPr="004B5F51">
        <w:rPr>
          <w:rFonts w:ascii="Cambria" w:hAnsi="Cambria" w:cs="Times New Roman"/>
          <w:noProof/>
          <w:sz w:val="24"/>
          <w:szCs w:val="24"/>
        </w:rPr>
        <w:t xml:space="preserve">(2), 91–111. </w:t>
      </w:r>
      <w:r w:rsidRPr="004B5F51">
        <w:rPr>
          <w:rFonts w:ascii="Cambria" w:hAnsi="Cambria" w:cs="Times New Roman"/>
          <w:noProof/>
          <w:sz w:val="24"/>
          <w:szCs w:val="24"/>
        </w:rPr>
        <w:lastRenderedPageBreak/>
        <w:t>https://doi.org/10.20414/altazkiah.v7i2.655</w:t>
      </w:r>
    </w:p>
    <w:p w14:paraId="72B62FD4" w14:textId="77777777" w:rsidR="00D24BCA" w:rsidRPr="004B5F51" w:rsidRDefault="00D24BCA" w:rsidP="00D24BCA">
      <w:pPr>
        <w:pStyle w:val="Bibliography"/>
        <w:spacing w:after="120" w:line="240" w:lineRule="auto"/>
        <w:ind w:left="720" w:hanging="720"/>
        <w:jc w:val="both"/>
        <w:rPr>
          <w:rFonts w:ascii="Cambria" w:hAnsi="Cambria"/>
          <w:noProof/>
          <w:sz w:val="24"/>
          <w:szCs w:val="24"/>
          <w:lang w:val="id-ID"/>
        </w:rPr>
      </w:pPr>
      <w:r w:rsidRPr="004B5F51">
        <w:rPr>
          <w:rFonts w:ascii="Cambria" w:hAnsi="Cambria"/>
          <w:noProof/>
          <w:sz w:val="24"/>
          <w:szCs w:val="24"/>
          <w:lang w:val="id-ID"/>
        </w:rPr>
        <w:t xml:space="preserve">Wills, S. S. (1994). </w:t>
      </w:r>
      <w:r w:rsidRPr="004B5F51">
        <w:rPr>
          <w:rFonts w:ascii="Cambria" w:hAnsi="Cambria"/>
          <w:i/>
          <w:iCs/>
          <w:noProof/>
          <w:sz w:val="24"/>
          <w:szCs w:val="24"/>
          <w:lang w:val="id-ID"/>
        </w:rPr>
        <w:t>Problematika Remaja dan Pemecahnya.</w:t>
      </w:r>
      <w:r w:rsidRPr="004B5F51">
        <w:rPr>
          <w:rFonts w:ascii="Cambria" w:hAnsi="Cambria"/>
          <w:noProof/>
          <w:sz w:val="24"/>
          <w:szCs w:val="24"/>
          <w:lang w:val="id-ID"/>
        </w:rPr>
        <w:t xml:space="preserve"> Bandung: Angkasa.</w:t>
      </w:r>
    </w:p>
    <w:p w14:paraId="614FF700" w14:textId="73C12FDF" w:rsidR="0036696E"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Yatun, S., Salehudin, M., Komariah, D. L., Aminda, N. E. R., Hidayati, P., Latifah, N., Aisyah, &amp; Yani. (2020). Persepsi Orang Tua dan Guru dalam Menanamkan Disiplin Anak Usia Dini pada Pembelajaran Online. </w:t>
      </w:r>
      <w:r w:rsidRPr="004B5F51">
        <w:rPr>
          <w:rFonts w:ascii="Cambria" w:hAnsi="Cambria" w:cs="Times New Roman"/>
          <w:i/>
          <w:iCs/>
          <w:noProof/>
          <w:sz w:val="24"/>
          <w:szCs w:val="24"/>
        </w:rPr>
        <w:t>Jurnal Ilmiah Potensia</w:t>
      </w:r>
      <w:r w:rsidRPr="004B5F51">
        <w:rPr>
          <w:rFonts w:ascii="Cambria" w:hAnsi="Cambria" w:cs="Times New Roman"/>
          <w:noProof/>
          <w:sz w:val="24"/>
          <w:szCs w:val="24"/>
        </w:rPr>
        <w:t xml:space="preserve">, </w:t>
      </w:r>
      <w:r w:rsidRPr="004B5F51">
        <w:rPr>
          <w:rFonts w:ascii="Cambria" w:hAnsi="Cambria" w:cs="Times New Roman"/>
          <w:i/>
          <w:iCs/>
          <w:noProof/>
          <w:sz w:val="24"/>
          <w:szCs w:val="24"/>
        </w:rPr>
        <w:t>6</w:t>
      </w:r>
      <w:r w:rsidRPr="004B5F51">
        <w:rPr>
          <w:rFonts w:ascii="Cambria" w:hAnsi="Cambria" w:cs="Times New Roman"/>
          <w:noProof/>
          <w:sz w:val="24"/>
          <w:szCs w:val="24"/>
        </w:rPr>
        <w:t>(1), 1–10.</w:t>
      </w:r>
    </w:p>
    <w:p w14:paraId="1572BE17" w14:textId="484AABCA" w:rsidR="00D24BCA" w:rsidRPr="004B5F51" w:rsidRDefault="0036696E" w:rsidP="00D24BCA">
      <w:pPr>
        <w:widowControl w:val="0"/>
        <w:autoSpaceDE w:val="0"/>
        <w:autoSpaceDN w:val="0"/>
        <w:adjustRightInd w:val="0"/>
        <w:spacing w:after="120" w:line="240" w:lineRule="auto"/>
        <w:ind w:left="480" w:hanging="480"/>
        <w:jc w:val="both"/>
        <w:rPr>
          <w:rFonts w:ascii="Cambria" w:hAnsi="Cambria" w:cs="Times New Roman"/>
          <w:noProof/>
          <w:sz w:val="24"/>
          <w:szCs w:val="24"/>
        </w:rPr>
      </w:pPr>
      <w:r w:rsidRPr="004B5F51">
        <w:rPr>
          <w:rFonts w:ascii="Cambria" w:hAnsi="Cambria" w:cs="Times New Roman"/>
          <w:noProof/>
          <w:sz w:val="24"/>
          <w:szCs w:val="24"/>
        </w:rPr>
        <w:t xml:space="preserve">Yulianty S, N. (2015). Efektivitas Bimbingan Pribadi-Sosial Untuk Mengembangkan Kompetensi Intrapersonal Peserta Didik. </w:t>
      </w:r>
      <w:r w:rsidRPr="004B5F51">
        <w:rPr>
          <w:rFonts w:ascii="Cambria" w:hAnsi="Cambria" w:cs="Times New Roman"/>
          <w:i/>
          <w:iCs/>
          <w:noProof/>
          <w:sz w:val="24"/>
          <w:szCs w:val="24"/>
        </w:rPr>
        <w:t>Bimbingan Dan Konseling Islam</w:t>
      </w:r>
      <w:r w:rsidRPr="004B5F51">
        <w:rPr>
          <w:rFonts w:ascii="Cambria" w:hAnsi="Cambria" w:cs="Times New Roman"/>
          <w:noProof/>
          <w:sz w:val="24"/>
          <w:szCs w:val="24"/>
        </w:rPr>
        <w:t xml:space="preserve">, </w:t>
      </w:r>
      <w:r w:rsidRPr="004B5F51">
        <w:rPr>
          <w:rFonts w:ascii="Cambria" w:hAnsi="Cambria" w:cs="Times New Roman"/>
          <w:i/>
          <w:iCs/>
          <w:noProof/>
          <w:sz w:val="24"/>
          <w:szCs w:val="24"/>
        </w:rPr>
        <w:t>05</w:t>
      </w:r>
      <w:r w:rsidRPr="004B5F51">
        <w:rPr>
          <w:rFonts w:ascii="Cambria" w:hAnsi="Cambria" w:cs="Times New Roman"/>
          <w:noProof/>
          <w:sz w:val="24"/>
          <w:szCs w:val="24"/>
        </w:rPr>
        <w:t>(01), 26–44.</w:t>
      </w:r>
      <w:r w:rsidR="00D24BCA" w:rsidRPr="004B5F51">
        <w:rPr>
          <w:rFonts w:ascii="Cambria" w:eastAsiaTheme="minorEastAsia" w:hAnsi="Cambria"/>
          <w:sz w:val="24"/>
          <w:szCs w:val="24"/>
        </w:rPr>
        <w:fldChar w:fldCharType="begin"/>
      </w:r>
      <w:r w:rsidR="00D24BCA" w:rsidRPr="004B5F51">
        <w:rPr>
          <w:rFonts w:ascii="Cambria" w:hAnsi="Cambria"/>
          <w:sz w:val="24"/>
          <w:szCs w:val="24"/>
        </w:rPr>
        <w:instrText xml:space="preserve"> BIBLIOGRAPHY </w:instrText>
      </w:r>
      <w:r w:rsidR="00D24BCA" w:rsidRPr="004B5F51">
        <w:rPr>
          <w:rFonts w:ascii="Cambria" w:eastAsiaTheme="minorEastAsia" w:hAnsi="Cambria"/>
          <w:sz w:val="24"/>
          <w:szCs w:val="24"/>
        </w:rPr>
        <w:fldChar w:fldCharType="separate"/>
      </w:r>
    </w:p>
    <w:p w14:paraId="6DF330B3" w14:textId="77777777" w:rsidR="00D24BCA" w:rsidRPr="004B5F51" w:rsidRDefault="00D24BCA" w:rsidP="00D24BCA">
      <w:pPr>
        <w:pStyle w:val="Bibliography"/>
        <w:spacing w:after="120" w:line="240" w:lineRule="auto"/>
        <w:ind w:left="450" w:hanging="450"/>
        <w:jc w:val="both"/>
        <w:rPr>
          <w:rFonts w:ascii="Cambria" w:hAnsi="Cambria"/>
          <w:noProof/>
          <w:sz w:val="24"/>
          <w:szCs w:val="24"/>
          <w:lang w:val="id-ID"/>
        </w:rPr>
      </w:pPr>
      <w:r w:rsidRPr="004B5F51">
        <w:rPr>
          <w:rFonts w:ascii="Cambria" w:hAnsi="Cambria"/>
          <w:noProof/>
          <w:sz w:val="24"/>
          <w:szCs w:val="24"/>
          <w:lang w:val="id-ID"/>
        </w:rPr>
        <w:t xml:space="preserve">yusuf, s., &amp; nurisan, A. J. (2010). </w:t>
      </w:r>
      <w:r w:rsidRPr="004B5F51">
        <w:rPr>
          <w:rFonts w:ascii="Cambria" w:hAnsi="Cambria"/>
          <w:i/>
          <w:iCs/>
          <w:noProof/>
          <w:sz w:val="24"/>
          <w:szCs w:val="24"/>
          <w:lang w:val="id-ID"/>
        </w:rPr>
        <w:t>Landasan Bimbingan &amp; Konseling.</w:t>
      </w:r>
      <w:r w:rsidRPr="004B5F51">
        <w:rPr>
          <w:rFonts w:ascii="Cambria" w:hAnsi="Cambria"/>
          <w:noProof/>
          <w:sz w:val="24"/>
          <w:szCs w:val="24"/>
          <w:lang w:val="id-ID"/>
        </w:rPr>
        <w:t xml:space="preserve"> Bandung: Remaja Rosdakarya.</w:t>
      </w:r>
    </w:p>
    <w:p w14:paraId="53F08879" w14:textId="0DEA1B15" w:rsidR="0036696E" w:rsidRPr="004B5F51" w:rsidRDefault="00D24BCA" w:rsidP="00D24BCA">
      <w:pPr>
        <w:widowControl w:val="0"/>
        <w:autoSpaceDE w:val="0"/>
        <w:autoSpaceDN w:val="0"/>
        <w:adjustRightInd w:val="0"/>
        <w:spacing w:after="120" w:line="240" w:lineRule="auto"/>
        <w:ind w:left="480" w:hanging="480"/>
        <w:jc w:val="both"/>
        <w:rPr>
          <w:rFonts w:ascii="Cambria" w:hAnsi="Cambria"/>
          <w:noProof/>
          <w:sz w:val="24"/>
          <w:szCs w:val="24"/>
        </w:rPr>
      </w:pPr>
      <w:r w:rsidRPr="004B5F51">
        <w:rPr>
          <w:rFonts w:ascii="Cambria" w:hAnsi="Cambria"/>
          <w:b/>
          <w:bCs/>
          <w:noProof/>
          <w:sz w:val="24"/>
          <w:szCs w:val="24"/>
        </w:rPr>
        <w:fldChar w:fldCharType="end"/>
      </w:r>
      <w:r w:rsidR="0036696E" w:rsidRPr="004B5F51">
        <w:rPr>
          <w:rFonts w:ascii="Cambria" w:hAnsi="Cambria"/>
          <w:noProof/>
          <w:sz w:val="24"/>
          <w:szCs w:val="24"/>
          <w:lang w:val="id-ID"/>
        </w:rPr>
        <w:t xml:space="preserve">Zed, M. (2008). </w:t>
      </w:r>
      <w:r w:rsidR="0036696E" w:rsidRPr="004B5F51">
        <w:rPr>
          <w:rFonts w:ascii="Cambria" w:hAnsi="Cambria"/>
          <w:i/>
          <w:iCs/>
          <w:noProof/>
          <w:sz w:val="24"/>
          <w:szCs w:val="24"/>
          <w:lang w:val="id-ID"/>
        </w:rPr>
        <w:t>Metode Penelitian Kepustakaan.</w:t>
      </w:r>
      <w:r w:rsidR="0036696E" w:rsidRPr="004B5F51">
        <w:rPr>
          <w:rFonts w:ascii="Cambria" w:hAnsi="Cambria"/>
          <w:noProof/>
          <w:sz w:val="24"/>
          <w:szCs w:val="24"/>
          <w:lang w:val="id-ID"/>
        </w:rPr>
        <w:t xml:space="preserve"> Jakarta: Yayasan Obor Indonesia.</w:t>
      </w:r>
    </w:p>
    <w:p w14:paraId="66B9CBD5" w14:textId="77777777" w:rsidR="00FE3AD0" w:rsidRPr="00FE3AD0" w:rsidRDefault="00FE3AD0" w:rsidP="00D24BCA">
      <w:pPr>
        <w:spacing w:after="120" w:line="240" w:lineRule="auto"/>
        <w:jc w:val="both"/>
        <w:rPr>
          <w:rFonts w:ascii="Cambria" w:hAnsi="Cambria"/>
          <w:b/>
          <w:bCs/>
          <w:sz w:val="28"/>
          <w:szCs w:val="28"/>
        </w:rPr>
      </w:pPr>
      <w:r w:rsidRPr="004B5F51">
        <w:rPr>
          <w:rFonts w:ascii="Cambria" w:hAnsi="Cambria" w:cs="Times New Roman"/>
          <w:b/>
          <w:sz w:val="24"/>
          <w:szCs w:val="24"/>
        </w:rPr>
        <w:fldChar w:fldCharType="end"/>
      </w:r>
    </w:p>
    <w:p w14:paraId="00CDA797" w14:textId="77777777" w:rsidR="00155B8D" w:rsidRPr="0016362D" w:rsidRDefault="0016362D">
      <w:pPr>
        <w:spacing w:after="0" w:line="360" w:lineRule="auto"/>
        <w:jc w:val="both"/>
        <w:rPr>
          <w:rFonts w:ascii="Cambria" w:hAnsi="Cambria"/>
          <w:b/>
          <w:bCs/>
          <w:sz w:val="28"/>
          <w:szCs w:val="28"/>
        </w:rPr>
      </w:pPr>
      <w:r>
        <w:rPr>
          <w:rFonts w:ascii="Cambria" w:hAnsi="Cambria"/>
          <w:b/>
          <w:bCs/>
          <w:sz w:val="28"/>
          <w:szCs w:val="28"/>
        </w:rPr>
        <w:t>Profil Singkat</w:t>
      </w:r>
    </w:p>
    <w:p w14:paraId="6CA2ECF9" w14:textId="63935DCE" w:rsidR="00155B8D" w:rsidRPr="0016362D" w:rsidRDefault="0016362D">
      <w:pPr>
        <w:spacing w:after="0" w:line="360" w:lineRule="auto"/>
        <w:jc w:val="both"/>
        <w:rPr>
          <w:rFonts w:ascii="Cambria" w:hAnsi="Cambria"/>
          <w:b/>
          <w:bCs/>
          <w:sz w:val="24"/>
          <w:szCs w:val="24"/>
        </w:rPr>
      </w:pPr>
      <w:r w:rsidRPr="00FA6289">
        <w:rPr>
          <w:rFonts w:ascii="Cambria" w:hAnsi="Cambria"/>
          <w:b/>
          <w:bCs/>
          <w:sz w:val="24"/>
          <w:szCs w:val="24"/>
        </w:rPr>
        <w:t>Hendra Abdul Karim</w:t>
      </w:r>
      <w:r w:rsidR="00FA6289">
        <w:rPr>
          <w:rFonts w:ascii="Cambria" w:hAnsi="Cambria"/>
          <w:sz w:val="24"/>
          <w:szCs w:val="24"/>
        </w:rPr>
        <w:t>,</w:t>
      </w:r>
      <w:r w:rsidR="00875077">
        <w:rPr>
          <w:rFonts w:ascii="Cambria" w:hAnsi="Cambria"/>
          <w:sz w:val="24"/>
          <w:szCs w:val="24"/>
        </w:rPr>
        <w:t xml:space="preserve"> </w:t>
      </w:r>
      <w:r>
        <w:rPr>
          <w:rFonts w:ascii="Cambria" w:hAnsi="Cambria"/>
          <w:sz w:val="24"/>
          <w:szCs w:val="24"/>
        </w:rPr>
        <w:t xml:space="preserve">14 April 1996, adalah mahasiswa </w:t>
      </w:r>
      <w:r w:rsidR="00875077">
        <w:rPr>
          <w:rFonts w:ascii="Cambria" w:hAnsi="Cambria"/>
          <w:sz w:val="24"/>
          <w:szCs w:val="24"/>
        </w:rPr>
        <w:t>S1 pada P</w:t>
      </w:r>
      <w:r>
        <w:rPr>
          <w:rFonts w:ascii="Cambria" w:hAnsi="Cambria"/>
          <w:sz w:val="24"/>
          <w:szCs w:val="24"/>
        </w:rPr>
        <w:t xml:space="preserve">rodi Bimbingan Dan Konseling Islam Fakultas </w:t>
      </w:r>
      <w:proofErr w:type="spellStart"/>
      <w:r>
        <w:rPr>
          <w:rFonts w:ascii="Cambria" w:hAnsi="Cambria"/>
          <w:sz w:val="24"/>
          <w:szCs w:val="24"/>
        </w:rPr>
        <w:t>Ushuluddin</w:t>
      </w:r>
      <w:proofErr w:type="spellEnd"/>
      <w:r>
        <w:rPr>
          <w:rFonts w:ascii="Cambria" w:hAnsi="Cambria"/>
          <w:sz w:val="24"/>
          <w:szCs w:val="24"/>
        </w:rPr>
        <w:t xml:space="preserve"> Adab dan Dakwah Institut Agama Islam Negeri </w:t>
      </w:r>
      <w:proofErr w:type="spellStart"/>
      <w:r>
        <w:rPr>
          <w:rFonts w:ascii="Cambria" w:hAnsi="Cambria"/>
          <w:sz w:val="24"/>
          <w:szCs w:val="24"/>
        </w:rPr>
        <w:t>Samarinda</w:t>
      </w:r>
      <w:proofErr w:type="spellEnd"/>
      <w:r>
        <w:rPr>
          <w:rFonts w:ascii="Cambria" w:hAnsi="Cambria"/>
          <w:sz w:val="24"/>
          <w:szCs w:val="24"/>
        </w:rPr>
        <w:t xml:space="preserve"> pada tahun 2016. Saat ini mahasiswa tersebut masih dalam proses kuliah dan akan menyelesaikan tugas akhir</w:t>
      </w:r>
      <w:r w:rsidR="00E43ABD">
        <w:rPr>
          <w:rFonts w:ascii="Cambria" w:hAnsi="Cambria"/>
          <w:sz w:val="24"/>
          <w:szCs w:val="24"/>
        </w:rPr>
        <w:t xml:space="preserve">. Pada tahun 2018 terpilih menjadi Duta </w:t>
      </w:r>
      <w:proofErr w:type="spellStart"/>
      <w:r w:rsidR="00E43ABD">
        <w:rPr>
          <w:rFonts w:ascii="Cambria" w:hAnsi="Cambria"/>
          <w:sz w:val="24"/>
          <w:szCs w:val="24"/>
        </w:rPr>
        <w:t>GenRe</w:t>
      </w:r>
      <w:proofErr w:type="spellEnd"/>
      <w:r w:rsidR="00E43ABD">
        <w:rPr>
          <w:rFonts w:ascii="Cambria" w:hAnsi="Cambria"/>
          <w:sz w:val="24"/>
          <w:szCs w:val="24"/>
        </w:rPr>
        <w:t xml:space="preserve"> (Generasi Berencana) yang di adakan oleh BKKBN dan mewakili provinsi Kalimantan Timur hingga kancah Nasional yang di adakan di Jakarta pada tahun yang sama.</w:t>
      </w:r>
    </w:p>
    <w:p w14:paraId="20496A16" w14:textId="331B0995" w:rsidR="00875077" w:rsidRPr="00D02EA9" w:rsidRDefault="00FA6289" w:rsidP="007B7444">
      <w:pPr>
        <w:spacing w:after="0" w:line="360" w:lineRule="auto"/>
        <w:jc w:val="both"/>
        <w:rPr>
          <w:rFonts w:ascii="Cambria" w:hAnsi="Cambria"/>
          <w:b/>
          <w:bCs/>
          <w:sz w:val="24"/>
          <w:szCs w:val="24"/>
        </w:rPr>
      </w:pPr>
      <w:r>
        <w:rPr>
          <w:rFonts w:ascii="Cambria" w:hAnsi="Cambria"/>
          <w:b/>
          <w:bCs/>
          <w:sz w:val="24"/>
          <w:szCs w:val="24"/>
        </w:rPr>
        <w:t xml:space="preserve">Mohammad </w:t>
      </w:r>
      <w:proofErr w:type="spellStart"/>
      <w:r>
        <w:rPr>
          <w:rFonts w:ascii="Cambria" w:hAnsi="Cambria"/>
          <w:b/>
          <w:bCs/>
          <w:sz w:val="24"/>
          <w:szCs w:val="24"/>
        </w:rPr>
        <w:t>Salehudin</w:t>
      </w:r>
      <w:proofErr w:type="spellEnd"/>
      <w:r>
        <w:rPr>
          <w:rFonts w:ascii="Cambria" w:hAnsi="Cambria"/>
          <w:b/>
          <w:bCs/>
          <w:sz w:val="24"/>
          <w:szCs w:val="24"/>
        </w:rPr>
        <w:t xml:space="preserve">, </w:t>
      </w:r>
      <w:r w:rsidRPr="00FA6289">
        <w:rPr>
          <w:rFonts w:ascii="Cambria" w:hAnsi="Cambria"/>
          <w:sz w:val="24"/>
          <w:szCs w:val="24"/>
        </w:rPr>
        <w:t>Menyelesaikan S3</w:t>
      </w:r>
      <w:r>
        <w:rPr>
          <w:rFonts w:ascii="Cambria" w:hAnsi="Cambria"/>
          <w:sz w:val="24"/>
          <w:szCs w:val="24"/>
        </w:rPr>
        <w:t xml:space="preserve"> pada Prodi Teknologi Pembelajaran </w:t>
      </w:r>
      <w:r w:rsidRPr="00875077">
        <w:rPr>
          <w:rFonts w:ascii="Cambria" w:hAnsi="Cambria"/>
          <w:sz w:val="24"/>
          <w:szCs w:val="24"/>
        </w:rPr>
        <w:t xml:space="preserve">Universitas Negeri Malang, 2020. </w:t>
      </w:r>
      <w:r w:rsidR="00875077">
        <w:rPr>
          <w:rFonts w:ascii="Cambria" w:hAnsi="Cambria"/>
          <w:sz w:val="24"/>
          <w:szCs w:val="24"/>
        </w:rPr>
        <w:t xml:space="preserve">Sekarang menjadi Ketua Jurusan Pemberdayaan Masyarakat dan merupakan </w:t>
      </w:r>
      <w:r w:rsidRPr="00875077">
        <w:rPr>
          <w:rFonts w:ascii="Cambria" w:hAnsi="Cambria"/>
          <w:sz w:val="24"/>
          <w:szCs w:val="24"/>
        </w:rPr>
        <w:t xml:space="preserve">dosen </w:t>
      </w:r>
      <w:r w:rsidR="00875077">
        <w:rPr>
          <w:rFonts w:ascii="Cambria" w:hAnsi="Cambria"/>
          <w:sz w:val="24"/>
          <w:szCs w:val="24"/>
        </w:rPr>
        <w:t xml:space="preserve">aktif </w:t>
      </w:r>
      <w:r w:rsidRPr="00875077">
        <w:rPr>
          <w:rFonts w:ascii="Cambria" w:hAnsi="Cambria"/>
          <w:sz w:val="24"/>
          <w:szCs w:val="24"/>
        </w:rPr>
        <w:t xml:space="preserve">pada Institut Agama Islam Negeri </w:t>
      </w:r>
      <w:proofErr w:type="spellStart"/>
      <w:r w:rsidRPr="00875077">
        <w:rPr>
          <w:rFonts w:ascii="Cambria" w:hAnsi="Cambria"/>
          <w:sz w:val="24"/>
          <w:szCs w:val="24"/>
        </w:rPr>
        <w:t>Samarinda</w:t>
      </w:r>
      <w:proofErr w:type="spellEnd"/>
      <w:r w:rsidRPr="00875077">
        <w:rPr>
          <w:rFonts w:ascii="Cambria" w:hAnsi="Cambria"/>
          <w:sz w:val="24"/>
          <w:szCs w:val="24"/>
        </w:rPr>
        <w:t xml:space="preserve">. </w:t>
      </w:r>
      <w:r w:rsidR="00875077">
        <w:rPr>
          <w:rFonts w:ascii="Cambria" w:hAnsi="Cambria"/>
          <w:sz w:val="24"/>
          <w:szCs w:val="24"/>
        </w:rPr>
        <w:t xml:space="preserve">Selain </w:t>
      </w:r>
      <w:r w:rsidRPr="00875077">
        <w:rPr>
          <w:rFonts w:ascii="Cambria" w:hAnsi="Cambria"/>
          <w:sz w:val="24"/>
          <w:szCs w:val="24"/>
        </w:rPr>
        <w:t xml:space="preserve">meneliti </w:t>
      </w:r>
      <w:r w:rsidR="00875077" w:rsidRPr="00875077">
        <w:rPr>
          <w:rFonts w:ascii="Cambria" w:hAnsi="Cambria"/>
          <w:sz w:val="24"/>
          <w:szCs w:val="24"/>
        </w:rPr>
        <w:t>dan menulis,</w:t>
      </w:r>
      <w:r w:rsidR="00875077">
        <w:rPr>
          <w:rFonts w:ascii="Cambria" w:hAnsi="Cambria"/>
          <w:sz w:val="24"/>
          <w:szCs w:val="24"/>
        </w:rPr>
        <w:t xml:space="preserve"> bidang riset</w:t>
      </w:r>
      <w:r w:rsidR="004B5F51">
        <w:rPr>
          <w:rFonts w:ascii="Cambria" w:hAnsi="Cambria"/>
          <w:sz w:val="24"/>
          <w:szCs w:val="24"/>
        </w:rPr>
        <w:t>:</w:t>
      </w:r>
      <w:r w:rsidR="00875077">
        <w:rPr>
          <w:rFonts w:ascii="Cambria" w:hAnsi="Cambria"/>
          <w:sz w:val="24"/>
          <w:szCs w:val="24"/>
        </w:rPr>
        <w:t xml:space="preserve"> teknologi pembelajaran, teknologi pendidikan, media pembelajaran, e-learning, media sosial untuk pembelajaran, </w:t>
      </w:r>
      <w:r w:rsidR="00875077" w:rsidRPr="00875077">
        <w:rPr>
          <w:rFonts w:ascii="Cambria" w:hAnsi="Cambria"/>
          <w:sz w:val="24"/>
          <w:szCs w:val="24"/>
        </w:rPr>
        <w:t xml:space="preserve"> karya </w:t>
      </w:r>
      <w:r w:rsidR="00875077">
        <w:rPr>
          <w:rFonts w:ascii="Cambria" w:hAnsi="Cambria"/>
          <w:sz w:val="24"/>
          <w:szCs w:val="24"/>
        </w:rPr>
        <w:t xml:space="preserve">yang </w:t>
      </w:r>
      <w:proofErr w:type="spellStart"/>
      <w:r w:rsidR="00875077">
        <w:rPr>
          <w:rFonts w:ascii="Cambria" w:hAnsi="Cambria"/>
          <w:sz w:val="24"/>
          <w:szCs w:val="24"/>
        </w:rPr>
        <w:t>terpublikasi</w:t>
      </w:r>
      <w:proofErr w:type="spellEnd"/>
      <w:r w:rsidR="00875077">
        <w:rPr>
          <w:rFonts w:ascii="Cambria" w:hAnsi="Cambria"/>
          <w:sz w:val="24"/>
          <w:szCs w:val="24"/>
        </w:rPr>
        <w:t xml:space="preserve"> </w:t>
      </w:r>
      <w:r w:rsidR="00875077" w:rsidRPr="00875077">
        <w:rPr>
          <w:rFonts w:ascii="Cambria" w:hAnsi="Cambria"/>
          <w:sz w:val="24"/>
          <w:szCs w:val="24"/>
        </w:rPr>
        <w:t xml:space="preserve">dapat di lihat </w:t>
      </w:r>
      <w:r w:rsidR="00875077">
        <w:rPr>
          <w:rFonts w:ascii="Cambria" w:hAnsi="Cambria"/>
          <w:sz w:val="24"/>
          <w:szCs w:val="24"/>
        </w:rPr>
        <w:t xml:space="preserve">ID Scopus </w:t>
      </w:r>
      <w:r w:rsidR="00875077" w:rsidRPr="00875077">
        <w:rPr>
          <w:rFonts w:ascii="Cambria" w:hAnsi="Cambria"/>
          <w:sz w:val="24"/>
          <w:szCs w:val="24"/>
        </w:rPr>
        <w:t>57214115716</w:t>
      </w:r>
      <w:r w:rsidR="00875077">
        <w:rPr>
          <w:rFonts w:ascii="Cambria" w:hAnsi="Cambria"/>
          <w:sz w:val="24"/>
          <w:szCs w:val="24"/>
        </w:rPr>
        <w:t xml:space="preserve"> </w:t>
      </w:r>
      <w:r w:rsidR="00875077" w:rsidRPr="00875077">
        <w:rPr>
          <w:rFonts w:ascii="Cambria" w:hAnsi="Cambria"/>
          <w:sz w:val="24"/>
          <w:szCs w:val="24"/>
        </w:rPr>
        <w:t>di</w:t>
      </w:r>
      <w:r w:rsidR="00875077">
        <w:rPr>
          <w:rFonts w:ascii="Cambria" w:hAnsi="Cambria"/>
          <w:sz w:val="24"/>
          <w:szCs w:val="24"/>
        </w:rPr>
        <w:t xml:space="preserve"> link</w:t>
      </w:r>
      <w:r w:rsidR="00875077" w:rsidRPr="00875077">
        <w:rPr>
          <w:rFonts w:ascii="Cambria" w:hAnsi="Cambria"/>
          <w:sz w:val="24"/>
          <w:szCs w:val="24"/>
        </w:rPr>
        <w:t xml:space="preserve">:  </w:t>
      </w:r>
      <w:hyperlink r:id="rId11" w:history="1">
        <w:r w:rsidR="00875077" w:rsidRPr="00875077">
          <w:rPr>
            <w:rStyle w:val="Hyperlink"/>
            <w:rFonts w:ascii="Cambria" w:hAnsi="Cambria"/>
            <w:color w:val="auto"/>
            <w:sz w:val="24"/>
            <w:szCs w:val="24"/>
          </w:rPr>
          <w:t>https://www.scopus.com/authid/detail.uri?authorId=57214115716</w:t>
        </w:r>
      </w:hyperlink>
      <w:r w:rsidR="00875077" w:rsidRPr="00875077">
        <w:rPr>
          <w:rFonts w:ascii="Cambria" w:hAnsi="Cambria"/>
          <w:sz w:val="24"/>
          <w:szCs w:val="24"/>
        </w:rPr>
        <w:t xml:space="preserve"> dan</w:t>
      </w:r>
      <w:r w:rsidR="00875077">
        <w:rPr>
          <w:rFonts w:ascii="Cambria" w:hAnsi="Cambria"/>
          <w:sz w:val="24"/>
          <w:szCs w:val="24"/>
        </w:rPr>
        <w:t xml:space="preserve"> GS dengan link:</w:t>
      </w:r>
      <w:r w:rsidR="00875077" w:rsidRPr="00875077">
        <w:rPr>
          <w:rFonts w:ascii="Cambria" w:hAnsi="Cambria"/>
          <w:sz w:val="24"/>
          <w:szCs w:val="24"/>
        </w:rPr>
        <w:t xml:space="preserve"> </w:t>
      </w:r>
      <w:hyperlink r:id="rId12" w:history="1">
        <w:r w:rsidR="00875077" w:rsidRPr="00875077">
          <w:rPr>
            <w:rStyle w:val="Hyperlink"/>
            <w:rFonts w:ascii="Cambria" w:hAnsi="Cambria"/>
            <w:color w:val="auto"/>
          </w:rPr>
          <w:t>https://scholar.google.co.id/citations?user=ZuJ_kyoAAAAJ&amp;hl=en</w:t>
        </w:r>
      </w:hyperlink>
      <w:r w:rsidR="00875077" w:rsidRPr="00875077">
        <w:rPr>
          <w:rFonts w:ascii="Cambria" w:hAnsi="Cambria"/>
        </w:rPr>
        <w:t xml:space="preserve"> </w:t>
      </w:r>
      <w:r w:rsidR="00875077" w:rsidRPr="00875077">
        <w:rPr>
          <w:rFonts w:ascii="Cambria" w:hAnsi="Cambria"/>
          <w:sz w:val="24"/>
          <w:szCs w:val="24"/>
        </w:rPr>
        <w:t xml:space="preserve">dapat dihubungi </w:t>
      </w:r>
      <w:r w:rsidR="00875077" w:rsidRPr="00875077">
        <w:rPr>
          <w:rFonts w:ascii="Cambria" w:hAnsi="Cambria"/>
          <w:sz w:val="24"/>
          <w:szCs w:val="24"/>
        </w:rPr>
        <w:t>Email</w:t>
      </w:r>
      <w:r w:rsidR="00875077" w:rsidRPr="00875077">
        <w:rPr>
          <w:rFonts w:ascii="Cambria" w:hAnsi="Cambria"/>
          <w:sz w:val="24"/>
          <w:szCs w:val="24"/>
        </w:rPr>
        <w:t xml:space="preserve">: </w:t>
      </w:r>
      <w:r w:rsidR="00875077" w:rsidRPr="00875077">
        <w:rPr>
          <w:rFonts w:ascii="Cambria" w:hAnsi="Cambria"/>
          <w:sz w:val="24"/>
          <w:szCs w:val="24"/>
        </w:rPr>
        <w:t>salehudin@iain-samarinda.ac.id</w:t>
      </w:r>
      <w:r w:rsidR="00875077">
        <w:rPr>
          <w:rFonts w:ascii="Cambria" w:hAnsi="Cambria"/>
          <w:sz w:val="24"/>
          <w:szCs w:val="24"/>
        </w:rPr>
        <w:t>.</w:t>
      </w:r>
    </w:p>
    <w:sectPr w:rsidR="00875077" w:rsidRPr="00D02EA9">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267D4" w14:textId="77777777" w:rsidR="00ED15E8" w:rsidRDefault="00ED15E8">
      <w:pPr>
        <w:spacing w:after="0" w:line="240" w:lineRule="auto"/>
      </w:pPr>
      <w:r>
        <w:separator/>
      </w:r>
    </w:p>
  </w:endnote>
  <w:endnote w:type="continuationSeparator" w:id="0">
    <w:p w14:paraId="3257773C" w14:textId="77777777" w:rsidR="00ED15E8" w:rsidRDefault="00ED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SimSun"/>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27029"/>
      <w:docPartObj>
        <w:docPartGallery w:val="AutoText"/>
      </w:docPartObj>
    </w:sdtPr>
    <w:sdtEndPr/>
    <w:sdtContent>
      <w:p w14:paraId="3AAAC447" w14:textId="77777777" w:rsidR="00155B8D" w:rsidRDefault="00155B8D">
        <w:pPr>
          <w:pStyle w:val="Footer"/>
          <w:rPr>
            <w:rFonts w:ascii="Cambria" w:hAnsi="Cambria"/>
          </w:rPr>
        </w:pPr>
      </w:p>
      <w:tbl>
        <w:tblPr>
          <w:tblStyle w:val="TableGrid"/>
          <w:tblW w:w="9645" w:type="dxa"/>
          <w:tblInd w:w="-851" w:type="dxa"/>
          <w:tblBorders>
            <w:top w:val="none" w:sz="0" w:space="0" w:color="auto"/>
            <w:left w:val="none" w:sz="0" w:space="0" w:color="auto"/>
            <w:bottom w:val="none" w:sz="0" w:space="0" w:color="auto"/>
            <w:right w:val="none" w:sz="0" w:space="0" w:color="auto"/>
            <w:insideH w:val="single" w:sz="18" w:space="0" w:color="auto"/>
            <w:insideV w:val="single" w:sz="18" w:space="0" w:color="808080" w:themeColor="background1" w:themeShade="80"/>
          </w:tblBorders>
          <w:tblLook w:val="04A0" w:firstRow="1" w:lastRow="0" w:firstColumn="1" w:lastColumn="0" w:noHBand="0" w:noVBand="1"/>
        </w:tblPr>
        <w:tblGrid>
          <w:gridCol w:w="851"/>
          <w:gridCol w:w="8794"/>
        </w:tblGrid>
        <w:tr w:rsidR="00155B8D" w14:paraId="7B432615" w14:textId="77777777">
          <w:tc>
            <w:tcPr>
              <w:tcW w:w="851" w:type="dxa"/>
              <w:vAlign w:val="center"/>
            </w:tcPr>
            <w:p w14:paraId="4438A98A" w14:textId="77777777" w:rsidR="00155B8D" w:rsidRDefault="00BA2E8E">
              <w:pPr>
                <w:pStyle w:val="Footer"/>
                <w:jc w:val="right"/>
                <w:rPr>
                  <w:rFonts w:ascii="Cambria" w:hAnsi="Cambria"/>
                  <w:b/>
                  <w:bCs/>
                  <w:sz w:val="20"/>
                  <w:szCs w:val="20"/>
                  <w:lang w:val="id-ID"/>
                </w:rPr>
              </w:pPr>
              <w:r>
                <w:rPr>
                  <w:rFonts w:ascii="Cambria" w:hAnsi="Cambria"/>
                  <w:b/>
                  <w:bCs/>
                  <w:sz w:val="32"/>
                  <w:szCs w:val="32"/>
                </w:rPr>
                <w:fldChar w:fldCharType="begin"/>
              </w:r>
              <w:r>
                <w:rPr>
                  <w:rFonts w:ascii="Cambria" w:hAnsi="Cambria"/>
                  <w:b/>
                  <w:bCs/>
                  <w:sz w:val="32"/>
                  <w:szCs w:val="32"/>
                </w:rPr>
                <w:instrText xml:space="preserve"> PAGE   \* MERGEFORMAT </w:instrText>
              </w:r>
              <w:r>
                <w:rPr>
                  <w:rFonts w:ascii="Cambria" w:hAnsi="Cambria"/>
                  <w:b/>
                  <w:bCs/>
                  <w:sz w:val="32"/>
                  <w:szCs w:val="32"/>
                </w:rPr>
                <w:fldChar w:fldCharType="separate"/>
              </w:r>
              <w:r w:rsidR="00C869EF">
                <w:rPr>
                  <w:rFonts w:ascii="Cambria" w:hAnsi="Cambria"/>
                  <w:b/>
                  <w:bCs/>
                  <w:noProof/>
                  <w:sz w:val="32"/>
                  <w:szCs w:val="32"/>
                </w:rPr>
                <w:t>16</w:t>
              </w:r>
              <w:r>
                <w:rPr>
                  <w:rFonts w:ascii="Cambria" w:hAnsi="Cambria"/>
                  <w:b/>
                  <w:bCs/>
                  <w:sz w:val="32"/>
                  <w:szCs w:val="32"/>
                </w:rPr>
                <w:fldChar w:fldCharType="end"/>
              </w:r>
            </w:p>
          </w:tc>
          <w:tc>
            <w:tcPr>
              <w:tcW w:w="8794" w:type="dxa"/>
            </w:tcPr>
            <w:p w14:paraId="4CCCF37D" w14:textId="77777777" w:rsidR="00155B8D" w:rsidRDefault="00155B8D">
              <w:pPr>
                <w:tabs>
                  <w:tab w:val="left" w:pos="1490"/>
                </w:tabs>
                <w:spacing w:after="0" w:line="240" w:lineRule="auto"/>
                <w:rPr>
                  <w:rFonts w:ascii="Cambria" w:eastAsiaTheme="majorEastAsia" w:hAnsi="Cambria" w:cstheme="majorBidi"/>
                  <w:sz w:val="6"/>
                  <w:szCs w:val="6"/>
                </w:rPr>
              </w:pPr>
            </w:p>
            <w:p w14:paraId="6DA5F2E0" w14:textId="77777777" w:rsidR="00155B8D" w:rsidRDefault="00BA2E8E">
              <w:pPr>
                <w:tabs>
                  <w:tab w:val="left" w:pos="1490"/>
                </w:tabs>
                <w:spacing w:after="0" w:line="240" w:lineRule="auto"/>
                <w:rPr>
                  <w:rFonts w:ascii="Cambria" w:eastAsiaTheme="majorEastAsia" w:hAnsi="Cambria" w:cstheme="majorBidi"/>
                  <w:i/>
                  <w:iCs/>
                  <w:sz w:val="20"/>
                  <w:szCs w:val="20"/>
                </w:rPr>
              </w:pPr>
              <w:r>
                <w:rPr>
                  <w:rFonts w:ascii="Cambria" w:eastAsiaTheme="majorEastAsia" w:hAnsi="Cambria" w:cstheme="majorBidi"/>
                  <w:i/>
                  <w:iCs/>
                  <w:sz w:val="20"/>
                  <w:szCs w:val="20"/>
                </w:rPr>
                <w:t>Hisbah: Jurnal Bimbingan Konseling dan Dakwah Islam</w:t>
              </w:r>
            </w:p>
            <w:p w14:paraId="12636DDE" w14:textId="77777777" w:rsidR="00155B8D" w:rsidRDefault="00BA2E8E">
              <w:pPr>
                <w:pStyle w:val="Footer"/>
                <w:rPr>
                  <w:rStyle w:val="Hyperlink"/>
                  <w:rFonts w:ascii="Cambria" w:hAnsi="Cambria"/>
                  <w:color w:val="auto"/>
                  <w:sz w:val="20"/>
                  <w:szCs w:val="20"/>
                  <w:u w:val="none"/>
                  <w:lang w:val="id-ID"/>
                </w:rPr>
              </w:pPr>
              <w:r>
                <w:rPr>
                  <w:rFonts w:ascii="Cambria" w:eastAsiaTheme="majorEastAsia" w:hAnsi="Cambria" w:cstheme="majorBidi"/>
                  <w:sz w:val="20"/>
                  <w:szCs w:val="20"/>
                </w:rPr>
                <w:t>Vol. xx, No. x</w:t>
              </w:r>
              <w:r>
                <w:rPr>
                  <w:rFonts w:ascii="Cambria" w:eastAsiaTheme="majorEastAsia" w:hAnsi="Cambria" w:cstheme="majorBidi"/>
                  <w:sz w:val="20"/>
                  <w:szCs w:val="20"/>
                  <w:lang w:val="id-ID"/>
                </w:rPr>
                <w:t xml:space="preserve"> </w:t>
              </w:r>
              <w:r>
                <w:rPr>
                  <w:rFonts w:ascii="Cambria" w:eastAsiaTheme="majorEastAsia" w:hAnsi="Cambria" w:cstheme="majorBidi"/>
                  <w:sz w:val="20"/>
                  <w:szCs w:val="20"/>
                  <w:lang w:val="id-ID"/>
                </w:rPr>
                <w:t>(</w:t>
              </w:r>
              <w:r>
                <w:rPr>
                  <w:rFonts w:ascii="Cambria" w:eastAsiaTheme="majorEastAsia" w:hAnsi="Cambria" w:cstheme="majorBidi"/>
                  <w:sz w:val="20"/>
                  <w:szCs w:val="20"/>
                </w:rPr>
                <w:t>20</w:t>
              </w:r>
              <w:r>
                <w:rPr>
                  <w:rFonts w:ascii="Cambria" w:eastAsiaTheme="majorEastAsia" w:hAnsi="Cambria" w:cstheme="majorBidi"/>
                  <w:sz w:val="20"/>
                  <w:szCs w:val="20"/>
                  <w:lang w:val="id-ID"/>
                </w:rPr>
                <w:t xml:space="preserve">1x), pp. xx-xx | doi: </w:t>
              </w:r>
              <w:hyperlink r:id="rId1" w:history="1">
                <w:r>
                  <w:rPr>
                    <w:rStyle w:val="Hyperlink"/>
                    <w:rFonts w:ascii="Cambria" w:hAnsi="Cambria"/>
                    <w:color w:val="auto"/>
                    <w:sz w:val="20"/>
                    <w:szCs w:val="20"/>
                    <w:u w:val="none"/>
                  </w:rPr>
                  <w:t>10.14421/hisbah.20</w:t>
                </w:r>
                <w:r>
                  <w:rPr>
                    <w:rStyle w:val="Hyperlink"/>
                    <w:rFonts w:ascii="Cambria" w:hAnsi="Cambria"/>
                    <w:color w:val="auto"/>
                    <w:sz w:val="20"/>
                    <w:szCs w:val="20"/>
                    <w:u w:val="none"/>
                    <w:lang w:val="id-ID"/>
                  </w:rPr>
                  <w:t>xx</w:t>
                </w:r>
                <w:r>
                  <w:rPr>
                    <w:rStyle w:val="Hyperlink"/>
                    <w:rFonts w:ascii="Cambria" w:hAnsi="Cambria"/>
                    <w:color w:val="auto"/>
                    <w:sz w:val="20"/>
                    <w:szCs w:val="20"/>
                    <w:u w:val="none"/>
                  </w:rPr>
                  <w:t>.</w:t>
                </w:r>
                <w:r>
                  <w:rPr>
                    <w:rStyle w:val="Hyperlink"/>
                    <w:rFonts w:ascii="Cambria" w:hAnsi="Cambria"/>
                    <w:color w:val="auto"/>
                    <w:sz w:val="20"/>
                    <w:szCs w:val="20"/>
                    <w:u w:val="none"/>
                    <w:lang w:val="id-ID"/>
                  </w:rPr>
                  <w:t>xxx</w:t>
                </w:r>
                <w:r>
                  <w:rPr>
                    <w:rStyle w:val="Hyperlink"/>
                    <w:rFonts w:ascii="Cambria" w:hAnsi="Cambria"/>
                    <w:color w:val="auto"/>
                    <w:sz w:val="20"/>
                    <w:szCs w:val="20"/>
                    <w:u w:val="none"/>
                  </w:rPr>
                  <w:t>-</w:t>
                </w:r>
                <w:r>
                  <w:rPr>
                    <w:rStyle w:val="Hyperlink"/>
                    <w:rFonts w:ascii="Cambria" w:hAnsi="Cambria"/>
                    <w:color w:val="auto"/>
                    <w:sz w:val="20"/>
                    <w:szCs w:val="20"/>
                    <w:u w:val="none"/>
                    <w:lang w:val="id-ID"/>
                  </w:rPr>
                  <w:t>xx</w:t>
                </w:r>
              </w:hyperlink>
            </w:p>
            <w:p w14:paraId="0B7AA61C" w14:textId="77777777" w:rsidR="00155B8D" w:rsidRDefault="00155B8D">
              <w:pPr>
                <w:pStyle w:val="Footer"/>
                <w:rPr>
                  <w:rFonts w:ascii="Cambria" w:hAnsi="Cambria"/>
                  <w:sz w:val="6"/>
                  <w:szCs w:val="6"/>
                </w:rPr>
              </w:pPr>
            </w:p>
          </w:tc>
        </w:tr>
      </w:tbl>
      <w:p w14:paraId="5A18F062" w14:textId="77777777" w:rsidR="00155B8D" w:rsidRDefault="00ED15E8">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1903" w14:textId="77777777" w:rsidR="00155B8D" w:rsidRDefault="00155B8D">
    <w:pPr>
      <w:spacing w:after="0" w:line="240" w:lineRule="auto"/>
      <w:rPr>
        <w:rFonts w:ascii="Cambria" w:hAnsi="Cambria"/>
      </w:rPr>
    </w:pPr>
  </w:p>
  <w:tbl>
    <w:tblPr>
      <w:tblStyle w:val="TableGrid"/>
      <w:tblW w:w="9644" w:type="dxa"/>
      <w:tblBorders>
        <w:top w:val="none" w:sz="0" w:space="0" w:color="auto"/>
        <w:left w:val="none" w:sz="0" w:space="0" w:color="auto"/>
        <w:bottom w:val="none" w:sz="0" w:space="0" w:color="auto"/>
        <w:right w:val="none" w:sz="0" w:space="0" w:color="auto"/>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94"/>
      <w:gridCol w:w="850"/>
    </w:tblGrid>
    <w:tr w:rsidR="00155B8D" w14:paraId="1FE3379B" w14:textId="77777777">
      <w:tc>
        <w:tcPr>
          <w:tcW w:w="8794" w:type="dxa"/>
        </w:tcPr>
        <w:p w14:paraId="62476752" w14:textId="77777777" w:rsidR="00155B8D" w:rsidRDefault="00155B8D">
          <w:pPr>
            <w:tabs>
              <w:tab w:val="left" w:pos="1490"/>
            </w:tabs>
            <w:spacing w:after="0" w:line="240" w:lineRule="auto"/>
            <w:rPr>
              <w:rFonts w:ascii="Cambria" w:eastAsiaTheme="majorEastAsia" w:hAnsi="Cambria" w:cstheme="majorBidi"/>
              <w:sz w:val="6"/>
              <w:szCs w:val="6"/>
            </w:rPr>
          </w:pPr>
        </w:p>
        <w:p w14:paraId="6853AFD2" w14:textId="77777777" w:rsidR="00155B8D" w:rsidRDefault="00BA2E8E">
          <w:pPr>
            <w:tabs>
              <w:tab w:val="left" w:pos="1490"/>
            </w:tabs>
            <w:spacing w:after="0" w:line="240" w:lineRule="auto"/>
            <w:jc w:val="right"/>
            <w:rPr>
              <w:rFonts w:ascii="Cambria" w:eastAsiaTheme="majorEastAsia" w:hAnsi="Cambria" w:cstheme="majorBidi"/>
              <w:i/>
              <w:iCs/>
              <w:sz w:val="20"/>
              <w:szCs w:val="20"/>
            </w:rPr>
          </w:pPr>
          <w:r>
            <w:rPr>
              <w:rFonts w:ascii="Cambria" w:eastAsiaTheme="majorEastAsia" w:hAnsi="Cambria" w:cstheme="majorBidi"/>
              <w:i/>
              <w:iCs/>
              <w:sz w:val="20"/>
              <w:szCs w:val="20"/>
            </w:rPr>
            <w:t>Hisbah: Jurnal Bimbingan Konseling dan Dakwah Islam</w:t>
          </w:r>
        </w:p>
        <w:p w14:paraId="6D8CEEDE" w14:textId="77777777" w:rsidR="00155B8D" w:rsidRDefault="00BA2E8E">
          <w:pPr>
            <w:pStyle w:val="Footer"/>
            <w:jc w:val="right"/>
            <w:rPr>
              <w:rStyle w:val="Hyperlink"/>
              <w:rFonts w:ascii="Cambria" w:hAnsi="Cambria"/>
              <w:color w:val="auto"/>
              <w:sz w:val="20"/>
              <w:szCs w:val="20"/>
              <w:u w:val="none"/>
              <w:lang w:val="id-ID"/>
            </w:rPr>
          </w:pPr>
          <w:r>
            <w:rPr>
              <w:rFonts w:ascii="Cambria" w:eastAsiaTheme="majorEastAsia" w:hAnsi="Cambria" w:cstheme="majorBidi"/>
              <w:sz w:val="20"/>
              <w:szCs w:val="20"/>
            </w:rPr>
            <w:t>Vol. xx, No. x</w:t>
          </w:r>
          <w:r>
            <w:rPr>
              <w:rFonts w:ascii="Cambria" w:eastAsiaTheme="majorEastAsia" w:hAnsi="Cambria" w:cstheme="majorBidi"/>
              <w:sz w:val="20"/>
              <w:szCs w:val="20"/>
              <w:lang w:val="id-ID"/>
            </w:rPr>
            <w:t xml:space="preserve"> </w:t>
          </w:r>
          <w:r>
            <w:rPr>
              <w:rFonts w:ascii="Cambria" w:eastAsiaTheme="majorEastAsia" w:hAnsi="Cambria" w:cstheme="majorBidi"/>
              <w:sz w:val="20"/>
              <w:szCs w:val="20"/>
              <w:lang w:val="id-ID"/>
            </w:rPr>
            <w:t>(</w:t>
          </w:r>
          <w:r>
            <w:rPr>
              <w:rFonts w:ascii="Cambria" w:eastAsiaTheme="majorEastAsia" w:hAnsi="Cambria" w:cstheme="majorBidi"/>
              <w:sz w:val="20"/>
              <w:szCs w:val="20"/>
            </w:rPr>
            <w:t>20</w:t>
          </w:r>
          <w:r>
            <w:rPr>
              <w:rFonts w:ascii="Cambria" w:eastAsiaTheme="majorEastAsia" w:hAnsi="Cambria" w:cstheme="majorBidi"/>
              <w:sz w:val="20"/>
              <w:szCs w:val="20"/>
              <w:lang w:val="id-ID"/>
            </w:rPr>
            <w:t xml:space="preserve">1x), pp. xx-xx | doi: </w:t>
          </w:r>
          <w:hyperlink r:id="rId1" w:history="1">
            <w:r>
              <w:rPr>
                <w:rStyle w:val="Hyperlink"/>
                <w:rFonts w:ascii="Cambria" w:hAnsi="Cambria"/>
                <w:color w:val="auto"/>
                <w:sz w:val="20"/>
                <w:szCs w:val="20"/>
                <w:u w:val="none"/>
              </w:rPr>
              <w:t>10.14421/hisbah.20</w:t>
            </w:r>
            <w:r>
              <w:rPr>
                <w:rStyle w:val="Hyperlink"/>
                <w:rFonts w:ascii="Cambria" w:hAnsi="Cambria"/>
                <w:color w:val="auto"/>
                <w:sz w:val="20"/>
                <w:szCs w:val="20"/>
                <w:u w:val="none"/>
                <w:lang w:val="id-ID"/>
              </w:rPr>
              <w:t>xx</w:t>
            </w:r>
            <w:r>
              <w:rPr>
                <w:rStyle w:val="Hyperlink"/>
                <w:rFonts w:ascii="Cambria" w:hAnsi="Cambria"/>
                <w:color w:val="auto"/>
                <w:sz w:val="20"/>
                <w:szCs w:val="20"/>
                <w:u w:val="none"/>
              </w:rPr>
              <w:t>.</w:t>
            </w:r>
            <w:r>
              <w:rPr>
                <w:rStyle w:val="Hyperlink"/>
                <w:rFonts w:ascii="Cambria" w:hAnsi="Cambria"/>
                <w:color w:val="auto"/>
                <w:sz w:val="20"/>
                <w:szCs w:val="20"/>
                <w:u w:val="none"/>
                <w:lang w:val="id-ID"/>
              </w:rPr>
              <w:t>xxx</w:t>
            </w:r>
            <w:r>
              <w:rPr>
                <w:rStyle w:val="Hyperlink"/>
                <w:rFonts w:ascii="Cambria" w:hAnsi="Cambria"/>
                <w:color w:val="auto"/>
                <w:sz w:val="20"/>
                <w:szCs w:val="20"/>
                <w:u w:val="none"/>
              </w:rPr>
              <w:t>-</w:t>
            </w:r>
            <w:r>
              <w:rPr>
                <w:rStyle w:val="Hyperlink"/>
                <w:rFonts w:ascii="Cambria" w:hAnsi="Cambria"/>
                <w:color w:val="auto"/>
                <w:sz w:val="20"/>
                <w:szCs w:val="20"/>
                <w:u w:val="none"/>
                <w:lang w:val="id-ID"/>
              </w:rPr>
              <w:t>xx</w:t>
            </w:r>
          </w:hyperlink>
        </w:p>
        <w:p w14:paraId="52B4A3D9" w14:textId="77777777" w:rsidR="00155B8D" w:rsidRDefault="00155B8D">
          <w:pPr>
            <w:pStyle w:val="Footer"/>
            <w:rPr>
              <w:rFonts w:ascii="Cambria" w:hAnsi="Cambria"/>
              <w:sz w:val="6"/>
              <w:szCs w:val="6"/>
            </w:rPr>
          </w:pPr>
        </w:p>
      </w:tc>
      <w:tc>
        <w:tcPr>
          <w:tcW w:w="850" w:type="dxa"/>
          <w:vAlign w:val="center"/>
        </w:tcPr>
        <w:p w14:paraId="76FE9691" w14:textId="77777777" w:rsidR="00155B8D" w:rsidRDefault="00BA2E8E">
          <w:pPr>
            <w:tabs>
              <w:tab w:val="left" w:pos="1490"/>
            </w:tabs>
            <w:spacing w:after="0" w:line="240" w:lineRule="auto"/>
            <w:rPr>
              <w:rFonts w:ascii="Cambria" w:eastAsiaTheme="majorEastAsia" w:hAnsi="Cambria" w:cstheme="majorBidi"/>
              <w:sz w:val="6"/>
              <w:szCs w:val="6"/>
            </w:rPr>
          </w:pPr>
          <w:r>
            <w:rPr>
              <w:rFonts w:ascii="Cambria" w:hAnsi="Cambria"/>
              <w:b/>
              <w:bCs/>
              <w:sz w:val="32"/>
              <w:szCs w:val="32"/>
            </w:rPr>
            <w:fldChar w:fldCharType="begin"/>
          </w:r>
          <w:r>
            <w:rPr>
              <w:rFonts w:ascii="Cambria" w:hAnsi="Cambria"/>
              <w:b/>
              <w:bCs/>
              <w:sz w:val="32"/>
              <w:szCs w:val="32"/>
            </w:rPr>
            <w:instrText xml:space="preserve"> PAGE   \* MERGEFORMAT </w:instrText>
          </w:r>
          <w:r>
            <w:rPr>
              <w:rFonts w:ascii="Cambria" w:hAnsi="Cambria"/>
              <w:b/>
              <w:bCs/>
              <w:sz w:val="32"/>
              <w:szCs w:val="32"/>
            </w:rPr>
            <w:fldChar w:fldCharType="separate"/>
          </w:r>
          <w:r w:rsidR="00C869EF">
            <w:rPr>
              <w:rFonts w:ascii="Cambria" w:hAnsi="Cambria"/>
              <w:b/>
              <w:bCs/>
              <w:noProof/>
              <w:sz w:val="32"/>
              <w:szCs w:val="32"/>
            </w:rPr>
            <w:t>15</w:t>
          </w:r>
          <w:r>
            <w:rPr>
              <w:rFonts w:ascii="Cambria" w:hAnsi="Cambria"/>
              <w:b/>
              <w:bCs/>
              <w:sz w:val="32"/>
              <w:szCs w:val="32"/>
            </w:rPr>
            <w:fldChar w:fldCharType="end"/>
          </w:r>
        </w:p>
      </w:tc>
    </w:tr>
  </w:tbl>
  <w:p w14:paraId="6AD903C2" w14:textId="77777777" w:rsidR="00155B8D" w:rsidRDefault="00155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7223"/>
    </w:tblGrid>
    <w:tr w:rsidR="00155B8D" w14:paraId="6AD9414F" w14:textId="77777777">
      <w:tc>
        <w:tcPr>
          <w:tcW w:w="1555" w:type="dxa"/>
        </w:tcPr>
        <w:p w14:paraId="1662DA6B" w14:textId="77777777" w:rsidR="00155B8D" w:rsidRDefault="00155B8D">
          <w:pPr>
            <w:spacing w:after="0" w:line="276" w:lineRule="auto"/>
            <w:ind w:right="283"/>
            <w:jc w:val="both"/>
            <w:rPr>
              <w:rFonts w:ascii="Cambria" w:hAnsi="Cambria"/>
              <w:sz w:val="6"/>
              <w:szCs w:val="6"/>
            </w:rPr>
          </w:pPr>
        </w:p>
        <w:p w14:paraId="6961F670" w14:textId="77777777" w:rsidR="00155B8D" w:rsidRDefault="00BA2E8E">
          <w:pPr>
            <w:spacing w:after="0" w:line="276" w:lineRule="auto"/>
            <w:ind w:right="283"/>
            <w:jc w:val="both"/>
            <w:rPr>
              <w:rFonts w:ascii="Cambria" w:hAnsi="Cambria"/>
              <w:sz w:val="24"/>
              <w:szCs w:val="24"/>
            </w:rPr>
          </w:pPr>
          <w:r>
            <w:rPr>
              <w:noProof/>
            </w:rPr>
            <w:drawing>
              <wp:inline distT="0" distB="0" distL="0" distR="0" wp14:anchorId="1C49F25B" wp14:editId="5BE35BBB">
                <wp:extent cx="838200" cy="295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8200" cy="295275"/>
                        </a:xfrm>
                        <a:prstGeom prst="rect">
                          <a:avLst/>
                        </a:prstGeom>
                        <a:noFill/>
                        <a:ln>
                          <a:noFill/>
                        </a:ln>
                      </pic:spPr>
                    </pic:pic>
                  </a:graphicData>
                </a:graphic>
              </wp:inline>
            </w:drawing>
          </w:r>
        </w:p>
        <w:p w14:paraId="6E381009" w14:textId="77777777" w:rsidR="00155B8D" w:rsidRDefault="00155B8D">
          <w:pPr>
            <w:spacing w:after="0" w:line="276" w:lineRule="auto"/>
            <w:ind w:right="283"/>
            <w:jc w:val="both"/>
            <w:rPr>
              <w:rFonts w:ascii="Cambria" w:hAnsi="Cambria"/>
              <w:sz w:val="6"/>
              <w:szCs w:val="6"/>
            </w:rPr>
          </w:pPr>
        </w:p>
      </w:tc>
      <w:tc>
        <w:tcPr>
          <w:tcW w:w="7223" w:type="dxa"/>
        </w:tcPr>
        <w:p w14:paraId="77CC11F1" w14:textId="77777777" w:rsidR="00155B8D" w:rsidRDefault="00BA2E8E">
          <w:pPr>
            <w:spacing w:after="0" w:line="240" w:lineRule="auto"/>
            <w:jc w:val="both"/>
            <w:rPr>
              <w:rFonts w:ascii="Cambria" w:hAnsi="Cambria"/>
              <w:sz w:val="20"/>
              <w:szCs w:val="20"/>
              <w:lang w:val="id-ID"/>
            </w:rPr>
          </w:pPr>
          <w:r>
            <w:rPr>
              <w:rFonts w:ascii="Cambria" w:hAnsi="Cambria"/>
              <w:sz w:val="18"/>
              <w:szCs w:val="18"/>
              <w:lang w:val="id-ID"/>
            </w:rPr>
            <w:t>20xx The Authors. Published by Program Studi Bimbingan Konseling Islam Fakultas Dakwah dan Komunikasi UIN Sunan Kalijaga Yogyakarta. This is an open access article under the CC-BY license (http://creativecommons.org/licenses/by/4.0).</w:t>
          </w:r>
        </w:p>
      </w:tc>
    </w:tr>
  </w:tbl>
  <w:p w14:paraId="2BAB7028" w14:textId="77777777" w:rsidR="00155B8D" w:rsidRDefault="0015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B2F71" w14:textId="77777777" w:rsidR="00ED15E8" w:rsidRDefault="00ED15E8">
      <w:pPr>
        <w:spacing w:after="0" w:line="240" w:lineRule="auto"/>
      </w:pPr>
      <w:r>
        <w:separator/>
      </w:r>
    </w:p>
  </w:footnote>
  <w:footnote w:type="continuationSeparator" w:id="0">
    <w:p w14:paraId="2790DF6B" w14:textId="77777777" w:rsidR="00ED15E8" w:rsidRDefault="00ED1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AF810" w14:textId="77777777" w:rsidR="00155B8D" w:rsidRDefault="00155B8D">
    <w:pPr>
      <w:spacing w:after="0" w:line="240" w:lineRule="auto"/>
      <w:rPr>
        <w:sz w:val="12"/>
        <w:szCs w:val="12"/>
      </w:rPr>
    </w:pPr>
  </w:p>
  <w:p w14:paraId="5FCB4BF6" w14:textId="77777777" w:rsidR="00155B8D" w:rsidRDefault="00155B8D">
    <w:pPr>
      <w:pStyle w:val="Header"/>
      <w:jc w:val="right"/>
      <w:rPr>
        <w:rFonts w:ascii="Cambria" w:hAnsi="Cambria"/>
        <w:sz w:val="20"/>
        <w:szCs w:val="20"/>
        <w:lang w:val="id-ID"/>
      </w:rPr>
    </w:pPr>
  </w:p>
  <w:p w14:paraId="152E0785" w14:textId="77777777" w:rsidR="00155B8D" w:rsidRDefault="00BA2E8E">
    <w:pPr>
      <w:pStyle w:val="Header"/>
      <w:jc w:val="right"/>
      <w:rPr>
        <w:rFonts w:ascii="Cambria" w:hAnsi="Cambria"/>
        <w:sz w:val="20"/>
        <w:szCs w:val="20"/>
        <w:lang w:val="id-ID"/>
      </w:rPr>
    </w:pPr>
    <w:r>
      <w:rPr>
        <w:rFonts w:ascii="Cambria" w:hAnsi="Cambria"/>
        <w:sz w:val="20"/>
        <w:szCs w:val="20"/>
        <w:lang w:val="id-ID"/>
      </w:rPr>
      <w:t>Penulis 1, Penulis 2, Penulis 3 (Cambria 10)</w:t>
    </w:r>
  </w:p>
  <w:p w14:paraId="21E3230E" w14:textId="77777777" w:rsidR="00155B8D" w:rsidRDefault="00BA2E8E">
    <w:pPr>
      <w:spacing w:after="0" w:line="240" w:lineRule="auto"/>
      <w:jc w:val="right"/>
    </w:pPr>
    <w:r>
      <w:rPr>
        <w:rFonts w:ascii="Cambria" w:hAnsi="Cambria"/>
        <w:i/>
        <w:iCs/>
        <w:sz w:val="20"/>
        <w:szCs w:val="20"/>
        <w:lang w:val="id-ID"/>
      </w:rPr>
      <w:t>Judul</w:t>
    </w:r>
    <w:r>
      <w:rPr>
        <w:rFonts w:ascii="Cambria" w:hAnsi="Cambria"/>
        <w:i/>
        <w:iCs/>
        <w:sz w:val="20"/>
        <w:szCs w:val="20"/>
      </w:rPr>
      <w:t xml:space="preserve"> </w:t>
    </w:r>
    <w:r>
      <w:rPr>
        <w:rFonts w:ascii="Cambria" w:hAnsi="Cambria"/>
        <w:i/>
        <w:iCs/>
        <w:sz w:val="20"/>
        <w:szCs w:val="20"/>
        <w:lang w:val="id-ID"/>
      </w:rPr>
      <w:t>Artikel (Cambria 10, Miringkan)</w:t>
    </w:r>
  </w:p>
  <w:tbl>
    <w:tblPr>
      <w:tblStyle w:val="TableGrid"/>
      <w:tblW w:w="0" w:type="auto"/>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103"/>
      <w:gridCol w:w="3675"/>
    </w:tblGrid>
    <w:tr w:rsidR="00155B8D" w14:paraId="3D2BF935" w14:textId="77777777">
      <w:tc>
        <w:tcPr>
          <w:tcW w:w="5103" w:type="dxa"/>
          <w:tcBorders>
            <w:bottom w:val="single" w:sz="24" w:space="0" w:color="808080" w:themeColor="background1" w:themeShade="80"/>
          </w:tcBorders>
        </w:tcPr>
        <w:p w14:paraId="21C48A3C" w14:textId="77777777" w:rsidR="00155B8D" w:rsidRDefault="00155B8D">
          <w:pPr>
            <w:pStyle w:val="Header"/>
            <w:rPr>
              <w:sz w:val="6"/>
              <w:szCs w:val="6"/>
            </w:rPr>
          </w:pPr>
        </w:p>
      </w:tc>
      <w:tc>
        <w:tcPr>
          <w:tcW w:w="3675" w:type="dxa"/>
          <w:tcBorders>
            <w:bottom w:val="single" w:sz="36" w:space="0" w:color="auto"/>
          </w:tcBorders>
        </w:tcPr>
        <w:p w14:paraId="0BF7D17A" w14:textId="77777777" w:rsidR="00155B8D" w:rsidRDefault="00155B8D">
          <w:pPr>
            <w:pStyle w:val="Header"/>
            <w:rPr>
              <w:sz w:val="6"/>
              <w:szCs w:val="6"/>
            </w:rPr>
          </w:pPr>
        </w:p>
      </w:tc>
    </w:tr>
  </w:tbl>
  <w:p w14:paraId="5B042F75" w14:textId="77777777" w:rsidR="00155B8D" w:rsidRDefault="00155B8D">
    <w:pPr>
      <w:pStyle w:val="Head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4C3FE" w14:textId="77777777" w:rsidR="00155B8D" w:rsidRDefault="00155B8D">
    <w:pPr>
      <w:spacing w:after="0" w:line="240" w:lineRule="auto"/>
      <w:rPr>
        <w:rFonts w:ascii="Cambria" w:hAnsi="Cambria" w:cstheme="majorHAnsi"/>
        <w:sz w:val="12"/>
        <w:szCs w:val="12"/>
      </w:rPr>
    </w:pPr>
  </w:p>
  <w:p w14:paraId="06EFAF0F" w14:textId="77777777" w:rsidR="00155B8D" w:rsidRDefault="00155B8D">
    <w:pPr>
      <w:pStyle w:val="Header"/>
      <w:rPr>
        <w:rFonts w:ascii="Cambria" w:hAnsi="Cambria" w:cstheme="majorHAnsi"/>
        <w:sz w:val="20"/>
        <w:szCs w:val="20"/>
        <w:lang w:val="id-ID"/>
      </w:rPr>
    </w:pPr>
  </w:p>
  <w:p w14:paraId="341B8660" w14:textId="77777777" w:rsidR="00155B8D" w:rsidRDefault="00BA2E8E">
    <w:pPr>
      <w:pStyle w:val="Header"/>
      <w:rPr>
        <w:rFonts w:ascii="Cambria" w:hAnsi="Cambria" w:cstheme="majorHAnsi"/>
        <w:sz w:val="20"/>
        <w:szCs w:val="20"/>
        <w:lang w:val="id-ID"/>
      </w:rPr>
    </w:pPr>
    <w:r>
      <w:rPr>
        <w:rFonts w:ascii="Cambria" w:hAnsi="Cambria" w:cstheme="majorHAnsi"/>
        <w:sz w:val="20"/>
        <w:szCs w:val="20"/>
        <w:lang w:val="id-ID"/>
      </w:rPr>
      <w:t xml:space="preserve">Penulis </w:t>
    </w:r>
    <w:r>
      <w:rPr>
        <w:rFonts w:ascii="Cambria" w:hAnsi="Cambria" w:cstheme="majorHAnsi"/>
        <w:sz w:val="20"/>
        <w:szCs w:val="20"/>
        <w:lang w:val="id-ID"/>
      </w:rPr>
      <w:t>1, Penulis 2, Penulis 3 (Cambria 10)</w:t>
    </w:r>
  </w:p>
  <w:p w14:paraId="1EFEE5FF" w14:textId="77777777" w:rsidR="00155B8D" w:rsidRDefault="00BA2E8E">
    <w:pPr>
      <w:spacing w:after="0" w:line="240" w:lineRule="auto"/>
      <w:rPr>
        <w:rFonts w:ascii="Cambria" w:hAnsi="Cambria" w:cstheme="majorHAnsi"/>
      </w:rPr>
    </w:pPr>
    <w:r>
      <w:rPr>
        <w:rFonts w:ascii="Cambria" w:hAnsi="Cambria" w:cstheme="majorHAnsi"/>
        <w:i/>
        <w:iCs/>
        <w:sz w:val="20"/>
        <w:szCs w:val="20"/>
        <w:lang w:val="id-ID"/>
      </w:rPr>
      <w:t>Judul</w:t>
    </w:r>
    <w:r>
      <w:rPr>
        <w:rFonts w:ascii="Cambria" w:hAnsi="Cambria" w:cstheme="majorHAnsi"/>
        <w:i/>
        <w:iCs/>
        <w:sz w:val="20"/>
        <w:szCs w:val="20"/>
      </w:rPr>
      <w:t xml:space="preserve"> </w:t>
    </w:r>
    <w:r>
      <w:rPr>
        <w:rFonts w:ascii="Cambria" w:hAnsi="Cambria" w:cstheme="majorHAnsi"/>
        <w:i/>
        <w:iCs/>
        <w:sz w:val="20"/>
        <w:szCs w:val="20"/>
        <w:lang w:val="id-ID"/>
      </w:rPr>
      <w:t>Artikel (Cambria 10, Miringkan)</w:t>
    </w:r>
  </w:p>
  <w:tbl>
    <w:tblPr>
      <w:tblStyle w:val="TableGrid"/>
      <w:tblW w:w="8789" w:type="dxa"/>
      <w:tblBorders>
        <w:top w:val="none" w:sz="0" w:space="0" w:color="auto"/>
        <w:left w:val="none" w:sz="0" w:space="0" w:color="auto"/>
        <w:bottom w:val="single" w:sz="24" w:space="0" w:color="auto"/>
        <w:right w:val="none" w:sz="0" w:space="0" w:color="auto"/>
        <w:insideV w:val="none" w:sz="0" w:space="0" w:color="auto"/>
      </w:tblBorders>
      <w:tblLook w:val="04A0" w:firstRow="1" w:lastRow="0" w:firstColumn="1" w:lastColumn="0" w:noHBand="0" w:noVBand="1"/>
    </w:tblPr>
    <w:tblGrid>
      <w:gridCol w:w="3828"/>
      <w:gridCol w:w="4961"/>
    </w:tblGrid>
    <w:tr w:rsidR="00155B8D" w14:paraId="51940C66" w14:textId="77777777">
      <w:tc>
        <w:tcPr>
          <w:tcW w:w="3828" w:type="dxa"/>
          <w:tcBorders>
            <w:bottom w:val="single" w:sz="36" w:space="0" w:color="auto"/>
          </w:tcBorders>
        </w:tcPr>
        <w:p w14:paraId="33CA284D" w14:textId="77777777" w:rsidR="00155B8D" w:rsidRDefault="00155B8D">
          <w:pPr>
            <w:pStyle w:val="Header"/>
            <w:rPr>
              <w:rFonts w:ascii="Cambria" w:hAnsi="Cambria" w:cstheme="majorHAnsi"/>
              <w:sz w:val="6"/>
              <w:szCs w:val="6"/>
            </w:rPr>
          </w:pPr>
        </w:p>
      </w:tc>
      <w:tc>
        <w:tcPr>
          <w:tcW w:w="4961" w:type="dxa"/>
          <w:tcBorders>
            <w:bottom w:val="single" w:sz="24" w:space="0" w:color="808080" w:themeColor="background1" w:themeShade="80"/>
          </w:tcBorders>
        </w:tcPr>
        <w:p w14:paraId="6D78E271" w14:textId="77777777" w:rsidR="00155B8D" w:rsidRDefault="00155B8D">
          <w:pPr>
            <w:pStyle w:val="Header"/>
            <w:rPr>
              <w:rFonts w:ascii="Cambria" w:hAnsi="Cambria" w:cstheme="majorHAnsi"/>
              <w:sz w:val="6"/>
              <w:szCs w:val="6"/>
            </w:rPr>
          </w:pPr>
        </w:p>
      </w:tc>
    </w:tr>
  </w:tbl>
  <w:p w14:paraId="37AC8EEE" w14:textId="77777777" w:rsidR="00155B8D" w:rsidRDefault="00155B8D">
    <w:pPr>
      <w:pStyle w:val="Header"/>
      <w:rPr>
        <w:rFonts w:ascii="Cambria" w:hAnsi="Cambria" w:cstheme="majorHAnsi"/>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BA07B" w14:textId="77777777" w:rsidR="00155B8D" w:rsidRDefault="00155B8D">
    <w:pPr>
      <w:pStyle w:val="Header"/>
      <w:rPr>
        <w:rFonts w:ascii="Cambria" w:hAnsi="Cambria"/>
        <w:b/>
        <w:bCs/>
        <w:sz w:val="20"/>
        <w:szCs w:val="20"/>
        <w:lang w:val="id-ID"/>
      </w:rPr>
    </w:pPr>
  </w:p>
  <w:p w14:paraId="4F485843" w14:textId="77777777" w:rsidR="00155B8D" w:rsidRDefault="00155B8D">
    <w:pPr>
      <w:pStyle w:val="Header"/>
      <w:rPr>
        <w:rFonts w:ascii="Cambria" w:hAnsi="Cambria"/>
        <w:b/>
        <w:bCs/>
        <w:sz w:val="20"/>
        <w:szCs w:val="20"/>
        <w:lang w:val="id-ID"/>
      </w:rPr>
    </w:pPr>
  </w:p>
  <w:tbl>
    <w:tblPr>
      <w:tblStyle w:val="TableGrid"/>
      <w:tblW w:w="8812"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5638"/>
      <w:gridCol w:w="1587"/>
    </w:tblGrid>
    <w:tr w:rsidR="00155B8D" w14:paraId="41E8FF06" w14:textId="77777777">
      <w:tc>
        <w:tcPr>
          <w:tcW w:w="1587" w:type="dxa"/>
          <w:vAlign w:val="center"/>
        </w:tcPr>
        <w:p w14:paraId="256EEA6B" w14:textId="77777777" w:rsidR="00155B8D" w:rsidRDefault="00155B8D">
          <w:pPr>
            <w:pStyle w:val="Header"/>
            <w:jc w:val="center"/>
            <w:rPr>
              <w:rFonts w:ascii="Cambria" w:hAnsi="Cambria"/>
              <w:b/>
              <w:bCs/>
              <w:sz w:val="6"/>
              <w:szCs w:val="6"/>
              <w:lang w:val="id-ID"/>
            </w:rPr>
          </w:pPr>
        </w:p>
      </w:tc>
      <w:tc>
        <w:tcPr>
          <w:tcW w:w="5638" w:type="dxa"/>
        </w:tcPr>
        <w:p w14:paraId="2B23C9D0" w14:textId="77777777" w:rsidR="00155B8D" w:rsidRDefault="00155B8D">
          <w:pPr>
            <w:pStyle w:val="Header"/>
            <w:jc w:val="center"/>
            <w:rPr>
              <w:rFonts w:ascii="Cambria" w:hAnsi="Cambria"/>
              <w:b/>
              <w:bCs/>
              <w:sz w:val="6"/>
              <w:szCs w:val="6"/>
              <w:lang w:val="id-ID"/>
            </w:rPr>
          </w:pPr>
        </w:p>
      </w:tc>
      <w:tc>
        <w:tcPr>
          <w:tcW w:w="1587" w:type="dxa"/>
          <w:vAlign w:val="center"/>
        </w:tcPr>
        <w:p w14:paraId="1701FA38" w14:textId="77777777" w:rsidR="00155B8D" w:rsidRDefault="00155B8D">
          <w:pPr>
            <w:pStyle w:val="Header"/>
            <w:jc w:val="center"/>
            <w:rPr>
              <w:rFonts w:ascii="Cambria" w:hAnsi="Cambria"/>
              <w:b/>
              <w:bCs/>
              <w:sz w:val="6"/>
              <w:szCs w:val="6"/>
              <w:lang w:val="id-ID"/>
            </w:rPr>
          </w:pPr>
        </w:p>
      </w:tc>
    </w:tr>
    <w:tr w:rsidR="00155B8D" w14:paraId="3EA5ACDD" w14:textId="77777777">
      <w:tc>
        <w:tcPr>
          <w:tcW w:w="1587" w:type="dxa"/>
          <w:vAlign w:val="center"/>
        </w:tcPr>
        <w:p w14:paraId="228C6A5D" w14:textId="77777777" w:rsidR="00155B8D" w:rsidRDefault="00BA2E8E">
          <w:pPr>
            <w:pStyle w:val="Header"/>
            <w:jc w:val="center"/>
          </w:pPr>
          <w:r>
            <w:rPr>
              <w:noProof/>
            </w:rPr>
            <w:drawing>
              <wp:inline distT="0" distB="0" distL="0" distR="0" wp14:anchorId="47D6B6DD" wp14:editId="13321F0B">
                <wp:extent cx="657225" cy="657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7225" cy="657225"/>
                        </a:xfrm>
                        <a:prstGeom prst="rect">
                          <a:avLst/>
                        </a:prstGeom>
                        <a:noFill/>
                        <a:ln>
                          <a:noFill/>
                        </a:ln>
                      </pic:spPr>
                    </pic:pic>
                  </a:graphicData>
                </a:graphic>
              </wp:inline>
            </w:drawing>
          </w:r>
        </w:p>
      </w:tc>
      <w:tc>
        <w:tcPr>
          <w:tcW w:w="5638" w:type="dxa"/>
          <w:shd w:val="clear" w:color="auto" w:fill="D9D9D9" w:themeFill="background1" w:themeFillShade="D9"/>
          <w:vAlign w:val="center"/>
        </w:tcPr>
        <w:p w14:paraId="7FD93BD0" w14:textId="77777777" w:rsidR="00155B8D" w:rsidRDefault="00155B8D">
          <w:pPr>
            <w:pStyle w:val="Header"/>
            <w:jc w:val="center"/>
            <w:rPr>
              <w:rFonts w:ascii="Cambria" w:hAnsi="Cambria"/>
              <w:b/>
              <w:bCs/>
              <w:sz w:val="12"/>
              <w:szCs w:val="12"/>
              <w:lang w:val="id-ID"/>
            </w:rPr>
          </w:pPr>
        </w:p>
        <w:p w14:paraId="4BD88616" w14:textId="77777777" w:rsidR="00155B8D" w:rsidRDefault="00BA2E8E">
          <w:pPr>
            <w:pStyle w:val="Header"/>
            <w:jc w:val="center"/>
            <w:rPr>
              <w:rFonts w:ascii="Cambria" w:hAnsi="Cambria"/>
              <w:b/>
              <w:bCs/>
              <w:sz w:val="20"/>
              <w:szCs w:val="20"/>
              <w:lang w:val="id-ID"/>
            </w:rPr>
          </w:pPr>
          <w:r>
            <w:rPr>
              <w:rFonts w:ascii="Cambria" w:hAnsi="Cambria"/>
              <w:b/>
              <w:bCs/>
              <w:sz w:val="20"/>
              <w:szCs w:val="20"/>
              <w:lang w:val="id-ID"/>
            </w:rPr>
            <w:t xml:space="preserve">Hisbah: </w:t>
          </w:r>
          <w:r>
            <w:rPr>
              <w:rFonts w:ascii="Cambria" w:hAnsi="Cambria"/>
              <w:b/>
              <w:bCs/>
              <w:sz w:val="20"/>
              <w:szCs w:val="20"/>
              <w:lang w:val="id-ID"/>
            </w:rPr>
            <w:t>Jurnal Bimbingan Konseling dan Dakwah Islam</w:t>
          </w:r>
        </w:p>
        <w:p w14:paraId="4C9CC6A5" w14:textId="77777777" w:rsidR="00155B8D" w:rsidRDefault="00BA2E8E">
          <w:pPr>
            <w:pStyle w:val="Header"/>
            <w:jc w:val="center"/>
            <w:rPr>
              <w:rFonts w:ascii="Cambria" w:hAnsi="Cambria"/>
              <w:sz w:val="20"/>
              <w:szCs w:val="20"/>
              <w:lang w:val="id-ID"/>
            </w:rPr>
          </w:pPr>
          <w:r>
            <w:rPr>
              <w:rFonts w:ascii="Cambria" w:hAnsi="Cambria"/>
              <w:sz w:val="20"/>
              <w:szCs w:val="20"/>
              <w:lang w:val="id-ID"/>
            </w:rPr>
            <w:t>Vol. xx, No. xx (20xx), pp. xx-xx</w:t>
          </w:r>
        </w:p>
        <w:p w14:paraId="357D7AD0" w14:textId="77777777" w:rsidR="00155B8D" w:rsidRDefault="00BA2E8E">
          <w:pPr>
            <w:pStyle w:val="Header"/>
            <w:jc w:val="center"/>
            <w:rPr>
              <w:rFonts w:ascii="Cambria" w:hAnsi="Cambria"/>
              <w:sz w:val="20"/>
              <w:szCs w:val="20"/>
              <w:lang w:val="id-ID"/>
            </w:rPr>
          </w:pPr>
          <w:r>
            <w:rPr>
              <w:rFonts w:ascii="Cambria" w:hAnsi="Cambria"/>
              <w:sz w:val="20"/>
              <w:szCs w:val="20"/>
              <w:lang w:val="id-ID"/>
            </w:rPr>
            <w:t>ISSN. 1412-1743 (Online); ISSN. 2581-0618(Print)</w:t>
          </w:r>
        </w:p>
        <w:p w14:paraId="29DD535B" w14:textId="77777777" w:rsidR="00155B8D" w:rsidRDefault="00BA2E8E">
          <w:pPr>
            <w:pStyle w:val="Header"/>
            <w:jc w:val="center"/>
            <w:rPr>
              <w:rFonts w:ascii="Cambria" w:hAnsi="Cambria"/>
              <w:sz w:val="20"/>
              <w:szCs w:val="20"/>
              <w:lang w:val="id-ID"/>
            </w:rPr>
          </w:pPr>
          <w:r>
            <w:rPr>
              <w:rFonts w:ascii="Cambria" w:hAnsi="Cambria"/>
              <w:sz w:val="20"/>
              <w:szCs w:val="20"/>
              <w:lang w:val="id-ID"/>
            </w:rPr>
            <w:t>DOI: 10.14421/hisbah.20xx.xxx-xx</w:t>
          </w:r>
        </w:p>
        <w:p w14:paraId="2AD3A313" w14:textId="77777777" w:rsidR="00155B8D" w:rsidRDefault="00BA2E8E">
          <w:pPr>
            <w:pStyle w:val="Header"/>
            <w:jc w:val="center"/>
            <w:rPr>
              <w:rFonts w:ascii="Cambria" w:hAnsi="Cambria"/>
              <w:sz w:val="18"/>
              <w:szCs w:val="18"/>
              <w:lang w:val="id-ID"/>
            </w:rPr>
          </w:pPr>
          <w:r>
            <w:rPr>
              <w:rFonts w:ascii="Cambria" w:hAnsi="Cambria"/>
              <w:sz w:val="18"/>
              <w:szCs w:val="18"/>
              <w:lang w:val="id-ID"/>
            </w:rPr>
            <w:t xml:space="preserve">Homepage: </w:t>
          </w:r>
          <w:hyperlink r:id="rId2" w:history="1">
            <w:r>
              <w:rPr>
                <w:rStyle w:val="Hyperlink"/>
                <w:rFonts w:ascii="Cambria" w:hAnsi="Cambria"/>
                <w:color w:val="auto"/>
                <w:sz w:val="18"/>
                <w:szCs w:val="18"/>
                <w:u w:val="none"/>
                <w:lang w:val="id-ID"/>
              </w:rPr>
              <w:t>http://ejournal.uin-suka.ac.id/index.php/hisbah/index</w:t>
            </w:r>
          </w:hyperlink>
        </w:p>
        <w:p w14:paraId="1423E1A7" w14:textId="77777777" w:rsidR="00155B8D" w:rsidRDefault="00155B8D">
          <w:pPr>
            <w:pStyle w:val="Header"/>
            <w:rPr>
              <w:rFonts w:ascii="Cambria" w:hAnsi="Cambria"/>
              <w:b/>
              <w:bCs/>
              <w:sz w:val="12"/>
              <w:szCs w:val="12"/>
              <w:lang w:val="id-ID"/>
            </w:rPr>
          </w:pPr>
        </w:p>
      </w:tc>
      <w:tc>
        <w:tcPr>
          <w:tcW w:w="1587" w:type="dxa"/>
          <w:vAlign w:val="center"/>
        </w:tcPr>
        <w:p w14:paraId="3F947DAA" w14:textId="77777777" w:rsidR="00155B8D" w:rsidRDefault="00BA2E8E">
          <w:pPr>
            <w:pStyle w:val="Header"/>
            <w:jc w:val="center"/>
          </w:pPr>
          <w:r>
            <w:rPr>
              <w:noProof/>
            </w:rPr>
            <w:drawing>
              <wp:inline distT="0" distB="0" distL="0" distR="0" wp14:anchorId="04DDABE9" wp14:editId="4718C4FD">
                <wp:extent cx="504825" cy="725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512583" cy="736838"/>
                        </a:xfrm>
                        <a:prstGeom prst="rect">
                          <a:avLst/>
                        </a:prstGeom>
                        <a:noFill/>
                        <a:ln>
                          <a:noFill/>
                        </a:ln>
                      </pic:spPr>
                    </pic:pic>
                  </a:graphicData>
                </a:graphic>
              </wp:inline>
            </w:drawing>
          </w:r>
        </w:p>
      </w:tc>
    </w:tr>
    <w:tr w:rsidR="00155B8D" w14:paraId="3C370AFD" w14:textId="77777777">
      <w:tc>
        <w:tcPr>
          <w:tcW w:w="1587" w:type="dxa"/>
          <w:vAlign w:val="center"/>
        </w:tcPr>
        <w:p w14:paraId="74E56669" w14:textId="77777777" w:rsidR="00155B8D" w:rsidRDefault="00155B8D">
          <w:pPr>
            <w:pStyle w:val="Header"/>
            <w:jc w:val="center"/>
            <w:rPr>
              <w:rFonts w:ascii="Cambria" w:hAnsi="Cambria"/>
              <w:sz w:val="6"/>
              <w:szCs w:val="6"/>
            </w:rPr>
          </w:pPr>
        </w:p>
      </w:tc>
      <w:tc>
        <w:tcPr>
          <w:tcW w:w="5638" w:type="dxa"/>
        </w:tcPr>
        <w:p w14:paraId="1F96B8F7" w14:textId="77777777" w:rsidR="00155B8D" w:rsidRDefault="00155B8D">
          <w:pPr>
            <w:pStyle w:val="Header"/>
            <w:jc w:val="center"/>
            <w:rPr>
              <w:rFonts w:ascii="Cambria" w:hAnsi="Cambria"/>
              <w:b/>
              <w:bCs/>
              <w:sz w:val="6"/>
              <w:szCs w:val="6"/>
              <w:lang w:val="id-ID"/>
            </w:rPr>
          </w:pPr>
        </w:p>
      </w:tc>
      <w:tc>
        <w:tcPr>
          <w:tcW w:w="1587" w:type="dxa"/>
          <w:vAlign w:val="center"/>
        </w:tcPr>
        <w:p w14:paraId="7442A814" w14:textId="77777777" w:rsidR="00155B8D" w:rsidRDefault="00155B8D">
          <w:pPr>
            <w:pStyle w:val="Header"/>
            <w:jc w:val="center"/>
            <w:rPr>
              <w:rFonts w:ascii="Cambria" w:hAnsi="Cambria"/>
              <w:sz w:val="6"/>
              <w:szCs w:val="6"/>
            </w:rPr>
          </w:pPr>
        </w:p>
      </w:tc>
    </w:tr>
  </w:tbl>
  <w:p w14:paraId="26AD7257" w14:textId="77777777" w:rsidR="00155B8D" w:rsidRDefault="00155B8D">
    <w:pPr>
      <w:pStyle w:val="Header"/>
      <w:rPr>
        <w:rFonts w:ascii="Cambria" w:hAnsi="Cambria"/>
        <w:sz w:val="24"/>
        <w:szCs w:val="24"/>
        <w:lang w:val="id-ID"/>
      </w:rPr>
    </w:pPr>
  </w:p>
  <w:p w14:paraId="670832B1" w14:textId="77777777" w:rsidR="00155B8D" w:rsidRDefault="00155B8D">
    <w:pPr>
      <w:pStyle w:val="Header"/>
      <w:rPr>
        <w:rFonts w:ascii="Cambria" w:hAnsi="Cambria"/>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00A9C"/>
    <w:multiLevelType w:val="multilevel"/>
    <w:tmpl w:val="24D00A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855861"/>
    <w:multiLevelType w:val="multilevel"/>
    <w:tmpl w:val="2B855861"/>
    <w:lvl w:ilvl="0">
      <w:start w:val="1"/>
      <w:numFmt w:val="decimal"/>
      <w:pStyle w:val="IEEEReferenceItem"/>
      <w:lvlText w:val="[%1]"/>
      <w:lvlJc w:val="left"/>
      <w:pPr>
        <w:tabs>
          <w:tab w:val="left" w:pos="432"/>
        </w:tabs>
        <w:ind w:left="432" w:hanging="432"/>
      </w:pPr>
    </w:lvl>
    <w:lvl w:ilvl="1">
      <w:start w:val="1"/>
      <w:numFmt w:val="decimal"/>
      <w:lvlText w:val="%1.%2)"/>
      <w:lvlJc w:val="left"/>
      <w:pPr>
        <w:tabs>
          <w:tab w:val="left" w:pos="936"/>
        </w:tabs>
        <w:ind w:left="936" w:hanging="720"/>
      </w:pPr>
    </w:lvl>
    <w:lvl w:ilvl="2">
      <w:start w:val="1"/>
      <w:numFmt w:val="decimal"/>
      <w:pStyle w:val="Heading3"/>
      <w:lvlText w:val="%3)"/>
      <w:lvlJc w:val="left"/>
      <w:pPr>
        <w:tabs>
          <w:tab w:val="left" w:pos="360"/>
        </w:tabs>
        <w:ind w:left="360" w:hanging="360"/>
      </w:pPr>
    </w:lvl>
    <w:lvl w:ilvl="3">
      <w:start w:val="1"/>
      <w:numFmt w:val="decimal"/>
      <w:lvlText w:val="%1.%2)%3.%4."/>
      <w:lvlJc w:val="left"/>
      <w:pPr>
        <w:tabs>
          <w:tab w:val="left" w:pos="1296"/>
        </w:tabs>
        <w:ind w:left="1296" w:hanging="1080"/>
      </w:pPr>
    </w:lvl>
    <w:lvl w:ilvl="4">
      <w:start w:val="1"/>
      <w:numFmt w:val="decimal"/>
      <w:lvlText w:val="%1.%2)%3.%4.%5."/>
      <w:lvlJc w:val="left"/>
      <w:pPr>
        <w:tabs>
          <w:tab w:val="left" w:pos="1296"/>
        </w:tabs>
        <w:ind w:left="1296" w:hanging="1080"/>
      </w:pPr>
    </w:lvl>
    <w:lvl w:ilvl="5">
      <w:start w:val="1"/>
      <w:numFmt w:val="decimal"/>
      <w:lvlText w:val="%1.%2)%3.%4.%5.%6."/>
      <w:lvlJc w:val="left"/>
      <w:pPr>
        <w:tabs>
          <w:tab w:val="left" w:pos="1656"/>
        </w:tabs>
        <w:ind w:left="1656" w:hanging="1440"/>
      </w:pPr>
    </w:lvl>
    <w:lvl w:ilvl="6">
      <w:start w:val="1"/>
      <w:numFmt w:val="decimal"/>
      <w:lvlText w:val="%1.%2)%3.%4.%5.%6.%7."/>
      <w:lvlJc w:val="left"/>
      <w:pPr>
        <w:tabs>
          <w:tab w:val="left" w:pos="1656"/>
        </w:tabs>
        <w:ind w:left="1656" w:hanging="1440"/>
      </w:pPr>
    </w:lvl>
    <w:lvl w:ilvl="7">
      <w:start w:val="1"/>
      <w:numFmt w:val="decimal"/>
      <w:lvlText w:val="%1.%2)%3.%4.%5.%6.%7.%8."/>
      <w:lvlJc w:val="left"/>
      <w:pPr>
        <w:tabs>
          <w:tab w:val="left" w:pos="2016"/>
        </w:tabs>
        <w:ind w:left="2016" w:hanging="1800"/>
      </w:pPr>
    </w:lvl>
    <w:lvl w:ilvl="8">
      <w:start w:val="1"/>
      <w:numFmt w:val="decimal"/>
      <w:lvlText w:val="%1.%2)%3.%4.%5.%6.%7.%8.%9."/>
      <w:lvlJc w:val="left"/>
      <w:pPr>
        <w:tabs>
          <w:tab w:val="left" w:pos="2016"/>
        </w:tabs>
        <w:ind w:left="2016" w:hanging="1800"/>
      </w:pPr>
    </w:lvl>
  </w:abstractNum>
  <w:abstractNum w:abstractNumId="2" w15:restartNumberingAfterBreak="0">
    <w:nsid w:val="2FE93437"/>
    <w:multiLevelType w:val="hybridMultilevel"/>
    <w:tmpl w:val="E31674D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B781C19"/>
    <w:multiLevelType w:val="hybridMultilevel"/>
    <w:tmpl w:val="61020796"/>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60DE7E01"/>
    <w:multiLevelType w:val="hybridMultilevel"/>
    <w:tmpl w:val="D67E6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03D77"/>
    <w:multiLevelType w:val="multilevel"/>
    <w:tmpl w:val="7D003D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58D"/>
    <w:rsid w:val="00015241"/>
    <w:rsid w:val="000354C3"/>
    <w:rsid w:val="00062176"/>
    <w:rsid w:val="000B0B33"/>
    <w:rsid w:val="000B276A"/>
    <w:rsid w:val="000C6C34"/>
    <w:rsid w:val="000C6EE1"/>
    <w:rsid w:val="000D6721"/>
    <w:rsid w:val="00113E42"/>
    <w:rsid w:val="00133378"/>
    <w:rsid w:val="00155B8D"/>
    <w:rsid w:val="001624C2"/>
    <w:rsid w:val="0016362D"/>
    <w:rsid w:val="001A3695"/>
    <w:rsid w:val="001B5D0C"/>
    <w:rsid w:val="001F7EEF"/>
    <w:rsid w:val="00230A13"/>
    <w:rsid w:val="00242FF9"/>
    <w:rsid w:val="00265B49"/>
    <w:rsid w:val="0027418E"/>
    <w:rsid w:val="002C136C"/>
    <w:rsid w:val="002E5433"/>
    <w:rsid w:val="002E6088"/>
    <w:rsid w:val="002E658D"/>
    <w:rsid w:val="00324D3D"/>
    <w:rsid w:val="0036696E"/>
    <w:rsid w:val="003764F4"/>
    <w:rsid w:val="00384EC0"/>
    <w:rsid w:val="00384FE0"/>
    <w:rsid w:val="003939A6"/>
    <w:rsid w:val="003A61D9"/>
    <w:rsid w:val="003D6B35"/>
    <w:rsid w:val="00435A94"/>
    <w:rsid w:val="00484AA2"/>
    <w:rsid w:val="004B5F51"/>
    <w:rsid w:val="0050169C"/>
    <w:rsid w:val="00526ED5"/>
    <w:rsid w:val="00535E28"/>
    <w:rsid w:val="00543733"/>
    <w:rsid w:val="005478BF"/>
    <w:rsid w:val="00571B3A"/>
    <w:rsid w:val="00574910"/>
    <w:rsid w:val="0058190C"/>
    <w:rsid w:val="005A3C8E"/>
    <w:rsid w:val="005C1122"/>
    <w:rsid w:val="005C3A38"/>
    <w:rsid w:val="005C4DBD"/>
    <w:rsid w:val="006161F4"/>
    <w:rsid w:val="006246E6"/>
    <w:rsid w:val="0066736D"/>
    <w:rsid w:val="006B6CB9"/>
    <w:rsid w:val="006E1236"/>
    <w:rsid w:val="006F2B5D"/>
    <w:rsid w:val="0074113E"/>
    <w:rsid w:val="007577E8"/>
    <w:rsid w:val="00767CA3"/>
    <w:rsid w:val="007725B5"/>
    <w:rsid w:val="00774E78"/>
    <w:rsid w:val="00786EC2"/>
    <w:rsid w:val="0079053F"/>
    <w:rsid w:val="00790714"/>
    <w:rsid w:val="007B1A54"/>
    <w:rsid w:val="007B345F"/>
    <w:rsid w:val="007B7444"/>
    <w:rsid w:val="00821501"/>
    <w:rsid w:val="00841A02"/>
    <w:rsid w:val="0087253E"/>
    <w:rsid w:val="00875077"/>
    <w:rsid w:val="008A0327"/>
    <w:rsid w:val="008A72A7"/>
    <w:rsid w:val="008B1FA2"/>
    <w:rsid w:val="008D7067"/>
    <w:rsid w:val="008E6C02"/>
    <w:rsid w:val="009541C4"/>
    <w:rsid w:val="00980F7B"/>
    <w:rsid w:val="009B2D57"/>
    <w:rsid w:val="009C01E8"/>
    <w:rsid w:val="009C1047"/>
    <w:rsid w:val="009C2FE9"/>
    <w:rsid w:val="009D180D"/>
    <w:rsid w:val="009D6C95"/>
    <w:rsid w:val="009E6DF5"/>
    <w:rsid w:val="009F52CC"/>
    <w:rsid w:val="00A316BA"/>
    <w:rsid w:val="00A37CBB"/>
    <w:rsid w:val="00A4547F"/>
    <w:rsid w:val="00A80AF2"/>
    <w:rsid w:val="00AC1260"/>
    <w:rsid w:val="00AC146C"/>
    <w:rsid w:val="00AE3866"/>
    <w:rsid w:val="00B10013"/>
    <w:rsid w:val="00B5300C"/>
    <w:rsid w:val="00B80FFC"/>
    <w:rsid w:val="00BA2E8E"/>
    <w:rsid w:val="00BF73AC"/>
    <w:rsid w:val="00C206C7"/>
    <w:rsid w:val="00C54506"/>
    <w:rsid w:val="00C869EF"/>
    <w:rsid w:val="00CA563F"/>
    <w:rsid w:val="00CB25CF"/>
    <w:rsid w:val="00CB7A0B"/>
    <w:rsid w:val="00CC2423"/>
    <w:rsid w:val="00CD1C98"/>
    <w:rsid w:val="00CF05F1"/>
    <w:rsid w:val="00D0272A"/>
    <w:rsid w:val="00D02EA9"/>
    <w:rsid w:val="00D24BCA"/>
    <w:rsid w:val="00D35EC7"/>
    <w:rsid w:val="00D727B6"/>
    <w:rsid w:val="00D81232"/>
    <w:rsid w:val="00D95A01"/>
    <w:rsid w:val="00DB3D4A"/>
    <w:rsid w:val="00DB4BEC"/>
    <w:rsid w:val="00DF3BDD"/>
    <w:rsid w:val="00DF4116"/>
    <w:rsid w:val="00E43ABD"/>
    <w:rsid w:val="00E70933"/>
    <w:rsid w:val="00EA020B"/>
    <w:rsid w:val="00EA68AE"/>
    <w:rsid w:val="00ED15E8"/>
    <w:rsid w:val="00ED7AC4"/>
    <w:rsid w:val="00EF5E0F"/>
    <w:rsid w:val="00F3288F"/>
    <w:rsid w:val="00F46A86"/>
    <w:rsid w:val="00F8574F"/>
    <w:rsid w:val="00FA6289"/>
    <w:rsid w:val="00FC15B2"/>
    <w:rsid w:val="00FD37CC"/>
    <w:rsid w:val="00FE3AD0"/>
    <w:rsid w:val="5BD13A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683C0"/>
  <w15:docId w15:val="{89C21C07-4857-4977-A98C-5432EEEC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D02EA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ja-JP"/>
    </w:rPr>
  </w:style>
  <w:style w:type="paragraph" w:styleId="Heading3">
    <w:name w:val="heading 3"/>
    <w:basedOn w:val="Normal"/>
    <w:next w:val="Normal"/>
    <w:link w:val="Heading3Char"/>
    <w:semiHidden/>
    <w:unhideWhenUsed/>
    <w:qFormat/>
    <w:pPr>
      <w:keepNext/>
      <w:numPr>
        <w:ilvl w:val="2"/>
        <w:numId w:val="1"/>
      </w:numPr>
      <w:spacing w:before="240" w:after="60" w:line="240" w:lineRule="auto"/>
      <w:outlineLvl w:val="2"/>
    </w:pPr>
    <w:rPr>
      <w:rFonts w:ascii="Arial" w:eastAsia="Times New Roman" w:hAnsi="Arial" w:cs="Arial"/>
      <w:b/>
      <w:bCs/>
      <w:sz w:val="26"/>
      <w:szCs w:val="26"/>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unhideWhenUsed/>
    <w:pPr>
      <w:spacing w:after="0" w:line="240" w:lineRule="auto"/>
    </w:pPr>
    <w:rPr>
      <w:rFonts w:ascii="Times New Roman" w:hAnsi="Times New Roman"/>
      <w:sz w:val="20"/>
      <w:szCs w:val="20"/>
      <w:lang w:val="id-I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rPr>
      <w:rFonts w:ascii="Times New Roman" w:hAnsi="Times New Roman"/>
      <w:sz w:val="20"/>
      <w:szCs w:val="20"/>
      <w:lang w:val="id-ID"/>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semiHidden/>
    <w:rPr>
      <w:rFonts w:ascii="Arial" w:eastAsia="Times New Roman" w:hAnsi="Arial" w:cs="Arial"/>
      <w:b/>
      <w:bCs/>
      <w:sz w:val="26"/>
      <w:szCs w:val="26"/>
      <w:lang w:val="id-ID" w:eastAsia="zh-CN"/>
    </w:rPr>
  </w:style>
  <w:style w:type="paragraph" w:customStyle="1" w:styleId="IEEEReferenceItem">
    <w:name w:val="IEEE Reference Item"/>
    <w:basedOn w:val="Normal"/>
    <w:pPr>
      <w:numPr>
        <w:numId w:val="1"/>
      </w:numPr>
      <w:adjustRightInd w:val="0"/>
      <w:snapToGrid w:val="0"/>
      <w:spacing w:after="0" w:line="240" w:lineRule="auto"/>
      <w:jc w:val="both"/>
    </w:pPr>
    <w:rPr>
      <w:rFonts w:ascii="Times New Roman" w:eastAsia="SimSun" w:hAnsi="Times New Roman" w:cs="Times New Roman"/>
      <w:sz w:val="16"/>
      <w:szCs w:val="24"/>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0D6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721"/>
    <w:rPr>
      <w:rFonts w:ascii="Tahoma" w:hAnsi="Tahoma" w:cs="Tahoma"/>
      <w:sz w:val="16"/>
      <w:szCs w:val="16"/>
    </w:rPr>
  </w:style>
  <w:style w:type="character" w:customStyle="1" w:styleId="ListParagraphChar">
    <w:name w:val="List Paragraph Char"/>
    <w:link w:val="ListParagraph1"/>
    <w:uiPriority w:val="34"/>
    <w:rsid w:val="000D6721"/>
  </w:style>
  <w:style w:type="paragraph" w:customStyle="1" w:styleId="ListParagraph1">
    <w:name w:val="List Paragraph1"/>
    <w:basedOn w:val="Normal"/>
    <w:link w:val="ListParagraphChar"/>
    <w:uiPriority w:val="34"/>
    <w:qFormat/>
    <w:rsid w:val="000D6721"/>
    <w:pPr>
      <w:widowControl w:val="0"/>
      <w:spacing w:after="0" w:line="240" w:lineRule="auto"/>
      <w:ind w:left="720"/>
      <w:contextualSpacing/>
    </w:pPr>
    <w:rPr>
      <w:sz w:val="20"/>
      <w:szCs w:val="20"/>
    </w:rPr>
  </w:style>
  <w:style w:type="paragraph" w:styleId="NormalWeb">
    <w:name w:val="Normal (Web)"/>
    <w:basedOn w:val="Normal"/>
    <w:uiPriority w:val="99"/>
    <w:unhideWhenUsed/>
    <w:rsid w:val="000D6721"/>
    <w:pPr>
      <w:spacing w:before="100" w:beforeAutospacing="1" w:after="100" w:afterAutospacing="1" w:line="240" w:lineRule="auto"/>
    </w:pPr>
    <w:rPr>
      <w:rFonts w:eastAsiaTheme="minorEastAsia"/>
      <w:sz w:val="24"/>
      <w:szCs w:val="24"/>
    </w:rPr>
  </w:style>
  <w:style w:type="character" w:customStyle="1" w:styleId="Heading1Char">
    <w:name w:val="Heading 1 Char"/>
    <w:basedOn w:val="DefaultParagraphFont"/>
    <w:link w:val="Heading1"/>
    <w:uiPriority w:val="9"/>
    <w:rsid w:val="00D02EA9"/>
    <w:rPr>
      <w:rFonts w:asciiTheme="majorHAnsi" w:eastAsiaTheme="majorEastAsia" w:hAnsiTheme="majorHAnsi" w:cstheme="majorBidi"/>
      <w:b/>
      <w:bCs/>
      <w:color w:val="2E74B5" w:themeColor="accent1" w:themeShade="BF"/>
      <w:sz w:val="28"/>
      <w:szCs w:val="28"/>
      <w:lang w:eastAsia="ja-JP"/>
    </w:rPr>
  </w:style>
  <w:style w:type="character" w:styleId="Strong">
    <w:name w:val="Strong"/>
    <w:basedOn w:val="DefaultParagraphFont"/>
    <w:qFormat/>
    <w:rsid w:val="00D02EA9"/>
    <w:rPr>
      <w:b/>
      <w:bCs/>
    </w:rPr>
  </w:style>
  <w:style w:type="paragraph" w:styleId="Bibliography">
    <w:name w:val="Bibliography"/>
    <w:basedOn w:val="Normal"/>
    <w:next w:val="Normal"/>
    <w:uiPriority w:val="37"/>
    <w:unhideWhenUsed/>
    <w:rsid w:val="00D02EA9"/>
    <w:pPr>
      <w:spacing w:after="200" w:line="276" w:lineRule="auto"/>
    </w:pPr>
    <w:rPr>
      <w:rFonts w:eastAsiaTheme="minorEastAsia"/>
    </w:rPr>
  </w:style>
  <w:style w:type="character" w:styleId="UnresolvedMention">
    <w:name w:val="Unresolved Mention"/>
    <w:basedOn w:val="DefaultParagraphFont"/>
    <w:uiPriority w:val="99"/>
    <w:semiHidden/>
    <w:unhideWhenUsed/>
    <w:rsid w:val="00324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cholar.google.co.id/citations?user=ZuJ_kyoAAAAJ&amp;hl=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opus.com/authid/detail.uri?authorId=5721411571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alehudin@iain-samarinda.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lexayy98@gmail.com1"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14421/hisbah.2019.162-0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14421/hisbah.2019.162-0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ejournal.uin-suka.ac.id/index.php/hisbah/inde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Asr08</b:Tag>
    <b:SourceType>Book</b:SourceType>
    <b:Guid>{A8F7FC7D-28AB-4A85-9139-2C52F521B6AE}</b:Guid>
    <b:Title> Psikologi Pembelajaran</b:Title>
    <b:Year>2008</b:Year>
    <b:City>Bandung</b:City>
    <b:Publisher>WacanaPrima</b:Publisher>
    <b:Author>
      <b:Author>
        <b:NameList>
          <b:Person>
            <b:Last>Asrori</b:Last>
            <b:First>Muhammad</b:First>
          </b:Person>
        </b:NameList>
      </b:Author>
    </b:Author>
    <b:RefOrder>1</b:RefOrder>
  </b:Source>
  <b:Source>
    <b:Tag>Wil94</b:Tag>
    <b:SourceType>Book</b:SourceType>
    <b:Guid>{46CCB5DB-D116-4AFE-BAC9-C5B3A4BEA222}</b:Guid>
    <b:Author>
      <b:Author>
        <b:NameList>
          <b:Person>
            <b:Last>Wills</b:Last>
            <b:Middle>S.</b:Middle>
            <b:First>Sofyan</b:First>
          </b:Person>
        </b:NameList>
      </b:Author>
    </b:Author>
    <b:Title>Problematika Remaja dan Pemecahnya</b:Title>
    <b:Year>1994</b:Year>
    <b:City>Bandung</b:City>
    <b:Publisher>Angkasa</b:Publisher>
    <b:Pages>43</b:Pages>
    <b:RefOrder>2</b:RefOrder>
  </b:Source>
  <b:Source>
    <b:Tag>yus10</b:Tag>
    <b:SourceType>Book</b:SourceType>
    <b:Guid>{DC777AEB-A5A4-40E2-A749-8637B6B053E1}</b:Guid>
    <b:Author>
      <b:Author>
        <b:NameList>
          <b:Person>
            <b:Last>yusuf</b:Last>
            <b:First>syamsu</b:First>
          </b:Person>
          <b:Person>
            <b:Last>nurisan</b:Last>
            <b:Middle>Juntika</b:Middle>
            <b:First>Ahmad</b:First>
          </b:Person>
        </b:NameList>
      </b:Author>
    </b:Author>
    <b:Title>Landasan Bimbingan &amp; Konseling</b:Title>
    <b:Year>2010</b:Year>
    <b:City>Bandung</b:City>
    <b:Publisher>Remaja Rosdakarya</b:Publisher>
    <b:RefOrder>3</b:RefOrder>
  </b:Source>
  <b:Source>
    <b:Tag>Zed08</b:Tag>
    <b:SourceType>Book</b:SourceType>
    <b:Guid>{DEC185D4-F51B-4C86-9F17-F536DAB223D7}</b:Guid>
    <b:Author>
      <b:Author>
        <b:NameList>
          <b:Person>
            <b:Last>Zed</b:Last>
            <b:First>Mestika</b:First>
          </b:Person>
        </b:NameList>
      </b:Author>
    </b:Author>
    <b:Title>Metode Penelitian Kepustakaan</b:Title>
    <b:Year>2008</b:Year>
    <b:City>Jakarta</b:City>
    <b:Publisher>Yayasan Obor Indonesia</b:Publisher>
    <b:RefOrder>4</b:RefOrder>
  </b:Source>
  <b:Source>
    <b:Tag>Toh07</b:Tag>
    <b:SourceType>Book</b:SourceType>
    <b:Guid>{FAFFA763-5819-4FBD-B41B-E2C6BD0FCC59}</b:Guid>
    <b:Author>
      <b:Author>
        <b:NameList>
          <b:Person>
            <b:Last>Tohirin</b:Last>
          </b:Person>
        </b:NameList>
      </b:Author>
    </b:Author>
    <b:Title>Bimbingan dan Konseling di Sekolah dan Madrasah Berbasis Integrasi</b:Title>
    <b:Year>2007</b:Year>
    <b:City>Jakarta</b:City>
    <b:Publisher>Raja Grafindo Persada</b:Publisher>
    <b:Pages>35</b:Pages>
    <b:RefOrder>5</b:RefOrder>
  </b:Source>
  <b:Source>
    <b:Tag>Ram03</b:Tag>
    <b:SourceType>Book</b:SourceType>
    <b:Guid>{A700CF3C-2582-44C2-BF49-B05E490059CE}</b:Guid>
    <b:Title>Pendidikan Karakter </b:Title>
    <b:Year>2003</b:Year>
    <b:City>Bandung</b:City>
    <b:Publisher>Angkasa</b:Publisher>
    <b:Author>
      <b:Author>
        <b:NameList>
          <b:Person>
            <b:Last>Ramli</b:Last>
            <b:First>T</b:First>
          </b:Person>
        </b:NameList>
      </b:Author>
    </b:Author>
    <b:RefOrder>6</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53AD66A-8A30-4B8B-85CE-DFD8FA5F78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13167</Words>
  <Characters>75053</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23</cp:revision>
  <dcterms:created xsi:type="dcterms:W3CDTF">2021-04-01T05:29:00Z</dcterms:created>
  <dcterms:modified xsi:type="dcterms:W3CDTF">2021-04-03T16:27:00Z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http://www.zotero.org/styles/apa</vt:lpwstr>
  </property>
  <property fmtid="{D5CDD505-2E9C-101B-9397-08002B2CF9AE}" pid="24" name="Mendeley Document_1">
    <vt:lpwstr>True</vt:lpwstr>
  </property>
  <property fmtid="{D5CDD505-2E9C-101B-9397-08002B2CF9AE}" pid="25" name="Mendeley Unique User Id_1">
    <vt:lpwstr>a2540655-193a-3710-9380-4b993493cb2d</vt:lpwstr>
  </property>
</Properties>
</file>