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4C522" w14:textId="3B9FED63" w:rsidR="00926CF2" w:rsidRPr="00380A42" w:rsidRDefault="002C7F40" w:rsidP="00380A42">
      <w:pPr>
        <w:jc w:val="center"/>
      </w:pPr>
      <w:r>
        <w:rPr>
          <w:noProof/>
        </w:rPr>
        <mc:AlternateContent>
          <mc:Choice Requires="wps">
            <w:drawing>
              <wp:anchor distT="0" distB="0" distL="114300" distR="114300" simplePos="0" relativeHeight="251659264" behindDoc="0" locked="0" layoutInCell="1" allowOverlap="1" wp14:anchorId="3346DCB1" wp14:editId="408D342A">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568E5ECD" w14:textId="0162B015" w:rsidR="00E06D19" w:rsidRDefault="00E06D19">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3346DCB1" id="_x0000_t202" coordsize="21600,21600" o:spt="202" path="m,l,21600r21600,l21600,xe">
                <v:stroke joinstyle="miter"/>
                <v:path gradientshapeok="t" o:connecttype="rect"/>
              </v:shapetype>
              <v:shape id="ODT_ATTR_LBL_SHAPE" o:spid="_x0000_s1026" type="#_x0000_t202" style="position:absolute;left:0;text-align:left;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568E5ECD" w14:textId="0162B015" w:rsidR="00E06D19" w:rsidRDefault="00E06D19">
                      <w:pPr>
                        <w:spacing w:line="240" w:lineRule="auto"/>
                        <w:contextualSpacing/>
                      </w:pPr>
                    </w:p>
                  </w:txbxContent>
                </v:textbox>
                <w10:wrap anchorx="margin" anchory="page"/>
              </v:shape>
            </w:pict>
          </mc:Fallback>
        </mc:AlternateContent>
      </w:r>
      <w:r w:rsidR="000B762F">
        <w:rPr>
          <w:rFonts w:ascii="Cambria" w:hAnsi="Cambria"/>
          <w:b/>
          <w:bCs/>
          <w:sz w:val="28"/>
          <w:szCs w:val="28"/>
        </w:rPr>
        <w:t>THE EFFECTIVENESS OF GROUP COUNSELING SERVICES WITH PSYCODRAMA TECHNIQUES IN REDUCE THE ACADEMIC PROCTIMINATION BEHAVIOR OF STUDENTS OF SMA NEGERI 1 LINTAU</w:t>
      </w:r>
    </w:p>
    <w:p w14:paraId="4AAB57CF" w14:textId="77777777" w:rsidR="00926CF2" w:rsidRDefault="00926CF2">
      <w:pPr>
        <w:spacing w:after="0" w:line="276" w:lineRule="auto"/>
        <w:jc w:val="center"/>
        <w:rPr>
          <w:rFonts w:ascii="Cambria" w:hAnsi="Cambria"/>
          <w:b/>
          <w:bCs/>
          <w:sz w:val="24"/>
          <w:szCs w:val="24"/>
        </w:rPr>
      </w:pPr>
    </w:p>
    <w:p w14:paraId="2A546B5B" w14:textId="77777777" w:rsidR="00926CF2" w:rsidRDefault="00262642">
      <w:pPr>
        <w:spacing w:after="0" w:line="276" w:lineRule="auto"/>
        <w:jc w:val="center"/>
        <w:rPr>
          <w:rFonts w:ascii="Cambria" w:hAnsi="Cambria"/>
          <w:b/>
          <w:bCs/>
          <w:sz w:val="24"/>
          <w:szCs w:val="24"/>
        </w:rPr>
      </w:pPr>
      <w:r>
        <w:rPr>
          <w:rFonts w:ascii="Cambria" w:hAnsi="Cambria"/>
          <w:b/>
          <w:bCs/>
          <w:sz w:val="24"/>
          <w:szCs w:val="24"/>
          <w:vertAlign w:val="superscript"/>
        </w:rPr>
        <w:t>1*</w:t>
      </w:r>
      <w:r w:rsidR="000B762F">
        <w:rPr>
          <w:rFonts w:ascii="Cambria" w:hAnsi="Cambria"/>
          <w:b/>
          <w:bCs/>
          <w:sz w:val="24"/>
          <w:szCs w:val="24"/>
        </w:rPr>
        <w:t>Hariyati, 2Silvianetri, 3Ardimen, 4Yuliana Nelisma</w:t>
      </w:r>
    </w:p>
    <w:p w14:paraId="03A73CA8" w14:textId="77777777" w:rsidR="00926CF2" w:rsidRDefault="00262642">
      <w:pPr>
        <w:spacing w:after="0" w:line="276" w:lineRule="auto"/>
        <w:jc w:val="center"/>
        <w:rPr>
          <w:rFonts w:ascii="Cambria" w:hAnsi="Cambria"/>
          <w:sz w:val="20"/>
          <w:szCs w:val="20"/>
        </w:rPr>
      </w:pPr>
      <w:r>
        <w:rPr>
          <w:rFonts w:ascii="Cambria" w:hAnsi="Cambria"/>
          <w:sz w:val="20"/>
          <w:szCs w:val="20"/>
          <w:vertAlign w:val="superscript"/>
        </w:rPr>
        <w:t>1</w:t>
      </w:r>
      <w:r w:rsidR="000B762F">
        <w:rPr>
          <w:rFonts w:ascii="Cambria" w:hAnsi="Cambria"/>
          <w:sz w:val="20"/>
          <w:szCs w:val="20"/>
        </w:rPr>
        <w:t>Islamic Education Guidance and Counseling, Indonesia</w:t>
      </w:r>
    </w:p>
    <w:p w14:paraId="41CEAE28" w14:textId="77777777" w:rsidR="000B762F" w:rsidRDefault="00262642">
      <w:pPr>
        <w:spacing w:after="0" w:line="276" w:lineRule="auto"/>
        <w:jc w:val="center"/>
        <w:rPr>
          <w:rFonts w:ascii="Cambria" w:hAnsi="Cambria"/>
          <w:sz w:val="20"/>
          <w:szCs w:val="20"/>
          <w:vertAlign w:val="superscript"/>
        </w:rPr>
      </w:pPr>
      <w:r>
        <w:rPr>
          <w:rFonts w:ascii="Cambria" w:hAnsi="Cambria"/>
          <w:sz w:val="20"/>
          <w:szCs w:val="20"/>
          <w:vertAlign w:val="superscript"/>
        </w:rPr>
        <w:t>2</w:t>
      </w:r>
      <w:r w:rsidR="000B762F" w:rsidRPr="000B762F">
        <w:t xml:space="preserve"> Islamic Education Guidance and Counseling, Indonesia </w:t>
      </w:r>
    </w:p>
    <w:p w14:paraId="30FC060E" w14:textId="77777777" w:rsidR="000B762F" w:rsidRDefault="000B762F" w:rsidP="000B762F">
      <w:pPr>
        <w:spacing w:after="0" w:line="276" w:lineRule="auto"/>
        <w:jc w:val="center"/>
        <w:rPr>
          <w:rFonts w:ascii="Cambria" w:hAnsi="Cambria"/>
          <w:sz w:val="20"/>
          <w:szCs w:val="20"/>
          <w:vertAlign w:val="superscript"/>
        </w:rPr>
      </w:pPr>
      <w:r>
        <w:rPr>
          <w:rFonts w:ascii="Cambria" w:hAnsi="Cambria"/>
          <w:sz w:val="20"/>
          <w:szCs w:val="20"/>
          <w:vertAlign w:val="superscript"/>
        </w:rPr>
        <w:t>3</w:t>
      </w:r>
      <w:r w:rsidRPr="000B762F">
        <w:t xml:space="preserve"> Islamic Education Guidance and Counseling, Indonesia </w:t>
      </w:r>
    </w:p>
    <w:p w14:paraId="4F81128A" w14:textId="77777777" w:rsidR="00926CF2" w:rsidRPr="000B762F" w:rsidRDefault="002C7F40" w:rsidP="003B0ADE">
      <w:pPr>
        <w:pStyle w:val="ListParagraph"/>
        <w:spacing w:after="0" w:line="276" w:lineRule="auto"/>
        <w:jc w:val="center"/>
        <w:rPr>
          <w:rFonts w:ascii="Cambria" w:hAnsi="Cambria"/>
          <w:sz w:val="20"/>
          <w:szCs w:val="20"/>
        </w:rPr>
      </w:pPr>
      <w:hyperlink r:id="rId9" w:history="1">
        <w:r w:rsidR="000B762F" w:rsidRPr="0009093E">
          <w:rPr>
            <w:rStyle w:val="Hyperlink"/>
            <w:rFonts w:ascii="Cambria" w:hAnsi="Cambria"/>
            <w:sz w:val="20"/>
            <w:szCs w:val="20"/>
          </w:rPr>
          <w:t>hariyatirio84@gmail.com</w:t>
        </w:r>
      </w:hyperlink>
      <w:r w:rsidR="003B0ADE">
        <w:rPr>
          <w:rFonts w:ascii="Cambria" w:hAnsi="Cambria"/>
          <w:sz w:val="20"/>
          <w:szCs w:val="20"/>
        </w:rPr>
        <w:t>,</w:t>
      </w:r>
      <w:hyperlink r:id="rId10" w:history="1">
        <w:r w:rsidR="000B762F" w:rsidRPr="000B762F">
          <w:rPr>
            <w:rStyle w:val="Hyperlink"/>
            <w:rFonts w:ascii="Cambria" w:hAnsi="Cambria"/>
            <w:i/>
            <w:iCs/>
            <w:sz w:val="20"/>
            <w:szCs w:val="20"/>
          </w:rPr>
          <w:t>silvianetri.71@gmail.com</w:t>
        </w:r>
      </w:hyperlink>
      <w:r w:rsidR="000B762F" w:rsidRPr="000B762F">
        <w:rPr>
          <w:rFonts w:ascii="Cambria" w:hAnsi="Cambria"/>
          <w:i/>
          <w:iCs/>
          <w:sz w:val="20"/>
          <w:szCs w:val="20"/>
        </w:rPr>
        <w:t xml:space="preserve">, </w:t>
      </w:r>
      <w:hyperlink r:id="rId11" w:history="1">
        <w:r w:rsidR="000B762F" w:rsidRPr="000B762F">
          <w:rPr>
            <w:rStyle w:val="Hyperlink"/>
            <w:rFonts w:ascii="Cambria" w:hAnsi="Cambria"/>
            <w:i/>
            <w:iCs/>
            <w:sz w:val="20"/>
            <w:szCs w:val="20"/>
          </w:rPr>
          <w:t>ardimen@iainbatsangkar.ac.id</w:t>
        </w:r>
      </w:hyperlink>
      <w:r w:rsidR="00035720">
        <w:rPr>
          <w:rFonts w:ascii="Cambria" w:hAnsi="Cambria"/>
          <w:i/>
          <w:iCs/>
          <w:sz w:val="20"/>
          <w:szCs w:val="20"/>
        </w:rPr>
        <w:t xml:space="preserve">, </w:t>
      </w:r>
      <w:hyperlink r:id="rId12" w:history="1">
        <w:r w:rsidR="00035720" w:rsidRPr="0009093E">
          <w:rPr>
            <w:rStyle w:val="Hyperlink"/>
            <w:rFonts w:ascii="Cambria" w:hAnsi="Cambria"/>
            <w:i/>
            <w:iCs/>
            <w:sz w:val="20"/>
            <w:szCs w:val="20"/>
          </w:rPr>
          <w:t>nelismabk@gmail.com</w:t>
        </w:r>
      </w:hyperlink>
    </w:p>
    <w:p w14:paraId="25B10E9A" w14:textId="77777777" w:rsidR="00926CF2" w:rsidRDefault="00926CF2">
      <w:pPr>
        <w:spacing w:after="0" w:line="276" w:lineRule="auto"/>
        <w:rPr>
          <w:rFonts w:ascii="Cambria" w:hAnsi="Cambria"/>
          <w:i/>
          <w:iCs/>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926"/>
        <w:gridCol w:w="2926"/>
        <w:gridCol w:w="2926"/>
      </w:tblGrid>
      <w:tr w:rsidR="00926CF2" w14:paraId="0D794E62" w14:textId="77777777">
        <w:tc>
          <w:tcPr>
            <w:tcW w:w="2926" w:type="dxa"/>
          </w:tcPr>
          <w:p w14:paraId="1489F4F4" w14:textId="77777777" w:rsidR="00926CF2" w:rsidRDefault="00262642">
            <w:pPr>
              <w:spacing w:line="276" w:lineRule="auto"/>
              <w:jc w:val="center"/>
              <w:rPr>
                <w:rFonts w:ascii="Cambria" w:hAnsi="Cambria"/>
                <w:i/>
                <w:iCs/>
                <w:sz w:val="20"/>
                <w:szCs w:val="20"/>
                <w:lang w:val="id-ID"/>
              </w:rPr>
            </w:pPr>
            <w:r>
              <w:rPr>
                <w:rFonts w:ascii="Cambria" w:hAnsi="Cambria"/>
                <w:i/>
                <w:iCs/>
                <w:sz w:val="20"/>
                <w:szCs w:val="20"/>
                <w:lang w:val="id-ID"/>
              </w:rPr>
              <w:t>Received: xx Months 20xx</w:t>
            </w:r>
          </w:p>
        </w:tc>
        <w:tc>
          <w:tcPr>
            <w:tcW w:w="2926" w:type="dxa"/>
          </w:tcPr>
          <w:p w14:paraId="0B86E14D" w14:textId="77777777" w:rsidR="00926CF2" w:rsidRDefault="00262642">
            <w:pPr>
              <w:spacing w:line="276" w:lineRule="auto"/>
              <w:jc w:val="center"/>
              <w:rPr>
                <w:rFonts w:ascii="Cambria" w:hAnsi="Cambria"/>
                <w:i/>
                <w:iCs/>
                <w:sz w:val="20"/>
                <w:szCs w:val="20"/>
                <w:lang w:val="id-ID"/>
              </w:rPr>
            </w:pPr>
            <w:r>
              <w:rPr>
                <w:rFonts w:ascii="Cambria" w:hAnsi="Cambria"/>
                <w:i/>
                <w:iCs/>
                <w:sz w:val="20"/>
                <w:szCs w:val="20"/>
              </w:rPr>
              <w:t>Revised: xx Months 20xx</w:t>
            </w:r>
          </w:p>
        </w:tc>
        <w:tc>
          <w:tcPr>
            <w:tcW w:w="2926" w:type="dxa"/>
          </w:tcPr>
          <w:p w14:paraId="507E0457" w14:textId="77777777" w:rsidR="00926CF2" w:rsidRDefault="00262642">
            <w:pPr>
              <w:spacing w:line="276" w:lineRule="auto"/>
              <w:jc w:val="center"/>
              <w:rPr>
                <w:rFonts w:ascii="Cambria" w:hAnsi="Cambria"/>
                <w:i/>
                <w:iCs/>
                <w:sz w:val="20"/>
                <w:szCs w:val="20"/>
                <w:lang w:val="id-ID"/>
              </w:rPr>
            </w:pPr>
            <w:r>
              <w:rPr>
                <w:rFonts w:ascii="Cambria" w:hAnsi="Cambria"/>
                <w:i/>
                <w:iCs/>
                <w:sz w:val="20"/>
                <w:szCs w:val="20"/>
              </w:rPr>
              <w:t>Accepted: xx Months 20xx</w:t>
            </w:r>
          </w:p>
        </w:tc>
      </w:tr>
    </w:tbl>
    <w:p w14:paraId="01C0B1BD" w14:textId="77777777" w:rsidR="00926CF2" w:rsidRDefault="00926CF2">
      <w:pPr>
        <w:spacing w:after="0" w:line="276" w:lineRule="auto"/>
        <w:rPr>
          <w:rFonts w:ascii="Cambria" w:hAnsi="Cambria"/>
          <w:sz w:val="24"/>
          <w:szCs w:val="24"/>
          <w:lang w:val="id-ID"/>
        </w:rPr>
      </w:pPr>
    </w:p>
    <w:p w14:paraId="586F529C" w14:textId="77777777" w:rsidR="00926CF2" w:rsidRDefault="00262642">
      <w:pPr>
        <w:spacing w:after="0" w:line="360" w:lineRule="auto"/>
        <w:ind w:left="567" w:right="566"/>
        <w:jc w:val="center"/>
        <w:rPr>
          <w:rFonts w:ascii="Cambria" w:hAnsi="Cambria"/>
          <w:b/>
          <w:bCs/>
          <w:i/>
          <w:iCs/>
          <w:sz w:val="24"/>
          <w:szCs w:val="24"/>
        </w:rPr>
      </w:pPr>
      <w:r>
        <w:rPr>
          <w:rFonts w:ascii="Cambria" w:hAnsi="Cambria"/>
          <w:b/>
          <w:bCs/>
          <w:i/>
          <w:iCs/>
          <w:sz w:val="24"/>
          <w:szCs w:val="24"/>
        </w:rPr>
        <w:t xml:space="preserve">Abstract </w:t>
      </w:r>
    </w:p>
    <w:p w14:paraId="41C1184B" w14:textId="77777777" w:rsidR="00926CF2" w:rsidRDefault="003B0ADE" w:rsidP="003B0ADE">
      <w:pPr>
        <w:spacing w:after="0" w:line="276" w:lineRule="auto"/>
        <w:ind w:left="567" w:right="566"/>
        <w:jc w:val="both"/>
        <w:rPr>
          <w:rFonts w:ascii="Cambria" w:hAnsi="Cambria"/>
          <w:sz w:val="14"/>
          <w:szCs w:val="14"/>
        </w:rPr>
      </w:pPr>
      <w:r w:rsidRPr="003B0ADE">
        <w:rPr>
          <w:rFonts w:ascii="Cambria" w:hAnsi="Cambria"/>
          <w:i/>
          <w:iCs/>
        </w:rPr>
        <w:t xml:space="preserve">The background of this research is that most of the students at SMA Negeri 1 Lintau postpone their academic assignments even though the counselor has made many efforts in counseling but the results are not significant. Therefore, a new technique is needed to overcome this problem. This study aims to investigate the effectiveness of group counseling services with psychodarma techniques to reduce academic procrastination of students at SMA Negeri 1 Lintau in academics. The design of this study was a quasi-experimental with one group pretest and posttest design. The population in this study were students of class XI SMA N 1 Lintau in the 2020/2021 academic year. Samples were selected by simple random sampling. The sample is class XI IPS 4. Then, 20 students are divided into 2. groups; 10 students as the experimental class and 10 students as the control class. The instrument used to obtain the data is a procrastination questionnaire. Independent sample T-test and N-Gain analysis were used to analyze the data. The results of the study showed that students' academic procrastination decreased after applying psychodarma techniques, but this approach was not effective in reducing students' academic procrastination significantly based on the N-Gain analysis. In conclusion, psychodharma techniques are effective in reducing students' academic delays. The results showed that students' academic procrastination was reduced after applying the psychodharma approach, but this approach was not effective in reducing students' academic procrastination significantly based on the N-benefit analysis. In conclusion, psychodrama techniques are effective in reducing academic procrastination. The results showed that students' academic procrastination </w:t>
      </w:r>
      <w:r w:rsidRPr="003B0ADE">
        <w:rPr>
          <w:rFonts w:ascii="Cambria" w:hAnsi="Cambria"/>
          <w:i/>
          <w:iCs/>
        </w:rPr>
        <w:lastRenderedPageBreak/>
        <w:t>decreased after applying psychodarma techniques, but this approach was not effective in reducing students' academic procrastination significantly based on the N-Gain analysis. In conclusion, psychodharma techniques are effective in reducing students' academic procrastination.</w:t>
      </w:r>
    </w:p>
    <w:p w14:paraId="27CDDC20" w14:textId="77777777" w:rsidR="003B0ADE" w:rsidRDefault="00262642" w:rsidP="003B0ADE">
      <w:pPr>
        <w:spacing w:after="0" w:line="276" w:lineRule="auto"/>
        <w:ind w:left="567" w:right="566"/>
        <w:jc w:val="both"/>
        <w:rPr>
          <w:rFonts w:ascii="Cambria" w:hAnsi="Cambria"/>
          <w:i/>
          <w:iCs/>
        </w:rPr>
      </w:pPr>
      <w:r>
        <w:rPr>
          <w:rFonts w:ascii="Cambria" w:hAnsi="Cambria"/>
          <w:b/>
          <w:bCs/>
        </w:rPr>
        <w:t xml:space="preserve">Keywords: </w:t>
      </w:r>
      <w:r w:rsidR="003B0ADE" w:rsidRPr="003B0ADE">
        <w:rPr>
          <w:rFonts w:ascii="Cambria" w:hAnsi="Cambria"/>
          <w:i/>
          <w:iCs/>
        </w:rPr>
        <w:t>Group Counseling Services, Psychodrama Techniques, Academic Procrastination Behavior</w:t>
      </w:r>
    </w:p>
    <w:p w14:paraId="1F827A2A" w14:textId="77777777" w:rsidR="00926CF2" w:rsidRDefault="00262642" w:rsidP="003B0ADE">
      <w:pPr>
        <w:spacing w:after="0" w:line="276" w:lineRule="auto"/>
        <w:ind w:left="567" w:right="566"/>
        <w:jc w:val="center"/>
        <w:rPr>
          <w:rFonts w:ascii="Cambria" w:hAnsi="Cambria"/>
          <w:b/>
          <w:bCs/>
          <w:sz w:val="24"/>
          <w:szCs w:val="24"/>
        </w:rPr>
      </w:pPr>
      <w:r>
        <w:rPr>
          <w:rFonts w:ascii="Cambria" w:hAnsi="Cambria"/>
          <w:b/>
          <w:bCs/>
          <w:sz w:val="24"/>
          <w:szCs w:val="24"/>
        </w:rPr>
        <w:t>Abstract</w:t>
      </w:r>
    </w:p>
    <w:p w14:paraId="6B955C1F" w14:textId="77777777" w:rsidR="003B0ADE" w:rsidRPr="003B0ADE" w:rsidRDefault="003B0ADE" w:rsidP="003B0ADE">
      <w:pPr>
        <w:jc w:val="both"/>
        <w:rPr>
          <w:i/>
          <w:iCs/>
          <w:sz w:val="24"/>
          <w:szCs w:val="24"/>
        </w:rPr>
      </w:pPr>
      <w:r w:rsidRPr="003B0ADE">
        <w:rPr>
          <w:i/>
          <w:iCs/>
          <w:sz w:val="24"/>
          <w:szCs w:val="24"/>
        </w:rPr>
        <w:t xml:space="preserve">The background of this research is that most of the students at SMA Negeri 1 Lintau postpone their academic assignments even though the counselor has made many efforts in counseling but the results are not significant. Therefore, a new technique is needed to overcome this problem. This study aims to investigate the effectiveness of group counseling services with psychodarma techniques to reduce academic procrastination of students at SMA Negeri 1 Lintau in academics. The design of this study was a quasi-experimental with one group pretest and posttest design. The population in this study were students of class XI SMA N 1 Lintau in the 2020/2021 academic year. Samples were selected by simple random sampling. The sample is class XI IPS 4. Then, 20 students are divided into 2. groups; 10 students as the experimental class and 10 students as the control class. The instrument used to obtain the data is a procrastination questionnaire. Independent sample T-test and N-Gain analysis were used to analyze the data. The results of the study showed that students' academic procrastination decreased after applying psychodarma techniques, but this approach was not effective in reducing students' academic procrastination significantly based on the N-Gain analysis. In conclusion, psychodharma techniques are effective in reducing students' academic delays. The results showed that students' academic procrastination was reduced after applying the psychodharma approach, but this approach was not effective in reducing students' academic procrastination significantly based on the N-benefit analysis. In conclusion, psychodrama techniques are effective in reducing </w:t>
      </w:r>
      <w:r w:rsidRPr="003B0ADE">
        <w:rPr>
          <w:i/>
          <w:iCs/>
          <w:sz w:val="24"/>
          <w:szCs w:val="24"/>
        </w:rPr>
        <w:lastRenderedPageBreak/>
        <w:t>academic procrastination. The results showed that students' academic procrastination decreased after applying psychodarma techniques, but this approach was not effective in reducing students' academic procrastination significantly based on the N-Gain analysis. In conclusion, psychodharma techniques are effective in reducing students' academic procrastination.</w:t>
      </w:r>
    </w:p>
    <w:p w14:paraId="5BFBFA4F" w14:textId="77777777" w:rsidR="00926CF2" w:rsidRDefault="00926CF2">
      <w:pPr>
        <w:spacing w:after="0" w:line="276" w:lineRule="auto"/>
        <w:ind w:left="567" w:right="566"/>
        <w:jc w:val="center"/>
        <w:rPr>
          <w:rFonts w:ascii="Cambria" w:hAnsi="Cambria"/>
          <w:sz w:val="14"/>
          <w:szCs w:val="14"/>
        </w:rPr>
      </w:pPr>
    </w:p>
    <w:p w14:paraId="6CBE9C03" w14:textId="77777777" w:rsidR="000B762F" w:rsidRDefault="00262642" w:rsidP="003B0ADE">
      <w:pPr>
        <w:spacing w:after="0" w:line="276" w:lineRule="auto"/>
        <w:ind w:left="567" w:right="566"/>
        <w:jc w:val="both"/>
        <w:rPr>
          <w:rFonts w:ascii="Cambria" w:hAnsi="Cambria"/>
          <w:sz w:val="24"/>
          <w:szCs w:val="24"/>
        </w:rPr>
      </w:pPr>
      <w:r>
        <w:rPr>
          <w:rFonts w:ascii="Cambria" w:hAnsi="Cambria"/>
          <w:b/>
          <w:bCs/>
        </w:rPr>
        <w:t xml:space="preserve">Keywords: </w:t>
      </w:r>
      <w:r w:rsidR="003B0ADE" w:rsidRPr="00035720">
        <w:rPr>
          <w:rFonts w:ascii="Cambria" w:hAnsi="Cambria"/>
          <w:i/>
          <w:iCs/>
        </w:rPr>
        <w:t>Group Counseling Services, Psychodarma Techniques, Academic Proctination Behavior</w:t>
      </w:r>
    </w:p>
    <w:p w14:paraId="67740DD5" w14:textId="77777777" w:rsidR="000B762F" w:rsidRDefault="000B762F">
      <w:pPr>
        <w:spacing w:after="0" w:line="276" w:lineRule="auto"/>
        <w:rPr>
          <w:rFonts w:ascii="Cambria" w:hAnsi="Cambria"/>
          <w:sz w:val="24"/>
          <w:szCs w:val="24"/>
        </w:rPr>
      </w:pPr>
    </w:p>
    <w:p w14:paraId="6A439033" w14:textId="77777777" w:rsidR="00926CF2" w:rsidRDefault="00262642">
      <w:pPr>
        <w:spacing w:after="0" w:line="360" w:lineRule="auto"/>
        <w:jc w:val="both"/>
        <w:rPr>
          <w:rFonts w:ascii="Cambria" w:hAnsi="Cambria"/>
          <w:b/>
          <w:bCs/>
          <w:sz w:val="28"/>
          <w:szCs w:val="28"/>
        </w:rPr>
      </w:pPr>
      <w:r>
        <w:rPr>
          <w:rFonts w:ascii="Cambria" w:hAnsi="Cambria"/>
          <w:b/>
          <w:bCs/>
          <w:sz w:val="28"/>
          <w:szCs w:val="28"/>
        </w:rPr>
        <w:t xml:space="preserve">introduction </w:t>
      </w:r>
    </w:p>
    <w:p w14:paraId="3CFFDCFA" w14:textId="77777777" w:rsidR="000B762F" w:rsidRDefault="000B762F" w:rsidP="000B762F">
      <w:pPr>
        <w:pStyle w:val="ListParagraph"/>
        <w:tabs>
          <w:tab w:val="left" w:pos="630"/>
        </w:tabs>
        <w:spacing w:after="0" w:line="360" w:lineRule="auto"/>
        <w:ind w:left="0" w:firstLine="720"/>
        <w:jc w:val="both"/>
        <w:rPr>
          <w:rFonts w:ascii="Cambria" w:hAnsi="Cambria"/>
          <w:sz w:val="24"/>
          <w:szCs w:val="24"/>
        </w:rPr>
      </w:pPr>
      <w:r w:rsidRPr="000B762F">
        <w:rPr>
          <w:rFonts w:ascii="Cambria" w:hAnsi="Cambria"/>
          <w:sz w:val="24"/>
          <w:szCs w:val="24"/>
        </w:rPr>
        <w:t xml:space="preserve">Guidance and counseling </w:t>
      </w:r>
      <w:proofErr w:type="gramStart"/>
      <w:r w:rsidRPr="000B762F">
        <w:rPr>
          <w:rFonts w:ascii="Cambria" w:hAnsi="Cambria"/>
          <w:sz w:val="24"/>
          <w:szCs w:val="24"/>
        </w:rPr>
        <w:t>is</w:t>
      </w:r>
      <w:proofErr w:type="gramEnd"/>
      <w:r w:rsidRPr="000B762F">
        <w:rPr>
          <w:rFonts w:ascii="Cambria" w:hAnsi="Cambria"/>
          <w:sz w:val="24"/>
          <w:szCs w:val="24"/>
        </w:rPr>
        <w:t xml:space="preserve"> a program that aims to assist students in achieving optimal development. The development-oriented guidance and counseling service in question is a service that prioritizes and prioritizes various forms and types of services that allow students to develop well in academic development and behavioral development, so as to reduce problematic behavior.</w:t>
      </w:r>
    </w:p>
    <w:p w14:paraId="3ECD449A" w14:textId="77777777" w:rsidR="000B762F" w:rsidRDefault="000B762F" w:rsidP="000B762F">
      <w:pPr>
        <w:pStyle w:val="ListParagraph"/>
        <w:tabs>
          <w:tab w:val="left" w:pos="630"/>
        </w:tabs>
        <w:spacing w:after="0" w:line="360" w:lineRule="auto"/>
        <w:ind w:left="0" w:firstLine="720"/>
        <w:jc w:val="both"/>
        <w:rPr>
          <w:rFonts w:ascii="Cambria" w:hAnsi="Cambria"/>
          <w:sz w:val="24"/>
          <w:szCs w:val="24"/>
        </w:rPr>
      </w:pPr>
      <w:r w:rsidRPr="000B762F">
        <w:rPr>
          <w:rFonts w:ascii="Cambria" w:hAnsi="Cambria"/>
          <w:sz w:val="24"/>
          <w:szCs w:val="24"/>
        </w:rPr>
        <w:t>The task of guidance and counseling teachers is to help students in various ways, either face-to-face or through various media. In dealing with various student problems at school, guidance and counseling teachers can work together or collaborate with all components in the school, so that the services provided can assist students in solving the problems they face.</w:t>
      </w:r>
    </w:p>
    <w:p w14:paraId="63CDA35B" w14:textId="77777777" w:rsidR="00993CE5" w:rsidRDefault="000B762F" w:rsidP="00993CE5">
      <w:pPr>
        <w:pStyle w:val="ListParagraph"/>
        <w:tabs>
          <w:tab w:val="left" w:pos="630"/>
        </w:tabs>
        <w:spacing w:after="0" w:line="360" w:lineRule="auto"/>
        <w:ind w:left="0" w:firstLine="720"/>
        <w:jc w:val="both"/>
        <w:rPr>
          <w:rFonts w:ascii="Cambria" w:hAnsi="Cambria"/>
          <w:sz w:val="24"/>
          <w:szCs w:val="24"/>
        </w:rPr>
      </w:pPr>
      <w:r w:rsidRPr="000B762F">
        <w:rPr>
          <w:rFonts w:ascii="Cambria" w:hAnsi="Cambria"/>
          <w:sz w:val="24"/>
          <w:szCs w:val="24"/>
        </w:rPr>
        <w:t xml:space="preserve">Guidance and counseling teachers' efforts in alleviating student problems use various BK services which are divided into 3 groups, namely personal-social, academic </w:t>
      </w:r>
      <w:r w:rsidRPr="000B762F">
        <w:rPr>
          <w:rFonts w:ascii="Cambria" w:hAnsi="Cambria"/>
          <w:sz w:val="24"/>
          <w:szCs w:val="24"/>
        </w:rPr>
        <w:lastRenderedPageBreak/>
        <w:t>and career fields.</w:t>
      </w:r>
      <w:r w:rsidR="00993CE5">
        <w:rPr>
          <w:rFonts w:ascii="Cambria" w:hAnsi="Cambria"/>
          <w:sz w:val="24"/>
          <w:szCs w:val="24"/>
        </w:rPr>
        <w:fldChar w:fldCharType="begin" w:fldLock="1"/>
      </w:r>
      <w:r w:rsidR="00993CE5">
        <w:rPr>
          <w:rFonts w:ascii="Cambria" w:hAnsi="Cambria"/>
          <w:sz w:val="24"/>
          <w:szCs w:val="24"/>
        </w:rPr>
        <w:instrText>ADDIN CSL_CITATION {"citationItems":[{"id":"ITEM-1","itemData":{"abstract":"Penelitian yang berjudul: “Upaya Guru Bimbingan Konseling dalam Menangani Kejenuhan Belajar Siswa di SMP Negeri Banda Aceh” ini bertujuan untuk mengetahui tingkat kejenuhan belajar yang dihadapi siswa di SMP Negeri Banda Aceh dan upaya guru bimbingan konseling dalam menangani kejenuhan belajar siswa di SMP Negeri Banda Aceh. Subjek penelitian ini adalah guru BK di SMP Negeri Banda Aceh yang berjumlah 6 orang dan 130 orang siswa yang diambil secara acak dari tiga sekolah. Jenis penelitian yang digunakan adalah mixed methods yaitu suatu penelitian dengan menggabungkan dua bentuk penelitian yaitu penelitian kualitatif dan kuantitatif. Pengumpulan data dilakukan dengan teknik angket dan wawancara. Berdasarkan hasil penelitian menunjukkan bahwa tingkat kejenuhan belajar yang dihadapi siswa di SMP Negeri Banda Aceh termasuk dalam kategori sedang. Hal ini dapat dilihat dari jumlah frekuensi jawaban siswa, 68 siswa atau 52,3% berada pada kategori sedang. Upaya guru bimbingan konseling dalam menangani kejenuhan belajar siswa di SMP Negeri Banda Aceh dapat dikatakan telah maksimal dan memadai melalui upaya preventif, kuratif dan developmental. Upaya preventif dengan memberikan bimbingan secara kelompok maupun individual, upaya kuratif melalui konseling individual, komunikasi dan pendekatan guru BK dengan siswa. Sedangkan upaya developmental dengan memberikan pembinaan psikologis, mental dan pembinaan kepribadian siswa serta bimbingan belajar yang intensif","author":[{"dropping-particle":"","family":"Mailita","given":"","non-dropping-particle":"","parse-names":false,"suffix":""},{"dropping-particle":"","family":"Basyir","given":"M. Nazir","non-dropping-particle":"","parse-names":false,"suffix":""},{"dropping-particle":"","family":"Abd","given":"Dahliana.","non-dropping-particle":"","parse-names":false,"suffix":""}],"container-title":"Jurnal ilmia Mahasiswa Bimbingan dan Konseling","id":"ITEM-1","issued":{"date-parts":[["2016"]]},"title":"Upaya Guru Bimbingan Konseling dalam mencegah kejenuhan Belajar siswa di SMP Negeri Banda Aceh","type":"article-journal"},"uris":["http://www.mendeley.com/documents/?uuid=fd824178-b147-4a30-b016-4f59d7f3507a","http://www.mendeley.com/documents/?uuid=1ea35486-387e-4638-9722-a0f0e360294a"]}],"mendeley":{"formattedCitation":"(Mailita et al., 2016)","plainTextFormattedCitation":"(Mailita et al., 2016)","previouslyFormattedCitation":"(Mailita et al., 2016)"},"properties":{"noteIndex":0},"schema":"https://github.com/citation-style-language/schema/raw/master/csl-citation.json"}</w:instrText>
      </w:r>
      <w:r w:rsidR="00993CE5">
        <w:rPr>
          <w:rFonts w:ascii="Cambria" w:hAnsi="Cambria"/>
          <w:sz w:val="24"/>
          <w:szCs w:val="24"/>
        </w:rPr>
        <w:fldChar w:fldCharType="separate"/>
      </w:r>
      <w:r w:rsidR="00993CE5" w:rsidRPr="00993CE5">
        <w:rPr>
          <w:rFonts w:ascii="Cambria" w:hAnsi="Cambria"/>
          <w:noProof/>
          <w:sz w:val="24"/>
          <w:szCs w:val="24"/>
        </w:rPr>
        <w:t>(Mailita et al., 2016)</w:t>
      </w:r>
      <w:r w:rsidR="00993CE5">
        <w:rPr>
          <w:rFonts w:ascii="Cambria" w:hAnsi="Cambria"/>
          <w:sz w:val="24"/>
          <w:szCs w:val="24"/>
        </w:rPr>
        <w:fldChar w:fldCharType="end"/>
      </w:r>
      <w:r w:rsidRPr="000B762F">
        <w:rPr>
          <w:rFonts w:ascii="Cambria" w:hAnsi="Cambria"/>
          <w:sz w:val="24"/>
          <w:szCs w:val="24"/>
        </w:rPr>
        <w:t xml:space="preserve"> said that there are four types of problems that exist in individuals, these problems include: academic problems, personal social, career and family problems. </w:t>
      </w:r>
    </w:p>
    <w:p w14:paraId="6300CAF9" w14:textId="77777777" w:rsidR="00993CE5" w:rsidRDefault="000B762F" w:rsidP="00993CE5">
      <w:pPr>
        <w:pStyle w:val="ListParagraph"/>
        <w:tabs>
          <w:tab w:val="left" w:pos="630"/>
        </w:tabs>
        <w:spacing w:after="0" w:line="360" w:lineRule="auto"/>
        <w:ind w:left="0" w:firstLine="720"/>
        <w:jc w:val="both"/>
        <w:rPr>
          <w:rFonts w:ascii="Cambria" w:hAnsi="Cambria"/>
          <w:sz w:val="24"/>
          <w:szCs w:val="24"/>
        </w:rPr>
      </w:pPr>
      <w:r w:rsidRPr="00993CE5">
        <w:rPr>
          <w:rFonts w:ascii="Cambria" w:hAnsi="Cambria"/>
          <w:sz w:val="24"/>
          <w:szCs w:val="24"/>
        </w:rPr>
        <w:t>In relation to academic problems, among the student problems that are mostly discussed by teachers and BK teachers in schools are student delays in the tasks that have been given by the teacher and also the lack of regulation in using time so that time is just wasted without clear activities</w:t>
      </w:r>
      <w:proofErr w:type="gramStart"/>
      <w:r w:rsidRPr="00993CE5">
        <w:rPr>
          <w:rFonts w:ascii="Cambria" w:hAnsi="Cambria"/>
          <w:sz w:val="24"/>
          <w:szCs w:val="24"/>
        </w:rPr>
        <w:t>. .</w:t>
      </w:r>
      <w:proofErr w:type="gramEnd"/>
      <w:r w:rsidRPr="00993CE5">
        <w:rPr>
          <w:rFonts w:ascii="Cambria" w:hAnsi="Cambria"/>
          <w:sz w:val="24"/>
          <w:szCs w:val="24"/>
        </w:rPr>
        <w:t xml:space="preserve"> The student's behavior can be categorized as someone who has deviant behavior which is not disciplined towards the academic tasks given by the teacher at school. Among the deviant behavior discussed in psychology is procrastination. Procrastination carried out by individuals related to the academic field is called academic procrastination</w:t>
      </w:r>
      <w:r w:rsidR="00993CE5">
        <w:rPr>
          <w:rFonts w:ascii="Cambria" w:hAnsi="Cambria"/>
          <w:sz w:val="24"/>
          <w:szCs w:val="24"/>
        </w:rPr>
        <w:fldChar w:fldCharType="begin" w:fldLock="1"/>
      </w:r>
      <w:r w:rsidR="00993CE5">
        <w:rPr>
          <w:rFonts w:ascii="Cambria" w:hAnsi="Cambria"/>
          <w:sz w:val="24"/>
          <w:szCs w:val="24"/>
        </w:rPr>
        <w:instrText>ADDIN CSL_CITATION {"citationItems":[{"id":"ITEM-1","itemData":{"abstract":"Kepuasan hidup mahasiswa merupakan konsep yang penting karena berkaitan dengan motivasi, pembelajaran, penampilan dan kesuksesan yang mempengaruhi kehidupan seluruhnya. Penelitian ini bertujuan untuk menguji hubungan prokrastinasi akademik dengan kepuasan hidup mahasiswa yang dimediasi oleh stres akademik. Penelitian ini merupakan jenis penelitian korelasi dengan subjek penelitian mahasiswa di kota Malang dengan sampel 210 mahasiswa. Instrumen penelitian menggunakan College Student Satisfaction Questionnaire, Academic Procrastination Scale dan Academic Stress Scale. Analisis data menggunakan Path Analysis. Hasil penelitian menunjukkan ada hubungan prokrastinasi akademik dengan kepuasan hidup mahasiswa (r = -0,188; p &lt; 0,01). Stres akademik tidak sebagai mediasi hubungan prokrastinasi akademik dengan kepuasan hidup mahasiswa.","author":[{"dropping-particle":"","family":"Risdiantoro","given":"Rindra","non-dropping-particle":"","parse-names":false,"suffix":""},{"dropping-particle":"","family":"Iswinarti","given":"","non-dropping-particle":"","parse-names":false,"suffix":""},{"dropping-particle":"","family":"Hasanati","given":"Nida","non-dropping-particle":"","parse-names":false,"suffix":""}],"container-title":"Psychology &amp; Humanity","id":"ITEM-1","issued":{"date-parts":[["2016"]]},"title":"Hubungan prokrastinasi akademik , stres akademik dan kepuasan hidup mahasiswa","type":"article-journal"},"uris":["http://www.mendeley.com/documents/?uuid=2e63bc02-b0ce-4853-98ae-3083e06f8d89","http://www.mendeley.com/documents/?uuid=0d918389-a539-4131-ae94-22f8c66f259c"]}],"mendeley":{"formattedCitation":"(Risdiantoro et al., 2016)","plainTextFormattedCitation":"(Risdiantoro et al., 2016)","previouslyFormattedCitation":"(Risdiantoro et al., 2016)"},"properties":{"noteIndex":0},"schema":"https://github.com/citation-style-language/schema/raw/master/csl-citation.json"}</w:instrText>
      </w:r>
      <w:r w:rsidR="00993CE5">
        <w:rPr>
          <w:rFonts w:ascii="Cambria" w:hAnsi="Cambria"/>
          <w:sz w:val="24"/>
          <w:szCs w:val="24"/>
        </w:rPr>
        <w:fldChar w:fldCharType="separate"/>
      </w:r>
      <w:r w:rsidR="00993CE5" w:rsidRPr="00993CE5">
        <w:rPr>
          <w:rFonts w:ascii="Cambria" w:hAnsi="Cambria"/>
          <w:noProof/>
          <w:sz w:val="24"/>
          <w:szCs w:val="24"/>
        </w:rPr>
        <w:t>(Risdiantoro et al., 2016)</w:t>
      </w:r>
      <w:r w:rsidR="00993CE5">
        <w:rPr>
          <w:rFonts w:ascii="Cambria" w:hAnsi="Cambria"/>
          <w:sz w:val="24"/>
          <w:szCs w:val="24"/>
        </w:rPr>
        <w:fldChar w:fldCharType="end"/>
      </w:r>
      <w:r w:rsidR="00993CE5">
        <w:rPr>
          <w:rFonts w:ascii="Cambria" w:hAnsi="Cambria"/>
          <w:sz w:val="24"/>
          <w:szCs w:val="24"/>
        </w:rPr>
        <w:t xml:space="preserve">. </w:t>
      </w:r>
    </w:p>
    <w:p w14:paraId="3077A865" w14:textId="77777777" w:rsidR="00993CE5" w:rsidRDefault="000B762F" w:rsidP="00993CE5">
      <w:pPr>
        <w:pStyle w:val="ListParagraph"/>
        <w:tabs>
          <w:tab w:val="left" w:pos="630"/>
        </w:tabs>
        <w:spacing w:after="0" w:line="360" w:lineRule="auto"/>
        <w:ind w:left="0" w:firstLine="720"/>
        <w:jc w:val="both"/>
        <w:rPr>
          <w:rFonts w:ascii="Cambria" w:hAnsi="Cambria"/>
          <w:sz w:val="24"/>
          <w:szCs w:val="24"/>
        </w:rPr>
      </w:pPr>
      <w:r w:rsidRPr="00993CE5">
        <w:rPr>
          <w:rFonts w:ascii="Cambria" w:hAnsi="Cambria"/>
          <w:sz w:val="24"/>
          <w:szCs w:val="24"/>
        </w:rPr>
        <w:t>The problem of academic procrastination experienced by students often occurs in schools, the negative impact on students themselves and others has not been fully realized by students as one of the obstacles in achieving academic achievement. The results of research conducted by Hijrah Eko Putra in 2016 at SMA Negeri Magelang City stated that of 256 students with academic procrastination tendencies there were 4 students in the very low category (2%), 23 students (9%) in the low category, 136 students (53%) ), in the medium category and 93 students (36%) in the high category, in other words half of the students have high academic procrastination criteria.</w:t>
      </w:r>
    </w:p>
    <w:p w14:paraId="798400C8" w14:textId="77777777" w:rsidR="00993CE5" w:rsidRDefault="000B762F" w:rsidP="00993CE5">
      <w:pPr>
        <w:pStyle w:val="ListParagraph"/>
        <w:tabs>
          <w:tab w:val="left" w:pos="630"/>
        </w:tabs>
        <w:spacing w:after="0" w:line="360" w:lineRule="auto"/>
        <w:ind w:left="0" w:firstLine="720"/>
        <w:jc w:val="both"/>
        <w:rPr>
          <w:rFonts w:ascii="Cambria" w:hAnsi="Cambria"/>
          <w:sz w:val="24"/>
          <w:szCs w:val="24"/>
        </w:rPr>
      </w:pPr>
      <w:r w:rsidRPr="00993CE5">
        <w:rPr>
          <w:rFonts w:ascii="Cambria" w:hAnsi="Cambria"/>
          <w:sz w:val="24"/>
          <w:szCs w:val="24"/>
        </w:rPr>
        <w:lastRenderedPageBreak/>
        <w:t>Conceptually, according to Ferrari</w:t>
      </w:r>
      <w:r w:rsidR="00993CE5">
        <w:rPr>
          <w:rFonts w:ascii="Cambria" w:hAnsi="Cambria"/>
          <w:sz w:val="24"/>
          <w:szCs w:val="24"/>
        </w:rPr>
        <w:fldChar w:fldCharType="begin" w:fldLock="1"/>
      </w:r>
      <w:r w:rsidR="00262642">
        <w:rPr>
          <w:rFonts w:ascii="Cambria" w:hAnsi="Cambria"/>
          <w:sz w:val="24"/>
          <w:szCs w:val="24"/>
        </w:rPr>
        <w:instrText>ADDIN CSL_CITATION {"citationItems":[{"id":"ITEM-1","itemData":{"abstract":"This research based on the issuance of Government Regulation Number 78 of 2015 concerning Wages (Government Regulation on Wages) which got resistance from laborers who joined the union named Solidaritas Perjuangan Buruh Indonesia (SPBI) Malang. Workers are resistance because (Government Regulation on Wages) is contrary to Law Number 13 of 2003 on Manpower. The purpose of this research is to know what factors cause SPBI workers to do resistance toward Government Regulation on Wages, find out what kind of resistance is done by SPBI labor to Wage Regulation, and finally to understand the impact of labor resistance against Government Regulation on Wages. This type of research is qualitative by using the case study method. The location of this research is SPBI Office and Manpower Office of Malang city. Data sources used are primary and secondary data. The results of this research indicate that factors of labor resistance based on the theory of Robbins and Judge are selective information processing as well as habits. The forms of resistance done by SPBI laborers are complaining and demo. The resistance impact of government regulation on wages is news.","author":[{"dropping-particle":"","family":"Ghufron","given":"Richard","non-dropping-particle":"","parse-names":false,"suffix":""},{"dropping-particle":"","family":"Utami","given":"Hamidah Nayati","non-dropping-particle":"","parse-names":false,"suffix":""},{"dropping-particle":"","family":"Prasetya","given":"Arik","non-dropping-particle":"","parse-names":false,"suffix":""}],"container-title":"Jurnal Administrasi Bisnis (JAB)","id":"ITEM-1","issued":{"date-parts":[["2015"]]},"title":"RESISTENSI BURUH TENTANG PENGUPAHAN ( Studi Kasus pada Buruh Solidaritas Perjuangan Buruh Indonesia [ SPBI ] Malang )","type":"article-journal"},"uris":["http://www.mendeley.com/documents/?uuid=53188155-e713-46f2-b398-4ff9bfc25fe4","http://www.mendeley.com/documents/?uuid=797dfec0-2bf4-43d2-b064-4063337e2b11"]}],"mendeley":{"formattedCitation":"(R. Ghufron et al., 2015)","plainTextFormattedCitation":"(R. Ghufron et al., 2015)","previouslyFormattedCitation":"(R. Ghufron et al., 2015)"},"properties":{"noteIndex":0},"schema":"https://github.com/citation-style-language/schema/raw/master/csl-citation.json"}</w:instrText>
      </w:r>
      <w:r w:rsidR="00993CE5">
        <w:rPr>
          <w:rFonts w:ascii="Cambria" w:hAnsi="Cambria"/>
          <w:sz w:val="24"/>
          <w:szCs w:val="24"/>
        </w:rPr>
        <w:fldChar w:fldCharType="separate"/>
      </w:r>
      <w:r w:rsidR="00262642" w:rsidRPr="00262642">
        <w:rPr>
          <w:rFonts w:ascii="Cambria" w:hAnsi="Cambria"/>
          <w:noProof/>
          <w:sz w:val="24"/>
          <w:szCs w:val="24"/>
        </w:rPr>
        <w:t>(R. Ghufron et al., 2015)</w:t>
      </w:r>
      <w:r w:rsidR="00993CE5">
        <w:rPr>
          <w:rFonts w:ascii="Cambria" w:hAnsi="Cambria"/>
          <w:sz w:val="24"/>
          <w:szCs w:val="24"/>
        </w:rPr>
        <w:fldChar w:fldCharType="end"/>
      </w:r>
      <w:r w:rsidRPr="00993CE5">
        <w:rPr>
          <w:rFonts w:ascii="Cambria" w:hAnsi="Cambria"/>
          <w:sz w:val="24"/>
          <w:szCs w:val="24"/>
        </w:rPr>
        <w:t>: “Academic procrastination is a type of procrastination carried out on formal tasks related to academic assignments, such as school assignments or coursework. While operationally academic procrastination is a person's tendency to delay, end, and neglect in completing school assignments, so that their assignments are often not completed on time. Next up Ferrari</w:t>
      </w:r>
      <w:r w:rsidR="00993CE5">
        <w:rPr>
          <w:rFonts w:ascii="Cambria" w:hAnsi="Cambria"/>
          <w:sz w:val="24"/>
          <w:szCs w:val="24"/>
        </w:rPr>
        <w:fldChar w:fldCharType="begin" w:fldLock="1"/>
      </w:r>
      <w:r w:rsidR="00993CE5">
        <w:rPr>
          <w:rFonts w:ascii="Cambria" w:hAnsi="Cambria"/>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approach.","author":[{"dropping-particle":"","family":"Moawad","given":"Ruba Abdelmatloub","non-dropping-particle":"","parse-names":false,"suffix":""},{"dropping-particle":"","family":"M.Ed","given":"Purwanto","non-dropping-particle":"","parse-names":false,"suffix":""},{"dropping-particle":"","family":"Diri","given":"Efikasi","non-dropping-particle":"","parse-names":false,"suffix":""},{"dropping-particle":"","family":"Hartati","given":"Sri","non-dropping-particle":"","parse-names":false,"suffix":""},{"dropping-particle":"","family":"Bk","given":"Prodi","non-dropping-particle":"","parse-names":false,"suffix":""},{"dropping-particle":"","family":"Baru","given":"Temuan","non-dropping-particle":"","parse-names":false,"suffix":""},{"dropping-particle":"","family":"Nisbett","given":"Richard E","non-dropping-particle":"","parse-names":false,"suffix":""},{"dropping-particle":"","family":"Aronson","given":"Joshua","non-dropping-particle":"","parse-names":false,"suffix":""},{"dropping-particle":"","family":"Halpern","given":"Diane F.","non-dropping-particle":"","parse-names":false,"suffix":""},{"dropping-particle":"","family":"Virginia","given":"Universitas","non-dropping-particle":"","parse-names":false,"suffix":""},{"dropping-particle":"","family":"Herrnstein","given":"Richard","non-dropping-particle":"","parse-names":false,"suffix":""},{"dropping-particle":"","family":"Neisser","given":"Ulric","non-dropping-particle":"","parse-names":false,"suffix":""},{"dropping-particle":"","family":"Boodoo","given":"Gwyneth","non-dropping-particle":"","parse-names":false,"suffix":""},{"dropping-particle":"","family":"Bouchard","given":"Thomas J.","non-dropping-particle":"","parse-names":false,"suffix":""},{"dropping-particle":"","family":"Boykin","given":"A. Wade","non-dropping-particle":"","parse-names":false,"suffix":""},{"dropping-particle":"","family":"Brody","given":"Nathan","non-dropping-particle":"","parse-names":false,"suffix":""},{"dropping-particle":"","family":"Ceci","given":"Stephen J.","non-dropping-particle":"","parse-names":false,"suffix":""},{"dropping-particle":"","family":"Halpern","given":"Diane F.","non-dropping-particle":"","parse-names":false,"suffix":""},{"dropping-particle":"","family":"Loehlin","given":"John C.","non-dropping-particle":"","parse-names":false,"suffix":""},{"dropping-particle":"","family":"Perloff","given":"Robert","non-dropping-particle":"","parse-names":false,"suffix":""},{"dropping-particle":"","family":"Sternberg","given":"Robert J.","non-dropping-particle":"","parse-names":false,"suffix":""},{"dropping-particle":"","family":"Urbina","given":"Susana","non-dropping-particle":"","parse-names":false,"suffix":""},{"dropping-particle":"","family":"Kursi","given":"Ulric Neisser","non-dropping-particle":"","parse-names":false,"suffix":""},{"dropping-particle":"","family":"Bouchard","given":"Thomas J.","non-dropping-particle":"","parse-names":false,"suffix":""},{"dropping-particle":"","family":"Wade","given":"A","non-dropping-particle":"","parse-names":false,"suffix":""},{"dropping-particle":"","family":"Stephen","given":"J","non-dropping-particle":"","parse-names":false,"suffix":""},{"dropping-particle":"","family":"Howard","given":"Universitas","non-dropping-particle":"","parse-names":false,"suffix":""},{"dropping-particle":"","family":"Loehlin","given":"John C.","non-dropping-particle":"","parse-names":false,"suffix":""},{"dropping-particle":"","family":"Sternberg","given":"Robert J.","non-dropping-particle":"","parse-names":false,"suffix":""},{"dropping-particle":"","family":"Frei-landau","given":"Rivi","non-dropping-particle":"","parse-names":false,"suffix":""},{"dropping-particle":"","family":"Lissoni","given":"Barbara","non-dropping-particle":"","parse-names":false,"suffix":""},{"dropping-particle":"","family":"Brioschi","given":"Paolo","non-dropping-particle":"","parse-names":false,"suffix":""},{"dropping-particle":"","family":"Casella","given":"Giampaolo","non-dropping-particle":"","parse-names":false,"suffix":""},{"dropping-particle":"","family":"Fontana","given":"Isabella","non-dropping-particle":"","parse-names":false,"suffix":""},{"dropping-particle":"","family":"Bruni","given":"Claudia","non-dropping-particle":"","parse-names":false,"suffix":""},{"dropping-particle":"","family":"Lamiani","given":"Giulia","non-dropping-particle":"","parse-names":false,"suffix":""},{"dropping-particle":"","family":"Bentley","given":"Jacob A","non-dropping-particle":"","parse-names":false,"suffix":""},{"dropping-particle":"","family":"Feeny","given":"Norah","non-dropping-particle":"","parse-names":false,"suffix":""},{"dropping-particle":"","family":"Ahmed","given":"Luul B","non-dropping-particle":"","parse-names":false,"suffix":""},{"dropping-particle":"","family":"Musa","given":"Kawther","non-dropping-particle":"","parse-names":false,"suffix":""},{"dropping-particle":"","family":"Egeh","given":"Momin Hussein","non-dropping-particle":"","parse-names":false,"suffix":""},{"dropping-particle":"","family":"Zoellner","given":"Lori A","non-dropping-particle":"","parse-names":false,"suffix":""},{"dropping-particle":"","family":"Washington","given":"Universitas","non-dropping-particle":"","parse-names":false,"suffix":""},{"dropping-particle":"","family":"Zoellner","given":"Lori A","non-dropping-particle":"","parse-names":false,"suffix":""},{"dropping-particle":"","family":"Al","given":"Bentley E T","non-dropping-particle":"","parse-names":false,"suffix":""},{"dropping-particle":"","family":"Mukherjee","given":"Soumyadeep","non-dropping-particle":"","parse-names":false,"suffix":""},{"dropping-particle":"","family":"Covid-","given":"Mengelola","non-dropping-particle":"","parse-names":false,"suffix":""},{"dropping-particle":"","family":"Louis","given":"Elizabeth Farrah","non-dropping-particle":"","parse-names":false,"suffix":""},{"dropping-particle":"","family":"Joseph","given":"Jolette","non-dropping-particle":"","parse-names":false,"suffix":""},{"dropping-particle":"","family":"Mengatasi","given":"Perpecahan","non-dropping-particle":"","parse-names":false,"suffix":""},{"dropping-particle":"","family":"Blanc","given":"Judite","non-dropping-particle":"","parse-names":false,"suffix":""},{"dropping-particle":"","family":"Louis","given":"Elizabeth Farrah","non-dropping-particle":"","parse-names":false,"suffix":""},{"dropping-particle":"","family":"Joseph","given":"Jolette","non-dropping-particle":"","parse-names":false,"suffix":""},{"dropping-particle":"","family":"Santos","given":"Ryan S","non-dropping-particle":"","parse-names":false,"suffix":""},{"dropping-particle":"","family":"Panter-Brick","given":"Catherine","non-dropping-particle":"","parse-names":false,"suffix":""},{"dropping-particle":"","family":"Kutipan","given":"Publikasi","non-dropping-particle":"","parse-names":false,"suffix":""},{"dropping-particle":"","family":"Southwick","given":"Steven M.","non-dropping-particle":"","parse-names":false,"suffix":""},{"dropping-particle":"","family":"Bonanno","given":"George A.","non-dropping-particle":"","parse-names":false,"suffix":""},{"dropping-particle":"","family":"Masten","given":"Ann S.","non-dropping-particle":"","parse-names":false,"suffix":""},{"dropping-particle":"","family":"Panter-Brick","given":"Catherine","non-dropping-particle":"","parse-names":false,"suffix":""},{"dropping-particle":"","family":"Yehuda","given":"Rachel","non-dropping-particle":"","parse-names":false,"suffix":""},{"dropping-particle":"","family":"Santos","given":"Ryan S","non-dropping-particle":"","parse-names":false,"suffix":""},{"dropping-particle":"","family":"Lissoni","given":"Barbara","non-dropping-particle":"","parse-names":false,"suffix":""},{"dropping-particle":"Del","family":"Negro","given":"Silvia","non-dropping-particle":"","parse-names":false,"suffix":""},{"dropping-particle":"","family":"Brioschi","given":"Paolo","non-dropping-particle":"","parse-names":false,"suffix":""},{"dropping-particle":"","family":"Casella","given":"Giampaolo","non-dropping-particle":"","parse-names":false,"suffix":""},{"dropping-particle":"","family":"Fontana","given":"Isabella","non-dropping-particle":"","parse-names":false,"suffix":""},{"dropping-particle":"","family":"Bruni","given":"Claudia","non-dropping-particle":"","parse-names":false,"suffix":""},{"dropping-particle":"","family":"Lamiani","given":"Giulia","non-dropping-particle":"","parse-names":false,"suffix":""},{"dropping-particle":"","family":"Definisi","given":"Kritik","non-dropping-particle":"","parse-names":false,"suffix":""},{"dropping-particle":"","family":"Fletcher","given":"David","non-dropping-particle":"","parse-names":false,"suffix":""},{"dropping-particle":"","family":"Bonanno","given":"George A.","non-dropping-particle":"","parse-names":false,"suffix":""},{"dropping-particle":"","family":"Panter-Brick","given":"Catherine","non-dropping-particle":"","parse-names":false,"suffix":""},{"dropping-particle":"","family":"Yehuda","given":"Rachel","non-dropping-particle":"","parse-names":false,"suffix":""},{"dropping-particle":"","family":"Psikologi","given":"Jurusan","non-dropping-particle":"","parse-names":false,"suffix":""},{"dropping-particle":"","family":"Pendidikan","given":"Fakultas Ilmu","non-dropping-particle":"","parse-names":false,"suffix":""},{"dropping-particle":"","family":"Kesejahteraan","given":"Ketahanan","non-dropping-particle":"","parse-names":false,"suffix":""},{"dropping-particle":"","family":"Ketahanan","given":"A","non-dropping-particle":"","parse-names":false,"suffix":""},{"dropping-particle":"","family":"Oishi","given":"S","non-dropping-particle":"","parse-names":false,"suffix":""},{"dropping-particle":"","family":"Tay","given":"L","non-dropping-particle":"","parse-names":false,"suffix":""},{"dropping-particle":"","family":"Daniel E Shumer  Norman P Spack","given":"Natalie J Nokoff","non-dropping-particle":"","parse-names":false,"suffix":""},{"dropping-particle":"","family":"Fletcher","given":"David","non-dropping-particle":"","parse-names":false,"suffix":""},{"dropping-particle":"","family":"Sarkar","given":"Mustafa","non-dropping-particle":"","parse-names":false,"suffix":""},{"dropping-particle":"","family":"Tinggi","given":"Sekolah","non-dropping-particle":"","parse-names":false,"suffix":""},{"dropping-particle":"","family":"Santo","given":"Pastoral","non-dropping-particle":"","parse-names":false,"suffix":""},{"dropping-particle":"","family":"Keuskupan","given":"Bonaventura","non-dropping-particle":"","parse-names":false,"suffix":""},{"dropping-particle":"","family":"Medan","given":"Agung","non-dropping-particle":"","parse-names":false,"suffix":""},{"dropping-particle":"","family":"Utara","given":"Sumatera","non-dropping-particle":"","parse-names":false,"suffix":""},{"dropping-particle":"","family":"Setyowati","given":"Ana","non-dropping-particle":"","parse-names":false,"suffix":""},{"dropping-particle":"","family":"Hartati","given":"Sri","non-dropping-particle":"","parse-names":false,"suffix":""},{"dropping-particle":"","family":"Sawitri","given":"Dian Ratna","non-dropping-particle":"","parse-names":false,"suffix":""},{"dropping-particle":"","family":"Dwi","given":"Ayu","non-dropping-particle":"","parse-names":false,"suffix":""},{"dropping-particle":"","family":"Putri","given":"Kesuma","non-dropping-particle":"","parse-names":false,"suffix":""},{"dropping-particle":"","family":"Imaniyati","given":"Nani","non-dropping-particle":"","parse-names":false,"suffix":""},{"dropping-particle":"","family":"Harms","given":"By P D","non-dropping-particle":"","parse-names":false,"suffix":""},{"dropping-particle":"","family":"Brady","given":"Lisa","non-dropping-particle":"","parse-names":false,"suffix":""},{"dropping-particle":"","family":"Wood","given":"Dustin","non-dropping-particle":"","parse-names":false,"suffix":""},{"dropping-particle":"","family":"Riza","given":"Muhammad","non-dropping-particle":"","parse-names":false,"suffix":""},{"dropping-particle":"","family":"Herdiana","given":"Ike","non-dropping-particle":"","parse-names":false,"suffix":""},{"dropping-particle":"","family":"Anggraini","given":"Okha Devi","non-dropping-particle":"","parse-names":false,"suffix":""},{"dropping-particle":"","family":"Wahyuni","given":"Esa Nur","non-dropping-particle":"","parse-names":false,"suffix":""},{"dropping-particle":"","family":"Soejanto","given":"Laily Tiarani","non-dropping-particle":"","parse-names":false,"suffix":""},{"dropping-particle":"","family":"Peconga","given":"Emma K","non-dropping-particle":"","parse-names":false,"suffix":""},{"dropping-particle":"","family":"Gauthier","given":"Gabrielle M","non-dropping-particle":"","parse-names":false,"suffix":""},{"dropping-particle":"","family":"Holloway","given":"Ash","non-dropping-particle":"","parse-names":false,"suffix":""},{"dropping-particle":"","family":"Walker","given":"Rosemary S W","non-dropping-particle":"","parse-names":false,"suffix":""},{"dropping-particle":"","family":"Rosencrans","given":"Peter L","non-dropping-particle":"","parse-names":false,"suffix":""},{"dropping-particle":"","family":"Zoellner","given":"Lori A","non-dropping-particle":"","parse-names":false,"suffix":""},{"dropping-particle":"","family":"Bedard-gilligan","given":"Michele","non-dropping-particle":"","parse-names":false,"suffix":""},{"dropping-particle":"","family":"Washington","given":"Universitas","non-dropping-particle":"","parse-names":false,"suffix":""},{"dropping-particle":"","family":"Juni","given":"Pertama","non-dropping-particle":"","parse-names":false,"suffix":""},{"dropping-particle":"","family":"Peconga","given":"Emma K","non-dropping-particle":"","parse-names":false,"suffix":""},{"dropping-particle":"","family":"Gabrielle","given":"X","non-dropping-particle":"","parse-names":false,"suffix":""},{"dropping-particle":"","family":"Gauthier","given":"M","non-dropping-particle":"","parse-names":false,"suffix":""},{"dropping-particle":"","family":"Holloway","given":"X Ash","non-dropping-particle":"","parse-names":false,"suffix":""},{"dropping-particle":"","family":"Walker","given":"Rosemary S W","non-dropping-particle":"","parse-names":false,"suffix":""},{"dropping-particle":"","family":"Rosencrans","given":"X Peter L","non-dropping-particle":"","parse-names":false,"suffix":""},{"dropping-particle":"","family":"Lori","given":"X","non-dropping-particle":"","parse-names":false,"suffix":""},{"dropping-particle":"","family":"Zoellner","given":"A","non-dropping-particle":"","parse-names":false,"suffix":""},{"dropping-particle":"","family":"Psikologi","given":"Departemen","non-dropping-particle":"","parse-names":false,"suffix":""},{"dropping-particle":"","family":"Washington","given":"Universitas","non-dropping-particle":"","parse-names":false,"suffix":""},{"dropping-particle":"","family":"Bedardgilligan","given":"Michele","non-dropping-particle":"","parse-names":false,"suffix":""},{"dropping-particle":"","family":"Psikiatri","given":"Departemen","non-dropping-particle":"","parse-names":false,"suffix":""},{"dropping-particle":"","family":"Washington","given":"Universitas","non-dropping-particle":"","parse-names":false,"suffix":""},{"dropping-particle":"","family":"Elisa","given":"Syafrida","non-dropping-particle":"","parse-names":false,"suffix":""},{"dropping-particle":"","family":"Perjalanan","given":"Ketika","non-dropping-particle":"","parse-names":false,"suffix":""},{"dropping-particle":"","family":"Sulit","given":"Menjadi","non-dropping-particle":"","parse-names":false,"suffix":""},{"dropping-particle":"","family":"Sulit","given":"Yang","non-dropping-particle":"","parse-names":false,"suffix":""},{"dropping-particle":"","family":"Kreatif","given":"Menjadi","non-dropping-particle":"","parse-names":false,"suffix":""},{"dropping-particle":"","family":"Israel","given":"Yahudi","non-dropping-particle":"","parse-names":false,"suffix":""},{"dropping-particle":"","family":"Pemimpin","given":"Para","non-dropping-particle":"","parse-names":false,"suffix":""},{"dropping-particle":"","family":"Menemukan","given":"Agama","non-dropping-particle":"","parse-names":false,"suffix":""},{"dropping-particle":"","family":"Inovatif","given":"Cara","non-dropping-particle":"","parse-names":false,"suffix":""},{"dropping-particle":"","family":"Rasa","given":"Melestarikan","non-dropping-particle":"","parse-names":false,"suffix":""},{"dropping-particle":"","family":"Frei-landau","given":"Rivi","non-dropping-particle":"","parse-names":false,"suffix":""},{"dropping-particle":"","family":"Chen","given":"Shuquan","non-dropping-particle":"","parse-names":false,"suffix":""},{"dropping-particle":"","family":"Peconga","given":"Emma K","non-dropping-particle":"","parse-names":false,"suffix":""},{"dropping-particle":"","family":"Gauthier","given":"Gabrielle M","non-dropping-particle":"","parse-names":false,"suffix":""},{"dropping-particle":"","family":"Holloway","given":"Ash","non-dropping-particle":"","parse-names":false,"suffix":""},{"dropping-particle":"","family":"Walker","given":"Rosemary S W","non-dropping-particle":"","parse-names":false,"suffix":""},{"dropping-particle":"","family":"Rosencrans","given":"Peter L","non-dropping-particle":"","parse-names":false,"suffix":""},{"dropping-particle":"","family":"Zoellner","given":"Lori A","non-dropping-particle":"","parse-names":false,"suffix":""},{"dropping-particle":"","family":"Bedard-gilligan","given":"Michele","non-dropping-particle":"","parse-names":false,"suffix":""},{"dropping-particle":"","family":"Chen","given":"Shuquan","non-dropping-particle":"","parse-names":false,"suffix":""},{"dropping-particle":"","family":"Bonanno","given":"George A.","non-dropping-particle":"","parse-names":false,"suffix":""},{"dropping-particle":"","family":"Sa","given":"Mochammad","non-dropping-particle":"","parse-names":false,"suffix":""},{"dropping-particle":"","family":"Satgas Penanganan Covid-19","given":"","non-dropping-particle":"","parse-names":false,"suffix":""},{"dropping-particle":"","family":"Wahidah","given":"Evita Yuliatul","non-dropping-particle":"","parse-names":false,"suffix":""},{"dropping-particle":"","family":"Yunistiati","given":"Farida","non-dropping-particle":"","parse-names":false,"suffix":""},{"dropping-particle":"","family":"Djalali","given":"M. As'ad","non-dropping-particle":"","parse-names":false,"suffix":""},{"dropping-particle":"","family":"Djalali","given":"M. As'ad","non-dropping-particle":"","parse-names":false,"suffix":""},{"dropping-particle":"","family":"Djalali","given":"M. As'ad","non-dropping-particle":"","parse-names":false,"suffix":""},{"dropping-particle":"","family":"Farid","given":"Muhammad","non-dropping-particle":"","parse-names":false,"suffix":""},{"dropping-particle":"","family":"Farid","given":"Muhammad","non-dropping-particle":"","parse-names":false,"suffix":""},{"dropping-particle":"","family":"Farid","given":"Muhammad","non-dropping-particle":"","parse-names":false,"suffix":""},{"dropping-particle":"","family":"Virgia Ningrum Fatnar","given":"Choirul Anam","non-dropping-particle":"","parse-names":false,"suffix":""},{"dropping-particle":"","family":"Aji","given":"Wahyu","non-dropping-particle":"","parse-names":false,"suffix":""},{"dropping-particle":"","family":"Dewi","given":"Fatma","non-dropping-particle":"","parse-names":false,"suffix":""},{"dropping-particle":"","family":"Kristen","given":"Universitas","non-dropping-particle":"","parse-names":false,"suffix":""},{"dropping-particle":"","family":"Wacana","given":"Satya","non-dropping-particle":"","parse-names":false,"suffix":""},{"dropping-particle":"","family":"Handarini","given":"Oktafia Ika","non-dropping-particle":"","parse-names":false,"suffix":""},{"dropping-particle":"","family":"Wulandari","given":"Siti Sri","non-dropping-particle":"","parse-names":false,"suffix":""},{"dropping-particle":"","family":"Paru","given":"Kasus Tumor","non-dropping-particle":"","parse-names":false,"suffix":""},{"dropping-particle":"","family":"Malang","given":"Splendid","non-dropping-particle":"","parse-names":false,"suffix":""},{"dropping-particle":"","family":"Pemberian","given":"Pengaruh","non-dropping-particle":"","parse-names":false,"suffix":""},{"dropping-particle":"","family":"Terhadap","given":"Vitamin C","non-dropping-particle":"","parse-names":false,"suffix":""},{"dropping-particle":"","family":"Foto","given":"Perbaikan","non-dropping-particle":"","parse-names":false,"suffix":""},{"dropping-particle":"","family":"Pada","given":"Toraks","non-dropping-particle":"","parse-names":false,"suffix":""},{"dropping-particle":"","family":"Tuberkulosis","given":"Pasien","non-dropping-particle":"","parse-names":false,"suffix":""},{"dropping-particle":"","family":"Nur Kumala Sari","given":"","non-dropping-particle":"","parse-names":false,"suffix":""},{"dropping-particle":"","family":"Akbar","given":"Zarina","non-dropping-particle":"","parse-names":false,"suffix":""},{"dropping-particle":"","family":"Pratasiwi","given":"Rizky","non-dropping-particle":"","parse-names":false,"suffix":""},{"dropping-particle":"","family":"Psikologi","given":"Fakultas Pendidikan","non-dropping-particle":"","parse-names":false,"suffix":""},{"dropping-particle":"","family":"Jakarta","given":"Universitas Negeri","non-dropping-particle":"","parse-names":false,"suffix":""},{"dropping-particle":"","family":"Psikologi","given":"Fakultas Pendidikan","non-dropping-particle":"","parse-names":false,"suffix":""},{"dropping-particle":"","family":"Jakarta","given":"Universitas Negeri","non-dropping-particle":"","parse-names":false,"suffix":""},{"dropping-particle":"","family":"A.K.","given":"Riza Diah","non-dropping-particle":"","parse-names":false,"suffix":""},{"dropping-particle":"","family":"P.","given":"Pramesti Pradna P.P.","non-dropping-particle":"","parse-names":false,"suffix":""},{"dropping-particle":"","family":"Wulandari","given":"Siti Sri","non-dropping-particle":"","parse-names":false,"suffix":""},{"dropping-particle":"","family":"Herdiyanti","given":"Eka","non-dropping-particle":"","parse-names":false,"suffix":""},{"dropping-particle":"","family":"Novianti","given":"Ria","non-dropping-particle":"","parse-names":false,"suffix":""},{"dropping-particle":"","family":"Puspitasari","given":"Enda","non-dropping-particle":"","parse-names":false,"suffix":""},{"dropping-particle":"","family":"Jannah","given":"Miftahul","non-dropping-particle":"","parse-names":false,"suffix":""},{"dropping-particle":"","family":"Muis","given":"Dr. Tamsil","non-dropping-particle":"","parse-names":false,"suffix":""},{"dropping-particle":"","family":"Fauziah","given":"Hana Hanifah","non-dropping-particle":"","parse-names":false,"suffix":""},{"dropping-particle":"","family":"Aziz","given":"Abdul","non-dropping-particle":"","parse-names":false,"suffix":""},{"dropping-particle":"","family":"Raharjo","given":"Pambudi","non-dropping-particle":"","parse-names":false,"suffix":""},{"dropping-particle":"","family":"Wulan","given":"D. A. N.","non-dropping-particle":"","parse-names":false,"suffix":""},{"dropping-particle":"","family":"Abdullah","given":"S.M.","non-dropping-particle":"","parse-names":false,"suffix":""},{"dropping-particle":"","family":"Megawati","given":"Shinta Putri","non-dropping-particle":"","parse-names":false,"suffix":""},{"dropping-particle":"","family":"Lisnawati","given":"","non-dropping-particle":"","parse-names":false,"suffix":""},{"dropping-particle":"","family":"Setiani","given":"Puti Ayu","non-dropping-particle":"","parse-names":false,"suffix":""},{"dropping-particle":"","family":"Andayani","given":"Budi","non-dropping-particle":"","parse-names":false,"suffix":""},{"dropping-particle":"","family":"Binti Muawanah","given":"Lis","non-dropping-particle":"","parse-names":false,"suffix":""},{"dropping-particle":"","family":"Rozak","given":"Purnama","non-dropping-particle":"","parse-names":false,"suffix":""},{"dropping-particle":"","family":"Tawadhu dalam Keseharian","given":"Indikator","non-dropping-particle":"","parse-names":false,"suffix":""},{"dropping-particle":"","family":"Francisco","given":"Alecsandro Roberto Lemos","non-dropping-particle":"","parse-names":false,"suffix":""},{"dropping-particle":"","family":"Amin","given":"Syaikh","non-dropping-particle":"","parse-names":false,"suffix":""},{"dropping-particle":"","family":"Delfanti","given":"Rachel L.","non-dropping-particle":"","parse-names":false,"suffix":""},{"dropping-particle":"","family":"Piccioni","given":"David E.","non-dropping-particle":"","parse-names":false,"suffix":""},{"dropping-particle":"","family":"Handwerker","given":"Jason","non-dropping-particle":"","parse-names":false,"suffix":""},{"dropping-particle":"","family":"Bahrami","given":"Naeim","non-dropping-particle":"","parse-names":false,"suffix":""},{"dropping-particle":"","family":"Krishnan","given":"Anitha Priya","non-dropping-particle":"","parse-names":false,"suffix":""},{"dropping-particle":"","family":"Karunamuni","given":"Roshan","non-dropping-particle":"","parse-names":false,"suffix":""},{"dropping-particle":"","family":"Hattangadi-Gluth","given":"Jona A.","non-dropping-particle":"","parse-names":false,"suffix":""},{"dropping-particle":"","family":"Seibert","given":"Tyler M.","non-dropping-particle":"","parse-names":false,"suffix":""},{"dropping-particle":"","family":"Srikant","given":"Ashwin","non-dropping-particle":"","parse-names":false,"suffix":""},{"dropping-particle":"","family":"Jones","given":"Karra A.","non-dropping-particle":"","parse-names":false,"suffix":""},{"dropping-particle":"","family":"Snyder","given":"Vivian S.","non-dropping-particle":"","parse-names":false,"suffix":""},{"dropping-particle":"","family":"Dale","given":"Anders M.","non-dropping-particle":"","parse-names":false,"suffix":""},{"dropping-particle":"","family":"White","given":"Nathan S.","non-dropping-particle":"","parse-names":false,"suffix":""},{"dropping-particle":"","family":"McDonald","given":"Carrie R.","non-dropping-particle":"","parse-names":false,"suffix":""},{"dropping-particle":"","family":"Farid","given":"Nikdokht","non-dropping-particle":"","parse-names":false,"suffix":""},{"dropping-particle":"","family":"Louis","given":"David N","non-dropping-particle":"","parse-names":false,"suffix":""},{"dropping-particle":"","family":"Perry","given":"Arie","non-dropping-particle":"","parse-names":false,"suffix":""},{"dropping-particle":"","family":"Reifenberger","given":"Guido","non-dropping-particle":"","parse-names":false,"suffix":""},{"dropping-particle":"","family":"Deimling","given":"Andreas","non-dropping-particle":"von","parse-names":false,"suffix":""},{"dropping-particle":"","family":"Figarella-Branger","given":"Dominique","non-dropping-particle":"","parse-names":false,"suffix":""},{"dropping-particle":"","family":"Cavenee","given":"Webster K","non-dropping-particle":"","parse-names":false,"suffix":""},{"dropping-particle":"","family":"Ohgaki","given":"Hiroko","non-dropping-particle":"","parse-names":false,"suffix":""},{"dropping-particle":"","family":"Wiestler","given":"Otmar D","non-dropping-particle":"","parse-names":false,"suffix":""},{"dropping-particle":"","family":"Kleihues","given":"Paul","non-dropping-particle":"","parse-names":false,"suffix":""},{"dropping-particle":"","family":"Ellison","given":"David W","non-dropping-particle":"","parse-names":false,"suffix":""},{"dropping-particle":"","family":"Lin","given":"Song","non-dropping-particle":"","parse-names":false,"suffix":""},{"dropping-particle":"","family":"Eckel-Passow","given":"Jeanette E.","non-dropping-particle":"","parse-names":false,"suffix":""},{"dropping-particle":"","family":"Lachance","given":"Daniel H.","non-dropping-particle":"","parse-names":false,"suffix":""},{"dropping-particle":"","family":"Molinaro","given":"Annette M.","non-dropping-particle":"","parse-names":false,"suffix":""},{"dropping-particle":"","family":"Walsh","given":"Kyle M.","non-dropping-particle":"","parse-names":false,"suffix":""},{"dropping-particle":"","family":"Decker","given":"Paul A.","non-dropping-particle":"","parse-names":false,"suffix":""},{"dropping-particle":"","family":"Sicotte","given":"Hugues","non-dropping-particle":"","parse-names":false,"suffix":""},{"dropping-particle":"","family":"Pekmezci","given":"Melike","non-dropping-particle":"","parse-names":false,"suffix":""},{"dropping-particle":"","family":"Rice","given":"Terri","non-dropping-particle":"","parse-names":false,"suffix":""},{"dropping-particle":"","family":"Kosel","given":"Matt L.","non-dropping-particle":"","parse-names":false,"suffix":""},{"dropping-particle":"V.","family":"Smirnov","given":"Ivan","non-dropping-particle":"","parse-names":false,"suffix":""},{"dropping-particle":"","family":"Sarkar","given":"Gobinda","non-dropping-particle":"","parse-names":false,"suffix":""},{"dropping-particle":"","family":"Caron","given":"Alissa A.","non-dropping-particle":"","parse-names":false,"suffix":""},{"dropping-particle":"","family":"Kollmeyer","given":"Thomas M.","non-dropping-particle":"","parse-names":false,"suffix":""},{"dropping-particle":"","family":"Praska","given":"Corinne E.","non-dropping-particle":"","parse-names":false,"suffix":""},{"dropping-particle":"","family":"Chada","given":"Anisha R.","non-dropping-particle":"","parse-names":false,"suffix":""},{"dropping-particle":"","family":"Halder","given":"Chandralekha","non-dropping-particle":"","parse-names":false,"suffix":""},{"dropping-particle":"","family":"Hansen","given":"Helen M.","non-dropping-particle":"","parse-names":false,"suffix":""},{"dropping-particle":"","family":"McCoy","given":"Lucie S.","non-dropping-particle":"","parse-names":false,"suffix":""},{"dropping-particle":"","family":"Bracci","given":"Paige M.","non-dropping-particle":"","parse-names":false,"suffix":""},{"dropping-particle":"","family":"Marshall","given":"Roxanne","non-dropping-particle":"","parse-names":false,"suffix":""},{"dropping-particle":"","family":"Zheng","given":"Shichun","non-dropping-particle":"","parse-names":false,"suffix":""},{"dropping-particle":"","family":"Reis","given":"Gerald F.","non-dropping-particle":"","parse-names":false,"suffix":""},{"dropping-particle":"","family":"Pico","given":"Alexander R.","non-dropping-particle":"","parse-names":false,"suffix":""},{"dropping-particle":"","family":"O’Neill","given":"Brian P.","non-dropping-particle":"","parse-names":false,"suffix":""},{"dropping-particle":"","family":"Buckner","given":"Jan C.","non-dropping-particle":"","parse-names":false,"suffix":""},{"dropping-particle":"","family":"Giannini","given":"Caterina","non-dropping-particle":"","parse-names":false,"suffix":""},{"dropping-particle":"","family":"Huse","given":"Jason T.","non-dropping-particle":"","parse-names":false,"suffix":""},{"dropping-particle":"","family":"Perry","given":"Arie","non-dropping-particle":"","parse-names":false,"suffix":""},{"dropping-particle":"","family":"Tihan","given":"Tarik","non-dropping-particle":"","parse-names":false,"suffix":""},{"dropping-particle":"","family":"Berger","given":"Mitchell S.","non-dropping-particle":"","parse-names":false,"suffix":""},{"dropping-particle":"","family":"Chang","given":"Susan M.","non-dropping-particle":"","parse-names":false,"suffix":""},{"dropping-particle":"","family":"Prados","given":"Michael D.","non-dropping-particle":"","parse-names":false,"suffix":""},{"dropping-particle":"","family":"Wiemels","given":"Joseph","non-dropping-particle":"","parse-names":false,"suffix":""},{"dropping-particle":"","family":"Wiencke","given":"John K.","non-dropping-particle":"","parse-names":false,"suffix":""},{"dropping-particle":"","family":"Wrensch","given":"Margaret R.","non-dropping-particle":"","parse-names":false,"suffix":""},{"dropping-particle":"","family":"Jenkins","given":"Robert B.","non-dropping-particle":"","parse-names":false,"suffix":""},{"dropping-particle":"","family":"Molinaro","given":"Annette M.","non-dropping-particle":"","parse-names":false,"suffix":""},{"dropping-particle":"","family":"Rice","given":"Terri","non-dropping-particle":"","parse-names":false,"suffix":""},{"dropping-particle":"","family":"Kosel","given":"Matt L.","non-dropping-particle":"","parse-names":false,"suffix":""},{"dropping-particle":"V.","family":"Smirnov","given":"Ivan","non-dropping-particle":"","parse-names":false,"suffix":""},{"dropping-particle":"","family":"Sarkar","given":"Gobinda","non-dropping-particle":"","parse-names":false,"suffix":""},{"dropping-particle":"","family":"Caron","given":"Alissa A.","non-dropping-particle":"","parse-names":false,"suffix":""},{"dropping-particle":"","family":"Kollmeyer","given":"Thomas M.","non-dropping-particle":"","parse-names":false,"suffix":""},{"dropping-particle":"","family":"Giannini","given":"Caterina","non-dropping-particle":"","parse-names":false,"suffix":""},{"dropping-particle":"","family":"Huse","given":"Jason T.","non-dropping-particle":"","parse-names":false,"suffix":""},{"dropping-particle":"","family":"Tihan","given":"Tarik","non-dropping-particle":"","parse-names":false,"suffix":""},{"dropping-particle":"","family":"Wiemels","given":"Joseph","non-dropping-particle":"","parse-names":false,"suffix":""},{"dropping-particle":"","family":"Wiencke","given":"John K.","non-dropping-particle":"","parse-names":false,"suffix":""},{"dropping-particle":"","family":"Wrensch","given":"Margaret R.","non-dropping-particle":"","parse-names":false,"suffix":""},{"dropping-particle":"","family":"Jenkins","given":"Robert B.","non-dropping-particle":"","parse-names":false,"suffix":""},{"dropping-particle":"","family":"Labreche","given":"Karim","non-dropping-particle":"","parse-names":false,"suffix":""},{"dropping-particle":"","family":"Kinnersley","given":"Ben","non-dropping-particle":"","parse-names":false,"suffix":""},{"dropping-particle":"","family":"Berzero","given":"Giulia","non-dropping-particle":"","parse-names":false,"suffix":""},{"dropping-particle":"","family":"Stefano","given":"Anna Luisa","non-dropping-particle":"Di","parse-names":false,"suffix":""},{"dropping-particle":"","family":"Rahimian","given":"Amithys","non-dropping-particle":"","parse-names":false,"suffix":""},{"dropping-particle":"","family":"Detrait","given":"Ines","non-dropping-particle":"","parse-names":false,"suffix":""},{"dropping-particle":"","family":"Marie","given":"Yannick","non-dropping-particle":"","parse-names":false,"suffix":""},{"dropping-particle":"","family":"Grenier-Boley","given":"Benjamin","non-dropping-particle":"","parse-names":false,"suffix":""},{"dropping-particle":"","family":"Hoang-Xuan","given":"Khe","non-dropping-particle":"","parse-names":false,"suffix":""},{"dropping-particle":"","family":"Delattre","given":"Jean Yves","non-dropping-particle":"","parse-names":false,"suffix":""},{"dropping-particle":"","family":"Idbaih","given":"Ahmed","non-dropping-particle":"","parse-names":false,"suffix":""},{"dropping-particle":"","family":"Houlston","given":"Richard S.","non-dropping-particle":"","parse-names":false,"suffix":""},{"dropping-particle":"","family":"Sanson","given":"Marc","non-dropping-particle":"","parse-names":false,"suffix":""},{"dropping-particle":"","family":"Wesseling","given":"P.","non-dropping-particle":"","parse-names":false,"suffix":""},{"dropping-particle":"","family":"Capper","given":"D.","non-dropping-particle":"","parse-names":false,"suffix":""},{"dropping-particle":"","family":"Glioma","given":"Editor","non-dropping-particle":"","parse-names":false,"suffix":""},{"dropping-particle":"","family":"Jiao","given":"Jian-tong","non-dropping-particle":"","parse-names":false,"suffix":""},{"dropping-particle":"","family":"Ballester","given":"Leomar Y.","non-dropping-particle":"","parse-names":false,"suffix":""},{"dropping-particle":"","family":"Huse","given":"Jason T.","non-dropping-particle":"","parse-names":false,"suffix":""},{"dropping-particle":"","family":"Tang","given":"Guilin","non-dropping-particle":"","parse-names":false,"suffix":""},{"dropping-particle":"","family":"Fuller","given":"Gregory N.","non-dropping-particle":"","parse-names":false,"suffix":""},{"dropping-particle":"","family":"Dis","given":"Neurosurg","non-dropping-particle":"","parse-names":false,"suffix":""},{"dropping-particle":"","family":"Idh","given":"I D H I D H","non-dropping-particle":"","parse-names":false,"suffix":""},{"dropping-particle":"","family":"Idh","given":"I D H I D H","non-dropping-particle":"","parse-names":false,"suffix":""},{"dropping-particle":"","family":"Idh","given":"I D H I D H","non-dropping-particle":"","parse-names":false,"suffix":""},{"dropping-particle":"","family":"Nad","given":"Dinucleotide","non-dropping-particle":"","parse-names":false,"suffix":""},{"dropping-particle":"","family":"Bryan","given":"T M","non-dropping-particle":"","parse-names":false,"suffix":""},{"dropping-particle":"","family":"Englezou","given":"A","non-dropping-particle":"","parse-names":false,"suffix":""},{"dropping-particle":"","family":"Gupta","given":"J","non-dropping-particle":"","parse-names":false,"suffix":""},{"dropping-particle":"","family":"Bacchetti","given":"S","non-dropping-particle":"","parse-names":false,"suffix":""},{"dropping-particle":"","family":"Reddel","given":"R R","non-dropping-particle":"","parse-names":false,"suffix":""},{"dropping-particle":"","family":"Pesenti","given":"Chiara","non-dropping-particle":"","parse-names":false,"suffix":""},{"dropping-particle":"","family":"Paganini","given":"Leda","non-dropping-particle":"","parse-names":false,"suffix":""},{"dropping-particle":"","family":"Fontana","given":"Laura","non-dropping-particle":"","parse-names":false,"suffix":""},{"dropping-particle":"","family":"Veniani","given":"Emanuela","non-dropping-particle":"","parse-names":false,"suffix":""},{"dropping-particle":"","family":"Runza","given":"Letterio","non-dropping-particle":"","parse-names":false,"suffix":""},{"dropping-particle":"","family":"Ferrero","given":"Stefano","non-dropping-particle":"","parse-names":false,"suffix":""},{"dropping-particle":"","family":"Bosari","given":"Silvano","non-dropping-particle":"","parse-names":false,"suffix":""},{"dropping-particle":"","family":"Menghi","given":"Maura","non-dropping-particle":"","parse-names":false,"suffix":""},{"dropping-particle":"","family":"Marfia","given":"Giovanni","non-dropping-particle":"","parse-names":false,"suffix":""},{"dropping-particle":"","family":"Caroli","given":"Manuela","non-dropping-particle":"","parse-names":false,"suffix":""},{"dropping-particle":"","family":"Silipigni","given":"Rosamaria","non-dropping-particle":"","parse-names":false,"suffix":""},{"dropping-particle":"","family":"Guerneri","given":"Silvana","non-dropping-particle":"","parse-names":false,"suffix":""},{"dropping-particle":"","family":"Tabano","given":"Silvia","non-dropping-particle":"","parse-names":false,"suffix":""},{"dropping-particle":"","family":"Miozzo","given":"Monica","non-dropping-particle":"","parse-names":false,"suffix":""},{"dropping-particle":"","family":"Moffitt-long","given":"Ucsf","non-dropping-particle":"","parse-names":false,"suffix":""},{"dropping-particle":"","family":"Hospitals","given":"Zion","non-dropping-particle":"","parse-names":false,"suffix":""},{"dropping-particle":"","family":"Öîö","given":"Meta","non-dropping-particle":"","parse-names":false,"suffix":""},{"dropping-particle":"","family":"Chengjuan","given":"Zhang","non-dropping-particle":"","parse-names":false,"suffix":""},{"dropping-particle":"","family":"Bing","given":"Wei","non-dropping-particle":"","parse-names":false,"suffix":""},{"dropping-particle":"","family":"Jie","given":"Ma","non-dropping-particle":"","parse-names":false,"suffix":""},{"dropping-particle":"","family":"Mutations","given":"Promoter","non-dropping-particle":"","parse-names":false,"suffix":""},{"dropping-particle":"","family":"Jun-","given":"Tumor Genesis L I U","non-dropping-particle":"","parse-names":false,"suffix":""},{"dropping-particle":"","family":"Jun-","given":"L I U","non-dropping-particle":"","parse-names":false,"suffix":""},{"dropping-particle":"","family":"Science","given":"Basic Medical","non-dropping-particle":"","parse-names":false,"suffix":""},{"dropping-particle":"","family":"Hospital","given":"Zhongnan","non-dropping-particle":"","parse-names":false,"suffix":""},{"dropping-particle":"","family":"Aristóteles","given":"","non-dropping-particle":"","parse-names":false,"suffix":""},{"dropping-particle":"","family":"</w:instrText>
      </w:r>
      <w:r w:rsidR="00993CE5">
        <w:rPr>
          <w:rFonts w:ascii="Times New Roman" w:hAnsi="Times New Roman" w:cs="Times New Roman"/>
          <w:sz w:val="24"/>
          <w:szCs w:val="24"/>
        </w:rPr>
        <w:instrText>حمیدی</w:instrText>
      </w:r>
      <w:r w:rsidR="00993CE5">
        <w:rPr>
          <w:rFonts w:ascii="Cambria" w:hAnsi="Cambria"/>
          <w:sz w:val="24"/>
          <w:szCs w:val="24"/>
        </w:rPr>
        <w:instrText>","given":"</w:instrText>
      </w:r>
      <w:r w:rsidR="00993CE5">
        <w:rPr>
          <w:rFonts w:ascii="Times New Roman" w:hAnsi="Times New Roman" w:cs="Times New Roman"/>
          <w:sz w:val="24"/>
          <w:szCs w:val="24"/>
        </w:rPr>
        <w:instrText>محمد</w:instrText>
      </w:r>
      <w:r w:rsidR="00993CE5">
        <w:rPr>
          <w:rFonts w:ascii="Cambria" w:hAnsi="Cambria"/>
          <w:sz w:val="24"/>
          <w:szCs w:val="24"/>
        </w:rPr>
        <w:instrText xml:space="preserve"> </w:instrText>
      </w:r>
      <w:r w:rsidR="00993CE5">
        <w:rPr>
          <w:rFonts w:ascii="Times New Roman" w:hAnsi="Times New Roman" w:cs="Times New Roman"/>
          <w:sz w:val="24"/>
          <w:szCs w:val="24"/>
        </w:rPr>
        <w:instrText>حسین</w:instrText>
      </w:r>
      <w:r w:rsidR="00993CE5">
        <w:rPr>
          <w:rFonts w:ascii="Cambria" w:hAnsi="Cambria"/>
          <w:sz w:val="24"/>
          <w:szCs w:val="24"/>
        </w:rPr>
        <w:instrText>","non-dropping-particle":"","parse-names":false,"suffix":""},{"dropping-particle":"","family":"Who","given":"W H O","non-dropping-particle":"","parse-names":false,"suffix":""},{"dropping-particle":"","family":"Clinicl","given":"Cmayo","non-dropping-particle":"","parse-names":false,"suffix":""},{"dropping-particle":"","family":"Cuniversity","given":"Tcgal","non-dropping-particle":"","parse-names":false,"suffix":""},{"dropping-particle":"","family":"San","given":"California","non-dropping-particle":"","parse-names":false,"suffix":""},{"dropping-particle":"","family":"Ucsfl","given":"Francisco","non-dropping-particle":"","parse-names":false,"suffix":""},{"dropping-particle":"","family":"Shu","given":"Chang","non-dropping-particle":"","parse-names":false,"suffix":""},{"dropping-particle":"","family":"Wang","given":"Qiong","non-dropping-particle":"","parse-names":false,"suffix":""},{"dropping-particle":"","family":"Yan","given":"Xiaoling","non-dropping-particle":"","parse-names":false,"suffix":""},{"dropping-particle":"","family":"Wang","given":"Jinhuan","non-dropping-particle":"","parse-names":false,"suffix":""},{"dropping-particle":"","family":"Dis","given":"Neurosurg","non-dropping-particle":"","parse-names":false,"suffix":""},{"dropping-particle":"","family":"Ii","given":"W H O I-","non-dropping-particle":"","parse-names":false,"suffix":""},{"dropping-particle":"","family":"Ii","given":"W H O I-","non-dropping-particle":"","parse-names":false,"suffix":""},{"dropping-particle":"","family":"Dna","given":"A T P","non-dropping-particle":"","parse-names":false,"suffix":""},{"dropping-particle":"","family":"Res","given":"Cancer","non-dropping-particle":"","parse-names":false,"suffix":""},{"dropping-particle":"","family":"Treat","given":"Prev","non-dropping-particle":"","parse-names":false,"suffix":""},{"dropping-particle":"","family":"Med","given":"Transl","non-dropping-particle":"","parse-names":false,"suffix":""},{"dropping-particle":"","family":"Hai","given":"W E I Ming-","non-dropping-particle":"","parse-names":false,"suffix":""},{"dropping-particle":"","family":"Chun","given":"H U Zeng-","non-dropping-particle":"","parse-names":false,"suffix":""},{"dropping-particle":"","family":"Hospital","given":"Second Affiliated","non-dropping-particle":"","parse-names":false,"suffix":""},{"dropping-particle":"","family":"Vol","given":"Modern Biomedicine","non-dropping-particle":"","parse-names":false,"suffix":""},{"dropping-particle":"","family":"Li","given":"Zhaohui","non-dropping-particle":"","parse-names":false,"suffix":""},{"dropping-particle":"","family":"Guo","given":"Zhigang","non-dropping-particle":"","parse-names":false,"suffix":""},{"dropping-particle":"","family":"Li","given":"Qingwei","non-dropping-particle":"","parse-names":false,"suffix":""},{"dropping-particle":"","family":"Le","given":"L I","non-dropping-particle":"","parse-names":false,"suffix":""},{"dropping-particle":"","family":"Zheng","given":"H E","non-dropping-particle":"","parse-names":false,"suffix":""},{"dropping-particle":"","family":"Remedies","given":"Chinese","non-dropping-particle":"","parse-names":false,"suffix":""},{"dropping-particle":"","family":"Chang-","given":"Guan Juan Zhan","non-dropping-particle":"","parse-names":false,"suffix":""},{"dropping-particle":"","family":"Dehydrogenase","given":"Isocitrate","non-dropping-particle":"","parse-names":false,"suffix":""},{"dropping-particle":"","family":"Papers","given":"Glioma","non-dropping-particle":"","parse-names":false,"suffix":""},{"dropping-particle":"","family":"Cook","given":"David A.","non-dropping-particle":"","parse-names":false,"suffix":""},{"dropping-particle":"","family":"Beckman","given":"Thomas J.","non-dropping-particle":"","parse-names":false,"suffix":""},{"dropping-particle":"","family":"Heale","given":"Roberta","non-dropping-particle":"","parse-names":false,"suffix":""},{"dropping-particle":"","family":"Twycross","given":"Alison","non-dropping-particle":"","parse-names":false,"suffix":""},{"dropping-particle":"","family":"Yola Tiaranita, Salma Dias Saraswati","given":"Fuad Nashori","non-dropping-particle":"","parse-names":false,"suffix":""},{"dropping-particle":"","family":"Setiawan","given":"Rahmat","non-dropping-particle":"","parse-names":false,"suffix":""},{"dropping-particle":"","family":"Syawal","given":"S","non-dropping-particle":"","parse-names":false,"suffix":""},{"dropping-particle":"","family":"Helaluddin","given":"","non-dropping-particle":"","parse-names":false,"suffix":""},{"dropping-particle":"","family":"Aziz","given":"Rahmat","non-dropping-particle":"","parse-names":false,"suffix":""},{"dropping-particle":"","family":"Brandes","given":"Cassandra M.","non-dropping-particle":"","parse-names":false,"suffix":""},{"dropping-particle":"","family":"Reardon","given":"Kathleen W.","non-dropping-particle":"","parse-names":false,"suffix":""},{"dropping-particle":"","family":"Tackett","given":"Jennifer L.","non-dropping-particle":"","parse-names":false,"suffix":""},{"dropping-particle":"","family":"Rosyidi","given":"","non-dropping-particle":"","parse-names":false,"suffix":""},{"dropping-particle":"","family":"Mutjaba","given":"Ahmad","non-dropping-particle":"","parse-names":false,"suffix":""},{"dropping-particle":"","family":"Hidayat, Nurul","given":"dkk","non-dropping-particle":"","parse-names":false,"suffix":""},{"dropping-particle":"","family":"Rumiani","given":"Qurotul Uyun","non-dropping-particle":"","parse-names":false,"suffix":""},{"dropping-particle":"","family":"Muiz","given":"Rizky Harier","non-dropping-particle":"","parse-names":false,"suffix":""},{"dropping-particle":"","family":"Sulistyarini","given":"Rr. Indahria","non-dropping-particle":"","parse-names":false,"suffix":""},{"dropping-particle":"","family":"Nashori","given":"Dr. Fuad","non-dropping-particle":"","parse-names":false,"suffix":""},{"dropping-particle":"","family":"Nashori","given":"H Fuad","non-dropping-particle":"","parse-names":false,"suffix":""},{"dropping-particle":"","family":"Diana","given":"Raden R","non-dropping-particle":"","parse-names":false,"suffix":""},{"dropping-particle":"","family":"Hidayat","given":"Bahril","non-dropping-particle":"","parse-names":false,"suffix":""},{"dropping-particle":"","family":"Husetiya","given":"Yemima","non-dropping-particle":"","parse-names":false,"suffix":""},{"dropping-particle":"","family":"Reza","given":"Syah","non-dropping-particle":"","parse-names":false,"suffix":""},{"dropping-particle":"","family":"Salam","given":"Abdus Aneke A.","non-dropping-particle":"","parse-names":false,"suffix":""},{"dropping-particle":"","family":"Anggreni","given":"Hana","non-dropping-particle":"","parse-names":false,"suffix":""},{"dropping-particle":"","family":"Susilowati","given":"Ellya","non-dropping-particle":"","parse-names":false,"suffix":""},{"dropping-particle":"","family":"Setianingsih","given":"Krisna Dewi","non-dropping-particle":"","parse-names":false,"suffix":""},{"dropping-particle":"","family":"Barbuto","given":"John E.","non-dropping-particle":"","parse-names":false,"suffix":""},{"dropping-particle":"","family":"Wheeler","given":"Daniel W.","non-dropping-particle":"","parse-names":false,"suffix":""},{"dropping-particle":"","family":"Muhammad","given":"Aji","non-dropping-particle":"","parse-names":false,"suffix":""},{"dropping-particle":"","family":"Palupiningdyah","given":"","non-dropping-particle":"","parse-names":false,"suffix":""},{"dropping-particle":"","family":"Salam","given":"Abdus Aneke A.","non-dropping-particle":"","parse-names":false,"suffix":""},{"dropping-particle":"","family":"McCann","given":"Jack Thomas","non-dropping-particle":"","parse-names":false,"suffix":""},{"dropping-particle":"","family":"Graves","given":"Daniel","non-dropping-particle":"","parse-names":false,"suffix":""},{"dropping-particle":"","family":"Cox","given":"Lieven","non-dropping-particle":"","parse-names":false,"suffix":""},{"dropping-particle":"","family":"Awan","given":"Muhammad Rafiq","non-dropping-particle":"","parse-names":false,"suffix":""},{"dropping-particle":"","family":"Mahmood","given":"Khalid","non-dropping-particle":"","parse-names":false,"suffix":""},{"dropping-particle":"","family":"Idrees","given":"Haroon","non-dropping-particle":"","parse-names":false,"suffix":""},{"dropping-particle":"","family":"Retmono","given":"Adityawan Widi","non-dropping-particle":"","parse-names":false,"suffix":""},{"dropping-particle":"","family":"Ratri","given":"Anastasia","non-dropping-particle":"","parse-names":false,"suffix":""},{"dropping-particle":"","family":"Fany","given":"Nadhia","non-dropping-particle":"","parse-names":false,"suffix":""},{"dropping-particle":"","family":"Wicaksono","given":"Bagus","non-dropping-particle":"","parse-names":false,"suffix":""},{"dropping-particle":"","family":"Satwika","given":"Pratista Arya","non-dropping-particle":"","parse-names":false,"suffix":""},{"dropping-particle":"","family":"Studi","given":"Program","non-dropping-particle":"","parse-names":false,"suffix":""},{"dropping-particle":"","family":"Fakultas","given":"Psikologi","non-dropping-particle":"","parse-names":false,"suffix":""},{"dropping-particle":"","family":"Maret","given":"Universitas Sebelas","non-dropping-particle":"","parse-names":false,"suffix":""},{"dropping-particle":"","family":"Ristiana","given":"Nunung","non-dropping-particle":"","parse-names":false,"suffix":""},{"dropping-particle":"","family":"Suharnomo","given":"","non-dropping-particle":"","parse-names":false,"suffix":""},{"dropping-particle":"","family":"Rahardjo","given":"Mudji","non-dropping-particle":"","parse-names":false,"suffix":""},{"dropping-particle":"","family":"Redaksi","given":"","non-dropping-particle":"","parse-names":false,"suffix":""},{"dropping-particle":"","family":"Prof William M.K. Trochim","given":"","non-dropping-particle":"","parse-names":false,"suffix":""},{"dropping-particle":"","family":"Kimia","given":"Ilmu","non-dropping-particle":"","parse-names":false,"suffix":""},{"dropping-particle":"","family":"Kesukaran","given":"Tingkat","non-dropping-particle":"","parse-names":false,"suffix":""},{"dropping-particle":"","family":"Daya","given":"D A N","non-dropping-particle":"","parse-names":false,"suffix":""},{"dropping-particle":"","family":"Fitriani","given":"Yulia","non-dropping-particle":"","parse-names":false,"suffix":""},{"dropping-particle":"","family":"Agung","given":"Ivan Muhammad","non-dropping-particle":"","parse-names":false,"suffix":""},{"dropping-particle":"","family":"Ayudahlya","given":"Rizka","non-dropping-particle":"","parse-names":false,"suffix":""},{"dropping-particle":"","family":"Kusumaningrum","given":"Fitri Ayu","non-dropping-particle":"","parse-names":false,"suffix":""},{"dropping-particle":"","family":"Zulaikah","given":"Mukhlis","non-dropping-particle":"","parse-names":false,"suffix":""},{"dropping-particle":"","family":"Tria","given":"Septiani","non-dropping-particle":"","parse-names":false,"suffix":""},{"dropping-particle":"","family":"Fitria","given":"Nurindah","non-dropping-particle":"","parse-names":false,"suffix":""},{"dropping-particle":"","family":"Iskandar","given":"Bobi Januar","non-dropping-particle":"","parse-names":false,"suffix":""},{"dropping-particle":"","family":"Noupal","given":"Muhammad","non-dropping-particle":"","parse-names":false,"suffix":""},{"dropping-particle":"","family":"Setiawan","given":"Kiki Cahaya","non-dropping-particle":"","parse-names":false,"suffix":""},{"dropping-particle":"","family":"Nashori","given":"H Fuad","non-dropping-particle":"","parse-names":false,"suffix":""},{"dropping-particle":"","family":"Mukhlis","given":"Hamid","non-dropping-particle":"","parse-names":false,"suffix":""},{"dropping-particle":"","family":"Nura","given":"Ajran","non-dropping-particle":"","parse-names":false,"suffix":""},{"dropping-particle":"","family":"Sari","given":"Kartika","non-dropping-particle":"","parse-names":false,"suffix":""},{"dropping-particle":"","family":"Munir","given":"Mochammad Misbahul","non-dropping-particle":"","parse-names":false,"suffix":""},{"dropping-particle":"","family":"Agus Mulyana","given":"","non-dropping-particle":"","parse-names":false,"suffix":""},{"dropping-particle":"","family":"Maress","given":"Bernadet","non-dropping-particle":"","parse-names":false,"suffix":""},{"dropping-particle":"","family":"Suhendra","given":"Asep Dony","non-dropping-particle":"","parse-names":false,"suffix":""},{"dropping-particle":"","family":"Asworowati","given":"Ratih Dwi","non-dropping-particle":"","parse-names":false,"suffix":""},{"dropping-particle":"","family":"Ismawati","given":"Tri","non-dropping-particle":"","parse-names":false,"suffix":""},{"dropping-particle":"","family":"Ruisah","given":"Ruisah","non-dropping-particle":"","parse-names":false,"suffix":""},{"dropping-particle":"","family":"Risman","given":"Iye","non-dropping-particle":"","parse-names":false,"suffix":""},{"dropping-particle":"","family":"Tenriawali","given":"A. Yusdianti","non-dropping-particle":"","parse-names":false,"suffix":""},{"dropping-particle":"","family":"Susiati","given":"","non-dropping-particle":"","parse-names":false,"suffix":""},{"dropping-particle":"","family":"Azwan","given":"","non-dropping-particle":"","parse-names":false,"suffix":""},{"dropping-particle":"","family":"Buton","given":"Darwis","non-dropping-particle":"","parse-names":false,"suffix":""},{"dropping-particle":"","family":"Southwick","given":"Steven M.","non-dropping-particle":"","parse-names":false,"suffix":""},{"dropping-particle":"","family":"Bonanno","given":"George A.","non-dropping-particle":"","parse-names":false,"suffix":""},{"dropping-particle":"","family":"Masten","given":"Ann S.","non-dropping-particle":"","parse-names":false,"suffix":""},{"dropping-particle":"","family":"Panter-Brick","given":"Catherine","non-dropping-particle":"","parse-names":false,"suffix":""},{"dropping-particle":"","family":"Yehuda","given":"Rachel","non-dropping-particle":"","parse-names":false,"suffix":""},{"dropping-particle":"","family":"Moussa","given":"Bokar","non-dropping-particle":"","parse-names":false,"suffix":""},{"dropping-particle":"","family":"Nkonya","given":"Ephraim","non-dropping-particle":"","parse-names":false,"suffix":""},{"dropping-particle":"","family":"Meyer","given":"Stefan","non-dropping-particle":"","parse-names":false,"suffix":""},{"dropping-particle":"","family":"Kato","given":"Edward","non-dropping-particle":"","parse-names":false,"suffix":""},{"dropping-particle":"","family":"Johnson","given":"Timothy","non-dropping-particle":"","parse-names":false,"suffix":""},{"dropping-particle":"","family":"Hawkins","given":"James","non-dropping-particle":"","parse-names":false,"suffix":""},{"dropping-particle":"","family":"Zahn","given":"Felix","non-dropping-particle":"","parse-names":false,"suffix":""},{"dropping-particle":"","family":"Schäffer","given":"Armin","non-dropping-particle":"","parse-names":false,"suffix":""},{"dropping-particle":"","family":"Fröning","given":"Holger","non-dropping-particle":"","parse-names":false,"suffix":""},{"dropping-particle":"","family":"Baron","given":"Robert A","non-dropping-particle":"","parse-names":false,"suffix":""},{"dropping-particle":"","family":"Donn","given":"Byrne","non-dropping-particle":"","parse-names":false,"suffix":""},{"dropping-particle":"","family":"Putri","given":"Andi Rahmalia","non-dropping-particle":"","parse-names":false,"suffix":""},{"dropping-particle":"","family":"Nrh","given":"Frieda","non-dropping-particle":"","parse-names":false,"suffix":""},{"dropping-particle":"","family":"Sumantri","given":"Arga","non-dropping-particle":"","parse-names":false,"suffix":""},{"dropping-particle":"","family":"Nisa","given":"Maulida Khoirun","non-dropping-particle":"","parse-names":false,"suffix":""},{"dropping-particle":"","family":"Muis","given":"Tamsil","non-dropping-particle":"","parse-names":false,"suffix":""},{"dropping-particle":"","family":"Budoyo","given":"Indarto Imam","non-dropping-particle":"","parse-names":false,"suffix":""},{"dropping-particle":"","family":"Suryanto","given":"","non-dropping-particle":"","parse-names":false,"suffix":""},{"dropping-particle":"","family":"Maradewa","given":"Rega","non-dropping-particle":"","parse-names":false,"suffix":""},{"dropping-particle":"","family":"Kartono","given":"","non-dropping-particle":"","parse-names":false,"suffix":""},{"dropping-particle":"","family":"Ainun Rachmawati dan Yuni Nurhamida","given":"","non-dropping-particle":"","parse-names":false,"suffix":""},{"dropping-particle":"","family":"Pearson","given":"Frank S.","non-dropping-particle":"","parse-names":false,"suffix":""},{"dropping-particle":"","family":"Lipton","given":"Douglas S.","non-dropping-particle":"","parse-names":false,"suffix":""},{"dropping-particle":"","family":"Cleland","given":"Charles M.","non-dropping-particle":"","parse-names":false,"suffix":""},{"dropping-particle":"","family":"Yee","given":"Dorline S.","non-dropping-particle":"","parse-names":false,"suffix":""},{"dropping-particle":"","family":"Mappiare AT","given":"Andi","non-dropping-particle":"","parse-names":false,"suffix":""},{"dropping-particle":"","family":"Santrock","given":"John W.","non-dropping-particle":"","parse-names":false,"suffix":""},{"dropping-particle":"","family":"Titisari","given":"Haryanti Tri Darmi","non-dropping-particle":"","parse-names":false,"suffix":""},{"dropping-particle":"","family":"Sugiyono","given":"","non-dropping-particle":"","parse-names":false,"suffix":""},{"dropping-particle":"","family":"Sa’adah","given":"Fibriana Miftahus","non-dropping-particle":"","parse-names":false,"suffix":""},{"dropping-particle":"","family":"Rahman","given":"Imas Kania","non-dropping-particle":"","parse-names":false,"suffix":""},{"dropping-particle":"","family":"Anggraini","given":"Irmalia Susi","non-dropping-particle":"","parse-names":false,"suffix":""},{"dropping-particle":"","family":"Lestari","given":"A. P.","non-dropping-particle":"","parse-names":false,"suffix":""},{"dropping-particle":"","family":"Harmalis","given":"","non-dropping-particle":"","parse-names":false,"suffix":""},{"dropping-particle":"","family":"Cahyani","given":"Adhetya","non-dropping-particle":"","parse-names":false,"suffix":""},{"dropping-particle":"","family":"Listiana","given":"Iin Diah","non-dropping-particle":"","parse-names":false,"suffix":""},{"dropping-particle":"","family":"Larasati","given":"Sari Puteri Deta","non-dropping-particle":"","parse-names":false,"suffix":""},{"dropping-particle":"","family":"Nurmala","given":"Desy Ayu","non-dropping-particle":"","parse-names":false,"suffix":""},{"dropping-particle":"","family":"Tripalupi","given":"Lulup Endah","non-dropping-particle":"","parse-names":false,"suffix":""},{"dropping-particle":"","family":"Suharsono","given":"Naswan","non-dropping-particle":"","parse-names":false,"suffix":""},{"dropping-particle":"","family":"Darmawati","given":"Joenita","non-dropping-particle":"","parse-names":false,"suffix":""},{"dropping-particle":"","family":"Amrullah","given":"Amri","non-dropping-particle":"","parse-names":false,"suffix":""},{"dropping-particle":"","family":"Farid","given":"Ahmad","non-dropping-particle":"","parse-names":false,"suffix":""},{"dropping-particle":"","family":"Gaudah","given":"Muhammad Gharib","non-dropping-particle":"","parse-names":false,"suffix":""},{"dropping-particle":"","family":"rahmat","given":"Pupu Saeful","non-dropping-particle":"","parse-names":false,"suffix":""},{"dropping-particle":"","family":"Hariyono","given":"Yosua Crispinus","non-dropping-particle":"","parse-names":false,"suffix":""},{"dropping-particle":"","family":"Andreani","given":"Fransisca","non-dropping-particle":"","parse-names":false,"suffix":""},{"dropping-particle":"","family":"Anonim","given":"","non-dropping-particle":"","parse-names":false,"suffix":""},{"dropping-particle":"","family":"Boateng","given":"Godfred O.","non-dropping-particle":"","parse-names":false,"suffix":""},{"dropping-particle":"","family":"Neilands","given":"Torsten B.","non-dropping-particle":"","parse-names":false,"suffix":""},{"dropping-particle":"","family":"Frongillo","given":"Edward A.","non-dropping-particle":"","parse-names":false,"suffix":""},{"dropping-particle":"","family":"Melgar-Quiñonez","given":"Hugo R.","non-dropping-particle":"","parse-names":false,"suffix":""},{"dropping-particle":"","family":"Young","given":"Sera L.","non-dropping-particle":"","parse-names":false,"suffix":""},{"dropping-particle":"","family":"Pintrich","given":"Paul R.","non-dropping-particle":"","parse-names":false,"suffix":""},{"dropping-particle":"","family":"Mukhid","given":"Abd","non-dropping-particle":"","parse-names":false,"suffix":""},{"dropping-particle":"","family":"Himpsi","given":"","non-dropping-particle":"","parse-names":false,"suffix":""},{"dropping-particle":"","family":"Connor","given":"Kathryn M.","non-dropping-particle":"","parse-names":false,"suffix":""},{"dropping-particle":"","family":"Davidson","given":"Jonathan R.T.","non-dropping-particle":"","parse-names":false,"suffix":""},{"dropping-particle":"","family":"Wagnild","given":"Gail","non-dropping-particle":"","parse-names":false,"suffix":""},{"dropping-particle":"","family":"Young","given":"Heather","non-dropping-particle":"","parse-names":false,"suffix":""},{"dropping-particle":"","family":"Smith","given":"Bruce W.","non-dropping-particle":"","parse-names":false,"suffix":""},{"dropping-particle":"","family":"Dalen","given":"Jeanne","non-dropping-particle":"","parse-names":false,"suffix":""},{"dropping-particle":"","family":"Wiggins","given":"Kathryn","non-dropping-particle":"","parse-names":false,"suffix":""},{"dropping-particle":"","family":"Tooley","given":"Erin","non-dropping-particle":"","parse-names":false,"suffix":""},{"dropping-particle":"","family":"Christopher","given":"Paulette","non-dropping-particle":"","parse-names":false,"suffix":""},{"dropping-particle":"","family":"Bernard","given":"Jennifer","non-dropping-particle":"","parse-names":false,"suffix":""},{"dropping-particle":"","family":"Liebenberg","given":"Linda","non-dropping-particle":"","parse-names":false,"suffix":""},{"dropping-particle":"","family":"Ungar","given":"Michael","non-dropping-particle":"","parse-names":false,"suffix":""},{"dropping-particle":"","family":"d.V.jver","given":"Fons","non-dropping-particle":"van","parse-names":false,"suffix":""},{"dropping-particle":"","family":"Putri","given":"","non-dropping-particle":"","parse-names":false,"suffix":""},{"dropping-particle":"","family":"K.","given":"R.D.A.","non-dropping-particle":"","parse-names":false,"suffix":""},{"dropping-particle":"","family":"P.","given":"Pramesti Pradna P.P.","non-dropping-particle":"","parse-names":false,"suffix":""},{"dropping-particle":"","family":"Sourial","given":"Nadia","non-dropping-particle":"","parse-names":false,"suffix":""},{"dropping-particle":"","family":"Longo","given":"Cristina","non-dropping-particle":"","parse-names":false,"suffix":""},{"dropping-particle":"","family":"Vedel","given":"Isabelle","non-dropping-particle":"","parse-names":false,"suffix":""},{"dropping-particle":"","family":"Schuster","given":"Tibor","non-dropping-particle":"","parse-names":false,"suffix":""},{"dropping-particle":"","family":"Dewi","given":"Wahyu Aji Fatma","non-dropping-particle":"","parse-names":false,"suffix":""},{"dropping-particle":"","family":"Dr. H. Fuad Nashori, M.Si.","given":"M.Ag.","non-dropping-particle":"","parse-names":false,"suffix":""},{"dropping-particle":"","family":"Psikolog","given":"","non-dropping-particle":"","parse-names":false,"suffix":""},{"dropping-particle":"","family":"Iswan Saputro, S.Psi.","given":"M.Psi.","non-dropping-particle":"","parse-names":false,"suffix":""},{"dropping-particle":"","family":"Psikolog","given":"","non-dropping-particle":"","parse-names":false,"suffix":""},{"dropping-particle":"","family":"TRI RUKMINI","given":"CHANDRA","non-dropping-particle":"","parse-names":false,"suffix":""},{"dropping-particle":"","family":"SYAFIQ","given":"MUHAMMAD","non-dropping-particle":"","parse-names":false,"suffix":""},{"dropping-particle":"","family":"Creed","given":"Peter","non-dropping-particle":"","parse-names":false,"suffix":""},{"dropping-particle":"","family":"Patton","given":"Wendy","non-dropping-particle":"","parse-names":false,"suffix":""},{"dropping-particle":"","family":"Prideaux","given":"Lee-Ann","non-dropping-particle":"","parse-names":false,"suffix":""},{"dropping-particle":"","family":"Leksana","given":"Dinar Mahdalena","non-dropping-particle":"","parse-names":false,"suffix":""},{"dropping-particle":"","family":"Trisnowati","given":"Ely","non-dropping-particle":"","parse-names":false,"suffix":""},{"dropping-particle":"Di","family":"Fabio","given":"Annamaria","non-dropping-particle":"","parse-names":false,"suffix":""},{"dropping-particle":"","family":"Kenny","given":"Maureen E","non-dropping-particle":"","parse-names":false,"suffix":""},{"dropping-particle":"","family":"Munirah","given":"","non-dropping-particle":"","parse-names":false,"suffix":""},{"dropping-particle":"","family":"Gati","given":"Itamar","non-dropping-particle":"","parse-names":false,"suffix":""},{"dropping-particle":"","family":"Krausz","given":"Mina","non-dropping-particle":"","parse-names":false,"suffix":""},{"dropping-particle":"","family":"Osipow","given":"Samuel H","non-dropping-particle":"","parse-names":false,"suffix":""},{"dropping-particle":"","family":"Daud","given":"Firdaus","non-dropping-particle":"","parse-names":false,"suffix":""},{"dropping-particle":"","family":"Indriasari","given":"Dewi Pratiwi","non-dropping-particle":"","parse-names":false,"suffix":""},{"dropping-particle":"","family":"Angreany","given":"","non-dropping-particle":"","parse-names":false,"suffix":""},{"dropping-particle":"","family":"Zulkaida","given":"Anita","non-dropping-particle":"","parse-names":false,"suffix":""},{"dropping-particle":"","family":"Kurniati","given":"Ni Made Taganing","non-dropping-particle":"","parse-names":false,"suffix":""},{"dropping-particle":"","family":"Retnaningsih","given":"","non-dropping-particle":"","parse-names":false,"suffix":""},{"dropping-particle":"","family":"Muluk","given":"Hamdi","non-dropping-particle":"","parse-names":false,"suffix":""},{"dropping-particle":"","family":"Rifameutia","given":"Tjut","non-dropping-particle":"","parse-names":false,"suffix":""},{"dropping-particle":"","family":"Santrock","given":"John W.","non-dropping-particle":"","parse-names":false,"suffix":""},{"dropping-particle":"","family":"Sukardi","given":"Dewa Ketut","non-dropping-particle":"","parse-names":false,"suffix":""},{"dropping-particle":"","family":"Munandir","given":"","non-dropping-particle":"","parse-names":false,"suffix":""},{"dropping-particle":"","family":"Sugiyono","given":"","non-dropping-particle":"","parse-names":false,"suffix":""},{"dropping-particle":"","family":"Azwar","given":"Saifuddin","non-dropping-particle":"","parse-names":false,"suffix":""},{"dropping-particle":"","family":"Hendryadi","given":"","non-dropping-particle":"","parse-names":false,"suffix":""},{"dropping-particle":"","family":"Sukardi","given":"Dewa Ketut","non-dropping-particle":"","parse-names":false,"suffix":""},{"dropping-particle":"","family":"Dewi","given":"Ros Patriani","non-dropping-particle":"","parse-names":false,"suffix":""},{"dropping-particle":"","family":"Talib","given":"Mansor Abu","non-dropping-particle":"","parse-names":false,"suffix":""},{"dropping-particle":"","family":"Tan","given":"Kit Aun","non-dropping-particle":"","parse-names":false,"suffix":""},{"dropping-particle":"","family":"Tien","given":"HS","non-dropping-particle":"","parse-names":false,"suffix":""},{"dropping-particle":"","family":"Kazdin","given":"Alan E","non-dropping-particle":"","parse-names":false,"suffix":""},{"dropping-particle":"","family":"Fikry","given":"Teuku Rijalul","non-dropping-particle":"","parse-names":false,"suffix":""},{"dropping-particle":"","family":"Khairani","given":"Maya","non-dropping-particle":"","parse-names":false,"suffix":""},{"dropping-particle":"","family":"Santrock","given":"John W.","non-dropping-particle":"","parse-names":false,"suffix":""},{"dropping-particle":"","family":"Code","given":"Michael N","non-dropping-particle":"","parse-names":false,"suffix":""},{"dropping-particle":"","family":"Comm","given":"B","non-dropping-particle":"","parse-names":false,"suffix":""},{"dropping-particle":"","family":"Bernes","given":"Kerry B","non-dropping-particle":"","parse-names":false,"suffix":""},{"dropping-particle":"","family":"Gunn","given":"Thelma M","non-dropping-particle":"","parse-names":false,"suffix":""},{"dropping-particle":"","family":"Bardick","given":"Angela D","non-dropping-particle":"","parse-names":false,"suffix":""},{"dropping-particle":"","family":"Ridha","given":"Andi Ahmad","non-dropping-particle":"","parse-names":false,"suffix":""},{"dropping-particle":"","family":"Anggraheni","given":"Dewi Astary","non-dropping-particle":"","parse-names":false,"suffix":""},{"dropping-particle":"","family":"American Psychiatric Association","given":"","non-dropping-particle":"","parse-names":false,"suffix":""},{"dropping-particle":"","family":"Mufidah","given":"Luk Luk Nur","non-dropping-particle":"","parse-names":false,"suffix":""},{"dropping-particle":"","family":"Trianto","given":"","non-dropping-particle":"","parse-names":false,"suffix":""},{"dropping-particle":"","family":"Syardiansah","given":"","non-dropping-particle":"","parse-names":false,"suffix":""},{"dropping-particle":"","family":"Slameto","given":"","non-dropping-particle":"","parse-names":false,"suffix":""},{"dropping-particle":"","family":"Ahmadi","given":"Abu","non-dropping-particle":"","parse-names":false,"suffix":""},{"dropping-particle":"","family":"Supriyanto","given":"Widodo","non-dropping-particle":"","parse-names":false,"suffix":""},{"dropping-particle":"","family":"Achru","given":"Andi","non-dropping-particle":"","parse-names":false,"suffix":""},{"dropping-particle":"","family":"Widiarti","given":"Pratiwi Wahyu","non-dropping-particle":"","parse-names":false,"suffix":""},{"dropping-particle":"","family":"Elna Yuslaini Siregar","given":"","non-dropping-particle":"","parse-names":false,"suffix":""},{"dropping-particle":"","family":"Rodiatul Hasanah Siregar","given":"","non-dropping-particle":"","parse-names":false,"suffix":""},{"dropping-particle":"","family":"Hasan","given":"Sofy Ariany","non-dropping-particle":"","parse-names":false,"suffix":""},{"dropping-particle":"","family":"Nurdibyanandaru","given":"Duta","non-dropping-particle":"","parse-names":false,"suffix":""},{"dropping-particle":"","family":"Sari","given":"Indah Kumala","non-dropping-particle":"","parse-names":false,"suffix":""},{"dropping-particle":"","family":"Karneli","given":"Yeni","non-dropping-particle":"","parse-names":false,"suffix":""},{"dropping-particle":"","family":"Muslim","given":"Abdul Aziz","non-dropping-particle":"","parse-names":false,"suffix":""},{"dropping-particle":"","family":"Malang","given":"Muhammadiyah","non-dropping-particle":"","parse-names":false,"suffix":""},{"dropping-particle":"","family":"Arum","given":"Cholisah Fitri","non-dropping-particle":"","parse-names":false,"suffix":""},{"dropping-particle":"","family":"Sihombing","given":"Windi","non-dropping-particle":"","parse-names":false,"suffix":""},{"dropping-particle":"","family":"Fachrurrozi","given":"","non-dropping-particle":"","parse-names":false,"suffix":""},{"dropping-particle":"","family":"Firman","given":"","non-dropping-particle":"","parse-names":false,"suffix":""},{"dropping-particle":"","family":"Ibrahim","given":"Indra","non-dropping-particle":"","parse-names":false,"suffix":""},{"dropping-particle":"","family":"Berk","given":"Laura E","non-dropping-particle":"","parse-names":false,"suffix":""},{"dropping-particle":"V","family":"Eeren","given":"Hester","non-dropping-particle":"","parse-names":false,"suffix":""},{"dropping-particle":"","family":"Gooseens","given":"Lucas M.A","non-dropping-particle":"","parse-names":false,"suffix":""},{"dropping-particle":"","family":"Scholte","given":"Rohn H.J","non-dropping-particle":"","parse-names":false,"suffix":""},{"dropping-particle":"V","family":"Busschbach","given":"Jan J.","non-dropping-particle":"","parse-names":false,"suffix":""},{"dropping-particle":"","family":"Rijken","given":"Rachel E. A Vender","non-dropping-particle":"","parse-names":false,"suffix":""},{"dropping-particle":"","family":"Henggeler Ph.D.","given":"Scott W","non-dropping-particle":"","parse-names":false,"suffix":""},{"dropping-particle":"","family":"U.S. Department of Justice","given":"","non-dropping-particle":"","parse-names":false,"suffix":""},{"dropping-particle":"","family":"Febriani","given":"Ridha","non-dropping-particle":"","parse-names":false,"suffix":""},{"dropping-particle":"","family":"Suarni","given":"Wa Ode","non-dropping-particle":"","parse-names":false,"suffix":""},{"dropping-particle":"","family":"Aspin","given":"","non-dropping-particle":"","parse-names":false,"suffix":""},{"dropping-particle":"","family":"Mardhiyyah","given":"Rahmah Winnit","non-dropping-particle":"","parse-names":false,"suffix":""},{"dropping-particle":"","family":"Indiriani","given":"Firawati","non-dropping-particle":"","parse-names":false,"suffix":""},{"dropping-particle":"","family":"Antari","given":"Ni Made Seni","non-dropping-particle":"","parse-names":false,"suffix":""},{"dropping-particle":"","family":"Suarni","given":"Ni Ketut","non-dropping-particle":"","parse-names":false,"suffix":""},{"dropping-particle":"","family":"Sulastri","given":"Made","non-dropping-particle":"","parse-names":false,"suffix":""},{"dropping-particle":"","family":"Handayani","given":"Eka Sri","non-dropping-particle":"","parse-names":false,"suffix":""},{"dropping-particle":"","family":"Prasetia","given":"Muhammad Eka","non-dropping-particle":"","parse-names":false,"suffix":""},{"dropping-particle":"","family":"Lestari","given":"Sumi","non-dropping-particle":"","parse-names":false,"suffix":""},{"dropping-particle":"","family":"Rumiani","given":"","non-dropping-particle":"","parse-names":false,"suffix":""},{"dropping-particle":"","family":"Ferrari","given":"Joseph R","non-dropping-particle":"","parse-names":false,"suffix":""},{"dropping-particle":"","family":"Johnson","given":"Judith L","non-dropping-particle":"","parse-names":false,"suffix":""},{"dropping-particle":"","family":"McCown","given":"Wiliam G","non-dropping-particle":"","parse-names":false,"suffix":""},{"dropping-particle":"","family":"Shaffer","given":"David R","non-dropping-particle":"","parse-names":false,"suffix":""},{"dropping-particle":"","family":"Handayani","given":"Nur Puri","non-dropping-particle":"","parse-names":false,"suffix":""},{"dropping-particle":"","family":"Wikanengsih","given":"","non-dropping-particle":"","parse-names":false,"suffix":""},{"dropping-particle":"","family":"Rosita","given":"Tita","non-dropping-particle":"","parse-names":false,"suffix":""},{"dropping-particle":"","family":"Abdullah","given":"Oktosiyanti M T","non-dropping-particle":"","parse-names":false,"suffix":""},{"dropping-particle":"","family":"Riggio","given":"Ronald E","non-dropping-particle":"","parse-names":false,"suffix":""},{"dropping-particle":"","family":"Sugiarti","given":"Rini","non-dropping-particle":"","parse-names":false,"suffix":""},{"dropping-particle":"","family":"Pribadi","given":"Agung Santoso","non-dropping-particle":"","parse-names":false,"suffix":""},{"dropping-particle":"","family":"Hendra","given":"Dus","non-dropping-particle":"","parse-names":false,"suffix":""},{"dropping-particle":"","family":"Abdullah","given":"Rijal","non-dropping-particle":"","parse-names":false,"suffix":""},{"dropping-particle":"","family":"Reisenzein","given":"Rainer","non-dropping-particle":"","parse-names":false,"suffix":""},{"dropping-particle":"","family":"Ernawati","given":"Ika","non-dropping-particle":"","parse-names":false,"suffix":""},{"dropping-particle":"","family":"Arofah","given":"Laelatul","non-dropping-particle":"","parse-names":false,"suffix":""},{"dropping-particle":"","family":"Bryant","given":"Theodore","non-dropping-particle":"","parse-names":false,"suffix":""},{"dropping-particle":"","family":"Dominika","given":"","non-dropping-particle":"","parse-names":false,"suffix":""},{"dropping-particle":"","family":"Muspawi","given":"Mohamad","non-dropping-particle":"","parse-names":false,"suffix":""},{"dropping-particle":"","family":"Widyanti","given":"Rahmi","non-dropping-particle":"","parse-names":false,"suffix":""},{"dropping-particle":"","family":"Sunardi","given":"","non-dropping-particle":"","parse-names":false,"suffix":""},{"dropping-particle":"","family":"Nurmasari","given":"","non-dropping-particle":"","parse-names":false,"suffix":""},{"dropping-particle":"","family":"Zamroni","given":"Edris","non-dropping-particle":"","parse-names":false,"suffix":""}],"container-title":"Jurnal Idaarah","id":"ITEM-1","issued":{"date-parts":[["2020"]]},"title":"Psikologi Pemilihan Karir","type":"article-journal"},"uris":["http://www.mendeley.com/documents/?uuid=8399101d-e730-4026-a70a-a45a3a80bef8","http://www.mendeley.com/documents/?uuid=c6409b5f-94ff-4c27-a532-68ed202d45b6"]}],"mendeley":{"formattedCitation":"(Moawad et al., 2020)","plainTextFormattedCitation":"(Moawad et al., 2020)","previouslyFormattedCitation":"(Moawad et al., 2020)"},"properties":{"noteIndex":0},"schema":"https://github.com/citation-style-language/schema/raw/master/csl-citation.json"}</w:instrText>
      </w:r>
      <w:r w:rsidR="00993CE5">
        <w:rPr>
          <w:rFonts w:ascii="Cambria" w:hAnsi="Cambria"/>
          <w:sz w:val="24"/>
          <w:szCs w:val="24"/>
        </w:rPr>
        <w:fldChar w:fldCharType="separate"/>
      </w:r>
      <w:r w:rsidR="00993CE5" w:rsidRPr="00993CE5">
        <w:rPr>
          <w:rFonts w:ascii="Cambria" w:hAnsi="Cambria"/>
          <w:noProof/>
          <w:sz w:val="24"/>
          <w:szCs w:val="24"/>
        </w:rPr>
        <w:t>(Moawad et al., 2020)</w:t>
      </w:r>
      <w:r w:rsidR="00993CE5">
        <w:rPr>
          <w:rFonts w:ascii="Cambria" w:hAnsi="Cambria"/>
          <w:sz w:val="24"/>
          <w:szCs w:val="24"/>
        </w:rPr>
        <w:fldChar w:fldCharType="end"/>
      </w:r>
      <w:r w:rsidRPr="00993CE5">
        <w:rPr>
          <w:rFonts w:ascii="Cambria" w:hAnsi="Cambria"/>
          <w:sz w:val="24"/>
          <w:szCs w:val="24"/>
        </w:rPr>
        <w:t xml:space="preserve"> revealed that "academic procrastination is an attitude of buying time in carrying out formal work at school".</w:t>
      </w:r>
    </w:p>
    <w:p w14:paraId="581EED8B" w14:textId="77777777" w:rsidR="00AD766C" w:rsidRDefault="000B762F" w:rsidP="00AD766C">
      <w:pPr>
        <w:pStyle w:val="ListParagraph"/>
        <w:tabs>
          <w:tab w:val="left" w:pos="630"/>
        </w:tabs>
        <w:spacing w:after="0" w:line="360" w:lineRule="auto"/>
        <w:ind w:left="0" w:firstLine="720"/>
        <w:jc w:val="both"/>
        <w:rPr>
          <w:rFonts w:ascii="Cambria" w:hAnsi="Cambria"/>
          <w:sz w:val="24"/>
          <w:szCs w:val="24"/>
        </w:rPr>
      </w:pPr>
      <w:r w:rsidRPr="00993CE5">
        <w:rPr>
          <w:rFonts w:ascii="Cambria" w:hAnsi="Cambria"/>
          <w:sz w:val="24"/>
          <w:szCs w:val="24"/>
        </w:rPr>
        <w:t>In addition, in line with Seung's opinion, (2012, p.12) describes academic procrastination, namely: "Procrastination has been commonly understood as a maladaptive behavior that impedes successful academic experiences". Procrastination is a maladaptive behavior and a barrier to academic success. Academic procrastination is failure to do work when it should be done or done at the last second.</w:t>
      </w:r>
      <w:r w:rsidR="00AD766C">
        <w:rPr>
          <w:rFonts w:ascii="Cambria" w:hAnsi="Cambria"/>
          <w:sz w:val="24"/>
          <w:szCs w:val="24"/>
        </w:rPr>
        <w:fldChar w:fldCharType="begin" w:fldLock="1"/>
      </w:r>
      <w:r w:rsidR="00AD766C">
        <w:rPr>
          <w:rFonts w:ascii="Cambria" w:hAnsi="Cambria"/>
          <w:sz w:val="24"/>
          <w:szCs w:val="24"/>
        </w:rPr>
        <w:instrText>ADDIN CSL_CITATION {"citationItems":[{"id":"ITEM-1","itemData":{"abstract":"… Alfina, I. (2014). “HubunganSelf-Regulated Learning dengan Prokrastinasi Akademik pada Siswa Akselerasi. eJournal Psikologi … Indra, S., Yusuf, M., &amp; Jamna, J. (2015).EfektivitasTeam Assisted Individualization untuk Mengurangi Prokrastinasi Akademik. Jurnal Edukasi. Vol …","author":[{"dropping-particle":"","family":"Ridwan","given":"R","non-dropping-particle":"","parse-names":false,"suffix":""}],"container-title":"KONSELING RELIGI Jurnal Bimbingan …","id":"ITEM-1","issued":{"date-parts":[["2018"]]},"title":"The using of self-talk techniques in neo-sufism counseling to manage teenager's inner speech","type":"article-journal"},"uris":["http://www.mendeley.com/documents/?uuid=2bd97db1-aed4-4d48-b85e-909383fa0799"]}],"mendeley":{"formattedCitation":"(Ridwan, 2018)","plainTextFormattedCitation":"(Ridwan, 2018)","previouslyFormattedCitation":"(Ridwan, 2018)"},"properties":{"noteIndex":0},"schema":"https://github.com/citation-style-language/schema/raw/master/csl-citation.json"}</w:instrText>
      </w:r>
      <w:r w:rsidR="00AD766C">
        <w:rPr>
          <w:rFonts w:ascii="Cambria" w:hAnsi="Cambria"/>
          <w:sz w:val="24"/>
          <w:szCs w:val="24"/>
        </w:rPr>
        <w:fldChar w:fldCharType="separate"/>
      </w:r>
      <w:r w:rsidR="00AD766C" w:rsidRPr="00AD766C">
        <w:rPr>
          <w:rFonts w:ascii="Cambria" w:hAnsi="Cambria"/>
          <w:noProof/>
          <w:sz w:val="24"/>
          <w:szCs w:val="24"/>
        </w:rPr>
        <w:t>(Ridwan, 2018)</w:t>
      </w:r>
      <w:r w:rsidR="00AD766C">
        <w:rPr>
          <w:rFonts w:ascii="Cambria" w:hAnsi="Cambria"/>
          <w:sz w:val="24"/>
          <w:szCs w:val="24"/>
        </w:rPr>
        <w:fldChar w:fldCharType="end"/>
      </w:r>
      <w:r w:rsidRPr="00993CE5">
        <w:rPr>
          <w:rFonts w:ascii="Cambria" w:hAnsi="Cambria"/>
          <w:sz w:val="24"/>
          <w:szCs w:val="24"/>
        </w:rPr>
        <w:t>.</w:t>
      </w:r>
    </w:p>
    <w:p w14:paraId="358BD51F" w14:textId="77777777" w:rsidR="00AD766C" w:rsidRDefault="000B762F" w:rsidP="00AD766C">
      <w:pPr>
        <w:pStyle w:val="ListParagraph"/>
        <w:tabs>
          <w:tab w:val="left" w:pos="630"/>
        </w:tabs>
        <w:spacing w:after="0" w:line="360" w:lineRule="auto"/>
        <w:ind w:left="0" w:firstLine="720"/>
        <w:jc w:val="both"/>
        <w:rPr>
          <w:rFonts w:ascii="Cambria" w:hAnsi="Cambria"/>
          <w:sz w:val="24"/>
          <w:szCs w:val="24"/>
        </w:rPr>
      </w:pPr>
      <w:r w:rsidRPr="00AD766C">
        <w:rPr>
          <w:rFonts w:ascii="Cambria" w:hAnsi="Cambria"/>
          <w:sz w:val="24"/>
          <w:szCs w:val="24"/>
        </w:rPr>
        <w:t>The opinion of these experts revealed that academic procrastination is a behavior that likes to procrastinate either in starting or ending academic work. This delay is caused by a wrong or wrong perspective in understanding the tasks given, such as a fear of failure, so that it has a negative impact on the individual, which makes individuals prefer to delay doing the task.</w:t>
      </w:r>
    </w:p>
    <w:p w14:paraId="507BE81E" w14:textId="77777777" w:rsidR="00AD766C" w:rsidRDefault="000B762F" w:rsidP="00AD766C">
      <w:pPr>
        <w:pStyle w:val="ListParagraph"/>
        <w:tabs>
          <w:tab w:val="left" w:pos="630"/>
        </w:tabs>
        <w:spacing w:after="0" w:line="360" w:lineRule="auto"/>
        <w:ind w:left="0" w:firstLine="720"/>
        <w:jc w:val="both"/>
        <w:rPr>
          <w:rFonts w:ascii="Cambria" w:hAnsi="Cambria"/>
          <w:sz w:val="24"/>
          <w:szCs w:val="24"/>
        </w:rPr>
      </w:pPr>
      <w:r w:rsidRPr="00AD766C">
        <w:rPr>
          <w:rFonts w:ascii="Cambria" w:hAnsi="Cambria"/>
          <w:sz w:val="24"/>
          <w:szCs w:val="24"/>
        </w:rPr>
        <w:t xml:space="preserve">The description of student academic procrastination at SMA Negeri 1 Lintau based on several teachers in the field of study stated that on average students always procrastinate on assignments, both those related to learning assignments at school and </w:t>
      </w:r>
      <w:r w:rsidRPr="00AD766C">
        <w:rPr>
          <w:rFonts w:ascii="Cambria" w:hAnsi="Cambria"/>
          <w:sz w:val="24"/>
          <w:szCs w:val="24"/>
        </w:rPr>
        <w:lastRenderedPageBreak/>
        <w:t>homework assignments, causing problems and anxiety that almost experienced by students. Teachers feel uncomfortable with unfinished assignments where each teacher gives assignments either in groups or individually.</w:t>
      </w:r>
    </w:p>
    <w:p w14:paraId="3C84A948" w14:textId="77777777" w:rsidR="00AD766C" w:rsidRDefault="000B762F" w:rsidP="00AD766C">
      <w:pPr>
        <w:pStyle w:val="ListParagraph"/>
        <w:tabs>
          <w:tab w:val="left" w:pos="630"/>
        </w:tabs>
        <w:spacing w:after="0" w:line="360" w:lineRule="auto"/>
        <w:ind w:left="0" w:firstLine="720"/>
        <w:jc w:val="both"/>
        <w:rPr>
          <w:rFonts w:ascii="Cambria" w:hAnsi="Cambria"/>
          <w:sz w:val="24"/>
          <w:szCs w:val="24"/>
        </w:rPr>
      </w:pPr>
      <w:r w:rsidRPr="00AD766C">
        <w:rPr>
          <w:rFonts w:ascii="Cambria" w:hAnsi="Cambria"/>
          <w:sz w:val="24"/>
          <w:szCs w:val="24"/>
        </w:rPr>
        <w:t>Based on the results of a preliminary study conducted with BK teachers at SMAN 1 Lintau, it was explained that the phenomenon of delaying assignments among high school students was especially dominant in class XI students compared to other classes. The range of 40% to 60% of class XI students do academic procrastination. The BK teacher also emphasized that the students' lack of responsibility and commitment to their assignments and learning had not been felt by class XI students which caused the assignments given by the teacher to be neglected and could not be done on time. From the results of interviews with several subject teachers who teach in class XI, it is stated that there are 30% to 60% of students who delay academic assignments such as delaying doing assignments until they exceed the specified time limit and even not collecting the assigned assignments.</w:t>
      </w:r>
    </w:p>
    <w:p w14:paraId="485EF597" w14:textId="77777777" w:rsidR="00AD766C" w:rsidRDefault="000B762F" w:rsidP="00AD766C">
      <w:pPr>
        <w:pStyle w:val="ListParagraph"/>
        <w:tabs>
          <w:tab w:val="left" w:pos="630"/>
        </w:tabs>
        <w:spacing w:after="0" w:line="360" w:lineRule="auto"/>
        <w:ind w:left="0" w:firstLine="720"/>
        <w:jc w:val="both"/>
        <w:rPr>
          <w:rFonts w:ascii="Cambria" w:hAnsi="Cambria"/>
          <w:sz w:val="24"/>
          <w:szCs w:val="24"/>
        </w:rPr>
      </w:pPr>
      <w:r w:rsidRPr="00AD766C">
        <w:rPr>
          <w:rFonts w:ascii="Cambria" w:hAnsi="Cambria"/>
          <w:sz w:val="24"/>
          <w:szCs w:val="24"/>
        </w:rPr>
        <w:t xml:space="preserve">Based on the results of interviews conducted with students, most students said that students delay their assignments intentionally due to several factors such as: lazy; sleepy; unable to manage time well; lack of motivation or support; preferring to spend time with friends; doing fun things like: watching tv, traveling, playing games; students do not understand the instructions for the assignments given by the teacher so that students are not sure where to start and how to complete their assignments properly; </w:t>
      </w:r>
      <w:r w:rsidRPr="00AD766C">
        <w:rPr>
          <w:rFonts w:ascii="Cambria" w:hAnsi="Cambria"/>
          <w:sz w:val="24"/>
          <w:szCs w:val="24"/>
        </w:rPr>
        <w:lastRenderedPageBreak/>
        <w:t>and students prefer to do homework at school by looking at their friends' work because they feel they cannot do the assignments given by the teacher themselves.</w:t>
      </w:r>
    </w:p>
    <w:p w14:paraId="7E0071CD" w14:textId="77777777" w:rsidR="00AD766C" w:rsidRDefault="000B762F" w:rsidP="00AD766C">
      <w:pPr>
        <w:pStyle w:val="ListParagraph"/>
        <w:tabs>
          <w:tab w:val="left" w:pos="630"/>
        </w:tabs>
        <w:spacing w:after="0" w:line="360" w:lineRule="auto"/>
        <w:ind w:left="0" w:firstLine="720"/>
        <w:jc w:val="both"/>
        <w:rPr>
          <w:rFonts w:ascii="Cambria" w:hAnsi="Cambria"/>
          <w:sz w:val="24"/>
          <w:szCs w:val="24"/>
        </w:rPr>
      </w:pPr>
      <w:r w:rsidRPr="00AD766C">
        <w:rPr>
          <w:rFonts w:ascii="Cambria" w:hAnsi="Cambria"/>
          <w:sz w:val="24"/>
          <w:szCs w:val="24"/>
        </w:rPr>
        <w:t>The description of the phenomenon above requires an effort to deal with the problem of student academic procrastination. In this case, BK teachers have a very important role in alleviating student problems, one of which is through group counseling services. Group counseling services guided by BK teachers as group leaders are expected to be able to minimize student procrastination behavior. according to</w:t>
      </w:r>
      <w:r w:rsidR="00AD766C">
        <w:rPr>
          <w:rFonts w:ascii="Cambria" w:hAnsi="Cambria"/>
          <w:sz w:val="24"/>
          <w:szCs w:val="24"/>
        </w:rPr>
        <w:fldChar w:fldCharType="begin" w:fldLock="1"/>
      </w:r>
      <w:r w:rsidR="009C4811">
        <w:rPr>
          <w:rFonts w:ascii="Cambria" w:hAnsi="Cambria"/>
          <w:sz w:val="24"/>
          <w:szCs w:val="24"/>
        </w:rPr>
        <w:instrText>ADDIN CSL_CITATION {"citationItems":[{"id":"ITEM-1","itemData":{"DOI":"10.23917/bkkndik.v2i2.11853","abstract":"Tata kelola penyelenggaraan pendidikan dan pembelajaran jenjang sekolah dasar dihadapkan banyak tantangan dan persoalan pada era komunikasi dan komputasi global ini. Layanan kegiatan bimbingan dan konseling dari guru kepada siswa dan orang tua/wali memerlukan adaptasi cepat supaya pendidikan dan pembelajaran mampu mengikuti perkembangan dan tunturan perubahan tersebut. Tujuan kegiatan pengabdian masyarakat ini adalah untuk memberdayakan dan meningkatkan layanan bimbingan konseling bagi guru-guru SD/MI Muhammadiyah Se-Surakarta pada era komunikasi dan komputasi global. Kegiatan ini dilaksanakan dengan pendekatan holistik reflektif partisipatif (HRP). Kegiatan dirancang bersama dengan melibatkan kepala sekolah dan guru unggulan sebagai model layanan bimbingan. Kegiatan diteruskan dengan totorial KDT (Kelompok Disukusi Terpumpun), dan partisipasi aktif serta diakhiri dengan refleksi secara holistik. Hasil kegiatan pengabdian ini adalah bahwa guru-guru SD/MI kemampuan layanan bimbingan dan konselingnya diperlukan pengayaan dan pemutakhiran secara berkala dan terus-menerus. Layanan bimbingan dan konseling guru-guru SD/MI perlu menyeimbangkan antara kompetensi profesional dan kompetensi sosial. Kompetensi sosial ini memerlukan jangka waktu dan proses yang lebih lama karena berhubungan dengan hakikat kemampuan dan kemandirian anak dalam berkehidupan bermasyarakat. Layanan bimbingan konseleling dari guru kepada anak-anak dan orang tua/wali pada era komunikasi dan komputasi global memerlukan adaptasi teknik dan strategi yang kontekstual.","author":[{"dropping-particle":"","family":"Prayitno","given":"Harun Joko","non-dropping-particle":"","parse-names":false,"suffix":""},{"dropping-particle":"","family":"Wulandari","given":"Murfiah Dewi","non-dropping-particle":"","parse-names":false,"suffix":""},{"dropping-particle":"","family":"Widyasari","given":"Choiriyah","non-dropping-particle":"","parse-names":false,"suffix":""},{"dropping-particle":"","family":"Nursalam","given":"Nursalam","non-dropping-particle":"","parse-names":false,"suffix":""},{"dropping-particle":"","family":"Malaya","given":"Krisma Anugra","non-dropping-particle":"","parse-names":false,"suffix":""},{"dropping-particle":"","family":"Bachtiar","given":"Faisal Yusuf","non-dropping-particle":"","parse-names":false,"suffix":""},{"dropping-particle":"","family":"Hermawan","given":"Hengki","non-dropping-particle":"","parse-names":false,"suffix":""},{"dropping-particle":"","family":"Wulandari","given":"Desi Tri","non-dropping-particle":"","parse-names":false,"suffix":""},{"dropping-particle":"","family":"Aditama","given":"Madya Giri","non-dropping-particle":"","parse-names":false,"suffix":""}],"container-title":"Buletin KKN Pendidikan","id":"ITEM-1","issued":{"date-parts":[["2020"]]},"title":"Pemberdayaan Guru dalam Peningkatan Layanan Bimbingan Konseling di SD/MI Muhammadiyah Se-Surakata pada Era Komunikasi Global","type":"article-journal"},"uris":["http://www.mendeley.com/documents/?uuid=cf70811a-5284-4949-874f-f679c7dc1961","http://www.mendeley.com/documents/?uuid=3de59829-4866-4067-a295-1253b23a6b96"]}],"mendeley":{"formattedCitation":"(H. J. Prayitno et al., 2020)","plainTextFormattedCitation":"(H. J. Prayitno et al., 2020)","previouslyFormattedCitation":"(Prayitno et al., 2020)"},"properties":{"noteIndex":0},"schema":"https://github.com/citation-style-language/schema/raw/master/csl-citation.json"}</w:instrText>
      </w:r>
      <w:r w:rsidR="00AD766C">
        <w:rPr>
          <w:rFonts w:ascii="Cambria" w:hAnsi="Cambria"/>
          <w:sz w:val="24"/>
          <w:szCs w:val="24"/>
        </w:rPr>
        <w:fldChar w:fldCharType="separate"/>
      </w:r>
      <w:r w:rsidR="009C4811" w:rsidRPr="009C4811">
        <w:rPr>
          <w:rFonts w:ascii="Cambria" w:hAnsi="Cambria"/>
          <w:noProof/>
          <w:sz w:val="24"/>
          <w:szCs w:val="24"/>
        </w:rPr>
        <w:t>(HJ Prayitno et al., 2020)</w:t>
      </w:r>
      <w:r w:rsidR="00AD766C">
        <w:rPr>
          <w:rFonts w:ascii="Cambria" w:hAnsi="Cambria"/>
          <w:sz w:val="24"/>
          <w:szCs w:val="24"/>
        </w:rPr>
        <w:fldChar w:fldCharType="end"/>
      </w:r>
      <w:r w:rsidRPr="00AD766C">
        <w:rPr>
          <w:rFonts w:ascii="Cambria" w:hAnsi="Cambria"/>
          <w:sz w:val="24"/>
          <w:szCs w:val="24"/>
        </w:rPr>
        <w:t xml:space="preserve"> "Group counseling services are guidance and counseling services that allow students (clients) to have the opportunity to discuss and alleviate the problems they experience through group dynamics, the problems discussed are personal problems experienced by each group member".</w:t>
      </w:r>
    </w:p>
    <w:p w14:paraId="721ABE67" w14:textId="77777777" w:rsidR="00035720" w:rsidRDefault="000B762F" w:rsidP="00035720">
      <w:pPr>
        <w:pStyle w:val="ListParagraph"/>
        <w:tabs>
          <w:tab w:val="left" w:pos="630"/>
        </w:tabs>
        <w:spacing w:after="0" w:line="360" w:lineRule="auto"/>
        <w:ind w:left="0" w:firstLine="720"/>
        <w:jc w:val="both"/>
        <w:rPr>
          <w:rFonts w:ascii="Cambria" w:hAnsi="Cambria"/>
          <w:sz w:val="24"/>
          <w:szCs w:val="24"/>
        </w:rPr>
      </w:pPr>
      <w:r w:rsidRPr="00AD766C">
        <w:rPr>
          <w:rFonts w:ascii="Cambria" w:hAnsi="Cambria"/>
          <w:sz w:val="24"/>
          <w:szCs w:val="24"/>
        </w:rPr>
        <w:t xml:space="preserve">The selection of group counseling services is considered practical and time-saving because it can help several students at the same time, all discussions discussed in the group will also be an experience and learning for other students in alleviating their problems. In general, in the practice of group counseling, counselors often refer to western counseling theory. </w:t>
      </w:r>
      <w:proofErr w:type="gramStart"/>
      <w:r w:rsidRPr="00AD766C">
        <w:rPr>
          <w:rFonts w:ascii="Cambria" w:hAnsi="Cambria"/>
          <w:sz w:val="24"/>
          <w:szCs w:val="24"/>
        </w:rPr>
        <w:t>Likewise</w:t>
      </w:r>
      <w:proofErr w:type="gramEnd"/>
      <w:r w:rsidRPr="00AD766C">
        <w:rPr>
          <w:rFonts w:ascii="Cambria" w:hAnsi="Cambria"/>
          <w:sz w:val="24"/>
          <w:szCs w:val="24"/>
        </w:rPr>
        <w:t xml:space="preserve"> with the problem of procrastination, many researchers have overcome it with western theoretical techniques and approaches.</w:t>
      </w:r>
    </w:p>
    <w:p w14:paraId="07077C38" w14:textId="77777777" w:rsidR="000B762F" w:rsidRPr="00AD766C" w:rsidRDefault="000B762F" w:rsidP="00035720">
      <w:pPr>
        <w:pStyle w:val="ListParagraph"/>
        <w:tabs>
          <w:tab w:val="left" w:pos="630"/>
        </w:tabs>
        <w:spacing w:after="0" w:line="360" w:lineRule="auto"/>
        <w:ind w:left="0" w:firstLine="720"/>
        <w:jc w:val="both"/>
        <w:rPr>
          <w:rFonts w:ascii="Cambria" w:hAnsi="Cambria"/>
          <w:sz w:val="24"/>
          <w:szCs w:val="24"/>
        </w:rPr>
      </w:pPr>
      <w:r w:rsidRPr="00AD766C">
        <w:rPr>
          <w:rFonts w:ascii="Cambria" w:hAnsi="Cambria"/>
          <w:sz w:val="24"/>
          <w:szCs w:val="24"/>
        </w:rPr>
        <w:t xml:space="preserve">The following are some of the studies conducted with a western theoretical approach. First, Putri (2019) conducted a research entitled “Group Counseling with Reality Therapy in Reducing Academic Procrastination”. Second, research conducted </w:t>
      </w:r>
      <w:r w:rsidRPr="00AD766C">
        <w:rPr>
          <w:rFonts w:ascii="Cambria" w:hAnsi="Cambria"/>
          <w:sz w:val="24"/>
          <w:szCs w:val="24"/>
        </w:rPr>
        <w:lastRenderedPageBreak/>
        <w:t>by Setyowati, Erli and Santosa, Hardi and Biantoro, Yudi (2018) on "Efforts to Reduce Academic Procrastination through Group Counseling Services with a Behavioristic Approach". Furthermore, research by Hanah Pratini and Aini Nur Afifah in 2018. Western theory views human nature more from the side as individual beings and social beings, even though there are other dimensions that cannot be ignored which are inherent in humans themselves, namely reason, lust and conscience that Allah gives to His servants. Based on the view above, in this study,</w:t>
      </w:r>
    </w:p>
    <w:p w14:paraId="45351B21" w14:textId="77777777" w:rsidR="00926CF2" w:rsidRDefault="00262642">
      <w:pPr>
        <w:spacing w:after="0" w:line="360" w:lineRule="auto"/>
        <w:jc w:val="both"/>
        <w:rPr>
          <w:rFonts w:ascii="Cambria" w:hAnsi="Cambria" w:cstheme="majorBidi"/>
          <w:b/>
          <w:bCs/>
          <w:sz w:val="28"/>
          <w:szCs w:val="28"/>
        </w:rPr>
      </w:pPr>
      <w:r>
        <w:rPr>
          <w:rFonts w:ascii="Cambria" w:hAnsi="Cambria" w:cstheme="majorBidi"/>
          <w:b/>
          <w:bCs/>
          <w:sz w:val="28"/>
          <w:szCs w:val="28"/>
        </w:rPr>
        <w:t xml:space="preserve">Research methods </w:t>
      </w:r>
    </w:p>
    <w:p w14:paraId="215E8FF7" w14:textId="77777777" w:rsidR="00AD766C" w:rsidRDefault="00AD766C">
      <w:pPr>
        <w:spacing w:after="120" w:line="360" w:lineRule="auto"/>
        <w:ind w:firstLine="720"/>
        <w:jc w:val="both"/>
        <w:rPr>
          <w:rFonts w:ascii="Cambria" w:hAnsi="Cambria" w:cstheme="majorBidi"/>
          <w:sz w:val="24"/>
          <w:szCs w:val="24"/>
        </w:rPr>
      </w:pPr>
      <w:r w:rsidRPr="00AD766C">
        <w:rPr>
          <w:rFonts w:ascii="Cambria" w:hAnsi="Cambria" w:cstheme="majorBidi"/>
          <w:sz w:val="24"/>
          <w:szCs w:val="24"/>
        </w:rPr>
        <w:t>The type of research used is experimental. According to Kasiram</w:t>
      </w:r>
      <w:r w:rsidR="00B976C7">
        <w:rPr>
          <w:rFonts w:ascii="Cambria" w:hAnsi="Cambria" w:cstheme="majorBidi"/>
          <w:sz w:val="24"/>
          <w:szCs w:val="24"/>
        </w:rPr>
        <w:fldChar w:fldCharType="begin" w:fldLock="1"/>
      </w:r>
      <w:r w:rsidR="007970A0">
        <w:rPr>
          <w:rFonts w:ascii="Cambria" w:hAnsi="Cambria" w:cstheme="majorBidi"/>
          <w:sz w:val="24"/>
          <w:szCs w:val="24"/>
        </w:rPr>
        <w:instrText>ADDIN CSL_CITATION {"citationItems":[{"id":"ITEM-1","itemData":{"abstract":"Berdasarkan fakta sejarah, perkembangan ilmu pengetahuan tak dapat dipisahkan dengan penelitian. Tanpa penelitian, ilmu pengetahuan tak akan dapat berkembang. Pengetahuan (knowledge) dan ilmu pengetahuan (science) pada hakikatnya merupakan akumulasi dari penemuan atau penelitian yang terdokumenter, baik secara tertulis maupun tidak tertulis.","author":[{"dropping-particle":"","family":"Kasiram","given":"Moh","non-dropping-particle":"","parse-names":false,"suffix":""}],"container-title":"Malang, UIN Maliki","id":"ITEM-1","issued":{"date-parts":[["2008"]]},"title":"Metodologi Penelitian; Refleksi pengembangan dan penguasaan metodologi Penelitian","type":"book"},"uris":["http://www.mendeley.com/documents/?uuid=6f841802-d57e-4b54-9993-22f2b5e348a8","http://www.mendeley.com/documents/?uuid=cb8a8e4f-1627-498b-8d29-fead9ced253b"]}],"mendeley":{"formattedCitation":"(Kasiram, 2008)","plainTextFormattedCitation":"(Kasiram, 2008)","previouslyFormattedCitation":"(Kasiram, 2008)"},"properties":{"noteIndex":0},"schema":"https://github.com/citation-style-language/schema/raw/master/csl-citation.json"}</w:instrText>
      </w:r>
      <w:r w:rsidR="00B976C7">
        <w:rPr>
          <w:rFonts w:ascii="Cambria" w:hAnsi="Cambria" w:cstheme="majorBidi"/>
          <w:sz w:val="24"/>
          <w:szCs w:val="24"/>
        </w:rPr>
        <w:fldChar w:fldCharType="separate"/>
      </w:r>
      <w:r w:rsidR="00B976C7" w:rsidRPr="00B976C7">
        <w:rPr>
          <w:rFonts w:ascii="Cambria" w:hAnsi="Cambria" w:cstheme="majorBidi"/>
          <w:noProof/>
          <w:sz w:val="24"/>
          <w:szCs w:val="24"/>
        </w:rPr>
        <w:t>(Kasiram, 2008)</w:t>
      </w:r>
      <w:r w:rsidR="00B976C7">
        <w:rPr>
          <w:rFonts w:ascii="Cambria" w:hAnsi="Cambria" w:cstheme="majorBidi"/>
          <w:sz w:val="24"/>
          <w:szCs w:val="24"/>
        </w:rPr>
        <w:fldChar w:fldCharType="end"/>
      </w:r>
      <w:r>
        <w:rPr>
          <w:rFonts w:ascii="Cambria" w:hAnsi="Cambria" w:cstheme="majorBidi"/>
          <w:sz w:val="24"/>
          <w:szCs w:val="24"/>
        </w:rPr>
        <w:t>Experimental research is a research model, in which the researcher manipulates a stimulus or condition, then observes the effect or result of a change in the stimulus or condition on the object that is subjected to the stimulus or condition. The type of experiment used is a quasi-experimental or quasi-experimental.</w:t>
      </w:r>
    </w:p>
    <w:p w14:paraId="43C5BB71" w14:textId="77777777" w:rsidR="00DD2AF8" w:rsidRDefault="00B976C7" w:rsidP="00DD2AF8">
      <w:pPr>
        <w:spacing w:after="120" w:line="360" w:lineRule="auto"/>
        <w:ind w:firstLine="720"/>
        <w:jc w:val="both"/>
        <w:rPr>
          <w:rFonts w:ascii="Cambria" w:hAnsi="Cambria" w:cstheme="majorBidi"/>
          <w:sz w:val="24"/>
          <w:szCs w:val="24"/>
        </w:rPr>
      </w:pPr>
      <w:r w:rsidRPr="00B976C7">
        <w:rPr>
          <w:rFonts w:ascii="Cambria" w:hAnsi="Cambria" w:cstheme="majorBidi"/>
          <w:sz w:val="24"/>
          <w:szCs w:val="24"/>
        </w:rPr>
        <w:t>The quasi-experimental model that the researcher uses is a nonequivalent control group design. First, pre-test was given to the experimental group and the control group. Then the experimental group was given treatment. After that, the post-test was given to the experimental group and the control group</w:t>
      </w:r>
      <w:r w:rsidR="00DD2AF8">
        <w:rPr>
          <w:rFonts w:ascii="Cambria" w:hAnsi="Cambria" w:cstheme="majorBidi"/>
          <w:sz w:val="24"/>
          <w:szCs w:val="24"/>
        </w:rPr>
        <w:fldChar w:fldCharType="begin" w:fldLock="1"/>
      </w:r>
      <w:r w:rsidR="00DD2AF8">
        <w:rPr>
          <w:rFonts w:ascii="Cambria" w:hAnsi="Cambria" w:cstheme="majorBidi"/>
          <w:sz w:val="24"/>
          <w:szCs w:val="24"/>
        </w:rPr>
        <w:instrText>ADDIN CSL_CITATION {"citationItems":[{"id":"ITEM-1","itemData":{"abstract":"BAB III METODOLOGI 1.1 Metode Penelitian Dalam Sugiyono (2010:2) menyebutkan bahwa metode penelitian merupakan cara ilmiah untuk mendapatkan data dengan tujuan dan kegunaan tertentu. Dalam penelitian ini digunakan metode Quasi experimental design (eksperimen semu) yaitu jenis eksperimen yang menggunakan seluruh subjek yang utuh (intact group) untuk diberi perlakuan (treatment). Bentuk quasi eksperimental design (eksperimen semu) yang digunakan dalam penelitian ini adalah Counterbalanced design. 1.2 Desain Penelitian Desain penelitian adalah sesuatu yang berkaitan dengan metode dan alasan mengapa metode tersebut digunakan dalam penelitian (Sugiono, 2010:205) Desain dalam penelitian ini bila dibuat bagan sebagai berikut: Tabel 3.1 Keterangan : X 1 = Penggunaan metode pembelajaran Discovery. X 2 = Penggunaan metode pembelajaran Inquiry. X 3 = Penggunaan metode pembelajaran ceramah. O 1,2,3 = Tes akhir pada kelompok eksperimen","author":[{"dropping-particle":"","family":"Zamil","given":"Siti Nurasiah","non-dropping-particle":"","parse-names":false,"suffix":""}],"container-title":"Repository.Upi.Edu","id":"ITEM-1","issued":{"date-parts":[["2013"]]},"title":"Studi Komparatif Penggunaan Metode Discovery dan Inquiry terhadap Kemampuan Berpikir Kritis Peserta Didik","type":"book"},"uris":["http://www.mendeley.com/documents/?uuid=a49588b1-502e-4e15-b099-440555f2181a","http://www.mendeley.com/documents/?uuid=ca2d4fdd-772b-4997-9df8-9362eba46eca"]}],"mendeley":{"formattedCitation":"(Zamil, 2013)","plainTextFormattedCitation":"(Zamil, 2013)","previouslyFormattedCitation":"(Zamil, 2013)"},"properties":{"noteIndex":0},"schema":"https://github.com/citation-style-language/schema/raw/master/csl-citation.json"}</w:instrText>
      </w:r>
      <w:r w:rsidR="00DD2AF8">
        <w:rPr>
          <w:rFonts w:ascii="Cambria" w:hAnsi="Cambria" w:cstheme="majorBidi"/>
          <w:sz w:val="24"/>
          <w:szCs w:val="24"/>
        </w:rPr>
        <w:fldChar w:fldCharType="separate"/>
      </w:r>
      <w:r w:rsidR="00DD2AF8" w:rsidRPr="00DD2AF8">
        <w:rPr>
          <w:rFonts w:ascii="Cambria" w:hAnsi="Cambria" w:cstheme="majorBidi"/>
          <w:noProof/>
          <w:sz w:val="24"/>
          <w:szCs w:val="24"/>
        </w:rPr>
        <w:t>(Zamil, 2013)</w:t>
      </w:r>
      <w:r w:rsidR="00DD2AF8">
        <w:rPr>
          <w:rFonts w:ascii="Cambria" w:hAnsi="Cambria" w:cstheme="majorBidi"/>
          <w:sz w:val="24"/>
          <w:szCs w:val="24"/>
        </w:rPr>
        <w:fldChar w:fldCharType="end"/>
      </w:r>
      <w:r w:rsidR="00DD2AF8">
        <w:rPr>
          <w:rFonts w:ascii="Cambria" w:hAnsi="Cambria" w:cstheme="majorBidi"/>
          <w:sz w:val="24"/>
          <w:szCs w:val="24"/>
        </w:rPr>
        <w:t xml:space="preserve">. </w:t>
      </w:r>
    </w:p>
    <w:p w14:paraId="13B4A72F" w14:textId="77777777" w:rsidR="00B976C7" w:rsidRDefault="00B976C7" w:rsidP="00DD2AF8">
      <w:pPr>
        <w:spacing w:after="120" w:line="360" w:lineRule="auto"/>
        <w:ind w:firstLine="720"/>
        <w:jc w:val="both"/>
        <w:rPr>
          <w:rFonts w:ascii="Cambria" w:hAnsi="Cambria" w:cstheme="majorBidi"/>
          <w:sz w:val="24"/>
          <w:szCs w:val="24"/>
        </w:rPr>
      </w:pPr>
      <w:r w:rsidRPr="00B976C7">
        <w:rPr>
          <w:rFonts w:ascii="Cambria" w:hAnsi="Cambria" w:cstheme="majorBidi"/>
          <w:sz w:val="24"/>
          <w:szCs w:val="24"/>
        </w:rPr>
        <w:t xml:space="preserve">The research location chosen in this study was SMA Negeri 1 Lintau. This research was carried out in July 2021. A study requires a research object to be studied. </w:t>
      </w:r>
      <w:r w:rsidRPr="00B976C7">
        <w:rPr>
          <w:rFonts w:ascii="Cambria" w:hAnsi="Cambria" w:cstheme="majorBidi"/>
          <w:sz w:val="24"/>
          <w:szCs w:val="24"/>
        </w:rPr>
        <w:lastRenderedPageBreak/>
        <w:t>Therefore, it is necessary to first determine the object of research or what is called the population. according to</w:t>
      </w:r>
      <w:r w:rsidR="00DD2AF8">
        <w:rPr>
          <w:rFonts w:ascii="Cambria" w:hAnsi="Cambria" w:cstheme="majorBidi"/>
          <w:sz w:val="24"/>
          <w:szCs w:val="24"/>
        </w:rPr>
        <w:fldChar w:fldCharType="begin" w:fldLock="1"/>
      </w:r>
      <w:r w:rsidR="008C775B">
        <w:rPr>
          <w:rFonts w:ascii="Cambria" w:hAnsi="Cambria" w:cstheme="majorBidi"/>
          <w:sz w:val="24"/>
          <w:szCs w:val="24"/>
        </w:rPr>
        <w:instrText>ADDIN CSL_CITATION {"citationItems":[{"id":"ITEM-1","itemData":{"abstract":"serta indeks pembangunan manusia (IPM) data BPS propinsi Jambi UHH tahun 2006 s/d 2008 terjadi peningkatan dari 68.5 tahun, tahun 2007 menjadi 68.6, dan tahun 2009 mencapai 68.95. untuk tahun 2010 mencapai 69.1 Data Propinsi Jambi jumlah lansia terdapat 261.680 jiwa yang terdaftar di poksila adalah 125.80 (48.1 %) dengan jumlah poksila 203 buah. Kota Jambi adalah jumlah lansia terbanyak(Dinkes Propinsi Jambi,2015)Puskesmas Koni adalah Puskesmas dengan jumlah lansia yang cukup banyak yaitu 2.457 lansia, yang terdaftar di Poksila adalah 836 jiwa,dan yang berkunjung 405 lansia ( Dinkes Kota Jambi, 2015) Penelitian ini merupakan penelitian kuantitatif dengan disain penelitian cross sectional(Arikunto, 2010) yang bertujuan mengetahui hubungan dukungan keluarga, dan peran petugas terhadap perilaku kunjungan layanan kesehatan usia lanjut di wilayah kerja Puskesmas Koni tahun 2015. Populasi dalam penelitian ini adalah seluruh usia lanjut yang terdaftar di 2 Posyandu lansia wilayah kerja Puskesmas Koni tahun 2015 dengan jumlah 836 dan sampelnya 93 responden diambil secara random samplingPenelitian dilakukan pada bulan Februari 2015. Analisis yang digunakan univariat dan bivariat. uji statistik yang digunakan adalah chi sguare( Arikunto, 2010) Hasil penelitian didapatkan Perilaku kunjungan kurang baik 50 (53.2 %) dan kunjungan baik 43 (45.7 %), %), Pengetahuan baik 50 (53 %) dan pengetahuan kurang baik 43 (47 %) dukungan kurang baik 49 (52.1 %) dan dukungan baik 44 (46.8 %) peran petugas baik 56 (59.6 %) peran petugas kurang baik 37 (39.4 %) Ada hubungan pengetahuan, dukungan keluarga dan peran petugas terhadap perilaku usia lanjut di wilayah kerja Puskesmas Koni kota Jambi tahun 2015 Saran Bagi Dinas Kesehatan agar lebih memperhatikan meningkatkan peran posyandu lansia di Puskesmas, mengaktifkan peran poksila melalui program Kesga dan Promkes, menyusun rencana kerja untuk pengembangan kegiatan poksila.Puskesmas beserta stafnya perlu meningkatkan kemampuan petugas dalam meningkatkan peran petugas serta dukungan keluarga melalui penyuluhan yang dilakukan di arisan, pengajian, dan kegiatan RT.","author":[{"dropping-particle":"","family":"Triana","given":"Winda","non-dropping-particle":"","parse-names":false,"suffix":""}],"container-title":"Jurnal Bahana Kesehatan Masyarakat (Bahana of Journal Public Health)","id":"ITEM-1","issued":{"date-parts":[["2015"]]},"title":"Hubungan Pengetahuan, Dukungan Keluarga, Peran Petugas Terhadap Pemanfaatan Posyandu Lansia Di Wilayah Kerja Puskesmas Koni Tahun 2015","type":"article-journal"},"uris":["http://www.mendeley.com/documents/?uuid=574ce6a8-4602-431f-846e-6af025aab5fd","http://www.mendeley.com/documents/?uuid=09dc88a9-4bee-4631-a70a-888630bd354f"]}],"mendeley":{"formattedCitation":"(Triana, 2015)","plainTextFormattedCitation":"(Triana, 2015)","previouslyFormattedCitation":"(Triana, 2015)"},"properties":{"noteIndex":0},"schema":"https://github.com/citation-style-language/schema/raw/master/csl-citation.json"}</w:instrText>
      </w:r>
      <w:r w:rsidR="00DD2AF8">
        <w:rPr>
          <w:rFonts w:ascii="Cambria" w:hAnsi="Cambria" w:cstheme="majorBidi"/>
          <w:sz w:val="24"/>
          <w:szCs w:val="24"/>
        </w:rPr>
        <w:fldChar w:fldCharType="separate"/>
      </w:r>
      <w:r w:rsidR="00DD2AF8" w:rsidRPr="00DD2AF8">
        <w:rPr>
          <w:rFonts w:ascii="Cambria" w:hAnsi="Cambria" w:cstheme="majorBidi"/>
          <w:noProof/>
          <w:sz w:val="24"/>
          <w:szCs w:val="24"/>
        </w:rPr>
        <w:t>(Triana, 2015)</w:t>
      </w:r>
      <w:r w:rsidR="00DD2AF8">
        <w:rPr>
          <w:rFonts w:ascii="Cambria" w:hAnsi="Cambria" w:cstheme="majorBidi"/>
          <w:sz w:val="24"/>
          <w:szCs w:val="24"/>
        </w:rPr>
        <w:fldChar w:fldCharType="end"/>
      </w:r>
      <w:r w:rsidRPr="00B976C7">
        <w:rPr>
          <w:rFonts w:ascii="Cambria" w:hAnsi="Cambria" w:cstheme="majorBidi"/>
          <w:sz w:val="24"/>
          <w:szCs w:val="24"/>
        </w:rPr>
        <w:t>population is a collection of data into research in a certain scope. The population in this study were class XI students at SMA Negeri 1 Lintau with a total of 276 people.</w:t>
      </w:r>
    </w:p>
    <w:p w14:paraId="147E7458" w14:textId="77777777" w:rsidR="00B976C7" w:rsidRDefault="00B976C7" w:rsidP="00B976C7">
      <w:pPr>
        <w:spacing w:after="120" w:line="360" w:lineRule="auto"/>
        <w:ind w:firstLine="720"/>
        <w:jc w:val="both"/>
        <w:rPr>
          <w:rFonts w:ascii="Cambria" w:hAnsi="Cambria" w:cstheme="majorBidi"/>
          <w:sz w:val="24"/>
          <w:szCs w:val="24"/>
        </w:rPr>
      </w:pPr>
      <w:r w:rsidRPr="00B976C7">
        <w:rPr>
          <w:rFonts w:ascii="Cambria" w:hAnsi="Cambria" w:cstheme="majorBidi"/>
          <w:sz w:val="24"/>
          <w:szCs w:val="24"/>
        </w:rPr>
        <w:t>The sample is representative of the population to be studied, in other words the sample is part of the population taken as a data source and can represent the entire population. Sampling was done by simple random sampling technique. According to Sugiono</w:t>
      </w:r>
      <w:r w:rsidR="008C775B">
        <w:rPr>
          <w:rFonts w:ascii="Cambria" w:hAnsi="Cambria" w:cstheme="majorBidi"/>
          <w:sz w:val="24"/>
          <w:szCs w:val="24"/>
        </w:rPr>
        <w:fldChar w:fldCharType="begin" w:fldLock="1"/>
      </w:r>
      <w:r w:rsidR="008C775B">
        <w:rPr>
          <w:rFonts w:ascii="Cambria" w:hAnsi="Cambria" w:cstheme="majorBidi"/>
          <w:sz w:val="24"/>
          <w:szCs w:val="24"/>
        </w:rPr>
        <w:instrText>ADDIN CSL_CITATION {"citationItems":[{"id":"ITEM-1","itemData":{"abstract":"Menurut Sugiyono,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ditetapkan","author":[{"dropping-particle":"","family":"Sugiyono","given":"Prof.Dr.","non-dropping-particle":"","parse-names":false,"suffix":""}],"container-title":"Alfabeta, cv.","id":"ITEM-1","issued":{"date-parts":[["2016"]]},"title":"metode penelitian kuantitatif, kualitatif,dan R&amp;D","type":"legal_case"},"uris":["http://www.mendeley.com/documents/?uuid=beb8ba1e-af1e-44c7-9064-8ac787784b09"]}],"mendeley":{"formattedCitation":"(&lt;i&gt;metode penelitian kuantitatif, kualitatif,dan R&amp;D&lt;/i&gt;, 2016)","plainTextFormattedCitation":"(metode penelitian kuantitatif, kualitatif,dan R&amp;D, 2016)","previouslyFormattedCitation":"(&lt;i&gt;metode penelitian kuantitatif, kualitatif,dan R&amp;D&lt;/i&gt;, 2016)"},"properties":{"noteIndex":0},"schema":"https://github.com/citation-style-language/schema/raw/master/csl-citation.json"}</w:instrText>
      </w:r>
      <w:r w:rsidR="008C775B">
        <w:rPr>
          <w:rFonts w:ascii="Cambria" w:hAnsi="Cambria" w:cstheme="majorBidi"/>
          <w:sz w:val="24"/>
          <w:szCs w:val="24"/>
        </w:rPr>
        <w:fldChar w:fldCharType="separate"/>
      </w:r>
      <w:r w:rsidR="008C775B" w:rsidRPr="008C775B">
        <w:rPr>
          <w:rFonts w:ascii="Cambria" w:hAnsi="Cambria" w:cstheme="majorBidi"/>
          <w:noProof/>
          <w:sz w:val="24"/>
          <w:szCs w:val="24"/>
        </w:rPr>
        <w:t>(quantitative, qualitative, and R&amp;D research methods, 2016)</w:t>
      </w:r>
      <w:r w:rsidR="008C775B">
        <w:rPr>
          <w:rFonts w:ascii="Cambria" w:hAnsi="Cambria" w:cstheme="majorBidi"/>
          <w:sz w:val="24"/>
          <w:szCs w:val="24"/>
        </w:rPr>
        <w:fldChar w:fldCharType="end"/>
      </w:r>
      <w:r w:rsidR="008C775B">
        <w:rPr>
          <w:rFonts w:ascii="Cambria" w:hAnsi="Cambria" w:cstheme="majorBidi"/>
          <w:sz w:val="24"/>
          <w:szCs w:val="24"/>
        </w:rPr>
        <w:t xml:space="preserve">simple random sampling, namely taking samples from the population at random without regard to the existing strata in the population. The sample in this study was 20 people and the sample </w:t>
      </w:r>
      <w:proofErr w:type="gramStart"/>
      <w:r w:rsidR="008C775B">
        <w:rPr>
          <w:rFonts w:ascii="Cambria" w:hAnsi="Cambria" w:cstheme="majorBidi"/>
          <w:sz w:val="24"/>
          <w:szCs w:val="24"/>
        </w:rPr>
        <w:t>was</w:t>
      </w:r>
      <w:proofErr w:type="gramEnd"/>
      <w:r w:rsidR="008C775B">
        <w:rPr>
          <w:rFonts w:ascii="Cambria" w:hAnsi="Cambria" w:cstheme="majorBidi"/>
          <w:sz w:val="24"/>
          <w:szCs w:val="24"/>
        </w:rPr>
        <w:t xml:space="preserve"> divided into two groups, namely the experimental group and the control group. Then the researcher divided the research sample into two groups, namely 10 people in the experimental group and 10 people in the control group. This sample of 20 people was taken from the results of the highest pre-test score on the academic procrastination questionnaire.</w:t>
      </w:r>
    </w:p>
    <w:p w14:paraId="52420545" w14:textId="77777777" w:rsidR="00926CF2" w:rsidRDefault="00B976C7" w:rsidP="00B976C7">
      <w:pPr>
        <w:spacing w:after="120" w:line="360" w:lineRule="auto"/>
        <w:ind w:firstLine="720"/>
        <w:jc w:val="both"/>
        <w:rPr>
          <w:rFonts w:ascii="Cambria" w:hAnsi="Cambria" w:cstheme="majorBidi"/>
          <w:sz w:val="24"/>
          <w:szCs w:val="24"/>
        </w:rPr>
      </w:pPr>
      <w:r w:rsidRPr="00B976C7">
        <w:rPr>
          <w:rFonts w:ascii="Cambria" w:hAnsi="Cambria" w:cstheme="majorBidi"/>
          <w:sz w:val="24"/>
          <w:szCs w:val="24"/>
        </w:rPr>
        <w:t>The data collection technique in this study was to distribute academic procrastination questionnaires to the experimental group and the control group. Assessment scores for students' academic procrastination were measured using a Likert scale.</w:t>
      </w:r>
      <w:r w:rsidR="008C775B">
        <w:rPr>
          <w:rFonts w:ascii="Cambria" w:hAnsi="Cambria" w:cstheme="majorBidi"/>
          <w:sz w:val="24"/>
          <w:szCs w:val="24"/>
        </w:rPr>
        <w:fldChar w:fldCharType="begin" w:fldLock="1"/>
      </w:r>
      <w:r w:rsidR="006B6F53">
        <w:rPr>
          <w:rFonts w:ascii="Cambria" w:hAnsi="Cambria" w:cstheme="majorBidi"/>
          <w:sz w:val="24"/>
          <w:szCs w:val="24"/>
        </w:rPr>
        <w:instrText>ADDIN CSL_CITATION {"citationItems":[{"id":"ITEM-1","itemData":{"DOI":"10.17509/jmee.v5i2.15195","ISSN":"2175-4734","abstract":"Penelitian ini bertujuan untuk mengetahui kondisi technopreneurship mahasiswa mahasiswa pendidikan teknik mesin, Universitas Pendidikan Indonesia. Metode penelitian menggunakan penelitian deskriptif dengan pendekatan kuantitatif. Populasi dalam penelitian ini adalah mahasiswa pendidikan teknik mesin angkatan 2015 yang berjumlah 129 mahasiswa. Sampel penelitian ditentukan dengan teknik probability sampling dengan cara proportionate stratified random sampling sebanyak 38 mahasiswa. Metode pengumpulan data menggunakan angket. Hasil penelitian menunjukkan bahwa 34% mahasiswa pendidikan teknik mesin memiliki technopreneurship sangat baik dan 68% termasuk dalam kategori baik. Rata-rata mahasiswa pendidikan teknik mesin memiliki kemampuan technopreneurship sebesar 78% yang termasuk baik. Kesimpulan penelitian yaitu bahwa mahasiswa pendidikan teknik mesin telah memiliki kemampuan dalam bidang technopreneurship yang baik.","author":[{"dropping-particle":"","family":"Nugroho","given":"Rizki A.","non-dropping-particle":"","parse-names":false,"suffix":""},{"dropping-particle":"","family":"Darmawan","given":"Bambang","non-dropping-particle":"","parse-names":false,"suffix":""},{"dropping-particle":"","family":"Sulaeman","given":"Sulaeman","non-dropping-particle":"","parse-names":false,"suffix":""}],"container-title":"Journal of Mechanical Engineering Education","id":"ITEM-1","issued":{"date-parts":[["2019"]]},"title":"TECHNOPRENEURSHIP MAHASISWA PENDIDIKAN TEKNIK MESIN UNIVERSITAS PENDIDIKAN INDONESIA","type":"article-journal"},"uris":["http://www.mendeley.com/documents/?uuid=7b6d323c-02ac-4f6e-b514-faf5ad23328f","http://www.mendeley.com/documents/?uuid=6945d7ce-96d6-4043-a6a6-76d57f5cfd41"]}],"mendeley":{"formattedCitation":"(Nugroho et al., 2019)","plainTextFormattedCitation":"(Nugroho et al., 2019)","previouslyFormattedCitation":"(Nugroho et al., 2019)"},"properties":{"noteIndex":0},"schema":"https://github.com/citation-style-language/schema/raw/master/csl-citation.json"}</w:instrText>
      </w:r>
      <w:r w:rsidR="008C775B">
        <w:rPr>
          <w:rFonts w:ascii="Cambria" w:hAnsi="Cambria" w:cstheme="majorBidi"/>
          <w:sz w:val="24"/>
          <w:szCs w:val="24"/>
        </w:rPr>
        <w:fldChar w:fldCharType="separate"/>
      </w:r>
      <w:r w:rsidR="008C775B" w:rsidRPr="008C775B">
        <w:rPr>
          <w:rFonts w:ascii="Cambria" w:hAnsi="Cambria" w:cstheme="majorBidi"/>
          <w:noProof/>
          <w:sz w:val="24"/>
          <w:szCs w:val="24"/>
        </w:rPr>
        <w:t>(Nugroho et al., 2019)</w:t>
      </w:r>
      <w:r w:rsidR="008C775B">
        <w:rPr>
          <w:rFonts w:ascii="Cambria" w:hAnsi="Cambria" w:cstheme="majorBidi"/>
          <w:sz w:val="24"/>
          <w:szCs w:val="24"/>
        </w:rPr>
        <w:fldChar w:fldCharType="end"/>
      </w:r>
      <w:r w:rsidRPr="00B976C7">
        <w:rPr>
          <w:rFonts w:ascii="Cambria" w:hAnsi="Cambria" w:cstheme="majorBidi"/>
          <w:sz w:val="24"/>
          <w:szCs w:val="24"/>
        </w:rPr>
        <w:t xml:space="preserve">explains "The Likert scale is used to collect data </w:t>
      </w:r>
      <w:r w:rsidRPr="00B976C7">
        <w:rPr>
          <w:rFonts w:ascii="Cambria" w:hAnsi="Cambria" w:cstheme="majorBidi"/>
          <w:sz w:val="24"/>
          <w:szCs w:val="24"/>
        </w:rPr>
        <w:lastRenderedPageBreak/>
        <w:t>about a person's attitudes, opinions, and perceptions about social phenomena". In this study, the answers to each item on the Likert scale instrument used positive statements. The researcher chose a Likert scale in this study because the researcher wanted to see the level of student academic procrastination, the answers from this Likert scale have alternative answers in the form of always (SL), often (S), sometimes (K), rarely (J) and never (TP)</w:t>
      </w:r>
      <w:proofErr w:type="gramStart"/>
      <w:r w:rsidRPr="00B976C7">
        <w:rPr>
          <w:rFonts w:ascii="Cambria" w:hAnsi="Cambria" w:cstheme="majorBidi"/>
          <w:sz w:val="24"/>
          <w:szCs w:val="24"/>
        </w:rPr>
        <w:t>. )</w:t>
      </w:r>
      <w:proofErr w:type="gramEnd"/>
      <w:r w:rsidRPr="00B976C7">
        <w:rPr>
          <w:rFonts w:ascii="Cambria" w:hAnsi="Cambria" w:cstheme="majorBidi"/>
          <w:sz w:val="24"/>
          <w:szCs w:val="24"/>
        </w:rPr>
        <w:t>.</w:t>
      </w:r>
    </w:p>
    <w:p w14:paraId="49D115D6" w14:textId="77777777" w:rsidR="00926CF2" w:rsidRDefault="00262642">
      <w:pPr>
        <w:spacing w:after="0" w:line="360" w:lineRule="auto"/>
        <w:jc w:val="both"/>
        <w:rPr>
          <w:rFonts w:ascii="Cambria" w:hAnsi="Cambria"/>
          <w:b/>
          <w:bCs/>
          <w:sz w:val="28"/>
          <w:szCs w:val="28"/>
          <w:lang w:val="id-ID"/>
        </w:rPr>
      </w:pPr>
      <w:r>
        <w:rPr>
          <w:rFonts w:ascii="Cambria" w:hAnsi="Cambria"/>
          <w:b/>
          <w:bCs/>
          <w:sz w:val="28"/>
          <w:szCs w:val="28"/>
        </w:rPr>
        <w:t xml:space="preserve">Results and Discussion </w:t>
      </w:r>
    </w:p>
    <w:p w14:paraId="753F908D" w14:textId="77777777" w:rsidR="00B976C7" w:rsidRDefault="00B976C7" w:rsidP="00B976C7">
      <w:pPr>
        <w:spacing w:after="0" w:line="360" w:lineRule="auto"/>
        <w:ind w:firstLine="720"/>
        <w:jc w:val="both"/>
        <w:rPr>
          <w:rFonts w:ascii="Cambria" w:hAnsi="Cambria"/>
          <w:sz w:val="24"/>
          <w:szCs w:val="24"/>
        </w:rPr>
      </w:pPr>
      <w:r w:rsidRPr="00B976C7">
        <w:rPr>
          <w:rFonts w:ascii="Cambria" w:hAnsi="Cambria"/>
          <w:sz w:val="24"/>
          <w:szCs w:val="24"/>
        </w:rPr>
        <w:t>The findings of this study are the results of hypothesis testing about the effectiveness of group counseling services using psychodarma techniques in reducing academic procrastination of students at SMA Negeri 1 Lintau. The results of the hypothesis test were obtained from analyzing the pre-test and post-test scores of students' academic procrastination in the experimental and control groups using SPSS for windows version 20.00. The results showed that the null hypothesis was rejected and the alternative hypothesis was accepted.</w:t>
      </w:r>
    </w:p>
    <w:p w14:paraId="22995AF3" w14:textId="77777777" w:rsidR="001C59EB" w:rsidRPr="001C59EB" w:rsidRDefault="001C59EB" w:rsidP="001C59EB">
      <w:pPr>
        <w:pStyle w:val="ListParagraph"/>
        <w:numPr>
          <w:ilvl w:val="0"/>
          <w:numId w:val="6"/>
        </w:numPr>
        <w:spacing w:after="0" w:line="360" w:lineRule="auto"/>
        <w:jc w:val="both"/>
        <w:rPr>
          <w:rFonts w:ascii="Cambria" w:hAnsi="Cambria"/>
          <w:b/>
          <w:bCs/>
          <w:sz w:val="24"/>
          <w:szCs w:val="24"/>
        </w:rPr>
      </w:pPr>
      <w:r w:rsidRPr="001C59EB">
        <w:rPr>
          <w:rFonts w:ascii="Cambria" w:hAnsi="Cambria"/>
          <w:b/>
          <w:bCs/>
          <w:sz w:val="24"/>
          <w:szCs w:val="24"/>
        </w:rPr>
        <w:t>Description of the academic procrastination pre-test data of experimental group and control group students</w:t>
      </w:r>
    </w:p>
    <w:p w14:paraId="7042DB24" w14:textId="77777777" w:rsidR="001C59EB" w:rsidRDefault="001C59EB" w:rsidP="001C59EB">
      <w:pPr>
        <w:spacing w:after="0" w:line="360" w:lineRule="auto"/>
        <w:ind w:firstLine="720"/>
        <w:jc w:val="both"/>
        <w:rPr>
          <w:rFonts w:ascii="Cambria" w:hAnsi="Cambria"/>
          <w:sz w:val="24"/>
          <w:szCs w:val="24"/>
        </w:rPr>
      </w:pPr>
      <w:r w:rsidRPr="001C59EB">
        <w:rPr>
          <w:rFonts w:ascii="Cambria" w:hAnsi="Cambria"/>
          <w:sz w:val="24"/>
          <w:szCs w:val="24"/>
        </w:rPr>
        <w:t xml:space="preserve">This research was conducted on students of class XI IPS 4 SMA N 1 Lintau for 8 meetings (see the attachment for the schedule of research activities). The experimental group was given group counseling services with psychodarma techniques and the </w:t>
      </w:r>
      <w:r w:rsidRPr="001C59EB">
        <w:rPr>
          <w:rFonts w:ascii="Cambria" w:hAnsi="Cambria"/>
          <w:sz w:val="24"/>
          <w:szCs w:val="24"/>
        </w:rPr>
        <w:lastRenderedPageBreak/>
        <w:t>control group was given conventional approach group counseling services. Prior to the intervention, the researcher conducted a pre-test to both groups and the results can be seen in the table below:</w:t>
      </w:r>
    </w:p>
    <w:p w14:paraId="4FDDDD21" w14:textId="77777777" w:rsidR="001C59EB" w:rsidRPr="001C59EB" w:rsidRDefault="001C59EB" w:rsidP="001C59EB">
      <w:pPr>
        <w:ind w:left="587" w:right="1678"/>
        <w:jc w:val="center"/>
        <w:rPr>
          <w:b/>
          <w:sz w:val="24"/>
        </w:rPr>
      </w:pPr>
      <w:r>
        <w:rPr>
          <w:b/>
          <w:sz w:val="24"/>
        </w:rPr>
        <w:t>Student Procrastination Pretest Results</w:t>
      </w:r>
    </w:p>
    <w:tbl>
      <w:tblPr>
        <w:tblW w:w="7946" w:type="dxa"/>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3"/>
        <w:gridCol w:w="993"/>
        <w:gridCol w:w="1437"/>
        <w:gridCol w:w="857"/>
        <w:gridCol w:w="1113"/>
        <w:gridCol w:w="993"/>
      </w:tblGrid>
      <w:tr w:rsidR="001C59EB" w14:paraId="71118695" w14:textId="77777777" w:rsidTr="001C59EB">
        <w:trPr>
          <w:trHeight w:val="577"/>
        </w:trPr>
        <w:tc>
          <w:tcPr>
            <w:tcW w:w="2553" w:type="dxa"/>
          </w:tcPr>
          <w:p w14:paraId="0D7907F1" w14:textId="77777777" w:rsidR="001C59EB" w:rsidRDefault="001C59EB" w:rsidP="00262642">
            <w:pPr>
              <w:pStyle w:val="TableParagraph"/>
              <w:spacing w:before="151"/>
              <w:ind w:left="966" w:right="963"/>
              <w:jc w:val="center"/>
              <w:rPr>
                <w:b/>
                <w:sz w:val="24"/>
              </w:rPr>
            </w:pPr>
            <w:r>
              <w:rPr>
                <w:b/>
                <w:sz w:val="24"/>
              </w:rPr>
              <w:t>Class</w:t>
            </w:r>
          </w:p>
        </w:tc>
        <w:tc>
          <w:tcPr>
            <w:tcW w:w="993" w:type="dxa"/>
          </w:tcPr>
          <w:p w14:paraId="773270EE" w14:textId="77777777" w:rsidR="001C59EB" w:rsidRDefault="001C59EB" w:rsidP="00262642">
            <w:pPr>
              <w:pStyle w:val="TableParagraph"/>
              <w:spacing w:before="11" w:line="270" w:lineRule="atLeast"/>
              <w:ind w:left="198" w:hanging="88"/>
              <w:rPr>
                <w:b/>
                <w:sz w:val="24"/>
              </w:rPr>
            </w:pPr>
            <w:r>
              <w:rPr>
                <w:b/>
                <w:sz w:val="24"/>
              </w:rPr>
              <w:t>The number of students</w:t>
            </w:r>
          </w:p>
        </w:tc>
        <w:tc>
          <w:tcPr>
            <w:tcW w:w="1437" w:type="dxa"/>
          </w:tcPr>
          <w:p w14:paraId="65234622" w14:textId="77777777" w:rsidR="001C59EB" w:rsidRDefault="001C59EB" w:rsidP="00262642">
            <w:pPr>
              <w:pStyle w:val="TableParagraph"/>
              <w:spacing w:before="151"/>
              <w:ind w:left="193" w:right="193"/>
              <w:jc w:val="center"/>
              <w:rPr>
                <w:b/>
                <w:sz w:val="24"/>
              </w:rPr>
            </w:pPr>
            <w:r>
              <w:rPr>
                <w:b/>
                <w:sz w:val="24"/>
              </w:rPr>
              <w:t>Average</w:t>
            </w:r>
          </w:p>
        </w:tc>
        <w:tc>
          <w:tcPr>
            <w:tcW w:w="857" w:type="dxa"/>
          </w:tcPr>
          <w:p w14:paraId="154660F1" w14:textId="77777777" w:rsidR="001C59EB" w:rsidRDefault="001C59EB" w:rsidP="00262642">
            <w:pPr>
              <w:pStyle w:val="TableParagraph"/>
              <w:spacing w:before="11" w:line="270" w:lineRule="atLeast"/>
              <w:ind w:left="189" w:right="156" w:hanging="12"/>
              <w:rPr>
                <w:b/>
                <w:sz w:val="24"/>
              </w:rPr>
            </w:pPr>
            <w:r>
              <w:rPr>
                <w:b/>
                <w:sz w:val="24"/>
              </w:rPr>
              <w:t>Max Value</w:t>
            </w:r>
          </w:p>
        </w:tc>
        <w:tc>
          <w:tcPr>
            <w:tcW w:w="1113" w:type="dxa"/>
          </w:tcPr>
          <w:p w14:paraId="4801C82E" w14:textId="77777777" w:rsidR="001C59EB" w:rsidRDefault="001C59EB" w:rsidP="00262642">
            <w:pPr>
              <w:pStyle w:val="TableParagraph"/>
              <w:spacing w:before="11" w:line="270" w:lineRule="atLeast"/>
              <w:ind w:left="336" w:right="289" w:hanging="36"/>
              <w:rPr>
                <w:b/>
                <w:sz w:val="24"/>
              </w:rPr>
            </w:pPr>
            <w:r>
              <w:rPr>
                <w:b/>
                <w:sz w:val="24"/>
              </w:rPr>
              <w:t>Min Value</w:t>
            </w:r>
          </w:p>
        </w:tc>
        <w:tc>
          <w:tcPr>
            <w:tcW w:w="993" w:type="dxa"/>
          </w:tcPr>
          <w:p w14:paraId="07696342" w14:textId="77777777" w:rsidR="001C59EB" w:rsidRDefault="001C59EB" w:rsidP="00262642">
            <w:pPr>
              <w:pStyle w:val="TableParagraph"/>
              <w:spacing w:before="11" w:line="270" w:lineRule="atLeast"/>
              <w:ind w:left="211" w:hanging="108"/>
              <w:rPr>
                <w:b/>
                <w:sz w:val="24"/>
              </w:rPr>
            </w:pPr>
            <w:r>
              <w:rPr>
                <w:b/>
                <w:sz w:val="24"/>
              </w:rPr>
              <w:t>Total number</w:t>
            </w:r>
          </w:p>
        </w:tc>
      </w:tr>
      <w:tr w:rsidR="001C59EB" w14:paraId="584EFEE7" w14:textId="77777777" w:rsidTr="001C59EB">
        <w:trPr>
          <w:trHeight w:val="290"/>
        </w:trPr>
        <w:tc>
          <w:tcPr>
            <w:tcW w:w="2553" w:type="dxa"/>
          </w:tcPr>
          <w:p w14:paraId="4864F764" w14:textId="77777777" w:rsidR="001C59EB" w:rsidRDefault="001C59EB" w:rsidP="00262642">
            <w:pPr>
              <w:pStyle w:val="TableParagraph"/>
              <w:spacing w:line="270" w:lineRule="exact"/>
              <w:ind w:left="107"/>
              <w:rPr>
                <w:sz w:val="24"/>
              </w:rPr>
            </w:pPr>
            <w:r>
              <w:rPr>
                <w:sz w:val="24"/>
              </w:rPr>
              <w:t>Experimental Group</w:t>
            </w:r>
          </w:p>
        </w:tc>
        <w:tc>
          <w:tcPr>
            <w:tcW w:w="993" w:type="dxa"/>
          </w:tcPr>
          <w:p w14:paraId="64739B81" w14:textId="77777777" w:rsidR="001C59EB" w:rsidRDefault="001C59EB" w:rsidP="00262642">
            <w:pPr>
              <w:pStyle w:val="TableParagraph"/>
              <w:spacing w:line="270" w:lineRule="exact"/>
              <w:ind w:right="366"/>
              <w:jc w:val="right"/>
              <w:rPr>
                <w:sz w:val="24"/>
              </w:rPr>
            </w:pPr>
            <w:r>
              <w:rPr>
                <w:sz w:val="24"/>
              </w:rPr>
              <w:t>10</w:t>
            </w:r>
          </w:p>
        </w:tc>
        <w:tc>
          <w:tcPr>
            <w:tcW w:w="1437" w:type="dxa"/>
          </w:tcPr>
          <w:p w14:paraId="42219E72" w14:textId="77777777" w:rsidR="001C59EB" w:rsidRDefault="001C59EB" w:rsidP="00262642">
            <w:pPr>
              <w:pStyle w:val="TableParagraph"/>
              <w:spacing w:line="270" w:lineRule="exact"/>
              <w:ind w:left="193" w:right="188"/>
              <w:jc w:val="center"/>
              <w:rPr>
                <w:sz w:val="24"/>
              </w:rPr>
            </w:pPr>
            <w:r>
              <w:rPr>
                <w:sz w:val="24"/>
              </w:rPr>
              <w:t>134.7</w:t>
            </w:r>
          </w:p>
        </w:tc>
        <w:tc>
          <w:tcPr>
            <w:tcW w:w="857" w:type="dxa"/>
          </w:tcPr>
          <w:p w14:paraId="1EC85B8D" w14:textId="77777777" w:rsidR="001C59EB" w:rsidRDefault="001C59EB" w:rsidP="00262642">
            <w:pPr>
              <w:pStyle w:val="TableParagraph"/>
              <w:spacing w:line="270" w:lineRule="exact"/>
              <w:ind w:left="225" w:right="221"/>
              <w:jc w:val="center"/>
              <w:rPr>
                <w:sz w:val="24"/>
              </w:rPr>
            </w:pPr>
            <w:r>
              <w:rPr>
                <w:sz w:val="24"/>
              </w:rPr>
              <w:t>159</w:t>
            </w:r>
          </w:p>
        </w:tc>
        <w:tc>
          <w:tcPr>
            <w:tcW w:w="1113" w:type="dxa"/>
          </w:tcPr>
          <w:p w14:paraId="076CE56D" w14:textId="77777777" w:rsidR="001C59EB" w:rsidRDefault="001C59EB" w:rsidP="00262642">
            <w:pPr>
              <w:pStyle w:val="TableParagraph"/>
              <w:spacing w:line="270" w:lineRule="exact"/>
              <w:ind w:left="350" w:right="353"/>
              <w:jc w:val="center"/>
              <w:rPr>
                <w:sz w:val="24"/>
              </w:rPr>
            </w:pPr>
            <w:r>
              <w:rPr>
                <w:sz w:val="24"/>
              </w:rPr>
              <w:t>120</w:t>
            </w:r>
          </w:p>
        </w:tc>
        <w:tc>
          <w:tcPr>
            <w:tcW w:w="993" w:type="dxa"/>
          </w:tcPr>
          <w:p w14:paraId="77AA38B9" w14:textId="77777777" w:rsidR="001C59EB" w:rsidRDefault="001C59EB" w:rsidP="00262642">
            <w:pPr>
              <w:pStyle w:val="TableParagraph"/>
              <w:spacing w:line="270" w:lineRule="exact"/>
              <w:ind w:left="228" w:right="234"/>
              <w:jc w:val="center"/>
              <w:rPr>
                <w:sz w:val="24"/>
              </w:rPr>
            </w:pPr>
            <w:r>
              <w:rPr>
                <w:sz w:val="24"/>
              </w:rPr>
              <w:t>1347</w:t>
            </w:r>
          </w:p>
        </w:tc>
      </w:tr>
      <w:tr w:rsidR="001C59EB" w14:paraId="182C2A04" w14:textId="77777777" w:rsidTr="001C59EB">
        <w:trPr>
          <w:trHeight w:val="378"/>
        </w:trPr>
        <w:tc>
          <w:tcPr>
            <w:tcW w:w="2553" w:type="dxa"/>
          </w:tcPr>
          <w:p w14:paraId="6995BAC2" w14:textId="77777777" w:rsidR="001C59EB" w:rsidRDefault="001C59EB" w:rsidP="00262642">
            <w:pPr>
              <w:pStyle w:val="TableParagraph"/>
              <w:spacing w:line="267" w:lineRule="exact"/>
              <w:ind w:left="107"/>
              <w:rPr>
                <w:sz w:val="24"/>
              </w:rPr>
            </w:pPr>
            <w:r>
              <w:rPr>
                <w:sz w:val="24"/>
              </w:rPr>
              <w:t>Control Group</w:t>
            </w:r>
          </w:p>
        </w:tc>
        <w:tc>
          <w:tcPr>
            <w:tcW w:w="993" w:type="dxa"/>
          </w:tcPr>
          <w:p w14:paraId="302A9253" w14:textId="77777777" w:rsidR="001C59EB" w:rsidRDefault="001C59EB" w:rsidP="00262642">
            <w:pPr>
              <w:pStyle w:val="TableParagraph"/>
              <w:spacing w:line="267" w:lineRule="exact"/>
              <w:ind w:right="366"/>
              <w:jc w:val="right"/>
              <w:rPr>
                <w:sz w:val="24"/>
              </w:rPr>
            </w:pPr>
            <w:r>
              <w:rPr>
                <w:sz w:val="24"/>
              </w:rPr>
              <w:t>10</w:t>
            </w:r>
          </w:p>
        </w:tc>
        <w:tc>
          <w:tcPr>
            <w:tcW w:w="1437" w:type="dxa"/>
          </w:tcPr>
          <w:p w14:paraId="6C3C3891" w14:textId="77777777" w:rsidR="001C59EB" w:rsidRDefault="001C59EB" w:rsidP="00262642">
            <w:pPr>
              <w:pStyle w:val="TableParagraph"/>
              <w:spacing w:line="267" w:lineRule="exact"/>
              <w:ind w:left="193" w:right="188"/>
              <w:jc w:val="center"/>
              <w:rPr>
                <w:sz w:val="24"/>
              </w:rPr>
            </w:pPr>
            <w:r>
              <w:rPr>
                <w:sz w:val="24"/>
              </w:rPr>
              <w:t>131.1</w:t>
            </w:r>
          </w:p>
        </w:tc>
        <w:tc>
          <w:tcPr>
            <w:tcW w:w="857" w:type="dxa"/>
          </w:tcPr>
          <w:p w14:paraId="5D52F847" w14:textId="77777777" w:rsidR="001C59EB" w:rsidRDefault="001C59EB" w:rsidP="00262642">
            <w:pPr>
              <w:pStyle w:val="TableParagraph"/>
              <w:spacing w:line="267" w:lineRule="exact"/>
              <w:ind w:left="225" w:right="221"/>
              <w:jc w:val="center"/>
              <w:rPr>
                <w:sz w:val="24"/>
              </w:rPr>
            </w:pPr>
            <w:r>
              <w:rPr>
                <w:sz w:val="24"/>
              </w:rPr>
              <w:t>161</w:t>
            </w:r>
          </w:p>
        </w:tc>
        <w:tc>
          <w:tcPr>
            <w:tcW w:w="1113" w:type="dxa"/>
          </w:tcPr>
          <w:p w14:paraId="530BA152" w14:textId="77777777" w:rsidR="001C59EB" w:rsidRDefault="001C59EB" w:rsidP="00262642">
            <w:pPr>
              <w:pStyle w:val="TableParagraph"/>
              <w:spacing w:line="267" w:lineRule="exact"/>
              <w:ind w:left="350" w:right="353"/>
              <w:jc w:val="center"/>
              <w:rPr>
                <w:sz w:val="24"/>
              </w:rPr>
            </w:pPr>
            <w:r>
              <w:rPr>
                <w:sz w:val="24"/>
              </w:rPr>
              <w:t>110</w:t>
            </w:r>
          </w:p>
        </w:tc>
        <w:tc>
          <w:tcPr>
            <w:tcW w:w="993" w:type="dxa"/>
          </w:tcPr>
          <w:p w14:paraId="0038A55A" w14:textId="77777777" w:rsidR="001C59EB" w:rsidRDefault="001C59EB" w:rsidP="00262642">
            <w:pPr>
              <w:pStyle w:val="TableParagraph"/>
              <w:spacing w:line="267" w:lineRule="exact"/>
              <w:ind w:left="228" w:right="234"/>
              <w:jc w:val="center"/>
              <w:rPr>
                <w:sz w:val="24"/>
              </w:rPr>
            </w:pPr>
            <w:r>
              <w:rPr>
                <w:sz w:val="24"/>
              </w:rPr>
              <w:t>1311</w:t>
            </w:r>
          </w:p>
        </w:tc>
      </w:tr>
    </w:tbl>
    <w:p w14:paraId="71549765" w14:textId="77777777" w:rsidR="001C59EB" w:rsidRDefault="001C59EB" w:rsidP="001C59EB">
      <w:pPr>
        <w:spacing w:after="0" w:line="360" w:lineRule="auto"/>
        <w:ind w:firstLine="720"/>
        <w:jc w:val="both"/>
        <w:rPr>
          <w:rFonts w:ascii="Cambria" w:hAnsi="Cambria"/>
          <w:sz w:val="24"/>
          <w:szCs w:val="24"/>
        </w:rPr>
      </w:pPr>
      <w:r w:rsidRPr="001C59EB">
        <w:rPr>
          <w:rFonts w:ascii="Cambria" w:hAnsi="Cambria"/>
          <w:sz w:val="24"/>
          <w:szCs w:val="24"/>
        </w:rPr>
        <w:t>Based on table 4.1 above about the results of the pre-test level of academic procrastination of students in the experimental and control groups, it can be explained that of the 10 respondents, the maximum score for the control group was higher than that of the experimental group, namely 161 while the experimental group was 159. Then, the lowest score was the result of the student questionnaire. in the control group is also lower than in the experimental group that is 110 while in the experimental group 120. The average score of academic procrastination of the experimental group students is higher than that of the control group which is 134.7 while the control group is 131.1. Thus, the procrastination level of the experimental group was higher than the control group.</w:t>
      </w:r>
    </w:p>
    <w:p w14:paraId="5540F1E3" w14:textId="77777777" w:rsidR="001C59EB" w:rsidRDefault="001C59EB" w:rsidP="001C59EB">
      <w:pPr>
        <w:spacing w:after="0" w:line="360" w:lineRule="auto"/>
        <w:ind w:firstLine="720"/>
        <w:jc w:val="both"/>
        <w:rPr>
          <w:rFonts w:ascii="Cambria" w:hAnsi="Cambria"/>
          <w:sz w:val="24"/>
          <w:szCs w:val="24"/>
        </w:rPr>
      </w:pPr>
      <w:r w:rsidRPr="001C59EB">
        <w:rPr>
          <w:rFonts w:ascii="Cambria" w:hAnsi="Cambria"/>
          <w:sz w:val="24"/>
          <w:szCs w:val="24"/>
        </w:rPr>
        <w:lastRenderedPageBreak/>
        <w:t>Judging from the pretest results of the experimental and control groups, the level of academic procrastination of the two groups can also be classified as shown in the table below:</w:t>
      </w:r>
    </w:p>
    <w:p w14:paraId="378C689B" w14:textId="77777777" w:rsidR="001C59EB" w:rsidRPr="001C59EB" w:rsidRDefault="001C59EB" w:rsidP="001C59EB">
      <w:pPr>
        <w:ind w:left="587" w:right="1680"/>
        <w:jc w:val="center"/>
        <w:rPr>
          <w:b/>
          <w:sz w:val="24"/>
        </w:rPr>
      </w:pPr>
      <w:r>
        <w:rPr>
          <w:b/>
          <w:sz w:val="24"/>
        </w:rPr>
        <w:t>Classification of Student Academic Procrastination Pretest</w:t>
      </w:r>
    </w:p>
    <w:tbl>
      <w:tblPr>
        <w:tblW w:w="0" w:type="auto"/>
        <w:tblInd w:w="1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844"/>
        <w:gridCol w:w="1276"/>
        <w:gridCol w:w="1276"/>
        <w:gridCol w:w="1276"/>
      </w:tblGrid>
      <w:tr w:rsidR="001C59EB" w14:paraId="4853DD74" w14:textId="77777777" w:rsidTr="00262642">
        <w:trPr>
          <w:trHeight w:val="274"/>
        </w:trPr>
        <w:tc>
          <w:tcPr>
            <w:tcW w:w="568" w:type="dxa"/>
            <w:vMerge w:val="restart"/>
          </w:tcPr>
          <w:p w14:paraId="2095E5AA" w14:textId="77777777" w:rsidR="001C59EB" w:rsidRDefault="001C59EB" w:rsidP="00262642">
            <w:pPr>
              <w:pStyle w:val="TableParagraph"/>
              <w:spacing w:before="139"/>
              <w:ind w:left="135"/>
              <w:rPr>
                <w:b/>
                <w:sz w:val="24"/>
              </w:rPr>
            </w:pPr>
            <w:r>
              <w:rPr>
                <w:b/>
                <w:sz w:val="24"/>
              </w:rPr>
              <w:t>No</w:t>
            </w:r>
          </w:p>
        </w:tc>
        <w:tc>
          <w:tcPr>
            <w:tcW w:w="1844" w:type="dxa"/>
            <w:vMerge w:val="restart"/>
          </w:tcPr>
          <w:p w14:paraId="31987F0E" w14:textId="77777777" w:rsidR="001C59EB" w:rsidRDefault="001C59EB" w:rsidP="00262642">
            <w:pPr>
              <w:pStyle w:val="TableParagraph"/>
              <w:spacing w:before="139"/>
              <w:ind w:left="375"/>
              <w:rPr>
                <w:b/>
                <w:sz w:val="24"/>
              </w:rPr>
            </w:pPr>
            <w:r>
              <w:rPr>
                <w:b/>
                <w:sz w:val="24"/>
              </w:rPr>
              <w:t>Classification</w:t>
            </w:r>
          </w:p>
        </w:tc>
        <w:tc>
          <w:tcPr>
            <w:tcW w:w="1276" w:type="dxa"/>
            <w:vMerge w:val="restart"/>
          </w:tcPr>
          <w:p w14:paraId="424EFCD3" w14:textId="77777777" w:rsidR="001C59EB" w:rsidRDefault="001C59EB" w:rsidP="00262642">
            <w:pPr>
              <w:pStyle w:val="TableParagraph"/>
              <w:spacing w:before="139"/>
              <w:ind w:left="203"/>
              <w:rPr>
                <w:b/>
                <w:sz w:val="24"/>
              </w:rPr>
            </w:pPr>
            <w:r>
              <w:rPr>
                <w:b/>
                <w:sz w:val="24"/>
              </w:rPr>
              <w:t>Range</w:t>
            </w:r>
          </w:p>
        </w:tc>
        <w:tc>
          <w:tcPr>
            <w:tcW w:w="2552" w:type="dxa"/>
            <w:gridSpan w:val="2"/>
          </w:tcPr>
          <w:p w14:paraId="6B460217" w14:textId="77777777" w:rsidR="001C59EB" w:rsidRDefault="001C59EB" w:rsidP="00262642">
            <w:pPr>
              <w:pStyle w:val="TableParagraph"/>
              <w:spacing w:line="271" w:lineRule="exact"/>
              <w:ind w:left="5"/>
              <w:jc w:val="center"/>
              <w:rPr>
                <w:b/>
                <w:sz w:val="24"/>
              </w:rPr>
            </w:pPr>
            <w:r>
              <w:rPr>
                <w:b/>
                <w:sz w:val="24"/>
              </w:rPr>
              <w:t>F</w:t>
            </w:r>
          </w:p>
          <w:p w14:paraId="77CB2B95" w14:textId="77777777" w:rsidR="001C59EB" w:rsidRDefault="001C59EB" w:rsidP="00262642">
            <w:pPr>
              <w:pStyle w:val="TableParagraph"/>
              <w:tabs>
                <w:tab w:val="left" w:pos="1274"/>
              </w:tabs>
              <w:spacing w:line="29" w:lineRule="exact"/>
              <w:ind w:left="14"/>
              <w:jc w:val="center"/>
              <w:rPr>
                <w:b/>
                <w:sz w:val="24"/>
              </w:rPr>
            </w:pPr>
            <w:r>
              <w:rPr>
                <w:b/>
                <w:sz w:val="24"/>
              </w:rPr>
              <w:t>TO</w:t>
            </w:r>
            <w:r>
              <w:rPr>
                <w:b/>
                <w:sz w:val="24"/>
              </w:rPr>
              <w:tab/>
            </w:r>
            <w:r>
              <w:rPr>
                <w:b/>
                <w:spacing w:val="-3"/>
                <w:sz w:val="24"/>
              </w:rPr>
              <w:t>KK</w:t>
            </w:r>
          </w:p>
        </w:tc>
      </w:tr>
      <w:tr w:rsidR="001C59EB" w14:paraId="7D9EF16C" w14:textId="77777777" w:rsidTr="00262642">
        <w:trPr>
          <w:trHeight w:val="252"/>
        </w:trPr>
        <w:tc>
          <w:tcPr>
            <w:tcW w:w="568" w:type="dxa"/>
            <w:vMerge/>
            <w:tcBorders>
              <w:top w:val="nil"/>
            </w:tcBorders>
          </w:tcPr>
          <w:p w14:paraId="54637B63" w14:textId="77777777" w:rsidR="001C59EB" w:rsidRDefault="001C59EB" w:rsidP="00262642">
            <w:pPr>
              <w:rPr>
                <w:sz w:val="2"/>
                <w:szCs w:val="2"/>
              </w:rPr>
            </w:pPr>
          </w:p>
        </w:tc>
        <w:tc>
          <w:tcPr>
            <w:tcW w:w="1844" w:type="dxa"/>
            <w:vMerge/>
            <w:tcBorders>
              <w:top w:val="nil"/>
            </w:tcBorders>
          </w:tcPr>
          <w:p w14:paraId="0781736A" w14:textId="77777777" w:rsidR="001C59EB" w:rsidRDefault="001C59EB" w:rsidP="00262642">
            <w:pPr>
              <w:rPr>
                <w:sz w:val="2"/>
                <w:szCs w:val="2"/>
              </w:rPr>
            </w:pPr>
          </w:p>
        </w:tc>
        <w:tc>
          <w:tcPr>
            <w:tcW w:w="1276" w:type="dxa"/>
            <w:vMerge/>
            <w:tcBorders>
              <w:top w:val="nil"/>
            </w:tcBorders>
          </w:tcPr>
          <w:p w14:paraId="0C3552F2" w14:textId="77777777" w:rsidR="001C59EB" w:rsidRDefault="001C59EB" w:rsidP="00262642">
            <w:pPr>
              <w:rPr>
                <w:sz w:val="2"/>
                <w:szCs w:val="2"/>
              </w:rPr>
            </w:pPr>
          </w:p>
        </w:tc>
        <w:tc>
          <w:tcPr>
            <w:tcW w:w="1276" w:type="dxa"/>
          </w:tcPr>
          <w:p w14:paraId="74BBD28C" w14:textId="77777777" w:rsidR="001C59EB" w:rsidRDefault="001C59EB" w:rsidP="00262642">
            <w:pPr>
              <w:pStyle w:val="TableParagraph"/>
              <w:rPr>
                <w:sz w:val="18"/>
              </w:rPr>
            </w:pPr>
          </w:p>
        </w:tc>
        <w:tc>
          <w:tcPr>
            <w:tcW w:w="1276" w:type="dxa"/>
          </w:tcPr>
          <w:p w14:paraId="64892D62" w14:textId="77777777" w:rsidR="001C59EB" w:rsidRDefault="001C59EB" w:rsidP="00262642">
            <w:pPr>
              <w:pStyle w:val="TableParagraph"/>
              <w:rPr>
                <w:sz w:val="18"/>
              </w:rPr>
            </w:pPr>
          </w:p>
        </w:tc>
      </w:tr>
      <w:tr w:rsidR="001C59EB" w14:paraId="6E82A2C7" w14:textId="77777777" w:rsidTr="00262642">
        <w:trPr>
          <w:trHeight w:val="274"/>
        </w:trPr>
        <w:tc>
          <w:tcPr>
            <w:tcW w:w="568" w:type="dxa"/>
          </w:tcPr>
          <w:p w14:paraId="55A0C0DB" w14:textId="77777777" w:rsidR="001C59EB" w:rsidRDefault="001C59EB" w:rsidP="00262642">
            <w:pPr>
              <w:pStyle w:val="TableParagraph"/>
              <w:spacing w:line="254" w:lineRule="exact"/>
              <w:ind w:left="106"/>
              <w:rPr>
                <w:sz w:val="24"/>
              </w:rPr>
            </w:pPr>
            <w:r>
              <w:rPr>
                <w:sz w:val="24"/>
              </w:rPr>
              <w:t>1</w:t>
            </w:r>
          </w:p>
        </w:tc>
        <w:tc>
          <w:tcPr>
            <w:tcW w:w="1844" w:type="dxa"/>
          </w:tcPr>
          <w:p w14:paraId="13137EE2" w14:textId="77777777" w:rsidR="001C59EB" w:rsidRDefault="001C59EB" w:rsidP="00262642">
            <w:pPr>
              <w:pStyle w:val="TableParagraph"/>
              <w:spacing w:line="254" w:lineRule="exact"/>
              <w:ind w:left="106"/>
              <w:rPr>
                <w:sz w:val="24"/>
              </w:rPr>
            </w:pPr>
            <w:r>
              <w:rPr>
                <w:sz w:val="24"/>
              </w:rPr>
              <w:t>Very high</w:t>
            </w:r>
          </w:p>
        </w:tc>
        <w:tc>
          <w:tcPr>
            <w:tcW w:w="1276" w:type="dxa"/>
          </w:tcPr>
          <w:p w14:paraId="6DF75819" w14:textId="77777777" w:rsidR="001C59EB" w:rsidRDefault="001C59EB" w:rsidP="00262642">
            <w:pPr>
              <w:pStyle w:val="TableParagraph"/>
              <w:spacing w:line="254" w:lineRule="exact"/>
              <w:ind w:left="135" w:right="130"/>
              <w:jc w:val="center"/>
              <w:rPr>
                <w:sz w:val="24"/>
              </w:rPr>
            </w:pPr>
            <w:r>
              <w:rPr>
                <w:sz w:val="24"/>
              </w:rPr>
              <w:t>147 – 174</w:t>
            </w:r>
          </w:p>
        </w:tc>
        <w:tc>
          <w:tcPr>
            <w:tcW w:w="1276" w:type="dxa"/>
          </w:tcPr>
          <w:p w14:paraId="44FBB988" w14:textId="77777777" w:rsidR="001C59EB" w:rsidRDefault="001C59EB" w:rsidP="00262642">
            <w:pPr>
              <w:pStyle w:val="TableParagraph"/>
              <w:spacing w:line="254" w:lineRule="exact"/>
              <w:ind w:left="7"/>
              <w:jc w:val="center"/>
              <w:rPr>
                <w:sz w:val="24"/>
              </w:rPr>
            </w:pPr>
            <w:r>
              <w:rPr>
                <w:sz w:val="24"/>
              </w:rPr>
              <w:t>2</w:t>
            </w:r>
          </w:p>
        </w:tc>
        <w:tc>
          <w:tcPr>
            <w:tcW w:w="1276" w:type="dxa"/>
          </w:tcPr>
          <w:p w14:paraId="08097964" w14:textId="77777777" w:rsidR="001C59EB" w:rsidRDefault="001C59EB" w:rsidP="00262642">
            <w:pPr>
              <w:pStyle w:val="TableParagraph"/>
              <w:spacing w:line="254" w:lineRule="exact"/>
              <w:ind w:left="572"/>
              <w:rPr>
                <w:sz w:val="24"/>
              </w:rPr>
            </w:pPr>
            <w:r>
              <w:rPr>
                <w:sz w:val="24"/>
              </w:rPr>
              <w:t>1</w:t>
            </w:r>
          </w:p>
        </w:tc>
      </w:tr>
      <w:tr w:rsidR="001C59EB" w14:paraId="6EF3138F" w14:textId="77777777" w:rsidTr="00262642">
        <w:trPr>
          <w:trHeight w:val="277"/>
        </w:trPr>
        <w:tc>
          <w:tcPr>
            <w:tcW w:w="568" w:type="dxa"/>
          </w:tcPr>
          <w:p w14:paraId="24ABA800" w14:textId="77777777" w:rsidR="001C59EB" w:rsidRDefault="001C59EB" w:rsidP="00262642">
            <w:pPr>
              <w:pStyle w:val="TableParagraph"/>
              <w:spacing w:line="258" w:lineRule="exact"/>
              <w:ind w:left="106"/>
              <w:rPr>
                <w:sz w:val="24"/>
              </w:rPr>
            </w:pPr>
            <w:r>
              <w:rPr>
                <w:sz w:val="24"/>
              </w:rPr>
              <w:t>2</w:t>
            </w:r>
          </w:p>
        </w:tc>
        <w:tc>
          <w:tcPr>
            <w:tcW w:w="1844" w:type="dxa"/>
          </w:tcPr>
          <w:p w14:paraId="6858DDA4" w14:textId="77777777" w:rsidR="001C59EB" w:rsidRDefault="001C59EB" w:rsidP="00262642">
            <w:pPr>
              <w:pStyle w:val="TableParagraph"/>
              <w:spacing w:line="258" w:lineRule="exact"/>
              <w:ind w:left="106"/>
              <w:rPr>
                <w:sz w:val="24"/>
              </w:rPr>
            </w:pPr>
            <w:r>
              <w:rPr>
                <w:sz w:val="24"/>
              </w:rPr>
              <w:t>Tall</w:t>
            </w:r>
          </w:p>
        </w:tc>
        <w:tc>
          <w:tcPr>
            <w:tcW w:w="1276" w:type="dxa"/>
          </w:tcPr>
          <w:p w14:paraId="343BCE05" w14:textId="77777777" w:rsidR="001C59EB" w:rsidRDefault="001C59EB" w:rsidP="00262642">
            <w:pPr>
              <w:pStyle w:val="TableParagraph"/>
              <w:spacing w:line="258" w:lineRule="exact"/>
              <w:ind w:left="135" w:right="130"/>
              <w:jc w:val="center"/>
              <w:rPr>
                <w:sz w:val="24"/>
              </w:rPr>
            </w:pPr>
            <w:r>
              <w:rPr>
                <w:sz w:val="24"/>
              </w:rPr>
              <w:t>119 – 146</w:t>
            </w:r>
          </w:p>
        </w:tc>
        <w:tc>
          <w:tcPr>
            <w:tcW w:w="1276" w:type="dxa"/>
          </w:tcPr>
          <w:p w14:paraId="755B6FCD" w14:textId="77777777" w:rsidR="001C59EB" w:rsidRDefault="001C59EB" w:rsidP="00262642">
            <w:pPr>
              <w:pStyle w:val="TableParagraph"/>
              <w:spacing w:line="258" w:lineRule="exact"/>
              <w:ind w:left="7"/>
              <w:jc w:val="center"/>
              <w:rPr>
                <w:sz w:val="24"/>
              </w:rPr>
            </w:pPr>
            <w:r>
              <w:rPr>
                <w:sz w:val="24"/>
              </w:rPr>
              <w:t>8</w:t>
            </w:r>
          </w:p>
        </w:tc>
        <w:tc>
          <w:tcPr>
            <w:tcW w:w="1276" w:type="dxa"/>
          </w:tcPr>
          <w:p w14:paraId="4FDD1172" w14:textId="77777777" w:rsidR="001C59EB" w:rsidRDefault="001C59EB" w:rsidP="00262642">
            <w:pPr>
              <w:pStyle w:val="TableParagraph"/>
              <w:spacing w:line="258" w:lineRule="exact"/>
              <w:ind w:left="572"/>
              <w:rPr>
                <w:sz w:val="24"/>
              </w:rPr>
            </w:pPr>
            <w:r>
              <w:rPr>
                <w:sz w:val="24"/>
              </w:rPr>
              <w:t>8</w:t>
            </w:r>
          </w:p>
        </w:tc>
      </w:tr>
      <w:tr w:rsidR="001C59EB" w14:paraId="4D71879E" w14:textId="77777777" w:rsidTr="00262642">
        <w:trPr>
          <w:trHeight w:val="273"/>
        </w:trPr>
        <w:tc>
          <w:tcPr>
            <w:tcW w:w="568" w:type="dxa"/>
          </w:tcPr>
          <w:p w14:paraId="7E424A49" w14:textId="77777777" w:rsidR="001C59EB" w:rsidRDefault="001C59EB" w:rsidP="00262642">
            <w:pPr>
              <w:pStyle w:val="TableParagraph"/>
              <w:spacing w:line="254" w:lineRule="exact"/>
              <w:ind w:left="106"/>
              <w:rPr>
                <w:sz w:val="24"/>
              </w:rPr>
            </w:pPr>
            <w:r>
              <w:rPr>
                <w:sz w:val="24"/>
              </w:rPr>
              <w:t>3</w:t>
            </w:r>
          </w:p>
        </w:tc>
        <w:tc>
          <w:tcPr>
            <w:tcW w:w="1844" w:type="dxa"/>
          </w:tcPr>
          <w:p w14:paraId="5028BDBE" w14:textId="77777777" w:rsidR="001C59EB" w:rsidRDefault="001C59EB" w:rsidP="00262642">
            <w:pPr>
              <w:pStyle w:val="TableParagraph"/>
              <w:spacing w:line="254" w:lineRule="exact"/>
              <w:ind w:left="106"/>
              <w:rPr>
                <w:sz w:val="24"/>
              </w:rPr>
            </w:pPr>
            <w:r>
              <w:rPr>
                <w:sz w:val="24"/>
              </w:rPr>
              <w:t>Currently</w:t>
            </w:r>
          </w:p>
        </w:tc>
        <w:tc>
          <w:tcPr>
            <w:tcW w:w="1276" w:type="dxa"/>
          </w:tcPr>
          <w:p w14:paraId="4603F92A" w14:textId="77777777" w:rsidR="001C59EB" w:rsidRDefault="001C59EB" w:rsidP="00262642">
            <w:pPr>
              <w:pStyle w:val="TableParagraph"/>
              <w:spacing w:line="254" w:lineRule="exact"/>
              <w:ind w:left="135" w:right="129"/>
              <w:jc w:val="center"/>
              <w:rPr>
                <w:sz w:val="24"/>
              </w:rPr>
            </w:pPr>
            <w:r>
              <w:rPr>
                <w:sz w:val="24"/>
              </w:rPr>
              <w:t>91 – 118</w:t>
            </w:r>
          </w:p>
        </w:tc>
        <w:tc>
          <w:tcPr>
            <w:tcW w:w="1276" w:type="dxa"/>
          </w:tcPr>
          <w:p w14:paraId="217AA39D" w14:textId="77777777" w:rsidR="001C59EB" w:rsidRDefault="001C59EB" w:rsidP="00262642">
            <w:pPr>
              <w:pStyle w:val="TableParagraph"/>
              <w:spacing w:line="254" w:lineRule="exact"/>
              <w:ind w:left="7"/>
              <w:jc w:val="center"/>
              <w:rPr>
                <w:sz w:val="24"/>
              </w:rPr>
            </w:pPr>
            <w:r>
              <w:rPr>
                <w:w w:val="99"/>
                <w:sz w:val="24"/>
              </w:rPr>
              <w:t>-</w:t>
            </w:r>
          </w:p>
        </w:tc>
        <w:tc>
          <w:tcPr>
            <w:tcW w:w="1276" w:type="dxa"/>
          </w:tcPr>
          <w:p w14:paraId="78E39254" w14:textId="77777777" w:rsidR="001C59EB" w:rsidRDefault="001C59EB" w:rsidP="00262642">
            <w:pPr>
              <w:pStyle w:val="TableParagraph"/>
              <w:spacing w:line="254" w:lineRule="exact"/>
              <w:ind w:left="572"/>
              <w:rPr>
                <w:sz w:val="24"/>
              </w:rPr>
            </w:pPr>
            <w:r>
              <w:rPr>
                <w:sz w:val="24"/>
              </w:rPr>
              <w:t>1</w:t>
            </w:r>
          </w:p>
        </w:tc>
      </w:tr>
      <w:tr w:rsidR="001C59EB" w14:paraId="1DF1C679" w14:textId="77777777" w:rsidTr="00262642">
        <w:trPr>
          <w:trHeight w:val="278"/>
        </w:trPr>
        <w:tc>
          <w:tcPr>
            <w:tcW w:w="568" w:type="dxa"/>
          </w:tcPr>
          <w:p w14:paraId="176C8FD8" w14:textId="77777777" w:rsidR="001C59EB" w:rsidRDefault="001C59EB" w:rsidP="00262642">
            <w:pPr>
              <w:pStyle w:val="TableParagraph"/>
              <w:spacing w:line="258" w:lineRule="exact"/>
              <w:ind w:left="106"/>
              <w:rPr>
                <w:sz w:val="24"/>
              </w:rPr>
            </w:pPr>
            <w:r>
              <w:rPr>
                <w:sz w:val="24"/>
              </w:rPr>
              <w:t>4</w:t>
            </w:r>
          </w:p>
        </w:tc>
        <w:tc>
          <w:tcPr>
            <w:tcW w:w="1844" w:type="dxa"/>
          </w:tcPr>
          <w:p w14:paraId="3AD703F9" w14:textId="77777777" w:rsidR="001C59EB" w:rsidRDefault="001C59EB" w:rsidP="00262642">
            <w:pPr>
              <w:pStyle w:val="TableParagraph"/>
              <w:spacing w:line="258" w:lineRule="exact"/>
              <w:ind w:left="106"/>
              <w:rPr>
                <w:sz w:val="24"/>
              </w:rPr>
            </w:pPr>
            <w:r>
              <w:rPr>
                <w:sz w:val="24"/>
              </w:rPr>
              <w:t>Low</w:t>
            </w:r>
          </w:p>
        </w:tc>
        <w:tc>
          <w:tcPr>
            <w:tcW w:w="1276" w:type="dxa"/>
          </w:tcPr>
          <w:p w14:paraId="65C02B44" w14:textId="77777777" w:rsidR="001C59EB" w:rsidRDefault="001C59EB" w:rsidP="00262642">
            <w:pPr>
              <w:pStyle w:val="TableParagraph"/>
              <w:spacing w:line="258" w:lineRule="exact"/>
              <w:ind w:left="135" w:right="129"/>
              <w:jc w:val="center"/>
              <w:rPr>
                <w:sz w:val="24"/>
              </w:rPr>
            </w:pPr>
            <w:r>
              <w:rPr>
                <w:sz w:val="24"/>
              </w:rPr>
              <w:t>63 – 90</w:t>
            </w:r>
          </w:p>
        </w:tc>
        <w:tc>
          <w:tcPr>
            <w:tcW w:w="1276" w:type="dxa"/>
          </w:tcPr>
          <w:p w14:paraId="1848B84E" w14:textId="77777777" w:rsidR="001C59EB" w:rsidRDefault="001C59EB" w:rsidP="00262642">
            <w:pPr>
              <w:pStyle w:val="TableParagraph"/>
              <w:spacing w:line="258" w:lineRule="exact"/>
              <w:ind w:left="7"/>
              <w:jc w:val="center"/>
              <w:rPr>
                <w:sz w:val="24"/>
              </w:rPr>
            </w:pPr>
            <w:r>
              <w:rPr>
                <w:w w:val="99"/>
                <w:sz w:val="24"/>
              </w:rPr>
              <w:t>-</w:t>
            </w:r>
          </w:p>
        </w:tc>
        <w:tc>
          <w:tcPr>
            <w:tcW w:w="1276" w:type="dxa"/>
          </w:tcPr>
          <w:p w14:paraId="38D351B1" w14:textId="77777777" w:rsidR="001C59EB" w:rsidRDefault="001C59EB" w:rsidP="00262642">
            <w:pPr>
              <w:pStyle w:val="TableParagraph"/>
              <w:spacing w:line="258" w:lineRule="exact"/>
              <w:ind w:left="592"/>
              <w:rPr>
                <w:sz w:val="24"/>
              </w:rPr>
            </w:pPr>
            <w:r>
              <w:rPr>
                <w:w w:val="99"/>
                <w:sz w:val="24"/>
              </w:rPr>
              <w:t>-</w:t>
            </w:r>
          </w:p>
        </w:tc>
      </w:tr>
      <w:tr w:rsidR="001C59EB" w14:paraId="08A042C2" w14:textId="77777777" w:rsidTr="00262642">
        <w:trPr>
          <w:trHeight w:val="274"/>
        </w:trPr>
        <w:tc>
          <w:tcPr>
            <w:tcW w:w="568" w:type="dxa"/>
          </w:tcPr>
          <w:p w14:paraId="5F57DB42" w14:textId="77777777" w:rsidR="001C59EB" w:rsidRDefault="001C59EB" w:rsidP="00262642">
            <w:pPr>
              <w:pStyle w:val="TableParagraph"/>
              <w:spacing w:line="254" w:lineRule="exact"/>
              <w:ind w:left="106"/>
              <w:rPr>
                <w:sz w:val="24"/>
              </w:rPr>
            </w:pPr>
            <w:r>
              <w:rPr>
                <w:sz w:val="24"/>
              </w:rPr>
              <w:t>5</w:t>
            </w:r>
          </w:p>
        </w:tc>
        <w:tc>
          <w:tcPr>
            <w:tcW w:w="1844" w:type="dxa"/>
          </w:tcPr>
          <w:p w14:paraId="488361DF" w14:textId="77777777" w:rsidR="001C59EB" w:rsidRDefault="001C59EB" w:rsidP="00262642">
            <w:pPr>
              <w:pStyle w:val="TableParagraph"/>
              <w:spacing w:line="254" w:lineRule="exact"/>
              <w:ind w:left="106"/>
              <w:rPr>
                <w:sz w:val="24"/>
              </w:rPr>
            </w:pPr>
            <w:r>
              <w:rPr>
                <w:sz w:val="24"/>
              </w:rPr>
              <w:t>Very low</w:t>
            </w:r>
          </w:p>
        </w:tc>
        <w:tc>
          <w:tcPr>
            <w:tcW w:w="1276" w:type="dxa"/>
          </w:tcPr>
          <w:p w14:paraId="734E7B41" w14:textId="77777777" w:rsidR="001C59EB" w:rsidRDefault="001C59EB" w:rsidP="00262642">
            <w:pPr>
              <w:pStyle w:val="TableParagraph"/>
              <w:spacing w:line="254" w:lineRule="exact"/>
              <w:ind w:left="135" w:right="129"/>
              <w:jc w:val="center"/>
              <w:rPr>
                <w:sz w:val="24"/>
              </w:rPr>
            </w:pPr>
            <w:r>
              <w:rPr>
                <w:sz w:val="24"/>
              </w:rPr>
              <w:t>35 – 62</w:t>
            </w:r>
          </w:p>
        </w:tc>
        <w:tc>
          <w:tcPr>
            <w:tcW w:w="1276" w:type="dxa"/>
          </w:tcPr>
          <w:p w14:paraId="24DB6540" w14:textId="77777777" w:rsidR="001C59EB" w:rsidRDefault="001C59EB" w:rsidP="00262642">
            <w:pPr>
              <w:pStyle w:val="TableParagraph"/>
              <w:spacing w:line="254" w:lineRule="exact"/>
              <w:ind w:left="7"/>
              <w:jc w:val="center"/>
              <w:rPr>
                <w:sz w:val="24"/>
              </w:rPr>
            </w:pPr>
            <w:r>
              <w:rPr>
                <w:w w:val="99"/>
                <w:sz w:val="24"/>
              </w:rPr>
              <w:t>-</w:t>
            </w:r>
          </w:p>
        </w:tc>
        <w:tc>
          <w:tcPr>
            <w:tcW w:w="1276" w:type="dxa"/>
          </w:tcPr>
          <w:p w14:paraId="0FC80CD0" w14:textId="77777777" w:rsidR="001C59EB" w:rsidRDefault="001C59EB" w:rsidP="00262642">
            <w:pPr>
              <w:pStyle w:val="TableParagraph"/>
              <w:spacing w:line="254" w:lineRule="exact"/>
              <w:ind w:left="592"/>
              <w:rPr>
                <w:sz w:val="24"/>
              </w:rPr>
            </w:pPr>
            <w:r>
              <w:rPr>
                <w:w w:val="99"/>
                <w:sz w:val="24"/>
              </w:rPr>
              <w:t>-</w:t>
            </w:r>
          </w:p>
        </w:tc>
      </w:tr>
      <w:tr w:rsidR="001C59EB" w14:paraId="23DC2EDF" w14:textId="77777777" w:rsidTr="00262642">
        <w:trPr>
          <w:trHeight w:val="277"/>
        </w:trPr>
        <w:tc>
          <w:tcPr>
            <w:tcW w:w="3688" w:type="dxa"/>
            <w:gridSpan w:val="3"/>
          </w:tcPr>
          <w:p w14:paraId="072DD2FD" w14:textId="77777777" w:rsidR="001C59EB" w:rsidRDefault="001C59EB" w:rsidP="00262642">
            <w:pPr>
              <w:pStyle w:val="TableParagraph"/>
              <w:spacing w:line="258" w:lineRule="exact"/>
              <w:ind w:left="1568" w:right="1562"/>
              <w:jc w:val="center"/>
              <w:rPr>
                <w:sz w:val="24"/>
              </w:rPr>
            </w:pPr>
            <w:r>
              <w:rPr>
                <w:sz w:val="24"/>
              </w:rPr>
              <w:t>Total</w:t>
            </w:r>
          </w:p>
        </w:tc>
        <w:tc>
          <w:tcPr>
            <w:tcW w:w="1276" w:type="dxa"/>
          </w:tcPr>
          <w:p w14:paraId="0403E478" w14:textId="77777777" w:rsidR="001C59EB" w:rsidRDefault="001C59EB" w:rsidP="00262642">
            <w:pPr>
              <w:pStyle w:val="TableParagraph"/>
              <w:spacing w:line="258" w:lineRule="exact"/>
              <w:ind w:left="135" w:right="128"/>
              <w:jc w:val="center"/>
              <w:rPr>
                <w:sz w:val="24"/>
              </w:rPr>
            </w:pPr>
            <w:r>
              <w:rPr>
                <w:sz w:val="24"/>
              </w:rPr>
              <w:t>10</w:t>
            </w:r>
          </w:p>
        </w:tc>
        <w:tc>
          <w:tcPr>
            <w:tcW w:w="1276" w:type="dxa"/>
          </w:tcPr>
          <w:p w14:paraId="246077AF" w14:textId="77777777" w:rsidR="001C59EB" w:rsidRDefault="001C59EB" w:rsidP="00262642">
            <w:pPr>
              <w:pStyle w:val="TableParagraph"/>
              <w:spacing w:line="258" w:lineRule="exact"/>
              <w:ind w:left="512"/>
              <w:rPr>
                <w:sz w:val="24"/>
              </w:rPr>
            </w:pPr>
            <w:r>
              <w:rPr>
                <w:sz w:val="24"/>
              </w:rPr>
              <w:t>10</w:t>
            </w:r>
          </w:p>
        </w:tc>
      </w:tr>
    </w:tbl>
    <w:p w14:paraId="50FEE0A0" w14:textId="77777777" w:rsidR="001C59EB" w:rsidRPr="001C59EB" w:rsidRDefault="001C59EB" w:rsidP="001C59EB">
      <w:pPr>
        <w:pStyle w:val="ListParagraph"/>
        <w:numPr>
          <w:ilvl w:val="0"/>
          <w:numId w:val="6"/>
        </w:numPr>
        <w:spacing w:after="0" w:line="360" w:lineRule="auto"/>
        <w:jc w:val="both"/>
        <w:rPr>
          <w:rFonts w:ascii="Cambria" w:hAnsi="Cambria"/>
          <w:b/>
          <w:bCs/>
          <w:sz w:val="24"/>
          <w:szCs w:val="24"/>
        </w:rPr>
      </w:pPr>
      <w:r w:rsidRPr="001C59EB">
        <w:rPr>
          <w:rFonts w:ascii="Cambria" w:hAnsi="Cambria"/>
          <w:b/>
          <w:bCs/>
          <w:sz w:val="24"/>
          <w:szCs w:val="24"/>
        </w:rPr>
        <w:t>Description of Post-test Data on Academic Procrastination of Students in Experiment Group and Control Group</w:t>
      </w:r>
    </w:p>
    <w:p w14:paraId="5CFC3C21" w14:textId="77777777" w:rsidR="001C59EB" w:rsidRDefault="001C59EB" w:rsidP="001C59EB">
      <w:pPr>
        <w:spacing w:after="0" w:line="360" w:lineRule="auto"/>
        <w:ind w:firstLine="720"/>
        <w:jc w:val="both"/>
        <w:rPr>
          <w:rFonts w:ascii="Cambria" w:hAnsi="Cambria"/>
          <w:sz w:val="24"/>
          <w:szCs w:val="24"/>
        </w:rPr>
      </w:pPr>
      <w:r w:rsidRPr="001C59EB">
        <w:rPr>
          <w:rFonts w:ascii="Cambria" w:hAnsi="Cambria"/>
          <w:sz w:val="24"/>
          <w:szCs w:val="24"/>
        </w:rPr>
        <w:t>After being given the intervention of group counseling services with a muhasabah approach to the experimental group, and group counseling services with a conventional approach to the control group, the researchers re-measured (post-test) the level of student academic procrastination in both the experimental group and the control group. The results of the post-test level of student academic procrastination are as follows:</w:t>
      </w:r>
    </w:p>
    <w:p w14:paraId="539BAE4E" w14:textId="77777777" w:rsidR="008C775B" w:rsidRDefault="008C775B" w:rsidP="001C59EB">
      <w:pPr>
        <w:spacing w:after="0" w:line="360" w:lineRule="auto"/>
        <w:ind w:firstLine="720"/>
        <w:jc w:val="both"/>
        <w:rPr>
          <w:rFonts w:ascii="Cambria" w:hAnsi="Cambria"/>
          <w:sz w:val="24"/>
          <w:szCs w:val="24"/>
        </w:rPr>
      </w:pPr>
    </w:p>
    <w:p w14:paraId="167ACAE4" w14:textId="77777777" w:rsidR="008C775B" w:rsidRDefault="008C775B" w:rsidP="001C59EB">
      <w:pPr>
        <w:spacing w:after="0" w:line="360" w:lineRule="auto"/>
        <w:ind w:firstLine="720"/>
        <w:jc w:val="both"/>
        <w:rPr>
          <w:rFonts w:ascii="Cambria" w:hAnsi="Cambria"/>
          <w:sz w:val="24"/>
          <w:szCs w:val="24"/>
        </w:rPr>
      </w:pPr>
    </w:p>
    <w:p w14:paraId="7FC65D86" w14:textId="77777777" w:rsidR="001C59EB" w:rsidRPr="001C59EB" w:rsidRDefault="001C59EB" w:rsidP="001C59EB">
      <w:pPr>
        <w:spacing w:before="136"/>
        <w:ind w:left="587" w:right="1674"/>
        <w:jc w:val="center"/>
        <w:rPr>
          <w:b/>
          <w:sz w:val="24"/>
        </w:rPr>
      </w:pPr>
      <w:r>
        <w:rPr>
          <w:b/>
          <w:sz w:val="24"/>
        </w:rPr>
        <w:lastRenderedPageBreak/>
        <w:t>Student Academic Procrastination Posttest Results</w:t>
      </w:r>
    </w:p>
    <w:tbl>
      <w:tblPr>
        <w:tblW w:w="7946" w:type="dxa"/>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3"/>
        <w:gridCol w:w="993"/>
        <w:gridCol w:w="1437"/>
        <w:gridCol w:w="857"/>
        <w:gridCol w:w="1113"/>
        <w:gridCol w:w="993"/>
      </w:tblGrid>
      <w:tr w:rsidR="001C59EB" w14:paraId="088DCD30" w14:textId="77777777" w:rsidTr="001C59EB">
        <w:trPr>
          <w:trHeight w:val="578"/>
        </w:trPr>
        <w:tc>
          <w:tcPr>
            <w:tcW w:w="2553" w:type="dxa"/>
          </w:tcPr>
          <w:p w14:paraId="77FECF91" w14:textId="77777777" w:rsidR="001C59EB" w:rsidRDefault="001C59EB" w:rsidP="00262642">
            <w:pPr>
              <w:pStyle w:val="TableParagraph"/>
              <w:spacing w:before="147"/>
              <w:ind w:left="966" w:right="963"/>
              <w:jc w:val="center"/>
              <w:rPr>
                <w:b/>
                <w:sz w:val="24"/>
              </w:rPr>
            </w:pPr>
            <w:r>
              <w:rPr>
                <w:b/>
                <w:sz w:val="24"/>
              </w:rPr>
              <w:t>Class</w:t>
            </w:r>
          </w:p>
        </w:tc>
        <w:tc>
          <w:tcPr>
            <w:tcW w:w="993" w:type="dxa"/>
          </w:tcPr>
          <w:p w14:paraId="056DF17B" w14:textId="77777777" w:rsidR="001C59EB" w:rsidRDefault="001C59EB" w:rsidP="00262642">
            <w:pPr>
              <w:pStyle w:val="TableParagraph"/>
              <w:spacing w:before="10" w:line="270" w:lineRule="atLeast"/>
              <w:ind w:left="198" w:hanging="88"/>
              <w:rPr>
                <w:b/>
                <w:sz w:val="24"/>
              </w:rPr>
            </w:pPr>
            <w:r>
              <w:rPr>
                <w:b/>
                <w:sz w:val="24"/>
              </w:rPr>
              <w:t>The number of students</w:t>
            </w:r>
          </w:p>
        </w:tc>
        <w:tc>
          <w:tcPr>
            <w:tcW w:w="1437" w:type="dxa"/>
          </w:tcPr>
          <w:p w14:paraId="65D59C47" w14:textId="77777777" w:rsidR="001C59EB" w:rsidRDefault="001C59EB" w:rsidP="00262642">
            <w:pPr>
              <w:pStyle w:val="TableParagraph"/>
              <w:spacing w:before="147"/>
              <w:ind w:left="193" w:right="193"/>
              <w:jc w:val="center"/>
              <w:rPr>
                <w:b/>
                <w:sz w:val="24"/>
              </w:rPr>
            </w:pPr>
            <w:r>
              <w:rPr>
                <w:b/>
                <w:sz w:val="24"/>
              </w:rPr>
              <w:t>Average</w:t>
            </w:r>
          </w:p>
        </w:tc>
        <w:tc>
          <w:tcPr>
            <w:tcW w:w="857" w:type="dxa"/>
          </w:tcPr>
          <w:p w14:paraId="4ED92A28" w14:textId="77777777" w:rsidR="001C59EB" w:rsidRDefault="001C59EB" w:rsidP="00262642">
            <w:pPr>
              <w:pStyle w:val="TableParagraph"/>
              <w:spacing w:before="10" w:line="270" w:lineRule="atLeast"/>
              <w:ind w:left="189" w:right="156" w:hanging="12"/>
              <w:rPr>
                <w:b/>
                <w:sz w:val="24"/>
              </w:rPr>
            </w:pPr>
            <w:r>
              <w:rPr>
                <w:b/>
                <w:sz w:val="24"/>
              </w:rPr>
              <w:t>Max Value</w:t>
            </w:r>
          </w:p>
        </w:tc>
        <w:tc>
          <w:tcPr>
            <w:tcW w:w="1113" w:type="dxa"/>
          </w:tcPr>
          <w:p w14:paraId="7C331C9D" w14:textId="77777777" w:rsidR="001C59EB" w:rsidRDefault="001C59EB" w:rsidP="00262642">
            <w:pPr>
              <w:pStyle w:val="TableParagraph"/>
              <w:spacing w:before="10" w:line="270" w:lineRule="atLeast"/>
              <w:ind w:left="336" w:right="289" w:hanging="36"/>
              <w:rPr>
                <w:b/>
                <w:sz w:val="24"/>
              </w:rPr>
            </w:pPr>
            <w:r>
              <w:rPr>
                <w:b/>
                <w:sz w:val="24"/>
              </w:rPr>
              <w:t>Min Value</w:t>
            </w:r>
          </w:p>
        </w:tc>
        <w:tc>
          <w:tcPr>
            <w:tcW w:w="993" w:type="dxa"/>
          </w:tcPr>
          <w:p w14:paraId="4FDDBC4E" w14:textId="77777777" w:rsidR="001C59EB" w:rsidRDefault="001C59EB" w:rsidP="00262642">
            <w:pPr>
              <w:pStyle w:val="TableParagraph"/>
              <w:spacing w:before="10" w:line="270" w:lineRule="atLeast"/>
              <w:ind w:left="211" w:hanging="108"/>
              <w:rPr>
                <w:b/>
                <w:sz w:val="24"/>
              </w:rPr>
            </w:pPr>
            <w:r>
              <w:rPr>
                <w:b/>
                <w:sz w:val="24"/>
              </w:rPr>
              <w:t>Total number</w:t>
            </w:r>
          </w:p>
        </w:tc>
      </w:tr>
      <w:tr w:rsidR="001C59EB" w14:paraId="6ED19353" w14:textId="77777777" w:rsidTr="001C59EB">
        <w:trPr>
          <w:trHeight w:val="286"/>
        </w:trPr>
        <w:tc>
          <w:tcPr>
            <w:tcW w:w="2553" w:type="dxa"/>
          </w:tcPr>
          <w:p w14:paraId="43055D8A" w14:textId="77777777" w:rsidR="001C59EB" w:rsidRDefault="001C59EB" w:rsidP="00262642">
            <w:pPr>
              <w:pStyle w:val="TableParagraph"/>
              <w:spacing w:line="266" w:lineRule="exact"/>
              <w:ind w:left="107"/>
              <w:rPr>
                <w:sz w:val="24"/>
              </w:rPr>
            </w:pPr>
            <w:r>
              <w:rPr>
                <w:sz w:val="24"/>
              </w:rPr>
              <w:t>Experimental Group</w:t>
            </w:r>
          </w:p>
        </w:tc>
        <w:tc>
          <w:tcPr>
            <w:tcW w:w="993" w:type="dxa"/>
          </w:tcPr>
          <w:p w14:paraId="3FE24C54" w14:textId="77777777" w:rsidR="001C59EB" w:rsidRDefault="001C59EB" w:rsidP="00262642">
            <w:pPr>
              <w:pStyle w:val="TableParagraph"/>
              <w:spacing w:line="266" w:lineRule="exact"/>
              <w:ind w:right="366"/>
              <w:jc w:val="right"/>
              <w:rPr>
                <w:sz w:val="24"/>
              </w:rPr>
            </w:pPr>
            <w:r>
              <w:rPr>
                <w:sz w:val="24"/>
              </w:rPr>
              <w:t>10</w:t>
            </w:r>
          </w:p>
        </w:tc>
        <w:tc>
          <w:tcPr>
            <w:tcW w:w="1437" w:type="dxa"/>
          </w:tcPr>
          <w:p w14:paraId="6796FA25" w14:textId="77777777" w:rsidR="001C59EB" w:rsidRDefault="001C59EB" w:rsidP="00262642">
            <w:pPr>
              <w:pStyle w:val="TableParagraph"/>
              <w:spacing w:line="266" w:lineRule="exact"/>
              <w:ind w:left="193" w:right="188"/>
              <w:jc w:val="center"/>
              <w:rPr>
                <w:sz w:val="24"/>
              </w:rPr>
            </w:pPr>
            <w:r>
              <w:rPr>
                <w:sz w:val="24"/>
              </w:rPr>
              <w:t>117.6</w:t>
            </w:r>
          </w:p>
        </w:tc>
        <w:tc>
          <w:tcPr>
            <w:tcW w:w="857" w:type="dxa"/>
          </w:tcPr>
          <w:p w14:paraId="26075029" w14:textId="77777777" w:rsidR="001C59EB" w:rsidRDefault="001C59EB" w:rsidP="00262642">
            <w:pPr>
              <w:pStyle w:val="TableParagraph"/>
              <w:spacing w:line="266" w:lineRule="exact"/>
              <w:ind w:left="225" w:right="221"/>
              <w:jc w:val="center"/>
              <w:rPr>
                <w:sz w:val="24"/>
              </w:rPr>
            </w:pPr>
            <w:r>
              <w:rPr>
                <w:sz w:val="24"/>
              </w:rPr>
              <w:t>137</w:t>
            </w:r>
          </w:p>
        </w:tc>
        <w:tc>
          <w:tcPr>
            <w:tcW w:w="1113" w:type="dxa"/>
          </w:tcPr>
          <w:p w14:paraId="019AEBE5" w14:textId="77777777" w:rsidR="001C59EB" w:rsidRDefault="001C59EB" w:rsidP="00262642">
            <w:pPr>
              <w:pStyle w:val="TableParagraph"/>
              <w:spacing w:line="266" w:lineRule="exact"/>
              <w:ind w:left="350" w:right="353"/>
              <w:jc w:val="center"/>
              <w:rPr>
                <w:sz w:val="24"/>
              </w:rPr>
            </w:pPr>
            <w:r>
              <w:rPr>
                <w:sz w:val="24"/>
              </w:rPr>
              <w:t>105</w:t>
            </w:r>
          </w:p>
        </w:tc>
        <w:tc>
          <w:tcPr>
            <w:tcW w:w="993" w:type="dxa"/>
          </w:tcPr>
          <w:p w14:paraId="2F58701B" w14:textId="77777777" w:rsidR="001C59EB" w:rsidRDefault="001C59EB" w:rsidP="00262642">
            <w:pPr>
              <w:pStyle w:val="TableParagraph"/>
              <w:spacing w:line="266" w:lineRule="exact"/>
              <w:ind w:left="228" w:right="234"/>
              <w:jc w:val="center"/>
              <w:rPr>
                <w:sz w:val="24"/>
              </w:rPr>
            </w:pPr>
            <w:r>
              <w:rPr>
                <w:sz w:val="24"/>
              </w:rPr>
              <w:t>1176</w:t>
            </w:r>
          </w:p>
        </w:tc>
      </w:tr>
      <w:tr w:rsidR="001C59EB" w14:paraId="309530D9" w14:textId="77777777" w:rsidTr="001C59EB">
        <w:trPr>
          <w:trHeight w:val="382"/>
        </w:trPr>
        <w:tc>
          <w:tcPr>
            <w:tcW w:w="2553" w:type="dxa"/>
          </w:tcPr>
          <w:p w14:paraId="790DC27C" w14:textId="77777777" w:rsidR="001C59EB" w:rsidRDefault="001C59EB" w:rsidP="00262642">
            <w:pPr>
              <w:pStyle w:val="TableParagraph"/>
              <w:spacing w:line="271" w:lineRule="exact"/>
              <w:ind w:left="107"/>
              <w:rPr>
                <w:sz w:val="24"/>
              </w:rPr>
            </w:pPr>
            <w:r>
              <w:rPr>
                <w:sz w:val="24"/>
              </w:rPr>
              <w:t>Control Group</w:t>
            </w:r>
          </w:p>
        </w:tc>
        <w:tc>
          <w:tcPr>
            <w:tcW w:w="993" w:type="dxa"/>
          </w:tcPr>
          <w:p w14:paraId="1FEB03DD" w14:textId="77777777" w:rsidR="001C59EB" w:rsidRDefault="001C59EB" w:rsidP="00262642">
            <w:pPr>
              <w:pStyle w:val="TableParagraph"/>
              <w:spacing w:line="271" w:lineRule="exact"/>
              <w:ind w:right="366"/>
              <w:jc w:val="right"/>
              <w:rPr>
                <w:sz w:val="24"/>
              </w:rPr>
            </w:pPr>
            <w:r>
              <w:rPr>
                <w:sz w:val="24"/>
              </w:rPr>
              <w:t>10</w:t>
            </w:r>
          </w:p>
        </w:tc>
        <w:tc>
          <w:tcPr>
            <w:tcW w:w="1437" w:type="dxa"/>
          </w:tcPr>
          <w:p w14:paraId="15FFEFA8" w14:textId="77777777" w:rsidR="001C59EB" w:rsidRDefault="001C59EB" w:rsidP="00262642">
            <w:pPr>
              <w:pStyle w:val="TableParagraph"/>
              <w:spacing w:line="271" w:lineRule="exact"/>
              <w:ind w:left="193" w:right="188"/>
              <w:jc w:val="center"/>
              <w:rPr>
                <w:sz w:val="24"/>
              </w:rPr>
            </w:pPr>
            <w:r>
              <w:rPr>
                <w:sz w:val="24"/>
              </w:rPr>
              <w:t>131.3</w:t>
            </w:r>
          </w:p>
        </w:tc>
        <w:tc>
          <w:tcPr>
            <w:tcW w:w="857" w:type="dxa"/>
          </w:tcPr>
          <w:p w14:paraId="1699C69E" w14:textId="77777777" w:rsidR="001C59EB" w:rsidRDefault="001C59EB" w:rsidP="00262642">
            <w:pPr>
              <w:pStyle w:val="TableParagraph"/>
              <w:spacing w:line="271" w:lineRule="exact"/>
              <w:ind w:left="225" w:right="221"/>
              <w:jc w:val="center"/>
              <w:rPr>
                <w:sz w:val="24"/>
              </w:rPr>
            </w:pPr>
            <w:r>
              <w:rPr>
                <w:sz w:val="24"/>
              </w:rPr>
              <w:t>157</w:t>
            </w:r>
          </w:p>
        </w:tc>
        <w:tc>
          <w:tcPr>
            <w:tcW w:w="1113" w:type="dxa"/>
          </w:tcPr>
          <w:p w14:paraId="246552EC" w14:textId="77777777" w:rsidR="001C59EB" w:rsidRDefault="001C59EB" w:rsidP="00262642">
            <w:pPr>
              <w:pStyle w:val="TableParagraph"/>
              <w:spacing w:line="271" w:lineRule="exact"/>
              <w:ind w:left="350" w:right="353"/>
              <w:jc w:val="center"/>
              <w:rPr>
                <w:sz w:val="24"/>
              </w:rPr>
            </w:pPr>
            <w:r>
              <w:rPr>
                <w:sz w:val="24"/>
              </w:rPr>
              <w:t>115</w:t>
            </w:r>
          </w:p>
        </w:tc>
        <w:tc>
          <w:tcPr>
            <w:tcW w:w="993" w:type="dxa"/>
          </w:tcPr>
          <w:p w14:paraId="5E2AF210" w14:textId="77777777" w:rsidR="001C59EB" w:rsidRDefault="001C59EB" w:rsidP="00262642">
            <w:pPr>
              <w:pStyle w:val="TableParagraph"/>
              <w:spacing w:line="271" w:lineRule="exact"/>
              <w:ind w:left="228" w:right="234"/>
              <w:jc w:val="center"/>
              <w:rPr>
                <w:sz w:val="24"/>
              </w:rPr>
            </w:pPr>
            <w:r>
              <w:rPr>
                <w:sz w:val="24"/>
              </w:rPr>
              <w:t>1313</w:t>
            </w:r>
          </w:p>
        </w:tc>
      </w:tr>
    </w:tbl>
    <w:p w14:paraId="667FB0EC" w14:textId="77777777" w:rsidR="008C775B" w:rsidRDefault="006B6F53" w:rsidP="006B6F53">
      <w:pPr>
        <w:spacing w:after="0" w:line="360" w:lineRule="auto"/>
        <w:ind w:firstLine="720"/>
        <w:jc w:val="both"/>
        <w:rPr>
          <w:rFonts w:ascii="Cambria" w:hAnsi="Cambria"/>
          <w:sz w:val="24"/>
          <w:szCs w:val="24"/>
        </w:rPr>
      </w:pPr>
      <w:r w:rsidRPr="001C59EB">
        <w:rPr>
          <w:rFonts w:ascii="Cambria" w:hAnsi="Cambria"/>
          <w:sz w:val="24"/>
          <w:szCs w:val="24"/>
        </w:rPr>
        <w:t>Regarding the post-test results of the experimental and control group students' academic procrastination, it can be explained that of the 10 respondents, the maximum score for the control group was higher than that of the experimental group, namely 157 while the experimental group was 137. Then, the lowest score of the student questionnaire results in the control group was also higher. higher than the experimental group, which is 115 while the experimental group is 105. The average score of academic procrastination of the control group students is also higher than the experimental group, namely 131.3 while the experimental group is 117.6. Judging from the posttest results of the experimental and control groups, the level of academic procrastination of the two groups can be classified as shown in the table below:</w:t>
      </w:r>
    </w:p>
    <w:p w14:paraId="4BB34180" w14:textId="77777777" w:rsidR="001C59EB" w:rsidRPr="001C59EB" w:rsidRDefault="001C59EB" w:rsidP="001C59EB">
      <w:pPr>
        <w:ind w:left="587" w:right="1680"/>
        <w:jc w:val="center"/>
        <w:rPr>
          <w:b/>
          <w:sz w:val="24"/>
        </w:rPr>
      </w:pPr>
      <w:r>
        <w:rPr>
          <w:b/>
          <w:sz w:val="24"/>
        </w:rPr>
        <w:t>Classification of Student Academic Procrastination Pretest</w:t>
      </w:r>
    </w:p>
    <w:tbl>
      <w:tblPr>
        <w:tblW w:w="0" w:type="auto"/>
        <w:tblInd w:w="1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
        <w:gridCol w:w="1813"/>
        <w:gridCol w:w="1265"/>
        <w:gridCol w:w="1238"/>
        <w:gridCol w:w="1238"/>
      </w:tblGrid>
      <w:tr w:rsidR="001C59EB" w14:paraId="0A70DEFA" w14:textId="77777777" w:rsidTr="00262642">
        <w:trPr>
          <w:trHeight w:val="274"/>
        </w:trPr>
        <w:tc>
          <w:tcPr>
            <w:tcW w:w="565" w:type="dxa"/>
            <w:vMerge w:val="restart"/>
          </w:tcPr>
          <w:p w14:paraId="36E49754" w14:textId="77777777" w:rsidR="001C59EB" w:rsidRDefault="001C59EB" w:rsidP="00262642">
            <w:pPr>
              <w:pStyle w:val="TableParagraph"/>
              <w:spacing w:before="139"/>
              <w:ind w:left="135"/>
              <w:rPr>
                <w:b/>
                <w:sz w:val="24"/>
              </w:rPr>
            </w:pPr>
            <w:r>
              <w:rPr>
                <w:b/>
                <w:sz w:val="24"/>
              </w:rPr>
              <w:t>No</w:t>
            </w:r>
          </w:p>
        </w:tc>
        <w:tc>
          <w:tcPr>
            <w:tcW w:w="1813" w:type="dxa"/>
            <w:vMerge w:val="restart"/>
          </w:tcPr>
          <w:p w14:paraId="7A8E4475" w14:textId="77777777" w:rsidR="001C59EB" w:rsidRDefault="001C59EB" w:rsidP="00262642">
            <w:pPr>
              <w:pStyle w:val="TableParagraph"/>
              <w:spacing w:before="139"/>
              <w:ind w:left="358"/>
              <w:rPr>
                <w:b/>
                <w:sz w:val="24"/>
              </w:rPr>
            </w:pPr>
            <w:r>
              <w:rPr>
                <w:b/>
                <w:sz w:val="24"/>
              </w:rPr>
              <w:t>Classification</w:t>
            </w:r>
          </w:p>
        </w:tc>
        <w:tc>
          <w:tcPr>
            <w:tcW w:w="1265" w:type="dxa"/>
            <w:vMerge w:val="restart"/>
          </w:tcPr>
          <w:p w14:paraId="3EE53FA1" w14:textId="77777777" w:rsidR="001C59EB" w:rsidRDefault="001C59EB" w:rsidP="00262642">
            <w:pPr>
              <w:pStyle w:val="TableParagraph"/>
              <w:spacing w:before="139"/>
              <w:ind w:left="194"/>
              <w:rPr>
                <w:b/>
                <w:sz w:val="24"/>
              </w:rPr>
            </w:pPr>
            <w:r>
              <w:rPr>
                <w:b/>
                <w:sz w:val="24"/>
              </w:rPr>
              <w:t>Range</w:t>
            </w:r>
          </w:p>
        </w:tc>
        <w:tc>
          <w:tcPr>
            <w:tcW w:w="2476" w:type="dxa"/>
            <w:gridSpan w:val="2"/>
          </w:tcPr>
          <w:p w14:paraId="7BC6D887" w14:textId="77777777" w:rsidR="001C59EB" w:rsidRDefault="001C59EB" w:rsidP="00262642">
            <w:pPr>
              <w:pStyle w:val="TableParagraph"/>
              <w:spacing w:line="271" w:lineRule="exact"/>
              <w:ind w:right="2"/>
              <w:jc w:val="center"/>
              <w:rPr>
                <w:b/>
                <w:sz w:val="24"/>
              </w:rPr>
            </w:pPr>
            <w:r>
              <w:rPr>
                <w:b/>
                <w:sz w:val="24"/>
              </w:rPr>
              <w:t>F</w:t>
            </w:r>
          </w:p>
          <w:p w14:paraId="166DB978" w14:textId="77777777" w:rsidR="001C59EB" w:rsidRDefault="001C59EB" w:rsidP="00262642">
            <w:pPr>
              <w:pStyle w:val="TableParagraph"/>
              <w:tabs>
                <w:tab w:val="left" w:pos="1225"/>
              </w:tabs>
              <w:spacing w:line="29" w:lineRule="exact"/>
              <w:ind w:left="1"/>
              <w:jc w:val="center"/>
              <w:rPr>
                <w:b/>
                <w:sz w:val="24"/>
              </w:rPr>
            </w:pPr>
            <w:r>
              <w:rPr>
                <w:b/>
                <w:sz w:val="24"/>
              </w:rPr>
              <w:t>TO</w:t>
            </w:r>
            <w:r>
              <w:rPr>
                <w:b/>
                <w:sz w:val="24"/>
              </w:rPr>
              <w:tab/>
            </w:r>
            <w:r>
              <w:rPr>
                <w:b/>
                <w:spacing w:val="-3"/>
                <w:sz w:val="24"/>
              </w:rPr>
              <w:t>KK</w:t>
            </w:r>
          </w:p>
        </w:tc>
      </w:tr>
      <w:tr w:rsidR="001C59EB" w14:paraId="0DFEE381" w14:textId="77777777" w:rsidTr="00262642">
        <w:trPr>
          <w:trHeight w:val="251"/>
        </w:trPr>
        <w:tc>
          <w:tcPr>
            <w:tcW w:w="565" w:type="dxa"/>
            <w:vMerge/>
            <w:tcBorders>
              <w:top w:val="nil"/>
            </w:tcBorders>
          </w:tcPr>
          <w:p w14:paraId="2726E102" w14:textId="77777777" w:rsidR="001C59EB" w:rsidRDefault="001C59EB" w:rsidP="00262642">
            <w:pPr>
              <w:rPr>
                <w:sz w:val="2"/>
                <w:szCs w:val="2"/>
              </w:rPr>
            </w:pPr>
          </w:p>
        </w:tc>
        <w:tc>
          <w:tcPr>
            <w:tcW w:w="1813" w:type="dxa"/>
            <w:vMerge/>
            <w:tcBorders>
              <w:top w:val="nil"/>
            </w:tcBorders>
          </w:tcPr>
          <w:p w14:paraId="1992C872" w14:textId="77777777" w:rsidR="001C59EB" w:rsidRDefault="001C59EB" w:rsidP="00262642">
            <w:pPr>
              <w:rPr>
                <w:sz w:val="2"/>
                <w:szCs w:val="2"/>
              </w:rPr>
            </w:pPr>
          </w:p>
        </w:tc>
        <w:tc>
          <w:tcPr>
            <w:tcW w:w="1265" w:type="dxa"/>
            <w:vMerge/>
            <w:tcBorders>
              <w:top w:val="nil"/>
            </w:tcBorders>
          </w:tcPr>
          <w:p w14:paraId="2F20722A" w14:textId="77777777" w:rsidR="001C59EB" w:rsidRDefault="001C59EB" w:rsidP="00262642">
            <w:pPr>
              <w:rPr>
                <w:sz w:val="2"/>
                <w:szCs w:val="2"/>
              </w:rPr>
            </w:pPr>
          </w:p>
        </w:tc>
        <w:tc>
          <w:tcPr>
            <w:tcW w:w="1238" w:type="dxa"/>
          </w:tcPr>
          <w:p w14:paraId="0AC88A4E" w14:textId="77777777" w:rsidR="001C59EB" w:rsidRDefault="001C59EB" w:rsidP="00262642">
            <w:pPr>
              <w:pStyle w:val="TableParagraph"/>
              <w:rPr>
                <w:sz w:val="18"/>
              </w:rPr>
            </w:pPr>
          </w:p>
        </w:tc>
        <w:tc>
          <w:tcPr>
            <w:tcW w:w="1238" w:type="dxa"/>
          </w:tcPr>
          <w:p w14:paraId="4A6E8C08" w14:textId="77777777" w:rsidR="001C59EB" w:rsidRDefault="001C59EB" w:rsidP="00262642">
            <w:pPr>
              <w:pStyle w:val="TableParagraph"/>
              <w:rPr>
                <w:sz w:val="18"/>
              </w:rPr>
            </w:pPr>
          </w:p>
        </w:tc>
      </w:tr>
      <w:tr w:rsidR="001C59EB" w14:paraId="1E616817" w14:textId="77777777" w:rsidTr="00262642">
        <w:trPr>
          <w:trHeight w:val="273"/>
        </w:trPr>
        <w:tc>
          <w:tcPr>
            <w:tcW w:w="565" w:type="dxa"/>
          </w:tcPr>
          <w:p w14:paraId="066A821D" w14:textId="77777777" w:rsidR="001C59EB" w:rsidRDefault="001C59EB" w:rsidP="008C775B">
            <w:pPr>
              <w:pStyle w:val="TableParagraph"/>
              <w:spacing w:line="254" w:lineRule="exact"/>
              <w:rPr>
                <w:sz w:val="24"/>
              </w:rPr>
            </w:pPr>
            <w:r>
              <w:rPr>
                <w:sz w:val="24"/>
              </w:rPr>
              <w:t>1</w:t>
            </w:r>
          </w:p>
        </w:tc>
        <w:tc>
          <w:tcPr>
            <w:tcW w:w="1813" w:type="dxa"/>
          </w:tcPr>
          <w:p w14:paraId="3F0E597E" w14:textId="77777777" w:rsidR="001C59EB" w:rsidRDefault="001C59EB" w:rsidP="00262642">
            <w:pPr>
              <w:pStyle w:val="TableParagraph"/>
              <w:spacing w:line="254" w:lineRule="exact"/>
              <w:ind w:left="106"/>
              <w:rPr>
                <w:sz w:val="24"/>
              </w:rPr>
            </w:pPr>
            <w:r>
              <w:rPr>
                <w:sz w:val="24"/>
              </w:rPr>
              <w:t>Very high</w:t>
            </w:r>
          </w:p>
        </w:tc>
        <w:tc>
          <w:tcPr>
            <w:tcW w:w="1265" w:type="dxa"/>
          </w:tcPr>
          <w:p w14:paraId="248C1124" w14:textId="77777777" w:rsidR="001C59EB" w:rsidRDefault="001C59EB" w:rsidP="00262642">
            <w:pPr>
              <w:pStyle w:val="TableParagraph"/>
              <w:spacing w:line="254" w:lineRule="exact"/>
              <w:ind w:right="144"/>
              <w:jc w:val="right"/>
              <w:rPr>
                <w:sz w:val="24"/>
              </w:rPr>
            </w:pPr>
            <w:r>
              <w:rPr>
                <w:sz w:val="24"/>
              </w:rPr>
              <w:t>147 – 174</w:t>
            </w:r>
          </w:p>
        </w:tc>
        <w:tc>
          <w:tcPr>
            <w:tcW w:w="1238" w:type="dxa"/>
          </w:tcPr>
          <w:p w14:paraId="2C7A47CE" w14:textId="77777777" w:rsidR="001C59EB" w:rsidRDefault="001C59EB" w:rsidP="00262642">
            <w:pPr>
              <w:pStyle w:val="TableParagraph"/>
              <w:spacing w:line="254" w:lineRule="exact"/>
              <w:ind w:left="573"/>
              <w:rPr>
                <w:sz w:val="24"/>
              </w:rPr>
            </w:pPr>
            <w:r>
              <w:rPr>
                <w:w w:val="99"/>
                <w:sz w:val="24"/>
              </w:rPr>
              <w:t>-</w:t>
            </w:r>
          </w:p>
        </w:tc>
        <w:tc>
          <w:tcPr>
            <w:tcW w:w="1238" w:type="dxa"/>
          </w:tcPr>
          <w:p w14:paraId="6A216660" w14:textId="77777777" w:rsidR="001C59EB" w:rsidRDefault="001C59EB" w:rsidP="00262642">
            <w:pPr>
              <w:pStyle w:val="TableParagraph"/>
              <w:spacing w:line="254" w:lineRule="exact"/>
              <w:ind w:right="559"/>
              <w:jc w:val="right"/>
              <w:rPr>
                <w:sz w:val="24"/>
              </w:rPr>
            </w:pPr>
            <w:r>
              <w:rPr>
                <w:sz w:val="24"/>
              </w:rPr>
              <w:t>1</w:t>
            </w:r>
          </w:p>
        </w:tc>
      </w:tr>
      <w:tr w:rsidR="001C59EB" w14:paraId="4CE140AA" w14:textId="77777777" w:rsidTr="00262642">
        <w:trPr>
          <w:trHeight w:val="278"/>
        </w:trPr>
        <w:tc>
          <w:tcPr>
            <w:tcW w:w="565" w:type="dxa"/>
          </w:tcPr>
          <w:p w14:paraId="19E2ED76" w14:textId="77777777" w:rsidR="001C59EB" w:rsidRDefault="001C59EB" w:rsidP="00262642">
            <w:pPr>
              <w:pStyle w:val="TableParagraph"/>
              <w:spacing w:line="258" w:lineRule="exact"/>
              <w:ind w:left="106"/>
              <w:rPr>
                <w:sz w:val="24"/>
              </w:rPr>
            </w:pPr>
            <w:r>
              <w:rPr>
                <w:sz w:val="24"/>
              </w:rPr>
              <w:lastRenderedPageBreak/>
              <w:t>2</w:t>
            </w:r>
          </w:p>
        </w:tc>
        <w:tc>
          <w:tcPr>
            <w:tcW w:w="1813" w:type="dxa"/>
          </w:tcPr>
          <w:p w14:paraId="31BC76B3" w14:textId="77777777" w:rsidR="001C59EB" w:rsidRDefault="001C59EB" w:rsidP="00262642">
            <w:pPr>
              <w:pStyle w:val="TableParagraph"/>
              <w:spacing w:line="258" w:lineRule="exact"/>
              <w:ind w:left="106"/>
              <w:rPr>
                <w:sz w:val="24"/>
              </w:rPr>
            </w:pPr>
            <w:r>
              <w:rPr>
                <w:sz w:val="24"/>
              </w:rPr>
              <w:t>Tall</w:t>
            </w:r>
          </w:p>
        </w:tc>
        <w:tc>
          <w:tcPr>
            <w:tcW w:w="1265" w:type="dxa"/>
          </w:tcPr>
          <w:p w14:paraId="262278A9" w14:textId="77777777" w:rsidR="001C59EB" w:rsidRDefault="001C59EB" w:rsidP="00262642">
            <w:pPr>
              <w:pStyle w:val="TableParagraph"/>
              <w:spacing w:line="258" w:lineRule="exact"/>
              <w:ind w:right="144"/>
              <w:jc w:val="right"/>
              <w:rPr>
                <w:sz w:val="24"/>
              </w:rPr>
            </w:pPr>
            <w:r>
              <w:rPr>
                <w:sz w:val="24"/>
              </w:rPr>
              <w:t>119 – 146</w:t>
            </w:r>
          </w:p>
        </w:tc>
        <w:tc>
          <w:tcPr>
            <w:tcW w:w="1238" w:type="dxa"/>
          </w:tcPr>
          <w:p w14:paraId="137BB7C0" w14:textId="77777777" w:rsidR="001C59EB" w:rsidRDefault="001C59EB" w:rsidP="00262642">
            <w:pPr>
              <w:pStyle w:val="TableParagraph"/>
              <w:spacing w:line="258" w:lineRule="exact"/>
              <w:ind w:left="553"/>
              <w:rPr>
                <w:sz w:val="24"/>
              </w:rPr>
            </w:pPr>
            <w:r>
              <w:rPr>
                <w:sz w:val="24"/>
              </w:rPr>
              <w:t>3</w:t>
            </w:r>
          </w:p>
        </w:tc>
        <w:tc>
          <w:tcPr>
            <w:tcW w:w="1238" w:type="dxa"/>
          </w:tcPr>
          <w:p w14:paraId="0C44F7C0" w14:textId="77777777" w:rsidR="001C59EB" w:rsidRDefault="001C59EB" w:rsidP="00262642">
            <w:pPr>
              <w:pStyle w:val="TableParagraph"/>
              <w:spacing w:line="258" w:lineRule="exact"/>
              <w:ind w:right="559"/>
              <w:jc w:val="right"/>
              <w:rPr>
                <w:sz w:val="24"/>
              </w:rPr>
            </w:pPr>
            <w:r>
              <w:rPr>
                <w:sz w:val="24"/>
              </w:rPr>
              <w:t>8</w:t>
            </w:r>
          </w:p>
        </w:tc>
      </w:tr>
      <w:tr w:rsidR="001C59EB" w14:paraId="55232BC0" w14:textId="77777777" w:rsidTr="00262642">
        <w:trPr>
          <w:trHeight w:val="274"/>
        </w:trPr>
        <w:tc>
          <w:tcPr>
            <w:tcW w:w="565" w:type="dxa"/>
          </w:tcPr>
          <w:p w14:paraId="787A9145" w14:textId="77777777" w:rsidR="001C59EB" w:rsidRDefault="001C59EB" w:rsidP="00262642">
            <w:pPr>
              <w:pStyle w:val="TableParagraph"/>
              <w:spacing w:line="254" w:lineRule="exact"/>
              <w:ind w:left="106"/>
              <w:rPr>
                <w:sz w:val="24"/>
              </w:rPr>
            </w:pPr>
            <w:r>
              <w:rPr>
                <w:sz w:val="24"/>
              </w:rPr>
              <w:t>3</w:t>
            </w:r>
          </w:p>
        </w:tc>
        <w:tc>
          <w:tcPr>
            <w:tcW w:w="1813" w:type="dxa"/>
          </w:tcPr>
          <w:p w14:paraId="11240A44" w14:textId="77777777" w:rsidR="001C59EB" w:rsidRDefault="001C59EB" w:rsidP="00262642">
            <w:pPr>
              <w:pStyle w:val="TableParagraph"/>
              <w:spacing w:line="254" w:lineRule="exact"/>
              <w:ind w:left="106"/>
              <w:rPr>
                <w:sz w:val="24"/>
              </w:rPr>
            </w:pPr>
            <w:r>
              <w:rPr>
                <w:sz w:val="24"/>
              </w:rPr>
              <w:t>Currently</w:t>
            </w:r>
          </w:p>
        </w:tc>
        <w:tc>
          <w:tcPr>
            <w:tcW w:w="1265" w:type="dxa"/>
          </w:tcPr>
          <w:p w14:paraId="2EAA9278" w14:textId="77777777" w:rsidR="001C59EB" w:rsidRDefault="001C59EB" w:rsidP="00262642">
            <w:pPr>
              <w:pStyle w:val="TableParagraph"/>
              <w:spacing w:line="254" w:lineRule="exact"/>
              <w:ind w:right="204"/>
              <w:jc w:val="right"/>
              <w:rPr>
                <w:sz w:val="24"/>
              </w:rPr>
            </w:pPr>
            <w:r>
              <w:rPr>
                <w:sz w:val="24"/>
              </w:rPr>
              <w:t>91 – 118</w:t>
            </w:r>
          </w:p>
        </w:tc>
        <w:tc>
          <w:tcPr>
            <w:tcW w:w="1238" w:type="dxa"/>
          </w:tcPr>
          <w:p w14:paraId="60C1CF2C" w14:textId="77777777" w:rsidR="001C59EB" w:rsidRDefault="001C59EB" w:rsidP="00262642">
            <w:pPr>
              <w:pStyle w:val="TableParagraph"/>
              <w:spacing w:line="254" w:lineRule="exact"/>
              <w:ind w:left="553"/>
              <w:rPr>
                <w:sz w:val="24"/>
              </w:rPr>
            </w:pPr>
            <w:r>
              <w:rPr>
                <w:sz w:val="24"/>
              </w:rPr>
              <w:t>7</w:t>
            </w:r>
          </w:p>
        </w:tc>
        <w:tc>
          <w:tcPr>
            <w:tcW w:w="1238" w:type="dxa"/>
          </w:tcPr>
          <w:p w14:paraId="0635B310" w14:textId="77777777" w:rsidR="001C59EB" w:rsidRDefault="001C59EB" w:rsidP="00262642">
            <w:pPr>
              <w:pStyle w:val="TableParagraph"/>
              <w:spacing w:line="254" w:lineRule="exact"/>
              <w:ind w:right="559"/>
              <w:jc w:val="right"/>
              <w:rPr>
                <w:sz w:val="24"/>
              </w:rPr>
            </w:pPr>
            <w:r>
              <w:rPr>
                <w:sz w:val="24"/>
              </w:rPr>
              <w:t>1</w:t>
            </w:r>
          </w:p>
        </w:tc>
      </w:tr>
      <w:tr w:rsidR="001C59EB" w14:paraId="5456271A" w14:textId="77777777" w:rsidTr="00262642">
        <w:trPr>
          <w:trHeight w:val="278"/>
        </w:trPr>
        <w:tc>
          <w:tcPr>
            <w:tcW w:w="565" w:type="dxa"/>
          </w:tcPr>
          <w:p w14:paraId="415254C5" w14:textId="77777777" w:rsidR="001C59EB" w:rsidRDefault="001C59EB" w:rsidP="00262642">
            <w:pPr>
              <w:pStyle w:val="TableParagraph"/>
              <w:spacing w:line="258" w:lineRule="exact"/>
              <w:ind w:left="106"/>
              <w:rPr>
                <w:sz w:val="24"/>
              </w:rPr>
            </w:pPr>
            <w:r>
              <w:rPr>
                <w:sz w:val="24"/>
              </w:rPr>
              <w:t>4</w:t>
            </w:r>
          </w:p>
        </w:tc>
        <w:tc>
          <w:tcPr>
            <w:tcW w:w="1813" w:type="dxa"/>
          </w:tcPr>
          <w:p w14:paraId="0E8AD240" w14:textId="77777777" w:rsidR="001C59EB" w:rsidRDefault="001C59EB" w:rsidP="00262642">
            <w:pPr>
              <w:pStyle w:val="TableParagraph"/>
              <w:spacing w:line="258" w:lineRule="exact"/>
              <w:ind w:left="106"/>
              <w:rPr>
                <w:sz w:val="24"/>
              </w:rPr>
            </w:pPr>
            <w:r>
              <w:rPr>
                <w:sz w:val="24"/>
              </w:rPr>
              <w:t>Low</w:t>
            </w:r>
          </w:p>
        </w:tc>
        <w:tc>
          <w:tcPr>
            <w:tcW w:w="1265" w:type="dxa"/>
          </w:tcPr>
          <w:p w14:paraId="7EB09C11" w14:textId="77777777" w:rsidR="001C59EB" w:rsidRDefault="001C59EB" w:rsidP="00262642">
            <w:pPr>
              <w:pStyle w:val="TableParagraph"/>
              <w:spacing w:line="258" w:lineRule="exact"/>
              <w:ind w:left="270"/>
              <w:rPr>
                <w:sz w:val="24"/>
              </w:rPr>
            </w:pPr>
            <w:r>
              <w:rPr>
                <w:sz w:val="24"/>
              </w:rPr>
              <w:t>63 – 90</w:t>
            </w:r>
          </w:p>
        </w:tc>
        <w:tc>
          <w:tcPr>
            <w:tcW w:w="1238" w:type="dxa"/>
          </w:tcPr>
          <w:p w14:paraId="58602891" w14:textId="77777777" w:rsidR="001C59EB" w:rsidRDefault="001C59EB" w:rsidP="00262642">
            <w:pPr>
              <w:pStyle w:val="TableParagraph"/>
              <w:spacing w:line="258" w:lineRule="exact"/>
              <w:ind w:left="573"/>
              <w:rPr>
                <w:sz w:val="24"/>
              </w:rPr>
            </w:pPr>
            <w:r>
              <w:rPr>
                <w:w w:val="99"/>
                <w:sz w:val="24"/>
              </w:rPr>
              <w:t>-</w:t>
            </w:r>
          </w:p>
        </w:tc>
        <w:tc>
          <w:tcPr>
            <w:tcW w:w="1238" w:type="dxa"/>
          </w:tcPr>
          <w:p w14:paraId="7C012E32" w14:textId="77777777" w:rsidR="001C59EB" w:rsidRDefault="001C59EB" w:rsidP="00262642">
            <w:pPr>
              <w:pStyle w:val="TableParagraph"/>
              <w:spacing w:line="258" w:lineRule="exact"/>
              <w:ind w:right="578"/>
              <w:jc w:val="right"/>
              <w:rPr>
                <w:sz w:val="24"/>
              </w:rPr>
            </w:pPr>
            <w:r>
              <w:rPr>
                <w:w w:val="99"/>
                <w:sz w:val="24"/>
              </w:rPr>
              <w:t>-</w:t>
            </w:r>
          </w:p>
        </w:tc>
      </w:tr>
      <w:tr w:rsidR="001C59EB" w14:paraId="07142FE7" w14:textId="77777777" w:rsidTr="00262642">
        <w:trPr>
          <w:trHeight w:val="273"/>
        </w:trPr>
        <w:tc>
          <w:tcPr>
            <w:tcW w:w="565" w:type="dxa"/>
          </w:tcPr>
          <w:p w14:paraId="082702DD" w14:textId="77777777" w:rsidR="001C59EB" w:rsidRDefault="001C59EB" w:rsidP="00262642">
            <w:pPr>
              <w:pStyle w:val="TableParagraph"/>
              <w:spacing w:line="254" w:lineRule="exact"/>
              <w:ind w:left="106"/>
              <w:rPr>
                <w:sz w:val="24"/>
              </w:rPr>
            </w:pPr>
            <w:r>
              <w:rPr>
                <w:sz w:val="24"/>
              </w:rPr>
              <w:t>5</w:t>
            </w:r>
          </w:p>
        </w:tc>
        <w:tc>
          <w:tcPr>
            <w:tcW w:w="1813" w:type="dxa"/>
          </w:tcPr>
          <w:p w14:paraId="5BA599C5" w14:textId="77777777" w:rsidR="001C59EB" w:rsidRDefault="001C59EB" w:rsidP="00262642">
            <w:pPr>
              <w:pStyle w:val="TableParagraph"/>
              <w:spacing w:line="254" w:lineRule="exact"/>
              <w:ind w:left="106"/>
              <w:rPr>
                <w:sz w:val="24"/>
              </w:rPr>
            </w:pPr>
            <w:r>
              <w:rPr>
                <w:sz w:val="24"/>
              </w:rPr>
              <w:t>Very low</w:t>
            </w:r>
          </w:p>
        </w:tc>
        <w:tc>
          <w:tcPr>
            <w:tcW w:w="1265" w:type="dxa"/>
          </w:tcPr>
          <w:p w14:paraId="7B091153" w14:textId="77777777" w:rsidR="001C59EB" w:rsidRDefault="001C59EB" w:rsidP="00262642">
            <w:pPr>
              <w:pStyle w:val="TableParagraph"/>
              <w:spacing w:line="254" w:lineRule="exact"/>
              <w:ind w:left="270"/>
              <w:rPr>
                <w:sz w:val="24"/>
              </w:rPr>
            </w:pPr>
            <w:r>
              <w:rPr>
                <w:sz w:val="24"/>
              </w:rPr>
              <w:t>35 – 62</w:t>
            </w:r>
          </w:p>
        </w:tc>
        <w:tc>
          <w:tcPr>
            <w:tcW w:w="1238" w:type="dxa"/>
          </w:tcPr>
          <w:p w14:paraId="25EA9989" w14:textId="77777777" w:rsidR="001C59EB" w:rsidRDefault="001C59EB" w:rsidP="00262642">
            <w:pPr>
              <w:pStyle w:val="TableParagraph"/>
              <w:spacing w:line="254" w:lineRule="exact"/>
              <w:ind w:left="573"/>
              <w:rPr>
                <w:sz w:val="24"/>
              </w:rPr>
            </w:pPr>
            <w:r>
              <w:rPr>
                <w:w w:val="99"/>
                <w:sz w:val="24"/>
              </w:rPr>
              <w:t>-</w:t>
            </w:r>
          </w:p>
        </w:tc>
        <w:tc>
          <w:tcPr>
            <w:tcW w:w="1238" w:type="dxa"/>
          </w:tcPr>
          <w:p w14:paraId="3410E454" w14:textId="77777777" w:rsidR="001C59EB" w:rsidRDefault="001C59EB" w:rsidP="00262642">
            <w:pPr>
              <w:pStyle w:val="TableParagraph"/>
              <w:spacing w:line="254" w:lineRule="exact"/>
              <w:ind w:right="578"/>
              <w:jc w:val="right"/>
              <w:rPr>
                <w:sz w:val="24"/>
              </w:rPr>
            </w:pPr>
            <w:r>
              <w:rPr>
                <w:w w:val="99"/>
                <w:sz w:val="24"/>
              </w:rPr>
              <w:t>-</w:t>
            </w:r>
          </w:p>
        </w:tc>
      </w:tr>
      <w:tr w:rsidR="001C59EB" w14:paraId="3EBB0E41" w14:textId="77777777" w:rsidTr="00262642">
        <w:trPr>
          <w:trHeight w:val="277"/>
        </w:trPr>
        <w:tc>
          <w:tcPr>
            <w:tcW w:w="3643" w:type="dxa"/>
            <w:gridSpan w:val="3"/>
          </w:tcPr>
          <w:p w14:paraId="2C7E6C0A" w14:textId="77777777" w:rsidR="001C59EB" w:rsidRDefault="001C59EB" w:rsidP="00262642">
            <w:pPr>
              <w:pStyle w:val="TableParagraph"/>
              <w:spacing w:line="258" w:lineRule="exact"/>
              <w:ind w:left="1545" w:right="1541"/>
              <w:jc w:val="center"/>
              <w:rPr>
                <w:sz w:val="24"/>
              </w:rPr>
            </w:pPr>
            <w:r>
              <w:rPr>
                <w:sz w:val="24"/>
              </w:rPr>
              <w:t>Total</w:t>
            </w:r>
          </w:p>
        </w:tc>
        <w:tc>
          <w:tcPr>
            <w:tcW w:w="1238" w:type="dxa"/>
          </w:tcPr>
          <w:p w14:paraId="09037B2D" w14:textId="77777777" w:rsidR="001C59EB" w:rsidRDefault="001C59EB" w:rsidP="00262642">
            <w:pPr>
              <w:pStyle w:val="TableParagraph"/>
              <w:spacing w:line="258" w:lineRule="exact"/>
              <w:ind w:left="493"/>
              <w:rPr>
                <w:sz w:val="24"/>
              </w:rPr>
            </w:pPr>
            <w:r>
              <w:rPr>
                <w:sz w:val="24"/>
              </w:rPr>
              <w:t>10</w:t>
            </w:r>
          </w:p>
        </w:tc>
        <w:tc>
          <w:tcPr>
            <w:tcW w:w="1238" w:type="dxa"/>
          </w:tcPr>
          <w:p w14:paraId="65992205" w14:textId="77777777" w:rsidR="001C59EB" w:rsidRDefault="001C59EB" w:rsidP="00262642">
            <w:pPr>
              <w:pStyle w:val="TableParagraph"/>
              <w:spacing w:line="258" w:lineRule="exact"/>
              <w:ind w:right="499"/>
              <w:jc w:val="right"/>
              <w:rPr>
                <w:sz w:val="24"/>
              </w:rPr>
            </w:pPr>
            <w:r>
              <w:rPr>
                <w:sz w:val="24"/>
              </w:rPr>
              <w:t>10</w:t>
            </w:r>
          </w:p>
        </w:tc>
      </w:tr>
    </w:tbl>
    <w:p w14:paraId="291EB7CB" w14:textId="77777777" w:rsidR="00D861D6" w:rsidRDefault="00D861D6" w:rsidP="001C59EB">
      <w:pPr>
        <w:spacing w:after="0" w:line="360" w:lineRule="auto"/>
        <w:ind w:firstLine="720"/>
        <w:jc w:val="both"/>
        <w:rPr>
          <w:rFonts w:ascii="Cambria" w:hAnsi="Cambria"/>
          <w:sz w:val="24"/>
          <w:szCs w:val="24"/>
        </w:rPr>
      </w:pPr>
    </w:p>
    <w:p w14:paraId="1A7DBAF8" w14:textId="77777777" w:rsidR="001C59EB" w:rsidRPr="00B976C7" w:rsidRDefault="001C59EB" w:rsidP="001C59EB">
      <w:pPr>
        <w:spacing w:after="0" w:line="360" w:lineRule="auto"/>
        <w:ind w:firstLine="720"/>
        <w:jc w:val="both"/>
        <w:rPr>
          <w:rFonts w:ascii="Cambria" w:hAnsi="Cambria"/>
          <w:sz w:val="24"/>
          <w:szCs w:val="24"/>
        </w:rPr>
      </w:pPr>
      <w:r w:rsidRPr="001C59EB">
        <w:rPr>
          <w:rFonts w:ascii="Cambria" w:hAnsi="Cambria"/>
          <w:sz w:val="24"/>
          <w:szCs w:val="24"/>
        </w:rPr>
        <w:t>Based on the table above, it can be concluded that there is 1 student who has a very high level of procrastination in the control group, but no student has a very high level of procrastination classification in the experimental group. At a high level of classification, the experimental and control groups had significantly different numbers where there were only 3 students in the experimental group and 8 students in the control group. Then, the control group had 1 student who had a moderate level of procrastination, and 7 students in the experimental group. It can be concluded, the control group has 3 variations in the level of students' academic procrastination after being given an intervention which is still dominated by high classification,</w:t>
      </w:r>
    </w:p>
    <w:p w14:paraId="647A75DD" w14:textId="77777777" w:rsidR="001C59EB" w:rsidRDefault="001C59EB" w:rsidP="001C59EB">
      <w:pPr>
        <w:pStyle w:val="ListParagraph"/>
        <w:widowControl w:val="0"/>
        <w:numPr>
          <w:ilvl w:val="1"/>
          <w:numId w:val="7"/>
        </w:numPr>
        <w:tabs>
          <w:tab w:val="left" w:pos="270"/>
        </w:tabs>
        <w:autoSpaceDE w:val="0"/>
        <w:autoSpaceDN w:val="0"/>
        <w:spacing w:before="140" w:after="0" w:line="240" w:lineRule="auto"/>
        <w:ind w:hanging="1157"/>
        <w:contextualSpacing w:val="0"/>
        <w:jc w:val="both"/>
        <w:rPr>
          <w:b/>
          <w:sz w:val="24"/>
        </w:rPr>
      </w:pPr>
      <w:r>
        <w:rPr>
          <w:b/>
          <w:sz w:val="24"/>
        </w:rPr>
        <w:t>Procrastination</w:t>
      </w:r>
    </w:p>
    <w:p w14:paraId="49087AD9" w14:textId="77777777" w:rsidR="001C59EB" w:rsidRDefault="001C59EB" w:rsidP="00D861D6">
      <w:pPr>
        <w:pStyle w:val="ListParagraph"/>
        <w:widowControl w:val="0"/>
        <w:numPr>
          <w:ilvl w:val="2"/>
          <w:numId w:val="7"/>
        </w:numPr>
        <w:tabs>
          <w:tab w:val="left" w:pos="540"/>
        </w:tabs>
        <w:autoSpaceDE w:val="0"/>
        <w:autoSpaceDN w:val="0"/>
        <w:spacing w:before="136" w:after="0" w:line="240" w:lineRule="auto"/>
        <w:ind w:left="540" w:hanging="180"/>
        <w:contextualSpacing w:val="0"/>
        <w:jc w:val="both"/>
        <w:rPr>
          <w:b/>
          <w:sz w:val="24"/>
        </w:rPr>
      </w:pPr>
      <w:r>
        <w:rPr>
          <w:b/>
          <w:sz w:val="24"/>
        </w:rPr>
        <w:t>Definition of Procrastination</w:t>
      </w:r>
    </w:p>
    <w:p w14:paraId="655DAF52" w14:textId="77777777" w:rsidR="007970A0" w:rsidRDefault="007970A0" w:rsidP="007970A0">
      <w:pPr>
        <w:pStyle w:val="ListParagraph"/>
        <w:widowControl w:val="0"/>
        <w:tabs>
          <w:tab w:val="left" w:pos="540"/>
        </w:tabs>
        <w:autoSpaceDE w:val="0"/>
        <w:autoSpaceDN w:val="0"/>
        <w:spacing w:before="136" w:after="0" w:line="360" w:lineRule="auto"/>
        <w:ind w:left="0" w:firstLine="720"/>
        <w:contextualSpacing w:val="0"/>
        <w:jc w:val="both"/>
        <w:rPr>
          <w:rFonts w:ascii="Cambria" w:hAnsi="Cambria"/>
          <w:sz w:val="24"/>
          <w:szCs w:val="24"/>
        </w:rPr>
      </w:pPr>
      <w:r w:rsidRPr="007970A0">
        <w:rPr>
          <w:rFonts w:ascii="Cambria" w:hAnsi="Cambria"/>
          <w:sz w:val="24"/>
          <w:szCs w:val="24"/>
        </w:rPr>
        <w:t xml:space="preserve">Epistemologically, procrastination which in English is called procrastination comes from the Latin procrastinare. Procrastinare comes from the word pro which means forward, forward or moving forward, and crastinus which means tomorrow or to be tomorrow. Based on the origin of the word, literally procrastination is to postpone </w:t>
      </w:r>
      <w:r w:rsidRPr="007970A0">
        <w:rPr>
          <w:rFonts w:ascii="Cambria" w:hAnsi="Cambria"/>
          <w:sz w:val="24"/>
          <w:szCs w:val="24"/>
        </w:rPr>
        <w:lastRenderedPageBreak/>
        <w:t>or postpone until tomorrow or prefer to do his work tomorrow. People who do procrastination are called procrastinators.</w:t>
      </w:r>
    </w:p>
    <w:p w14:paraId="561BCA7C" w14:textId="77777777" w:rsidR="007970A0" w:rsidRDefault="007970A0" w:rsidP="007970A0">
      <w:pPr>
        <w:pStyle w:val="ListParagraph"/>
        <w:widowControl w:val="0"/>
        <w:tabs>
          <w:tab w:val="left" w:pos="540"/>
        </w:tabs>
        <w:autoSpaceDE w:val="0"/>
        <w:autoSpaceDN w:val="0"/>
        <w:spacing w:before="136" w:after="0" w:line="360" w:lineRule="auto"/>
        <w:ind w:left="0" w:firstLine="720"/>
        <w:contextualSpacing w:val="0"/>
        <w:jc w:val="both"/>
        <w:rPr>
          <w:rFonts w:ascii="Cambria" w:hAnsi="Cambria"/>
          <w:sz w:val="24"/>
          <w:szCs w:val="24"/>
        </w:rPr>
      </w:pPr>
      <w:r w:rsidRPr="007970A0">
        <w:rPr>
          <w:rFonts w:ascii="Cambria" w:hAnsi="Cambria"/>
          <w:sz w:val="24"/>
          <w:szCs w:val="24"/>
        </w:rPr>
        <w:t>Procrastination is done because there is a view that the work is considered too heavy, unpleasant or less interesting. In addition, there is a delay in work because there is no appreciation for what has been done. That's why the individual prioritizes doing an activity that has a higher reward and has a low level of loss. Milgram in Sandra points out that procrastination is "part of procrastinating behavior, produces a product of behavior that is below standard, involves tasks that are considered important by the procrastinator, and produces a disturbing emotional state"</w:t>
      </w:r>
      <w:r w:rsidR="006B6F53">
        <w:rPr>
          <w:rFonts w:ascii="Cambria" w:hAnsi="Cambria"/>
          <w:sz w:val="24"/>
          <w:szCs w:val="24"/>
        </w:rPr>
        <w:fldChar w:fldCharType="begin" w:fldLock="1"/>
      </w:r>
      <w:r w:rsidR="006B6F53">
        <w:rPr>
          <w:rFonts w:ascii="Cambria" w:hAnsi="Cambria"/>
          <w:sz w:val="24"/>
          <w:szCs w:val="24"/>
        </w:rPr>
        <w:instrText>ADDIN CSL_CITATION {"citationItems":[{"id":"ITEM-1","itemData":{"ISSN":"2615-5168","abstract":"Abstract.   The purpose of this study was to determine wheather there is a correlationÂ  between time management (as variabel X1) and self efficacy (as variabel X2) with procrastination(as variabel Y),it has preseption if teacherâ€™s procrastination can be reduce with good time management and high self efficacy. The populatiaon ofÂ  this study was teachers in senior high school and the same lavels who teach in Surabaya and Sidoarjo. Sampling technique used was propability sampling which is call purposive random sampling. The population and the sample are the same n = 110 and significance level of 21.3%. Data analysis used regression analysis using SPSS 18 for windows. The result tasks simultan got R = 0,461Â  F = 14,45, p = 0,000 (p &amp;lt; 0,01). It means that there are significant effect between time management and self efficacy with procrastination. The results of this study have shown significant effect, in which the time management and self efficacy affects procrastination althought the impact is very small because the coefficient of determination (R = 0,213) indicates that the relative contribution given by time management and seld efficacy to procrastination are only 21,3 % . Therefore there are 78.7 % of other factors that may determine the emergence of procrastination in teacherâ€™s senior high schools.     Key word:    time management, self efficacy and procrastination","author":[{"dropping-particle":"","family":"Sandra","given":"Kusnul Ika","non-dropping-particle":"","parse-names":false,"suffix":""}],"container-title":"Persona:Jurnal Psikologi Indonesia","id":"ITEM-1","issued":{"date-parts":[["2013"]]},"title":"Manajemen Waktu, Efikasi-Diri Dan Prokrastinasi","type":"article-journal"},"uris":["http://www.mendeley.com/documents/?uuid=e93441ae-9a5f-4c7a-9c02-b42ddb3b21a6","http://www.mendeley.com/documents/?uuid=bf7f4447-b72e-45f1-bade-495a07e24f53"]}],"mendeley":{"formattedCitation":"(Sandra, 2013)","plainTextFormattedCitation":"(Sandra, 2013)","previouslyFormattedCitation":"(Sandra, 2013)"},"properties":{"noteIndex":0},"schema":"https://github.com/citation-style-language/schema/raw/master/csl-citation.json"}</w:instrText>
      </w:r>
      <w:r w:rsidR="006B6F53">
        <w:rPr>
          <w:rFonts w:ascii="Cambria" w:hAnsi="Cambria"/>
          <w:sz w:val="24"/>
          <w:szCs w:val="24"/>
        </w:rPr>
        <w:fldChar w:fldCharType="separate"/>
      </w:r>
      <w:r w:rsidR="006B6F53" w:rsidRPr="006B6F53">
        <w:rPr>
          <w:rFonts w:ascii="Cambria" w:hAnsi="Cambria"/>
          <w:noProof/>
          <w:sz w:val="24"/>
          <w:szCs w:val="24"/>
        </w:rPr>
        <w:t>(Sandra, 2013)</w:t>
      </w:r>
      <w:r w:rsidR="006B6F53">
        <w:rPr>
          <w:rFonts w:ascii="Cambria" w:hAnsi="Cambria"/>
          <w:sz w:val="24"/>
          <w:szCs w:val="24"/>
        </w:rPr>
        <w:fldChar w:fldCharType="end"/>
      </w:r>
      <w:r>
        <w:rPr>
          <w:rFonts w:ascii="Cambria" w:hAnsi="Cambria"/>
          <w:sz w:val="24"/>
          <w:szCs w:val="24"/>
        </w:rPr>
        <w:t xml:space="preserve">. </w:t>
      </w:r>
    </w:p>
    <w:p w14:paraId="0333CDE5" w14:textId="77777777" w:rsidR="007970A0" w:rsidRPr="00D861D6" w:rsidRDefault="007970A0" w:rsidP="007970A0">
      <w:pPr>
        <w:pStyle w:val="ListParagraph"/>
        <w:widowControl w:val="0"/>
        <w:numPr>
          <w:ilvl w:val="2"/>
          <w:numId w:val="7"/>
        </w:numPr>
        <w:tabs>
          <w:tab w:val="left" w:pos="540"/>
        </w:tabs>
        <w:autoSpaceDE w:val="0"/>
        <w:autoSpaceDN w:val="0"/>
        <w:spacing w:before="136" w:after="0" w:line="360" w:lineRule="auto"/>
        <w:ind w:hanging="1081"/>
        <w:contextualSpacing w:val="0"/>
        <w:jc w:val="both"/>
        <w:rPr>
          <w:rFonts w:ascii="Cambria" w:hAnsi="Cambria"/>
          <w:b/>
          <w:bCs/>
          <w:sz w:val="24"/>
          <w:szCs w:val="24"/>
        </w:rPr>
      </w:pPr>
      <w:r w:rsidRPr="00D861D6">
        <w:rPr>
          <w:rFonts w:ascii="Cambria" w:hAnsi="Cambria"/>
          <w:b/>
          <w:bCs/>
          <w:sz w:val="24"/>
          <w:szCs w:val="24"/>
        </w:rPr>
        <w:t xml:space="preserve"> Academic Procrastination</w:t>
      </w:r>
    </w:p>
    <w:p w14:paraId="756E6B4F" w14:textId="77777777" w:rsidR="007970A0" w:rsidRDefault="007970A0" w:rsidP="00D861D6">
      <w:pPr>
        <w:pStyle w:val="ListParagraph"/>
        <w:widowControl w:val="0"/>
        <w:tabs>
          <w:tab w:val="left" w:pos="540"/>
        </w:tabs>
        <w:autoSpaceDE w:val="0"/>
        <w:autoSpaceDN w:val="0"/>
        <w:spacing w:before="136" w:after="0" w:line="360" w:lineRule="auto"/>
        <w:ind w:left="0" w:firstLine="720"/>
        <w:contextualSpacing w:val="0"/>
        <w:jc w:val="both"/>
        <w:rPr>
          <w:rFonts w:ascii="Cambria" w:hAnsi="Cambria"/>
          <w:sz w:val="24"/>
          <w:szCs w:val="24"/>
        </w:rPr>
      </w:pPr>
      <w:r w:rsidRPr="007970A0">
        <w:rPr>
          <w:rFonts w:ascii="Cambria" w:hAnsi="Cambria"/>
          <w:sz w:val="24"/>
          <w:szCs w:val="24"/>
        </w:rPr>
        <w:t>Academic procrastination is a type of procrastination that is carried out on types of formal tasks related to academic assignments, such as school assignments or course assignments. While operationally academic procrastination is a person's tendency</w:t>
      </w:r>
      <w:r w:rsidRPr="007970A0">
        <w:rPr>
          <w:rFonts w:ascii="Cambria" w:hAnsi="Cambria"/>
          <w:sz w:val="24"/>
          <w:szCs w:val="24"/>
        </w:rPr>
        <w:tab/>
        <w:t>for</w:t>
      </w:r>
      <w:r>
        <w:rPr>
          <w:rFonts w:ascii="Cambria" w:hAnsi="Cambria"/>
          <w:sz w:val="24"/>
          <w:szCs w:val="24"/>
        </w:rPr>
        <w:t>delay, end, and neglect in completing school assignments, so that often the assignments are not completed on time. Procrastination carried out by individuals related to the academic field is called academic procrastination, which is a tendency to delay starting or completing overall performance to carry out other activities that are not useful, so that performance becomes hampered.</w:t>
      </w:r>
      <w:r>
        <w:rPr>
          <w:rFonts w:ascii="Cambria" w:hAnsi="Cambria"/>
          <w:sz w:val="24"/>
          <w:szCs w:val="24"/>
        </w:rPr>
        <w:fldChar w:fldCharType="begin" w:fldLock="1"/>
      </w:r>
      <w:r w:rsidR="00DD2AF8">
        <w:rPr>
          <w:rFonts w:ascii="Cambria" w:hAnsi="Cambria"/>
          <w:sz w:val="24"/>
          <w:szCs w:val="24"/>
        </w:rPr>
        <w:instrText>ADDIN CSL_CITATION {"citationItems":[{"id":"ITEM-1","itemData":{"abstract":"Penelitian ini bertujuan untuk menguji secara empirik hubungan antara body dissatisfaction dan interaksi sosial dengan kepercayaan diri remaja putri. Subyek dalam penelitian ini adalah siswi kelas XI IPS MA NU Banat Kudus dengan jumlah subyek 78 siswi. Teknik pengambilan sampelnya menggunakan studi populasi. Alat ukur yang digunakan untuk memperoleh data adalah skala kepercayaan diri, skala body dissatisfcation dan skala interaksi sosial. Hasil analisis data dengan menggunakan Analisis Regresi dimana perhitungan menggunakan komputer dengan program SPSS 15,0 for windows. Diperoleh hasil koefisien korelasi dari ketiganya rxy sebesar 0,652 dengan p sebesar 0,000 (p &lt; 0,01) ini berarti ada ada hubungan yang sangat signifikan antara body dissatisfaction dan interaksi sosial dengan kepercayaan diri remaja putri. Sumbangan efektif variabel body dissatisfaction dan interaksi sosial dengan kepercayaan diri sebesar 42,6 %","author":[{"dropping-particle":"","family":"Izza","given":"Vi'aamul","non-dropping-particle":"","parse-names":false,"suffix":""},{"dropping-particle":"","family":"Mahardayani","given":"Iranita Hervi","non-dropping-particle":"","parse-names":false,"suffix":""}],"container-title":"Proyeksi","id":"ITEM-1","issued":{"date-parts":[["2011"]]},"title":"Hubungan Antara Body Dissatisfaction Dan Interaksi Sosial Dengan Kepercayaan Diri Remaja Putri","type":"article-journal"},"uris":["http://www.mendeley.com/documents/?uuid=d63e494e-006d-48b3-84b7-30d45f23213f","http://www.mendeley.com/documents/?uuid=a24343e0-2479-4117-956c-266931df3d09"]}],"mendeley":{"formattedCitation":"(Izza &amp; Mahardayani, 2011)","plainTextFormattedCitation":"(Izza &amp; Mahardayani, 2011)","previouslyFormattedCitation":"(Izza &amp; Mahardayani, 2011)"},"properties":{"noteIndex":0},"schema":"https://github.com/citation-style-language/schema/raw/master/csl-citation.json"}</w:instrText>
      </w:r>
      <w:r>
        <w:rPr>
          <w:rFonts w:ascii="Cambria" w:hAnsi="Cambria"/>
          <w:sz w:val="24"/>
          <w:szCs w:val="24"/>
        </w:rPr>
        <w:fldChar w:fldCharType="separate"/>
      </w:r>
      <w:r w:rsidRPr="007970A0">
        <w:rPr>
          <w:rFonts w:ascii="Cambria" w:hAnsi="Cambria"/>
          <w:noProof/>
          <w:sz w:val="24"/>
          <w:szCs w:val="24"/>
        </w:rPr>
        <w:t>(Izza &amp; Mahardayani, 2011)</w:t>
      </w:r>
      <w:r>
        <w:rPr>
          <w:rFonts w:ascii="Cambria" w:hAnsi="Cambria"/>
          <w:sz w:val="24"/>
          <w:szCs w:val="24"/>
        </w:rPr>
        <w:fldChar w:fldCharType="end"/>
      </w:r>
      <w:r w:rsidRPr="007970A0">
        <w:rPr>
          <w:rFonts w:ascii="Cambria" w:hAnsi="Cambria"/>
          <w:sz w:val="24"/>
          <w:szCs w:val="24"/>
        </w:rPr>
        <w:t>.</w:t>
      </w:r>
    </w:p>
    <w:p w14:paraId="28179A7B" w14:textId="77777777" w:rsidR="00D861D6" w:rsidRDefault="00D861D6" w:rsidP="007970A0">
      <w:pPr>
        <w:pStyle w:val="ListParagraph"/>
        <w:widowControl w:val="0"/>
        <w:tabs>
          <w:tab w:val="left" w:pos="540"/>
        </w:tabs>
        <w:autoSpaceDE w:val="0"/>
        <w:autoSpaceDN w:val="0"/>
        <w:spacing w:before="136" w:after="0" w:line="360" w:lineRule="auto"/>
        <w:ind w:left="0" w:firstLine="720"/>
        <w:contextualSpacing w:val="0"/>
        <w:jc w:val="both"/>
        <w:rPr>
          <w:rFonts w:ascii="Cambria" w:hAnsi="Cambria"/>
          <w:sz w:val="24"/>
          <w:szCs w:val="24"/>
        </w:rPr>
      </w:pPr>
      <w:r w:rsidRPr="00D861D6">
        <w:rPr>
          <w:rFonts w:ascii="Cambria" w:hAnsi="Cambria"/>
          <w:sz w:val="24"/>
          <w:szCs w:val="24"/>
        </w:rPr>
        <w:lastRenderedPageBreak/>
        <w:t>Expert opinion states that academic procrastination is the behavior of an individual who likes to delay tasks, either starting or completing academic tasks, and prefers to do other activities that are not useful. Academic procrastination is the behavior of students who procrastinate academic tasks in the form of delays in reading assignments, writing assignments, studying assignments for exams, punctual attendance assignments, writing assignments and completing final assignments.</w:t>
      </w:r>
    </w:p>
    <w:p w14:paraId="2C8E36ED" w14:textId="77777777" w:rsidR="00D861D6" w:rsidRPr="00D861D6" w:rsidRDefault="00D861D6" w:rsidP="00D861D6">
      <w:pPr>
        <w:pStyle w:val="ListParagraph"/>
        <w:widowControl w:val="0"/>
        <w:numPr>
          <w:ilvl w:val="2"/>
          <w:numId w:val="7"/>
        </w:numPr>
        <w:tabs>
          <w:tab w:val="left" w:pos="540"/>
        </w:tabs>
        <w:autoSpaceDE w:val="0"/>
        <w:autoSpaceDN w:val="0"/>
        <w:spacing w:before="136" w:after="0" w:line="360" w:lineRule="auto"/>
        <w:ind w:left="540" w:hanging="270"/>
        <w:jc w:val="both"/>
        <w:rPr>
          <w:rFonts w:ascii="Cambria" w:hAnsi="Cambria"/>
          <w:b/>
          <w:bCs/>
          <w:sz w:val="24"/>
          <w:szCs w:val="24"/>
        </w:rPr>
      </w:pPr>
      <w:r w:rsidRPr="00D861D6">
        <w:rPr>
          <w:rFonts w:ascii="Cambria" w:hAnsi="Cambria"/>
          <w:b/>
          <w:bCs/>
          <w:sz w:val="24"/>
          <w:szCs w:val="24"/>
        </w:rPr>
        <w:t>Forms of Academic Procrastination</w:t>
      </w:r>
    </w:p>
    <w:p w14:paraId="66DDFE8F" w14:textId="77777777" w:rsidR="00D861D6" w:rsidRDefault="00D861D6" w:rsidP="00D861D6">
      <w:pPr>
        <w:pStyle w:val="ListParagraph"/>
        <w:widowControl w:val="0"/>
        <w:tabs>
          <w:tab w:val="left" w:pos="540"/>
        </w:tabs>
        <w:autoSpaceDE w:val="0"/>
        <w:autoSpaceDN w:val="0"/>
        <w:spacing w:before="136" w:after="0" w:line="360" w:lineRule="auto"/>
        <w:ind w:left="0" w:firstLine="720"/>
        <w:jc w:val="both"/>
        <w:rPr>
          <w:rFonts w:ascii="Cambria" w:hAnsi="Cambria"/>
          <w:sz w:val="24"/>
          <w:szCs w:val="24"/>
        </w:rPr>
      </w:pPr>
      <w:r w:rsidRPr="00D861D6">
        <w:rPr>
          <w:rFonts w:ascii="Cambria" w:hAnsi="Cambria"/>
          <w:sz w:val="24"/>
          <w:szCs w:val="24"/>
        </w:rPr>
        <w:t>According to Solomon and Rothblum in Dewi and Asri forms of academic procrastination include delays in: 1) carrying out obligations, 2) studying for exams, 3) reading books, 4) administrative tasks (copying notes, filling out activity attendance lists), 5) attending activities learning, and 6) overall academic performance (postponing doing or completing academic tasks as a whole)</w:t>
      </w:r>
      <w:r w:rsidR="006B6F53">
        <w:rPr>
          <w:rFonts w:ascii="Cambria" w:hAnsi="Cambria"/>
          <w:sz w:val="24"/>
          <w:szCs w:val="24"/>
        </w:rPr>
        <w:fldChar w:fldCharType="begin" w:fldLock="1"/>
      </w:r>
      <w:r w:rsidR="006B6F53">
        <w:rPr>
          <w:rFonts w:ascii="Cambria" w:hAnsi="Cambria"/>
          <w:sz w:val="24"/>
          <w:szCs w:val="24"/>
        </w:rPr>
        <w:instrText>ADDIN CSL_CITATION {"citationItems":[{"id":"ITEM-1","itemData":{"author":[{"dropping-particle":"","family":"Eka Sriwahyuni","given":"Guspita Sari","non-dropping-particle":"","parse-names":false,"suffix":""}],"container-title":"Jurnal Pionir LPPM Universitas Asahan Vol. 2 N0.5 Juli-Desember 2018","id":"ITEM-1","issued":{"date-parts":[["2018"]]},"title":"PENGARUH SENAM YOGA TERHADAP KECEMASAN IBU HAMIL MENGHADAPI PERSALINAN DI RUMAH BERSALIN ALFITRAH DESA PAYA PERUPUK KECAMATAN TANJUNG PURA KABUPATEN LANGKAT TAHUN 2018","type":"article-journal"},"uris":["http://www.mendeley.com/documents/?uuid=d1ca8111-fa28-4e9b-af9b-828cd2cef25a","http://www.mendeley.com/documents/?uuid=40fabe0f-d985-4a25-bc20-ddc0420f7f6c"]}],"mendeley":{"formattedCitation":"(Eka Sriwahyuni, 2018)","plainTextFormattedCitation":"(Eka Sriwahyuni, 2018)","previouslyFormattedCitation":"(Eka Sriwahyuni, 2018)"},"properties":{"noteIndex":0},"schema":"https://github.com/citation-style-language/schema/raw/master/csl-citation.json"}</w:instrText>
      </w:r>
      <w:r w:rsidR="006B6F53">
        <w:rPr>
          <w:rFonts w:ascii="Cambria" w:hAnsi="Cambria"/>
          <w:sz w:val="24"/>
          <w:szCs w:val="24"/>
        </w:rPr>
        <w:fldChar w:fldCharType="separate"/>
      </w:r>
      <w:r w:rsidR="006B6F53" w:rsidRPr="006B6F53">
        <w:rPr>
          <w:rFonts w:ascii="Cambria" w:hAnsi="Cambria"/>
          <w:noProof/>
          <w:sz w:val="24"/>
          <w:szCs w:val="24"/>
        </w:rPr>
        <w:t>(Eka Sriwahyuni, 2018)</w:t>
      </w:r>
      <w:r w:rsidR="006B6F53">
        <w:rPr>
          <w:rFonts w:ascii="Cambria" w:hAnsi="Cambria"/>
          <w:sz w:val="24"/>
          <w:szCs w:val="24"/>
        </w:rPr>
        <w:fldChar w:fldCharType="end"/>
      </w:r>
      <w:r w:rsidRPr="00D861D6">
        <w:rPr>
          <w:rFonts w:ascii="Cambria" w:hAnsi="Cambria"/>
          <w:sz w:val="24"/>
          <w:szCs w:val="24"/>
        </w:rPr>
        <w:t>.</w:t>
      </w:r>
    </w:p>
    <w:p w14:paraId="6D7B9355" w14:textId="77777777" w:rsidR="00D861D6" w:rsidRDefault="00D861D6" w:rsidP="00D861D6">
      <w:pPr>
        <w:pStyle w:val="ListParagraph"/>
        <w:widowControl w:val="0"/>
        <w:tabs>
          <w:tab w:val="left" w:pos="540"/>
        </w:tabs>
        <w:autoSpaceDE w:val="0"/>
        <w:autoSpaceDN w:val="0"/>
        <w:spacing w:before="136" w:after="0" w:line="360" w:lineRule="auto"/>
        <w:ind w:left="0" w:firstLine="720"/>
        <w:jc w:val="both"/>
        <w:rPr>
          <w:rFonts w:ascii="Cambria" w:hAnsi="Cambria"/>
          <w:sz w:val="24"/>
          <w:szCs w:val="24"/>
        </w:rPr>
      </w:pPr>
      <w:r w:rsidRPr="00D861D6">
        <w:rPr>
          <w:rFonts w:ascii="Cambria" w:hAnsi="Cambria"/>
          <w:sz w:val="24"/>
          <w:szCs w:val="24"/>
        </w:rPr>
        <w:t>Based on the explanation above, the academic tasks that are targeted by procrastinators are writing assignments, studying assignments for exams, reading assignments, administrative work such as copying notes, attending meetings and delaying overall academic performance.</w:t>
      </w:r>
    </w:p>
    <w:p w14:paraId="38D0067C" w14:textId="77777777" w:rsidR="00D861D6" w:rsidRDefault="00D861D6" w:rsidP="00D861D6">
      <w:pPr>
        <w:pStyle w:val="ListParagraph"/>
        <w:widowControl w:val="0"/>
        <w:tabs>
          <w:tab w:val="left" w:pos="540"/>
        </w:tabs>
        <w:autoSpaceDE w:val="0"/>
        <w:autoSpaceDN w:val="0"/>
        <w:spacing w:before="136" w:after="0" w:line="360" w:lineRule="auto"/>
        <w:ind w:left="0" w:firstLine="720"/>
        <w:jc w:val="both"/>
        <w:rPr>
          <w:rFonts w:ascii="Cambria" w:hAnsi="Cambria"/>
          <w:sz w:val="24"/>
          <w:szCs w:val="24"/>
        </w:rPr>
      </w:pPr>
      <w:r w:rsidRPr="00D861D6">
        <w:rPr>
          <w:rFonts w:ascii="Cambria" w:hAnsi="Cambria"/>
          <w:sz w:val="24"/>
          <w:szCs w:val="24"/>
        </w:rPr>
        <w:t xml:space="preserve">Ferrari in Ghufron and Risnawita divides procrastination into two, namely: (1) functional procrastiniation. (2) dysfunctional procrastination. The expert opinion can be understood that procrastination is divided into two forms, namely, functional procrastination, is a delaying behavior because there is an intention to seek more </w:t>
      </w:r>
      <w:r w:rsidRPr="00D861D6">
        <w:rPr>
          <w:rFonts w:ascii="Cambria" w:hAnsi="Cambria"/>
          <w:sz w:val="24"/>
          <w:szCs w:val="24"/>
        </w:rPr>
        <w:lastRenderedPageBreak/>
        <w:t>complete and accurate information so that the task to be carried out can be carried out more perfectly.</w:t>
      </w:r>
      <w:r w:rsidR="006B6F53">
        <w:rPr>
          <w:rFonts w:ascii="Cambria" w:hAnsi="Cambria"/>
          <w:sz w:val="24"/>
          <w:szCs w:val="24"/>
        </w:rPr>
        <w:fldChar w:fldCharType="begin" w:fldLock="1"/>
      </w:r>
      <w:r w:rsidR="006B6F53">
        <w:rPr>
          <w:rFonts w:ascii="Cambria" w:hAnsi="Cambria"/>
          <w:sz w:val="24"/>
          <w:szCs w:val="24"/>
        </w:rPr>
        <w:instrText>ADDIN CSL_CITATION {"citationItems":[{"id":"ITEM-1","itemData":{"ISSN":"2502-3594","abstract":"The main purpose of this research was to know the effect of family socio-economic characteristics towards parenting pattern of studying habits among elementary and secondary high schools. The respondents were parents from elementary and secondary high school. This was a cross sectional study which was performed among 400 parents at District of Indramayu, West Java Province in February-March 2009 who was selected purposively by the school principals. This research used the secondary data from the research investigated by Puspitawati et al. (2009) with title of “Parent Satisfaction Survey of Basic Education Services Provided by Decentralized School System“ that was funded by PRMAP-ADB and Bappenas collaborated with LPPM-IPB. The results showed that most of respondents facilitated their children’s education at home with quite good level of facilities at home. It was shown that parents implemented parenting pattern of studying habits among their children with moderate level of parenting pattern. Based on SEM analysis, it was found that parenting pattern of studying habits performed by parents was influenced directly positive by family social characteristics among elementary students; it was influenced directly and indirectly negative by family social characteristics among secondary high school students; and it was influenced directly positive by family economic characteristics and education facilities at home among all students.","author":[{"dropping-particle":"","family":"Sarwono","given":"Sarlito W.","non-dropping-particle":"","parse-names":false,"suffix":""}],"container-title":"PT. Rajagrafindo Persada","id":"ITEM-1","issued":{"date-parts":[["2010"]]},"title":"Teori-Teori Psikologi Sosial","type":"book"},"uris":["http://www.mendeley.com/documents/?uuid=3eda46a4-c6ca-4e83-a2a7-213be8730b8b","http://www.mendeley.com/documents/?uuid=47c61097-98bd-4505-97d0-cdcfc0c03a92"]}],"mendeley":{"formattedCitation":"(Sarwono, 2010)","plainTextFormattedCitation":"(Sarwono, 2010)","previouslyFormattedCitation":"(Sarwono, 2010)"},"properties":{"noteIndex":0},"schema":"https://github.com/citation-style-language/schema/raw/master/csl-citation.json"}</w:instrText>
      </w:r>
      <w:r w:rsidR="006B6F53">
        <w:rPr>
          <w:rFonts w:ascii="Cambria" w:hAnsi="Cambria"/>
          <w:sz w:val="24"/>
          <w:szCs w:val="24"/>
        </w:rPr>
        <w:fldChar w:fldCharType="separate"/>
      </w:r>
      <w:r w:rsidR="006B6F53" w:rsidRPr="006B6F53">
        <w:rPr>
          <w:rFonts w:ascii="Cambria" w:hAnsi="Cambria"/>
          <w:noProof/>
          <w:sz w:val="24"/>
          <w:szCs w:val="24"/>
        </w:rPr>
        <w:t>(Sarwono, 2010)</w:t>
      </w:r>
      <w:r w:rsidR="006B6F53">
        <w:rPr>
          <w:rFonts w:ascii="Cambria" w:hAnsi="Cambria"/>
          <w:sz w:val="24"/>
          <w:szCs w:val="24"/>
        </w:rPr>
        <w:fldChar w:fldCharType="end"/>
      </w:r>
      <w:r w:rsidRPr="00D861D6">
        <w:rPr>
          <w:rFonts w:ascii="Cambria" w:hAnsi="Cambria"/>
          <w:sz w:val="24"/>
          <w:szCs w:val="24"/>
        </w:rPr>
        <w:t>. Disfunctional procrastination, is a behavior to delay a job that has no purpose that results in bad and causes problems in the individual. Procrastination is divided into two forms: academic procrastination related to formal tasks and non-academic related to daily tasks.</w:t>
      </w:r>
    </w:p>
    <w:p w14:paraId="1F959E63" w14:textId="77777777" w:rsidR="00D861D6" w:rsidRPr="00D861D6" w:rsidRDefault="00D861D6" w:rsidP="00D861D6">
      <w:pPr>
        <w:pStyle w:val="ListParagraph"/>
        <w:widowControl w:val="0"/>
        <w:tabs>
          <w:tab w:val="left" w:pos="540"/>
        </w:tabs>
        <w:autoSpaceDE w:val="0"/>
        <w:autoSpaceDN w:val="0"/>
        <w:spacing w:before="136" w:after="0" w:line="360" w:lineRule="auto"/>
        <w:ind w:left="0" w:firstLine="720"/>
        <w:jc w:val="both"/>
        <w:rPr>
          <w:rFonts w:ascii="Cambria" w:hAnsi="Cambria"/>
          <w:sz w:val="24"/>
          <w:szCs w:val="24"/>
        </w:rPr>
      </w:pPr>
      <w:r w:rsidRPr="00D861D6">
        <w:rPr>
          <w:rFonts w:ascii="Cambria" w:hAnsi="Cambria"/>
          <w:sz w:val="24"/>
          <w:szCs w:val="24"/>
        </w:rPr>
        <w:t>The experts above convey that there are two forms of procrastination, first academic and non-academic, which is the behavior of procrastinating academic tasks or activities. While non-academic procrastination is a behavior that delays an activity or task related to tasks or activities in daily life which includes the task of preparing food, washing and so on.</w:t>
      </w:r>
    </w:p>
    <w:p w14:paraId="49E9FF8D" w14:textId="77777777" w:rsidR="00D861D6" w:rsidRDefault="00D861D6" w:rsidP="00D861D6">
      <w:pPr>
        <w:pStyle w:val="ListParagraph"/>
        <w:widowControl w:val="0"/>
        <w:numPr>
          <w:ilvl w:val="2"/>
          <w:numId w:val="7"/>
        </w:numPr>
        <w:tabs>
          <w:tab w:val="left" w:pos="540"/>
        </w:tabs>
        <w:autoSpaceDE w:val="0"/>
        <w:autoSpaceDN w:val="0"/>
        <w:spacing w:before="136" w:after="0" w:line="360" w:lineRule="auto"/>
        <w:ind w:left="540" w:hanging="270"/>
        <w:jc w:val="both"/>
        <w:rPr>
          <w:rFonts w:ascii="Cambria" w:hAnsi="Cambria"/>
          <w:b/>
          <w:bCs/>
          <w:sz w:val="24"/>
          <w:szCs w:val="24"/>
        </w:rPr>
      </w:pPr>
      <w:r w:rsidRPr="00D861D6">
        <w:rPr>
          <w:rFonts w:ascii="Cambria" w:hAnsi="Cambria"/>
          <w:b/>
          <w:bCs/>
          <w:sz w:val="24"/>
          <w:szCs w:val="24"/>
        </w:rPr>
        <w:t>Characteristics of Academic Procrastination</w:t>
      </w:r>
    </w:p>
    <w:p w14:paraId="30FD97EB" w14:textId="77777777" w:rsidR="00D861D6" w:rsidRDefault="00D861D6" w:rsidP="00D861D6">
      <w:pPr>
        <w:pStyle w:val="ListParagraph"/>
        <w:widowControl w:val="0"/>
        <w:autoSpaceDE w:val="0"/>
        <w:autoSpaceDN w:val="0"/>
        <w:spacing w:before="136" w:after="0" w:line="360" w:lineRule="auto"/>
        <w:ind w:left="0" w:firstLine="720"/>
        <w:jc w:val="both"/>
        <w:rPr>
          <w:rFonts w:ascii="Cambria" w:hAnsi="Cambria"/>
          <w:sz w:val="24"/>
          <w:szCs w:val="24"/>
        </w:rPr>
      </w:pPr>
      <w:r w:rsidRPr="00D861D6">
        <w:rPr>
          <w:rFonts w:ascii="Cambria" w:hAnsi="Cambria"/>
          <w:sz w:val="24"/>
          <w:szCs w:val="24"/>
        </w:rPr>
        <w:t>Ferrari, Johnson and McCown in Ghufron said the characteristics of academic procrastination with the following indicators, delay starting and completing tasks, slowing down in doing them, time gaps between plans and actual performance, doing other activities that are liked. From the expert's opinion, it is understood that the characteristics of academic procrastination include procrastinating in starting and ending learning tasks. Mostly because a lot of preparation is needed so that it takes up a lot of time and becomes slower than it should be. Prefer and like fun jobs such as chatting, joking, playing gadgets and other fun</w:t>
      </w:r>
      <w:r w:rsidR="006B6F53">
        <w:rPr>
          <w:rFonts w:ascii="Cambria" w:hAnsi="Cambria"/>
          <w:sz w:val="24"/>
          <w:szCs w:val="24"/>
        </w:rPr>
        <w:fldChar w:fldCharType="begin" w:fldLock="1"/>
      </w:r>
      <w:r w:rsidR="00262642">
        <w:rPr>
          <w:rFonts w:ascii="Cambria" w:hAnsi="Cambria"/>
          <w:sz w:val="24"/>
          <w:szCs w:val="24"/>
        </w:rPr>
        <w:instrText>ADDIN CSL_CITATION {"citationItems":[{"id":"ITEM-1","itemData":{"ISBN":"9781441980731","ISSN":"19961073","PMID":"25246403","abstract":"Menciptakan suasana pendidikan Islam yang nyaman dan mendukung terselenggaranya suatu pendidikan sehingga dapat berpengaruh terhadap pencapaian tujuan pendidikan yang diinginkan maka dalam merumuskan kondisi lingkungan pendidikan Islam perlu mempertimbangkan aspek yang berkaitan dengan ilmu atau teori yang berbicara tentang lingkungan, sosial dan psikologi dalam pendidikan, teori dimaksud adalah teori ekologi, sosiologi dan psikologi. Teori ekologi diperkenalkan oleh Uri Bronfenbrenner, seseorang ahli psikologi dari Cornell University Amerika Serikat. Bronfenbrenner menyebutkan adanya lima sistem lingkungan berlapis yang saling berkaitan, yaitu mikrosistem, mesosistem, ekosistem, makrosistem, dan kronosistem. Di antara teori-teori psikologi tentang lingkungan pendidikan Islam ialah teori empirisme dan konvergensi. Adapun teori-teori sosiologi tentang lingkungan pendidikan Islam di antaranya adalah teori sosiologi pendidikan yang digagas oleh A.W. Small, E.A. Kirkpatrick, C.A.Ellwood, Alvin Good, dan S.T. Dutton, teori ―solidaritas sosial‖ yang dikemukakan oleh Emile Durkheim, teori ―evolusi sosial‖ yang dikemukakan oleh Lester Frank Word, teori pragmatisme pendidikan yang dikemukakan oleh John Dewey ,teori sosiologi pengetahuan yang dikemukakan oleh Karl Mannheim.","author":[{"dropping-particle":"","family":"Zubaidillah","given":"Muh. Haris","non-dropping-particle":"","parse-names":false,"suffix":""}],"container-title":"ADDABANA: Jurnal Pendidikan Agama Islam","id":"ITEM-1","issued":{"date-parts":[["2018"]]},"title":"TEORI-TEORI EKOLOGI, PSIKOLOGI, DAN SOSIOLOGI UNTUK MENCIPTAKAN LINGKUNGAN PENDIDIKAN ISLAM","type":"article-journal"},"uris":["http://www.mendeley.com/documents/?uuid=cb11f4ec-76bf-4cdf-8847-37cb19d409dc","http://www.mendeley.com/documents/?uuid=f162a414-d606-4110-9a8d-03230b88b5b6"]}],"mendeley":{"formattedCitation":"(Zubaidillah, 2018)","plainTextFormattedCitation":"(Zubaidillah, 2018)","previouslyFormattedCitation":"(Zubaidillah, 2018)"},"properties":{"noteIndex":0},"schema":"https://github.com/citation-style-language/schema/raw/master/csl-citation.json"}</w:instrText>
      </w:r>
      <w:r w:rsidR="006B6F53">
        <w:rPr>
          <w:rFonts w:ascii="Cambria" w:hAnsi="Cambria"/>
          <w:sz w:val="24"/>
          <w:szCs w:val="24"/>
        </w:rPr>
        <w:fldChar w:fldCharType="separate"/>
      </w:r>
      <w:r w:rsidR="006B6F53" w:rsidRPr="006B6F53">
        <w:rPr>
          <w:rFonts w:ascii="Cambria" w:hAnsi="Cambria"/>
          <w:noProof/>
          <w:sz w:val="24"/>
          <w:szCs w:val="24"/>
        </w:rPr>
        <w:t>(Zubaidillah, 2018)</w:t>
      </w:r>
      <w:r w:rsidR="006B6F53">
        <w:rPr>
          <w:rFonts w:ascii="Cambria" w:hAnsi="Cambria"/>
          <w:sz w:val="24"/>
          <w:szCs w:val="24"/>
        </w:rPr>
        <w:fldChar w:fldCharType="end"/>
      </w:r>
      <w:r w:rsidRPr="00D861D6">
        <w:rPr>
          <w:rFonts w:ascii="Cambria" w:hAnsi="Cambria"/>
          <w:sz w:val="24"/>
          <w:szCs w:val="24"/>
        </w:rPr>
        <w:t>.</w:t>
      </w:r>
    </w:p>
    <w:p w14:paraId="0BB9E818" w14:textId="77777777" w:rsidR="00262642" w:rsidRDefault="00D861D6" w:rsidP="00D861D6">
      <w:pPr>
        <w:pStyle w:val="ListParagraph"/>
        <w:widowControl w:val="0"/>
        <w:autoSpaceDE w:val="0"/>
        <w:autoSpaceDN w:val="0"/>
        <w:spacing w:before="136" w:after="0" w:line="360" w:lineRule="auto"/>
        <w:ind w:left="0" w:firstLine="720"/>
        <w:jc w:val="both"/>
        <w:rPr>
          <w:rFonts w:ascii="Cambria" w:hAnsi="Cambria"/>
          <w:sz w:val="24"/>
          <w:szCs w:val="24"/>
        </w:rPr>
      </w:pPr>
      <w:r w:rsidRPr="00D861D6">
        <w:rPr>
          <w:rFonts w:ascii="Cambria" w:hAnsi="Cambria"/>
          <w:sz w:val="24"/>
          <w:szCs w:val="24"/>
        </w:rPr>
        <w:t xml:space="preserve">Young in Ahmaini revealed that the characteristics of people who procrastinate </w:t>
      </w:r>
      <w:r w:rsidRPr="00D861D6">
        <w:rPr>
          <w:rFonts w:ascii="Cambria" w:hAnsi="Cambria"/>
          <w:sz w:val="24"/>
          <w:szCs w:val="24"/>
        </w:rPr>
        <w:lastRenderedPageBreak/>
        <w:t>are: undisciplined time, low self-esteem, blaming others for unfinished work, feeling victimized because they do not understand the work that other people are capable of doing. The expert opinion above explains the characteristics of individuals doing academic procrastination. From some of these characteristics will form its own characteristics in individuals who become perpetrators of procrastination</w:t>
      </w:r>
      <w:r w:rsidR="00262642">
        <w:rPr>
          <w:rFonts w:ascii="Cambria" w:hAnsi="Cambria"/>
          <w:sz w:val="24"/>
          <w:szCs w:val="24"/>
        </w:rPr>
        <w:fldChar w:fldCharType="begin" w:fldLock="1"/>
      </w:r>
      <w:r w:rsidR="00262642">
        <w:rPr>
          <w:rFonts w:ascii="Cambria" w:hAnsi="Cambria"/>
          <w:sz w:val="24"/>
          <w:szCs w:val="24"/>
        </w:rPr>
        <w:instrText>ADDIN CSL_CITATION {"citationItems":[{"id":"ITEM-1","itemData":{"abstract":"Penelitian ini bertujuan untuk mengetahui Perbedaan Prestasi Belajar, Prokrastinasi Akademik, dan Soft Skills antara Mahasiswa yang Aktif dan Tidak Aktif dalam Organisasi Kemahasiswaan. Subyek dalam penelitian ini adalah mahasiswa Fakultas Ekonomi dan Bisnis Universitas Muhammadiyah Yogyakarta tahun angkatan 2015. Dalam penelitian ini sampel berjumlah 115 responden yang diambil dengan teknik purposive sampling dan snowball sampling. Teknik analisis yang digunakan adalah Independent Sample t-Test dan Mann-Whitney Test. Berdasarkan analisis yang telah dilakukan, hasil yang diperoleh adalah sebagai berikut: 1). Terdapat perbedaan yang signifikan prestasi belajar antara mahasiswa yang aktif dan tidak aktif dalam organisasi kemahasiswaan; 2) Tidak terdapat perbedaan yang signifikan prokrastinasi akademik mahasiswa yang aktif dan tidak aktif dalam organisasi kemahasiswaan; 3) Tidak terdapat perbedaan yang signifikan soft skills antara mahasiswa yang aktif dan tidak aktif dalam organisasi kemahasiswaan.","author":[{"dropping-particle":"","family":"Pangestu","given":"Wildan Addrie","non-dropping-particle":"","parse-names":false,"suffix":""}],"container-title":"Skripsi: Universitas Muhammadiyah Yogyakarta","id":"ITEM-1","issued":{"date-parts":[["2019"]]},"title":"Perbedaan prestasi belajar, prokrastinasi akademik, dan soft skills antara mahasiswa yang aktif dan tidak aktif dalam organisasi kemahasiswaan","type":"article-journal"},"uris":["http://www.mendeley.com/documents/?uuid=ac7f6c69-7104-4437-8295-874e24f5d34f","http://www.mendeley.com/documents/?uuid=62decf6f-d181-414f-940f-2d18065bc6f1"]}],"mendeley":{"formattedCitation":"(Pangestu, 2019)","plainTextFormattedCitation":"(Pangestu, 2019)","previouslyFormattedCitation":"(Pangestu, 2019)"},"properties":{"noteIndex":0},"schema":"https://github.com/citation-style-language/schema/raw/master/csl-citation.json"}</w:instrText>
      </w:r>
      <w:r w:rsidR="00262642">
        <w:rPr>
          <w:rFonts w:ascii="Cambria" w:hAnsi="Cambria"/>
          <w:sz w:val="24"/>
          <w:szCs w:val="24"/>
        </w:rPr>
        <w:fldChar w:fldCharType="separate"/>
      </w:r>
      <w:r w:rsidR="00262642" w:rsidRPr="00262642">
        <w:rPr>
          <w:rFonts w:ascii="Cambria" w:hAnsi="Cambria"/>
          <w:noProof/>
          <w:sz w:val="24"/>
          <w:szCs w:val="24"/>
        </w:rPr>
        <w:t>(Pangestu, 2019)</w:t>
      </w:r>
      <w:r w:rsidR="00262642">
        <w:rPr>
          <w:rFonts w:ascii="Cambria" w:hAnsi="Cambria"/>
          <w:sz w:val="24"/>
          <w:szCs w:val="24"/>
        </w:rPr>
        <w:fldChar w:fldCharType="end"/>
      </w:r>
      <w:r w:rsidRPr="00D861D6">
        <w:rPr>
          <w:rFonts w:ascii="Cambria" w:hAnsi="Cambria"/>
          <w:sz w:val="24"/>
          <w:szCs w:val="24"/>
        </w:rPr>
        <w:t>.</w:t>
      </w:r>
    </w:p>
    <w:p w14:paraId="76098C66" w14:textId="77777777" w:rsidR="00D861D6" w:rsidRPr="00D861D6" w:rsidRDefault="00D861D6" w:rsidP="00D861D6">
      <w:pPr>
        <w:pStyle w:val="ListParagraph"/>
        <w:widowControl w:val="0"/>
        <w:autoSpaceDE w:val="0"/>
        <w:autoSpaceDN w:val="0"/>
        <w:spacing w:before="136" w:after="0" w:line="360" w:lineRule="auto"/>
        <w:ind w:left="0" w:firstLine="720"/>
        <w:jc w:val="both"/>
        <w:rPr>
          <w:rFonts w:ascii="Cambria" w:hAnsi="Cambria"/>
          <w:sz w:val="24"/>
          <w:szCs w:val="24"/>
        </w:rPr>
      </w:pPr>
      <w:r w:rsidRPr="00D861D6">
        <w:rPr>
          <w:rFonts w:ascii="Cambria" w:hAnsi="Cambria"/>
          <w:sz w:val="24"/>
          <w:szCs w:val="24"/>
        </w:rPr>
        <w:t xml:space="preserve"> </w:t>
      </w:r>
    </w:p>
    <w:p w14:paraId="675C2149" w14:textId="77777777" w:rsidR="00D861D6" w:rsidRPr="00D861D6" w:rsidRDefault="00D861D6" w:rsidP="00D861D6">
      <w:pPr>
        <w:pStyle w:val="ListParagraph"/>
        <w:widowControl w:val="0"/>
        <w:numPr>
          <w:ilvl w:val="2"/>
          <w:numId w:val="7"/>
        </w:numPr>
        <w:tabs>
          <w:tab w:val="left" w:pos="540"/>
        </w:tabs>
        <w:autoSpaceDE w:val="0"/>
        <w:autoSpaceDN w:val="0"/>
        <w:spacing w:before="136" w:after="0" w:line="360" w:lineRule="auto"/>
        <w:ind w:left="540" w:hanging="270"/>
        <w:jc w:val="both"/>
        <w:rPr>
          <w:rFonts w:ascii="Cambria" w:hAnsi="Cambria"/>
          <w:sz w:val="24"/>
          <w:szCs w:val="24"/>
        </w:rPr>
      </w:pPr>
      <w:r w:rsidRPr="00D861D6">
        <w:rPr>
          <w:rFonts w:ascii="Cambria" w:hAnsi="Cambria"/>
          <w:sz w:val="24"/>
          <w:szCs w:val="24"/>
        </w:rPr>
        <w:t>Academic Procrastination Area</w:t>
      </w:r>
    </w:p>
    <w:p w14:paraId="5475CDA7" w14:textId="77777777" w:rsidR="00D861D6" w:rsidRDefault="00D861D6" w:rsidP="00262642">
      <w:pPr>
        <w:pStyle w:val="ListParagraph"/>
        <w:widowControl w:val="0"/>
        <w:tabs>
          <w:tab w:val="left" w:pos="540"/>
        </w:tabs>
        <w:autoSpaceDE w:val="0"/>
        <w:autoSpaceDN w:val="0"/>
        <w:spacing w:before="136" w:after="0" w:line="360" w:lineRule="auto"/>
        <w:ind w:left="0" w:firstLine="720"/>
        <w:jc w:val="both"/>
        <w:rPr>
          <w:rFonts w:ascii="Cambria" w:hAnsi="Cambria"/>
          <w:sz w:val="24"/>
          <w:szCs w:val="24"/>
        </w:rPr>
      </w:pPr>
      <w:r w:rsidRPr="00D861D6">
        <w:rPr>
          <w:rFonts w:ascii="Cambria" w:hAnsi="Cambria"/>
          <w:sz w:val="24"/>
          <w:szCs w:val="24"/>
        </w:rPr>
        <w:t>Petterson in Ghufron says that "A person can procrastinate only on certain things or on all things. The types of tasks that are often delayed by a procrastinator are decision-making tasks, household tasks, academic activities, office work and others.</w:t>
      </w:r>
      <w:r w:rsidR="00262642">
        <w:rPr>
          <w:rFonts w:ascii="Cambria" w:hAnsi="Cambria"/>
          <w:sz w:val="24"/>
          <w:szCs w:val="24"/>
        </w:rPr>
        <w:fldChar w:fldCharType="begin" w:fldLock="1"/>
      </w:r>
      <w:r w:rsidR="00262642">
        <w:rPr>
          <w:rFonts w:ascii="Cambria" w:hAnsi="Cambria"/>
          <w:sz w:val="24"/>
          <w:szCs w:val="24"/>
        </w:rPr>
        <w:instrText>ADDIN CSL_CITATION {"citationItems":[{"id":"ITEM-1","itemData":{"DOI":"10.21043/quality.v8i1.7508","ISSN":"2355-0333","abstract":"Penelitian ini bertujuan menguji pengaruh gaya belajar tergantung dan gaya belajar bebas mahasiswa terhadap kepuasan pembelajaran secara online. Penelitian secara kuantitatif ini melibatkan 69 mahasiswa yang melaksanakan pembelajaran secara online. Teknik …","author":[{"dropping-particle":"","family":"Ghufron","given":"M Nur","non-dropping-particle":"","parse-names":false,"suffix":""}],"container-title":"QUALITY","id":"ITEM-1","issued":{"date-parts":[["2020"]]},"title":"Kepuasan Pembelajaran Secara Online: Apakah Gaya Belajar Mempunyai Pengaruh?","type":"article-journal"},"uris":["http://www.mendeley.com/documents/?uuid=8e4267c5-c6b0-4404-839a-2b6517042753","http://www.mendeley.com/documents/?uuid=3f07f5d1-0936-4e48-b670-6732a07ab7e6"]}],"mendeley":{"formattedCitation":"(M. N. Ghufron, 2020)","plainTextFormattedCitation":"(M. N. Ghufron, 2020)","previouslyFormattedCitation":"(M. N. Ghufron, 2020)"},"properties":{"noteIndex":0},"schema":"https://github.com/citation-style-language/schema/raw/master/csl-citation.json"}</w:instrText>
      </w:r>
      <w:r w:rsidR="00262642">
        <w:rPr>
          <w:rFonts w:ascii="Cambria" w:hAnsi="Cambria"/>
          <w:sz w:val="24"/>
          <w:szCs w:val="24"/>
        </w:rPr>
        <w:fldChar w:fldCharType="separate"/>
      </w:r>
      <w:r w:rsidR="00262642" w:rsidRPr="00262642">
        <w:rPr>
          <w:rFonts w:ascii="Cambria" w:hAnsi="Cambria"/>
          <w:noProof/>
          <w:sz w:val="24"/>
          <w:szCs w:val="24"/>
        </w:rPr>
        <w:t>(MN Ghufron, 2020)</w:t>
      </w:r>
      <w:r w:rsidR="00262642">
        <w:rPr>
          <w:rFonts w:ascii="Cambria" w:hAnsi="Cambria"/>
          <w:sz w:val="24"/>
          <w:szCs w:val="24"/>
        </w:rPr>
        <w:fldChar w:fldCharType="end"/>
      </w:r>
      <w:r w:rsidRPr="00D861D6">
        <w:rPr>
          <w:rFonts w:ascii="Cambria" w:hAnsi="Cambria"/>
          <w:sz w:val="24"/>
          <w:szCs w:val="24"/>
        </w:rPr>
        <w:t>. According to Green in Ghufron "the type of task that becomes the object of academic procrastination is a task related to academic performance. Behaviors that characterize procrastination in academic tasks are separated from other behaviors and grouped into elements of academic procrastination.</w:t>
      </w:r>
      <w:r w:rsidR="00262642">
        <w:rPr>
          <w:rFonts w:ascii="Cambria" w:hAnsi="Cambria"/>
          <w:sz w:val="24"/>
          <w:szCs w:val="24"/>
        </w:rPr>
        <w:fldChar w:fldCharType="begin" w:fldLock="1"/>
      </w:r>
      <w:r w:rsidR="00262642">
        <w:rPr>
          <w:rFonts w:ascii="Cambria" w:hAnsi="Cambria"/>
          <w:sz w:val="24"/>
          <w:szCs w:val="24"/>
        </w:rPr>
        <w:instrText>ADDIN CSL_CITATION {"citationItems":[{"id":"ITEM-1","itemData":{"DOI":"10.21107/dinar.v7i1.6460","ISSN":"2460-9889","abstract":"Abstract Pendidikan ekonomi Islam di Indonesia sangat penting karena pertumbuhan industri keuangan syariah yang berkembang pesat. Jadi pengenalan ekonomi ilahi pada generasi muda, yaitu pada periode sebelum kuliah penting dilakukan. Konsep integrasi …","author":[{"dropping-particle":"","family":"Zainal","given":"Mohammad","non-dropping-particle":"","parse-names":false,"suffix":""},{"dropping-particle":"","family":"Ghufron","given":"Ahmad","non-dropping-particle":"","parse-names":false,"suffix":""}],"container-title":"Dinar : Jurnal Ekonomi dan Keuangan Islam","id":"ITEM-1","issued":{"date-parts":[["2020"]]},"title":"Upaya Peningkatan Ekonomi Pondok Pesantren Melalui Pendidikan Ekonomi Syariah Bagi Generasi Pemuda Muslim Di Madura Dengan Ekstrakulikuler Sma","type":"article-journal"},"uris":["http://www.mendeley.com/documents/?uuid=2bc19a46-4916-413a-8487-c5c708ba3fe4","http://www.mendeley.com/documents/?uuid=1f61d736-16d2-49be-a738-f27771cc0f31"]}],"mendeley":{"formattedCitation":"(Zainal &amp; Ghufron, 2020)","plainTextFormattedCitation":"(Zainal &amp; Ghufron, 2020)","previouslyFormattedCitation":"(Zainal &amp; Ghufron, 2020)"},"properties":{"noteIndex":0},"schema":"https://github.com/citation-style-language/schema/raw/master/csl-citation.json"}</w:instrText>
      </w:r>
      <w:r w:rsidR="00262642">
        <w:rPr>
          <w:rFonts w:ascii="Cambria" w:hAnsi="Cambria"/>
          <w:sz w:val="24"/>
          <w:szCs w:val="24"/>
        </w:rPr>
        <w:fldChar w:fldCharType="separate"/>
      </w:r>
      <w:r w:rsidR="00262642" w:rsidRPr="00262642">
        <w:rPr>
          <w:rFonts w:ascii="Cambria" w:hAnsi="Cambria"/>
          <w:noProof/>
          <w:sz w:val="24"/>
          <w:szCs w:val="24"/>
        </w:rPr>
        <w:t>(Zainal &amp; Ghufron, 2020)</w:t>
      </w:r>
      <w:r w:rsidR="00262642">
        <w:rPr>
          <w:rFonts w:ascii="Cambria" w:hAnsi="Cambria"/>
          <w:sz w:val="24"/>
          <w:szCs w:val="24"/>
        </w:rPr>
        <w:fldChar w:fldCharType="end"/>
      </w:r>
      <w:r w:rsidRPr="00D861D6">
        <w:rPr>
          <w:rFonts w:ascii="Cambria" w:hAnsi="Cambria"/>
          <w:sz w:val="24"/>
          <w:szCs w:val="24"/>
        </w:rPr>
        <w:t xml:space="preserve">. The expert's explanation stated that a person who procrastinates in certain things only, but sometimes there is also a person who procrastinates on everything. The task that is the target for the perpetrator is delaying academic assignments. Salomon and Rothblum mention that there are six academic areas to look at the types of tasks that are often procrastinated by students, </w:t>
      </w:r>
      <w:r w:rsidRPr="00D861D6">
        <w:rPr>
          <w:rFonts w:ascii="Cambria" w:hAnsi="Cambria"/>
          <w:sz w:val="24"/>
          <w:szCs w:val="24"/>
        </w:rPr>
        <w:lastRenderedPageBreak/>
        <w:t>namely "composing assignments, studying for exams, reading, administrative work, attending meetings and overall academic performance, i.e. delaying doing or completing assignments. overall academic task.</w:t>
      </w:r>
    </w:p>
    <w:p w14:paraId="465F5B3B" w14:textId="77777777" w:rsidR="00262642" w:rsidRDefault="00262642" w:rsidP="00262642">
      <w:pPr>
        <w:pStyle w:val="ListParagraph"/>
        <w:widowControl w:val="0"/>
        <w:tabs>
          <w:tab w:val="left" w:pos="540"/>
        </w:tabs>
        <w:autoSpaceDE w:val="0"/>
        <w:autoSpaceDN w:val="0"/>
        <w:spacing w:before="136" w:after="0" w:line="360" w:lineRule="auto"/>
        <w:ind w:left="0" w:firstLine="720"/>
        <w:jc w:val="both"/>
        <w:rPr>
          <w:rFonts w:ascii="Cambria" w:hAnsi="Cambria"/>
          <w:sz w:val="24"/>
          <w:szCs w:val="24"/>
        </w:rPr>
      </w:pPr>
    </w:p>
    <w:p w14:paraId="533BBEEC" w14:textId="77777777" w:rsidR="00262642" w:rsidRDefault="00262642" w:rsidP="00262642">
      <w:pPr>
        <w:pStyle w:val="ListParagraph"/>
        <w:widowControl w:val="0"/>
        <w:tabs>
          <w:tab w:val="left" w:pos="540"/>
        </w:tabs>
        <w:autoSpaceDE w:val="0"/>
        <w:autoSpaceDN w:val="0"/>
        <w:spacing w:before="136" w:after="0" w:line="360" w:lineRule="auto"/>
        <w:ind w:left="0" w:firstLine="720"/>
        <w:jc w:val="both"/>
        <w:rPr>
          <w:rFonts w:ascii="Cambria" w:hAnsi="Cambria"/>
          <w:sz w:val="24"/>
          <w:szCs w:val="24"/>
        </w:rPr>
      </w:pPr>
    </w:p>
    <w:p w14:paraId="3618516E" w14:textId="77777777" w:rsidR="00D861D6" w:rsidRPr="00D861D6" w:rsidRDefault="00D861D6" w:rsidP="00D861D6">
      <w:pPr>
        <w:pStyle w:val="ListParagraph"/>
        <w:widowControl w:val="0"/>
        <w:tabs>
          <w:tab w:val="left" w:pos="180"/>
        </w:tabs>
        <w:autoSpaceDE w:val="0"/>
        <w:autoSpaceDN w:val="0"/>
        <w:spacing w:before="136" w:after="0" w:line="360" w:lineRule="auto"/>
        <w:ind w:left="180" w:hanging="180"/>
        <w:jc w:val="both"/>
        <w:rPr>
          <w:rFonts w:ascii="Cambria" w:hAnsi="Cambria"/>
          <w:sz w:val="24"/>
          <w:szCs w:val="24"/>
        </w:rPr>
      </w:pPr>
      <w:r w:rsidRPr="00D861D6">
        <w:rPr>
          <w:rFonts w:ascii="Cambria" w:hAnsi="Cambria"/>
          <w:sz w:val="24"/>
          <w:szCs w:val="24"/>
        </w:rPr>
        <w:t>2. Group Counseling with Psychodarma Techniques</w:t>
      </w:r>
    </w:p>
    <w:p w14:paraId="5DF8BFCD" w14:textId="77777777" w:rsidR="00D861D6" w:rsidRPr="00D861D6" w:rsidRDefault="00D861D6" w:rsidP="00D861D6">
      <w:pPr>
        <w:pStyle w:val="ListParagraph"/>
        <w:widowControl w:val="0"/>
        <w:tabs>
          <w:tab w:val="left" w:pos="540"/>
        </w:tabs>
        <w:autoSpaceDE w:val="0"/>
        <w:autoSpaceDN w:val="0"/>
        <w:spacing w:before="136" w:after="0" w:line="360" w:lineRule="auto"/>
        <w:ind w:left="270" w:hanging="90"/>
        <w:jc w:val="both"/>
        <w:rPr>
          <w:rFonts w:ascii="Cambria" w:hAnsi="Cambria"/>
          <w:sz w:val="24"/>
          <w:szCs w:val="24"/>
        </w:rPr>
      </w:pPr>
      <w:r w:rsidRPr="00D861D6">
        <w:rPr>
          <w:rFonts w:ascii="Cambria" w:hAnsi="Cambria"/>
          <w:sz w:val="24"/>
          <w:szCs w:val="24"/>
        </w:rPr>
        <w:t>a.</w:t>
      </w:r>
      <w:r w:rsidRPr="00D861D6">
        <w:rPr>
          <w:rFonts w:ascii="Cambria" w:hAnsi="Cambria"/>
          <w:sz w:val="24"/>
          <w:szCs w:val="24"/>
        </w:rPr>
        <w:tab/>
        <w:t xml:space="preserve">Definition of Counseling </w:t>
      </w:r>
      <w:r w:rsidR="00262642">
        <w:rPr>
          <w:rFonts w:ascii="Cambria" w:hAnsi="Cambria"/>
          <w:sz w:val="24"/>
          <w:szCs w:val="24"/>
        </w:rPr>
        <w:t>Psychodarma Technique</w:t>
      </w:r>
    </w:p>
    <w:p w14:paraId="2AE30952" w14:textId="77777777" w:rsidR="00D861D6" w:rsidRPr="00D861D6" w:rsidRDefault="00D861D6" w:rsidP="00D861D6">
      <w:pPr>
        <w:pStyle w:val="ListParagraph"/>
        <w:widowControl w:val="0"/>
        <w:tabs>
          <w:tab w:val="left" w:pos="540"/>
        </w:tabs>
        <w:autoSpaceDE w:val="0"/>
        <w:autoSpaceDN w:val="0"/>
        <w:spacing w:before="136" w:after="0" w:line="360" w:lineRule="auto"/>
        <w:ind w:left="540" w:hanging="90"/>
        <w:jc w:val="both"/>
        <w:rPr>
          <w:rFonts w:ascii="Cambria" w:hAnsi="Cambria"/>
          <w:sz w:val="24"/>
          <w:szCs w:val="24"/>
        </w:rPr>
      </w:pPr>
      <w:r w:rsidRPr="00D861D6">
        <w:rPr>
          <w:rFonts w:ascii="Cambria" w:hAnsi="Cambria"/>
          <w:sz w:val="24"/>
          <w:szCs w:val="24"/>
        </w:rPr>
        <w:t>1)</w:t>
      </w:r>
      <w:r w:rsidRPr="00D861D6">
        <w:rPr>
          <w:rFonts w:ascii="Cambria" w:hAnsi="Cambria"/>
          <w:sz w:val="24"/>
          <w:szCs w:val="24"/>
        </w:rPr>
        <w:tab/>
        <w:t>Definition of Group Counseling</w:t>
      </w:r>
    </w:p>
    <w:p w14:paraId="62E94D34" w14:textId="77777777" w:rsidR="00D861D6" w:rsidRDefault="00D861D6" w:rsidP="00D861D6">
      <w:pPr>
        <w:pStyle w:val="ListParagraph"/>
        <w:widowControl w:val="0"/>
        <w:tabs>
          <w:tab w:val="left" w:pos="540"/>
        </w:tabs>
        <w:autoSpaceDE w:val="0"/>
        <w:autoSpaceDN w:val="0"/>
        <w:spacing w:before="136" w:after="0" w:line="360" w:lineRule="auto"/>
        <w:ind w:left="0" w:firstLine="720"/>
        <w:jc w:val="both"/>
        <w:rPr>
          <w:rFonts w:ascii="Cambria" w:hAnsi="Cambria"/>
          <w:sz w:val="24"/>
          <w:szCs w:val="24"/>
        </w:rPr>
      </w:pPr>
      <w:r w:rsidRPr="00D861D6">
        <w:rPr>
          <w:rFonts w:ascii="Cambria" w:hAnsi="Cambria"/>
          <w:sz w:val="24"/>
          <w:szCs w:val="24"/>
        </w:rPr>
        <w:t>According to Sukardi, group counseling is "Group counseling is counseling held in groups by utilizing the group dynamics that occur in the group". Based on the opinion above, it can be understood that group counseling is carried out in groups by utilizing group dynamics. A lively group atmosphere will be marked by the spirit of working with group members to achieve the group's goals. Group dynamics will work well and is also supported by how the group leader can direct the children and the group atmosphere</w:t>
      </w:r>
      <w:r w:rsidR="00262642">
        <w:rPr>
          <w:rFonts w:ascii="Cambria" w:hAnsi="Cambria"/>
          <w:sz w:val="24"/>
          <w:szCs w:val="24"/>
        </w:rPr>
        <w:fldChar w:fldCharType="begin" w:fldLock="1"/>
      </w:r>
      <w:r w:rsidR="00262642">
        <w:rPr>
          <w:rFonts w:ascii="Cambria" w:hAnsi="Cambria"/>
          <w:sz w:val="24"/>
          <w:szCs w:val="24"/>
        </w:rPr>
        <w:instrText>ADDIN CSL_CITATION {"citationItems":[{"id":"ITEM-1","itemData":{"abstract":"DSpace Repository Proses Bimbingan Dan Konseling Disekolah. Login … JavaScript is disabled for your browser. Some features of this site may not work without it. Proses Bimbingan Dan Konseling Disekolah. Sukardi; Dewa Ketut. Date: 2016-05-13. Show full item record. Files in …","author":[{"dropping-particle":"","family":"d.ketut","given":"sukardi","non-dropping-particle":"","parse-names":false,"suffix":""}],"container-title":"Proses Bimbingan dan Konseling di Sekolah","id":"ITEM-1","issued":{"date-parts":[["2008"]]},"title":"Proses Bimbingan dan Konseling di Sekolah","type":"article-journal"},"uris":["http://www.mendeley.com/documents/?uuid=394c300e-2345-40cc-aafd-a031c5e00dfb","http://www.mendeley.com/documents/?uuid=0e5389d4-36c5-47ab-875c-4a7e2abe2b2e"]}],"mendeley":{"formattedCitation":"(d.ketut, 2008)","plainTextFormattedCitation":"(d.ketut, 2008)","previouslyFormattedCitation":"(d.ketut, 2008)"},"properties":{"noteIndex":0},"schema":"https://github.com/citation-style-language/schema/raw/master/csl-citation.json"}</w:instrText>
      </w:r>
      <w:r w:rsidR="00262642">
        <w:rPr>
          <w:rFonts w:ascii="Cambria" w:hAnsi="Cambria"/>
          <w:sz w:val="24"/>
          <w:szCs w:val="24"/>
        </w:rPr>
        <w:fldChar w:fldCharType="separate"/>
      </w:r>
      <w:r w:rsidR="00262642" w:rsidRPr="00262642">
        <w:rPr>
          <w:rFonts w:ascii="Cambria" w:hAnsi="Cambria"/>
          <w:noProof/>
          <w:sz w:val="24"/>
          <w:szCs w:val="24"/>
        </w:rPr>
        <w:t>(d. ketut, 2008)</w:t>
      </w:r>
      <w:r w:rsidR="00262642">
        <w:rPr>
          <w:rFonts w:ascii="Cambria" w:hAnsi="Cambria"/>
          <w:sz w:val="24"/>
          <w:szCs w:val="24"/>
        </w:rPr>
        <w:fldChar w:fldCharType="end"/>
      </w:r>
      <w:r w:rsidRPr="00D861D6">
        <w:rPr>
          <w:rFonts w:ascii="Cambria" w:hAnsi="Cambria"/>
          <w:sz w:val="24"/>
          <w:szCs w:val="24"/>
        </w:rPr>
        <w:t>.</w:t>
      </w:r>
    </w:p>
    <w:p w14:paraId="2B43A97F" w14:textId="77777777" w:rsidR="00D861D6" w:rsidRDefault="00D861D6" w:rsidP="00D861D6">
      <w:pPr>
        <w:pStyle w:val="ListParagraph"/>
        <w:widowControl w:val="0"/>
        <w:tabs>
          <w:tab w:val="left" w:pos="540"/>
        </w:tabs>
        <w:autoSpaceDE w:val="0"/>
        <w:autoSpaceDN w:val="0"/>
        <w:spacing w:before="136" w:after="0" w:line="360" w:lineRule="auto"/>
        <w:ind w:left="0" w:firstLine="720"/>
        <w:jc w:val="both"/>
        <w:rPr>
          <w:rFonts w:ascii="Cambria" w:hAnsi="Cambria"/>
          <w:sz w:val="24"/>
          <w:szCs w:val="24"/>
        </w:rPr>
      </w:pPr>
      <w:r w:rsidRPr="00D861D6">
        <w:rPr>
          <w:rFonts w:ascii="Cambria" w:hAnsi="Cambria"/>
          <w:sz w:val="24"/>
          <w:szCs w:val="24"/>
        </w:rPr>
        <w:t xml:space="preserve">According to Kurnanto "Group counseling is a counseling process carried out in a group situation, where the counselor interacts with the counselee in a dynamic group form to facilitate individual development and assist individuals in overcoming the problems they face together". Based on the opinion above, it can be understood that group counseling is a counseling process carried out with a group of people. Counselors </w:t>
      </w:r>
      <w:r w:rsidRPr="00D861D6">
        <w:rPr>
          <w:rFonts w:ascii="Cambria" w:hAnsi="Cambria"/>
          <w:sz w:val="24"/>
          <w:szCs w:val="24"/>
        </w:rPr>
        <w:lastRenderedPageBreak/>
        <w:t>interact with clients who are in dynamic groups to facilitate individual. Counselors help individuals in dealing with the problems they face together</w:t>
      </w:r>
      <w:r w:rsidR="00262642">
        <w:rPr>
          <w:rFonts w:ascii="Cambria" w:hAnsi="Cambria"/>
          <w:sz w:val="24"/>
          <w:szCs w:val="24"/>
        </w:rPr>
        <w:fldChar w:fldCharType="begin" w:fldLock="1"/>
      </w:r>
      <w:r w:rsidR="009C4811">
        <w:rPr>
          <w:rFonts w:ascii="Cambria" w:hAnsi="Cambria"/>
          <w:sz w:val="24"/>
          <w:szCs w:val="24"/>
        </w:rPr>
        <w:instrText>ADDIN CSL_CITATION {"citationItems":[{"id":"ITEM-1","itemData":{"abstract":"Penelitian ini bertujuan untuk mengetahui layanan konseling kelompok dengan teknik self management dalam menurunkan prasangka social peserta didik. Jenis penelitian yang digunakan adalah kuantitatif dengan teknik Pre-Eksperiment dangn bentuk One-Group Pretest-Posttest Design. Populasi dalam penelitian ini adalah peserta didik kelas X mipa-7 di SMAN 2 Palangka Raya yang berjumlah 40 orang, dengan sampel 9 orang peserta didik yang teridentifikasi memiliki tingkat prasangka social yang tinggi. Data di analisis dengan uji T Test Menggunakan aplikasi Software SPSS versi 20.00. teknik pengumpulan data menggunakan, observasi dan skala prasangka sosial. Berdasarkan hasil Pre-test sebelum pemberian treatment subjek mendapatkan nilai skor rata-rata 86-114 masuk dalam kategori tinggi , dan setelah pemberian treatmen berdasarkan hasil Post-test rata-rata subjek mendapatkan nilai skor 57-85 dan masuk dalam kategori sedang. Pada observasi awal sebelum pemberian treatment mendapatkan nilai skor 9-13 masuk dalam kategori rendah dan setelah pemberian treatment pada observasi akhir rata-rata subjek mendapatkan nilai skor 4-8 masuk dalam kategori rendah. Hasil penelitian menunjukan kesembilan peserta didik yang diberikan treatment mengalami penurunan perilaku prasangka sosial sesudah pemberian treatment yang diketahui dari hasil perbandingan Pretest-Posttest.","author":[{"dropping-particle":"","family":"Ii","given":"B A B","non-dropping-particle":"","parse-names":false,"suffix":""}],"container-title":"Konseling","id":"ITEM-1","issued":{"date-parts":[["2017"]]},"title":"Konseling Kelompok","type":"article-journal"},"uris":["http://www.mendeley.com/documents/?uuid=0257bc0e-d509-422e-b793-7306d8bc827c","http://www.mendeley.com/documents/?uuid=fd49508d-7bbc-49b4-b60a-f717f6509841"]}],"mendeley":{"formattedCitation":"(Ii, 2017)","plainTextFormattedCitation":"(Ii, 2017)","previouslyFormattedCitation":"(Ii, 2017)"},"properties":{"noteIndex":0},"schema":"https://github.com/citation-style-language/schema/raw/master/csl-citation.json"}</w:instrText>
      </w:r>
      <w:r w:rsidR="00262642">
        <w:rPr>
          <w:rFonts w:ascii="Cambria" w:hAnsi="Cambria"/>
          <w:sz w:val="24"/>
          <w:szCs w:val="24"/>
        </w:rPr>
        <w:fldChar w:fldCharType="separate"/>
      </w:r>
      <w:r w:rsidR="00262642" w:rsidRPr="00262642">
        <w:rPr>
          <w:rFonts w:ascii="Cambria" w:hAnsi="Cambria"/>
          <w:noProof/>
          <w:sz w:val="24"/>
          <w:szCs w:val="24"/>
        </w:rPr>
        <w:t>(ii, 2017)</w:t>
      </w:r>
      <w:r w:rsidR="00262642">
        <w:rPr>
          <w:rFonts w:ascii="Cambria" w:hAnsi="Cambria"/>
          <w:sz w:val="24"/>
          <w:szCs w:val="24"/>
        </w:rPr>
        <w:fldChar w:fldCharType="end"/>
      </w:r>
      <w:r w:rsidR="00262642">
        <w:rPr>
          <w:rFonts w:ascii="Cambria" w:hAnsi="Cambria"/>
          <w:sz w:val="24"/>
          <w:szCs w:val="24"/>
        </w:rPr>
        <w:t>. According to Prayitno "Group counseling services are guidance and counseling services that allow students (clients)</w:t>
      </w:r>
      <w:r w:rsidRPr="00D861D6">
        <w:rPr>
          <w:rFonts w:ascii="Cambria" w:hAnsi="Cambria"/>
          <w:sz w:val="24"/>
          <w:szCs w:val="24"/>
        </w:rPr>
        <w:tab/>
        <w:t>get the opportunity for discussion and eradication</w:t>
      </w:r>
      <w:r w:rsidRPr="00D861D6">
        <w:rPr>
          <w:rFonts w:ascii="Cambria" w:hAnsi="Cambria"/>
          <w:sz w:val="24"/>
          <w:szCs w:val="24"/>
        </w:rPr>
        <w:tab/>
        <w:t>problem</w:t>
      </w:r>
      <w:r w:rsidRPr="00D861D6">
        <w:rPr>
          <w:rFonts w:ascii="Cambria" w:hAnsi="Cambria"/>
          <w:sz w:val="24"/>
          <w:szCs w:val="24"/>
        </w:rPr>
        <w:tab/>
        <w:t>which</w:t>
      </w:r>
      <w:r w:rsidRPr="00D861D6">
        <w:rPr>
          <w:rFonts w:ascii="Cambria" w:hAnsi="Cambria"/>
          <w:sz w:val="24"/>
          <w:szCs w:val="24"/>
        </w:rPr>
        <w:tab/>
        <w:t>experienced</w:t>
      </w:r>
      <w:r>
        <w:rPr>
          <w:rFonts w:ascii="Cambria" w:hAnsi="Cambria"/>
          <w:sz w:val="24"/>
          <w:szCs w:val="24"/>
        </w:rPr>
        <w:t>through group dynamics; The problems discussed are personal problems experienced by each group member.</w:t>
      </w:r>
      <w:r w:rsidR="009C4811">
        <w:rPr>
          <w:rFonts w:ascii="Cambria" w:hAnsi="Cambria"/>
          <w:sz w:val="24"/>
          <w:szCs w:val="24"/>
        </w:rPr>
        <w:fldChar w:fldCharType="begin" w:fldLock="1"/>
      </w:r>
      <w:r w:rsidR="009C4811">
        <w:rPr>
          <w:rFonts w:ascii="Cambria" w:hAnsi="Cambria"/>
          <w:sz w:val="24"/>
          <w:szCs w:val="24"/>
        </w:rPr>
        <w:instrText>ADDIN CSL_CITATION {"citationItems":[{"id":"ITEM-1","itemData":{"abstract":"Bimbingan dan konseling merupakan bagian integral dalam sistem pendidikan. Tetapi pada kenyataannya tidak semua sekolah dasar memiliki program bimbingan dan konseling. SDIT At Taqwa adalah salah satu sekolah dasar yang memiliki progrm tersebut. Tujuan dari penelitian ini adalah untuk mengetahui bagaimana perencanaan, pelaksanaan evaluasi layanan bimbingan dan konseling serta hambatan apa saja dan bagaimana cara engatasi hambatan tersebut. Jenis peneitian ini adalah penelitian kualitatif dengan pendekatan studi kasus. Subjek dalam penelitian ini terdiri dari kepala sekolah, waka kesiswaan, koordinator bimbingan dan konseling, guru bimbingan dan konseling serta wali kelas. Instrumen yang digunakan untuk mengumpulkan data ialah observasi, wawancara, dan dokumentasi. Teknik analisis data yang digunakan ialah pengumpulan data, reduksi data, penyajian data kemudian penarikan kesimpulan. Sedangkan uji keabsahan data yang digunakan adalah triangulasi, perpanjangan pengamatan dan peningkatan ketekunan. Hasil penelitian menunjukkan bahwa bimbingan dan konseling di SDIT At Taqwa terdapat perencanaan yang terstruktur dan terprogram. Pola yang diterapkan merupakan pola 17+ yang kemudian dikombinasikan dengan kurikulum yang ada disekolah. Untuk pelaksanaan bimbingan dan konseling sudah sesuai dengan layanan dan kegiatan pendukung yang terdapat pada BK pola 17+. Evaluasi yang digunakan ialah LAISEG, LAIJAPEN dan LAIJAPAN. Faktor penghambat pelayanan bimbingan dan konseling di sekolah tersebut kurangnya SDM dan kerjasama orang tua yang kurang berkomitmen. Upaya yang dilakukan untuk hambatan tersebut adalah kerjasama dengan wali kelas dan membuat surat komitmen orang tua.","author":[{"dropping-particle":"","family":"Kholilah","given":"Nur","non-dropping-particle":"","parse-names":false,"suffix":""},{"dropping-particle":"","family":"Khusumadewi","given":"Ari","non-dropping-particle":"","parse-names":false,"suffix":""}],"container-title":"Jurnal BK Unesa","id":"ITEM-1","issued":{"date-parts":[["2018"]]},"title":"Implementasi Layanan Bimbingan dan Konseling di Sekolah Dasar Islam Terpadu At-Taqwa Surabaya","type":"article-journal"},"uris":["http://www.mendeley.com/documents/?uuid=7063942e-11cf-4ca8-bdd8-54eab849b645","http://www.mendeley.com/documents/?uuid=84c9e8f8-802e-45a1-9361-0ede9ccbbbca"]}],"mendeley":{"formattedCitation":"(Kholilah &amp; Khusumadewi, 2018)","plainTextFormattedCitation":"(Kholilah &amp; Khusumadewi, 2018)","previouslyFormattedCitation":"(Kholilah &amp; Khusumadewi, 2018)"},"properties":{"noteIndex":0},"schema":"https://github.com/citation-style-language/schema/raw/master/csl-citation.json"}</w:instrText>
      </w:r>
      <w:r w:rsidR="009C4811">
        <w:rPr>
          <w:rFonts w:ascii="Cambria" w:hAnsi="Cambria"/>
          <w:sz w:val="24"/>
          <w:szCs w:val="24"/>
        </w:rPr>
        <w:fldChar w:fldCharType="separate"/>
      </w:r>
      <w:r w:rsidR="009C4811" w:rsidRPr="009C4811">
        <w:rPr>
          <w:rFonts w:ascii="Cambria" w:hAnsi="Cambria"/>
          <w:noProof/>
          <w:sz w:val="24"/>
          <w:szCs w:val="24"/>
        </w:rPr>
        <w:t>(Kholilah &amp; Khusumadewi, 2018)</w:t>
      </w:r>
      <w:r w:rsidR="009C4811">
        <w:rPr>
          <w:rFonts w:ascii="Cambria" w:hAnsi="Cambria"/>
          <w:sz w:val="24"/>
          <w:szCs w:val="24"/>
        </w:rPr>
        <w:fldChar w:fldCharType="end"/>
      </w:r>
      <w:r w:rsidRPr="00D861D6">
        <w:rPr>
          <w:rFonts w:ascii="Cambria" w:hAnsi="Cambria"/>
          <w:sz w:val="24"/>
          <w:szCs w:val="24"/>
        </w:rPr>
        <w:t>. Based on the quote above, it can be understood that group counseling is a service provided to students who can get the opportunity to discuss and alleviate the problems they experience by using group dynamics, and the problems discussed are problems that are being faced by group members at that time.</w:t>
      </w:r>
      <w:r w:rsidR="009C4811">
        <w:rPr>
          <w:rFonts w:ascii="Cambria" w:hAnsi="Cambria"/>
          <w:sz w:val="24"/>
          <w:szCs w:val="24"/>
        </w:rPr>
        <w:fldChar w:fldCharType="begin" w:fldLock="1"/>
      </w:r>
      <w:r w:rsidR="009C4811">
        <w:rPr>
          <w:rFonts w:ascii="Cambria" w:hAnsi="Cambria"/>
          <w:sz w:val="24"/>
          <w:szCs w:val="24"/>
        </w:rPr>
        <w:instrText>ADDIN CSL_CITATION {"citationItems":[{"id":"ITEM-1","itemData":{"abstract":"ZnSn(OH)6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Publications.","author":[{"dropping-particle":"","family":"Prayitno","given":"Erman Amti.","non-dropping-particle":"","parse-names":false,"suffix":""}],"container-title":"International Journal of Physiology","id":"ITEM-1","issued":{"date-parts":[["1995"]]},"title":"Layanan Bimbingan Kelompok dan Konseling Kelompok yang Berhasil: Dasar dan Profil","type":"book"},"uris":["http://www.mendeley.com/documents/?uuid=f234f40a-839c-4ad4-8a7d-506660417a63","http://www.mendeley.com/documents/?uuid=63f457b1-270e-419c-b5f9-f880fd5c15cd"]}],"mendeley":{"formattedCitation":"(E. A. Prayitno, 1995)","plainTextFormattedCitation":"(E. A. Prayitno, 1995)"},"properties":{"noteIndex":0},"schema":"https://github.com/citation-style-language/schema/raw/master/csl-citation.json"}</w:instrText>
      </w:r>
      <w:r w:rsidR="009C4811">
        <w:rPr>
          <w:rFonts w:ascii="Cambria" w:hAnsi="Cambria"/>
          <w:sz w:val="24"/>
          <w:szCs w:val="24"/>
        </w:rPr>
        <w:fldChar w:fldCharType="separate"/>
      </w:r>
      <w:r w:rsidR="009C4811" w:rsidRPr="009C4811">
        <w:rPr>
          <w:rFonts w:ascii="Cambria" w:hAnsi="Cambria"/>
          <w:noProof/>
          <w:sz w:val="24"/>
          <w:szCs w:val="24"/>
        </w:rPr>
        <w:t>(EA Prayitno, 1995)</w:t>
      </w:r>
      <w:r w:rsidR="009C4811">
        <w:rPr>
          <w:rFonts w:ascii="Cambria" w:hAnsi="Cambria"/>
          <w:sz w:val="24"/>
          <w:szCs w:val="24"/>
        </w:rPr>
        <w:fldChar w:fldCharType="end"/>
      </w:r>
      <w:r w:rsidRPr="00D861D6">
        <w:rPr>
          <w:rFonts w:ascii="Cambria" w:hAnsi="Cambria"/>
          <w:sz w:val="24"/>
          <w:szCs w:val="24"/>
        </w:rPr>
        <w:t xml:space="preserve">. </w:t>
      </w:r>
    </w:p>
    <w:p w14:paraId="5DCA2C4D" w14:textId="77777777" w:rsidR="00DD2AF8" w:rsidRDefault="00D861D6" w:rsidP="00D861D6">
      <w:pPr>
        <w:pStyle w:val="ListParagraph"/>
        <w:widowControl w:val="0"/>
        <w:tabs>
          <w:tab w:val="left" w:pos="540"/>
        </w:tabs>
        <w:autoSpaceDE w:val="0"/>
        <w:autoSpaceDN w:val="0"/>
        <w:spacing w:before="136" w:after="0" w:line="360" w:lineRule="auto"/>
        <w:ind w:left="0" w:firstLine="720"/>
        <w:jc w:val="both"/>
        <w:rPr>
          <w:rFonts w:ascii="Cambria" w:hAnsi="Cambria"/>
          <w:sz w:val="24"/>
          <w:szCs w:val="24"/>
        </w:rPr>
      </w:pPr>
      <w:r w:rsidRPr="00D861D6">
        <w:rPr>
          <w:rFonts w:ascii="Cambria" w:hAnsi="Cambria"/>
          <w:sz w:val="24"/>
          <w:szCs w:val="24"/>
        </w:rPr>
        <w:t>Natawidjaja (2009: 7) explains: Group counseling (Group Counseling) is a process of personal relationship (intrapersonal relationship) between a person or several counseling counselors with a group of counselees who in the relationship process the counselor seeks to help grow and improve the ability of the counselee to face and overcome problems or problems. matters of concern to each counselee through the development of appropriate counselee understanding, attitudes, beliefs, and behavior by utilizing the group atmosphere</w:t>
      </w:r>
      <w:r w:rsidR="009C4811">
        <w:rPr>
          <w:rFonts w:ascii="Cambria" w:hAnsi="Cambria"/>
          <w:sz w:val="24"/>
          <w:szCs w:val="24"/>
        </w:rPr>
        <w:fldChar w:fldCharType="begin" w:fldLock="1"/>
      </w:r>
      <w:r w:rsidR="009C4811">
        <w:rPr>
          <w:rFonts w:ascii="Cambria" w:hAnsi="Cambria"/>
          <w:sz w:val="24"/>
          <w:szCs w:val="24"/>
        </w:rPr>
        <w:instrText>ADDIN CSL_CITATION {"citationItems":[{"id":"ITEM-1","itemData":{"ISBN":"0201872875400","ISSN":"1412-9760","abstract":"Group guidance and group counseling are two types of counseling services that have been applied for decades at various schools in Indonesia. Both services have been proven to achieve the expected goals such as increasing the courage to speak in public, the courage …","author":[{"dropping-particle":"","family":"Sukma","given":"Dina","non-dropping-particle":"","parse-names":false,"suffix":""}],"container-title":"Jurnal Konselor","id":"ITEM-1","issued":{"date-parts":[["2018"]]},"title":"Rujukan Konseling Bimbingan Kelompok dan Konseling kelompok Karya Prayitno","type":"article-journal"},"uris":["http://www.mendeley.com/documents/?uuid=dd70367e-5f2d-4221-b430-62ff7868d268","http://www.mendeley.com/documents/?uuid=9dfaf67d-304a-4885-9766-175cb8dc1f0c"]}],"mendeley":{"formattedCitation":"(Sukma, 2018)","plainTextFormattedCitation":"(Sukma, 2018)","previouslyFormattedCitation":"(Sukma, 2018)"},"properties":{"noteIndex":0},"schema":"https://github.com/citation-style-language/schema/raw/master/csl-citation.json"}</w:instrText>
      </w:r>
      <w:r w:rsidR="009C4811">
        <w:rPr>
          <w:rFonts w:ascii="Cambria" w:hAnsi="Cambria"/>
          <w:sz w:val="24"/>
          <w:szCs w:val="24"/>
        </w:rPr>
        <w:fldChar w:fldCharType="separate"/>
      </w:r>
      <w:r w:rsidR="009C4811" w:rsidRPr="009C4811">
        <w:rPr>
          <w:rFonts w:ascii="Cambria" w:hAnsi="Cambria"/>
          <w:noProof/>
          <w:sz w:val="24"/>
          <w:szCs w:val="24"/>
        </w:rPr>
        <w:t>(Sukma, 2018)</w:t>
      </w:r>
      <w:r w:rsidR="009C4811">
        <w:rPr>
          <w:rFonts w:ascii="Cambria" w:hAnsi="Cambria"/>
          <w:sz w:val="24"/>
          <w:szCs w:val="24"/>
        </w:rPr>
        <w:fldChar w:fldCharType="end"/>
      </w:r>
      <w:r w:rsidRPr="00D861D6">
        <w:rPr>
          <w:rFonts w:ascii="Cambria" w:hAnsi="Cambria"/>
          <w:sz w:val="24"/>
          <w:szCs w:val="24"/>
        </w:rPr>
        <w:t>.</w:t>
      </w:r>
    </w:p>
    <w:p w14:paraId="30126489" w14:textId="77777777" w:rsidR="00DD2AF8" w:rsidRDefault="00D861D6" w:rsidP="00DD2AF8">
      <w:pPr>
        <w:pStyle w:val="ListParagraph"/>
        <w:widowControl w:val="0"/>
        <w:tabs>
          <w:tab w:val="left" w:pos="540"/>
        </w:tabs>
        <w:autoSpaceDE w:val="0"/>
        <w:autoSpaceDN w:val="0"/>
        <w:spacing w:before="136" w:after="0" w:line="360" w:lineRule="auto"/>
        <w:ind w:left="0" w:firstLine="720"/>
        <w:jc w:val="both"/>
        <w:rPr>
          <w:rFonts w:ascii="Cambria" w:hAnsi="Cambria"/>
          <w:sz w:val="24"/>
          <w:szCs w:val="24"/>
        </w:rPr>
      </w:pPr>
      <w:r w:rsidRPr="00D861D6">
        <w:rPr>
          <w:rFonts w:ascii="Cambria" w:hAnsi="Cambria"/>
          <w:sz w:val="24"/>
          <w:szCs w:val="24"/>
        </w:rPr>
        <w:t xml:space="preserve">Furthermore, Natawidjaja (2009: 39) states that "Group counseling is usually given to those who experience certain difficulties whose overcoming is not enough by providing information alone". Based on the quote above, it can be explained that group </w:t>
      </w:r>
      <w:r w:rsidRPr="00D861D6">
        <w:rPr>
          <w:rFonts w:ascii="Cambria" w:hAnsi="Cambria"/>
          <w:sz w:val="24"/>
          <w:szCs w:val="24"/>
        </w:rPr>
        <w:lastRenderedPageBreak/>
        <w:t>counseling is an effort made by a counselor towards the counselee to grow and improve the ability of the counselee through the development of attitudes and beliefs and the right behavior of the counselee by utilizing the group atmosphere. Group counseling is usually given to those who experience certain difficulties which are not enough to overcome just by providing information. Each counselee will go through the development of the right counselee's understanding, attitudes, beliefs, and behavior by utilizing the group atmosphere and utilizing group dynamics.</w:t>
      </w:r>
    </w:p>
    <w:p w14:paraId="4CA79816" w14:textId="77777777" w:rsidR="00D861D6" w:rsidRDefault="00D861D6" w:rsidP="00DD2AF8">
      <w:pPr>
        <w:pStyle w:val="ListParagraph"/>
        <w:widowControl w:val="0"/>
        <w:tabs>
          <w:tab w:val="left" w:pos="540"/>
        </w:tabs>
        <w:autoSpaceDE w:val="0"/>
        <w:autoSpaceDN w:val="0"/>
        <w:spacing w:before="136" w:after="0" w:line="360" w:lineRule="auto"/>
        <w:ind w:left="0" w:firstLine="720"/>
        <w:jc w:val="both"/>
        <w:rPr>
          <w:rFonts w:ascii="Cambria" w:hAnsi="Cambria"/>
          <w:sz w:val="24"/>
          <w:szCs w:val="24"/>
        </w:rPr>
      </w:pPr>
      <w:r w:rsidRPr="00D861D6">
        <w:rPr>
          <w:rFonts w:ascii="Cambria" w:hAnsi="Cambria"/>
          <w:sz w:val="24"/>
          <w:szCs w:val="24"/>
        </w:rPr>
        <w:t>Based on the quote above, it can be understood that the group leader is a professional counselor in the implementation of counseling practices. In particular, group leaders are required to animate group dynamics between group members which lead to the goals of group counseling. Furthermore, the group leader must also direct the behavior of group participants in accordance with the divinity of group members and must also be responsive to changes that occur from the group counseling activities.</w:t>
      </w:r>
    </w:p>
    <w:p w14:paraId="5482664C" w14:textId="77777777" w:rsidR="00926CF2" w:rsidRDefault="00926CF2">
      <w:pPr>
        <w:spacing w:after="0" w:line="360" w:lineRule="auto"/>
        <w:jc w:val="center"/>
        <w:rPr>
          <w:rFonts w:ascii="Cambria" w:hAnsi="Cambria"/>
          <w:sz w:val="24"/>
          <w:szCs w:val="24"/>
        </w:rPr>
      </w:pPr>
    </w:p>
    <w:p w14:paraId="299B5770" w14:textId="77777777" w:rsidR="00926CF2" w:rsidRDefault="00262642">
      <w:pPr>
        <w:spacing w:after="0" w:line="360" w:lineRule="auto"/>
        <w:jc w:val="both"/>
        <w:rPr>
          <w:rFonts w:ascii="Cambria" w:hAnsi="Cambria"/>
          <w:b/>
          <w:bCs/>
          <w:sz w:val="28"/>
          <w:szCs w:val="28"/>
        </w:rPr>
      </w:pPr>
      <w:r>
        <w:rPr>
          <w:rFonts w:ascii="Cambria" w:hAnsi="Cambria"/>
          <w:b/>
          <w:bCs/>
          <w:sz w:val="28"/>
          <w:szCs w:val="28"/>
        </w:rPr>
        <w:t xml:space="preserve">Closing </w:t>
      </w:r>
    </w:p>
    <w:p w14:paraId="477637C2" w14:textId="77777777" w:rsidR="00926CF2" w:rsidRPr="00DD2AF8" w:rsidRDefault="00DD2AF8" w:rsidP="00DD2AF8">
      <w:pPr>
        <w:spacing w:after="0" w:line="360" w:lineRule="auto"/>
        <w:ind w:firstLine="720"/>
        <w:jc w:val="both"/>
        <w:rPr>
          <w:rFonts w:ascii="Cambria" w:hAnsi="Cambria"/>
          <w:sz w:val="24"/>
          <w:szCs w:val="24"/>
        </w:rPr>
      </w:pPr>
      <w:r w:rsidRPr="00DD2AF8">
        <w:rPr>
          <w:rFonts w:ascii="Cambria" w:hAnsi="Cambria"/>
          <w:sz w:val="24"/>
          <w:szCs w:val="24"/>
        </w:rPr>
        <w:t xml:space="preserve">Based on the results of research on the effectiveness of group counseling services using psychodharma techniques, it can be concluded that the implementation of group counseling using psychodharma techniques is effective in reducing student academic procrastination at SMA Negeri 1 Lintau. However, this psychodharma approach has not been effective in reducing student academic procrastination. Based </w:t>
      </w:r>
      <w:r w:rsidRPr="00DD2AF8">
        <w:rPr>
          <w:rFonts w:ascii="Cambria" w:hAnsi="Cambria"/>
          <w:sz w:val="24"/>
          <w:szCs w:val="24"/>
        </w:rPr>
        <w:lastRenderedPageBreak/>
        <w:t>on the results of the study and the conclusion that group counseling services with psychodharma techniques are effective in reducing students' academic procrastination, it is therefore expected that in the future data on student learning outcomes can be used optimally in the implementation of group counseling with this psychodharma technique.</w:t>
      </w:r>
    </w:p>
    <w:p w14:paraId="1D45DFAD" w14:textId="77777777" w:rsidR="00926CF2" w:rsidRDefault="00262642">
      <w:pPr>
        <w:spacing w:after="0" w:line="360" w:lineRule="auto"/>
        <w:jc w:val="both"/>
        <w:rPr>
          <w:rFonts w:ascii="Cambria" w:hAnsi="Cambria"/>
          <w:b/>
          <w:bCs/>
          <w:sz w:val="28"/>
          <w:szCs w:val="28"/>
        </w:rPr>
      </w:pPr>
      <w:r>
        <w:rPr>
          <w:rFonts w:ascii="Cambria" w:hAnsi="Cambria"/>
          <w:b/>
          <w:bCs/>
          <w:sz w:val="28"/>
          <w:szCs w:val="28"/>
        </w:rPr>
        <w:t xml:space="preserve">Bibliography </w:t>
      </w:r>
    </w:p>
    <w:p w14:paraId="1CA2AD4B" w14:textId="77777777" w:rsidR="009C4811" w:rsidRPr="009C4811" w:rsidRDefault="00DD2AF8" w:rsidP="009C4811">
      <w:pPr>
        <w:widowControl w:val="0"/>
        <w:autoSpaceDE w:val="0"/>
        <w:autoSpaceDN w:val="0"/>
        <w:adjustRightInd w:val="0"/>
        <w:spacing w:after="0" w:line="360" w:lineRule="auto"/>
        <w:ind w:left="480" w:hanging="480"/>
        <w:rPr>
          <w:rFonts w:ascii="Cambria" w:hAnsi="Cambria" w:cs="Times New Roman"/>
          <w:noProof/>
          <w:sz w:val="24"/>
          <w:szCs w:val="24"/>
        </w:rPr>
      </w:pPr>
      <w:r>
        <w:rPr>
          <w:rFonts w:ascii="Cambria" w:hAnsi="Cambria"/>
          <w:b/>
          <w:bCs/>
          <w:sz w:val="24"/>
          <w:szCs w:val="24"/>
          <w:lang w:val="id-ID"/>
        </w:rPr>
        <w:fldChar w:fldCharType="begin" w:fldLock="1"/>
      </w:r>
      <w:r>
        <w:rPr>
          <w:rFonts w:ascii="Cambria" w:hAnsi="Cambria"/>
          <w:b/>
          <w:bCs/>
          <w:sz w:val="24"/>
          <w:szCs w:val="24"/>
          <w:lang w:val="id-ID"/>
        </w:rPr>
        <w:instrText xml:space="preserve">ADDIN Mendeley Bibliography CSL_BIBLIOGRAPHY </w:instrText>
      </w:r>
      <w:r>
        <w:rPr>
          <w:rFonts w:ascii="Cambria" w:hAnsi="Cambria"/>
          <w:b/>
          <w:bCs/>
          <w:sz w:val="24"/>
          <w:szCs w:val="24"/>
          <w:lang w:val="id-ID"/>
        </w:rPr>
        <w:fldChar w:fldCharType="separate"/>
      </w:r>
      <w:r w:rsidR="009C4811" w:rsidRPr="009C4811">
        <w:rPr>
          <w:rFonts w:ascii="Cambria" w:hAnsi="Cambria" w:cs="Times New Roman"/>
          <w:noProof/>
          <w:sz w:val="24"/>
          <w:szCs w:val="24"/>
        </w:rPr>
        <w:t>d. ketut, difficult. (2008). Guidance and Counseling Process in Schools. Guidance And Counseling Process In Schools.</w:t>
      </w:r>
    </w:p>
    <w:p w14:paraId="27DEC7A0"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Eka Sriwahyuni, GS (2018). THE EFFECT OF YOGA GENERAL ON ANXIETY OF PREGNANT MOTHERS FACING DELIVERY IN THE ALFITRAH MEMBERSHIP HOUSE, PAYA PERUPUK VILLAGE, TANJUNG PURA DISTRICT, LANGKAT REGENCY, 2018. Journal of Pioneers LPPM Asahan University Vol. 2 N0.5 July-December 2018.</w:t>
      </w:r>
    </w:p>
    <w:p w14:paraId="289D1380"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Ghufron, MN (2020). Online Learning Satisfaction: Does Learning Style Have an Influence? QUALITY. https://doi.org/10.21043/quality.v8i1.7508</w:t>
      </w:r>
    </w:p>
    <w:p w14:paraId="2D01EF31"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Ghufron, R., Utami, HN, &amp; Prasetya, A. (2015). WORKER'S RESISTANCE ON WAGES (Case Study on Indonesian Workers' Solidarity Struggle Workers [SPBI] Malang). Journal of Business Administration (JAB).</w:t>
      </w:r>
    </w:p>
    <w:p w14:paraId="3E41EE89"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II, CHAPTER (2017). Group Counseling. Counseling.</w:t>
      </w:r>
    </w:p>
    <w:p w14:paraId="0268DF68"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lastRenderedPageBreak/>
        <w:t>Izza, V., &amp; Mahardayani, IH (2011). The Relationship Between Body Dissatisfaction And Social Interaction With Adolescent Self Confidence. Projection.</w:t>
      </w:r>
    </w:p>
    <w:p w14:paraId="0C4F3FE6"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Kasiram, M. (2008). Research methodology; Reflection on the development and mastery of Research methodology. In Malang, UIN Maliki.</w:t>
      </w:r>
    </w:p>
    <w:p w14:paraId="575306FD"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Kholilah, N., &amp; Khusumadewi, A. (2018). Implementation of Guidance and Counseling Services at the Integrated Islamic Elementary School At-Taqwa Surabaya. BK Unesa Journal.</w:t>
      </w:r>
    </w:p>
    <w:p w14:paraId="273FFDBB"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Mailita, Basyir, MN, &amp; Abd, D. (2016). Guidance and Counseling Teachers' efforts in preventing student learning saturation at SMP Negeri Banda Aceh. Scientific Journal of Guidance and Counseling Students.</w:t>
      </w:r>
    </w:p>
    <w:p w14:paraId="5CF5B3B7"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Moawad, RA, M. Ed, P., Self, E., Hartati, S., Bk, P., Baru, T., Nisbett, RE, Aronson, J., Halpern, DF, Virginia, U., Herrnstein , R., Neisser, U., Boodoo, G., Bouchard, TJ, Boykin, AW, Brody, N., Ceci, SJ, Halpern, DF, Loehlin, JC, … Zamroni, E. (2020). Psychology of Career Selection. Idaarah Journal.</w:t>
      </w:r>
    </w:p>
    <w:p w14:paraId="58FC69F1"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Nugroho, RA, Darmawan, B., &amp; Sulaeman, S. (2019). TECHNOPRENEURSHIP MECHANICAL ENGINEERING EDUCATION STUDENTS, INDONESIA UNIVERSITY OF EDUCATION. Journal of Mechanical Engineering Education. https://doi.org/10.17509/jmee.v5i2.15195</w:t>
      </w:r>
    </w:p>
    <w:p w14:paraId="6679230E"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 xml:space="preserve">Pangestu, WA (2019). Differences in learning achievement, academic procrastination, and soft skills between active and inactive students in student organizations. </w:t>
      </w:r>
      <w:r w:rsidRPr="009C4811">
        <w:rPr>
          <w:rFonts w:ascii="Cambria" w:hAnsi="Cambria" w:cs="Times New Roman"/>
          <w:noProof/>
          <w:sz w:val="24"/>
          <w:szCs w:val="24"/>
        </w:rPr>
        <w:lastRenderedPageBreak/>
        <w:t>Thesis: University of Muhammadiyah Yogyakarta.</w:t>
      </w:r>
    </w:p>
    <w:p w14:paraId="5042CE7D"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Prayitno, EA (1995). Successful Group Guidance and Group Counseling Services: Foundations and Profiles. In International Journal of Physiology.</w:t>
      </w:r>
    </w:p>
    <w:p w14:paraId="2DF87BA9"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Prayitno, HJ, Wulandari, MD, Widyasari, C., Nursalam, N., Malaya, KA, Bachtiar, FY, Hermawan, H., Wulandari, DT, &amp; Aditama, MG (2020). Empowerment of Teachers in Improving Counseling Guidance Services at SD/MI Muhammadiyah throughout Surabaya in the Global Communication Era. Education KKN Bulletin. https://doi.org/10.23917/bkkndik.v2i2.11853</w:t>
      </w:r>
    </w:p>
    <w:p w14:paraId="30ACCB9A"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Ridwan, R. (2018). The using of self-talk techniques in neo-sufism counseling to manage teenager's inner speech. RELIGIOUS COUNSELING Guidance Journal….</w:t>
      </w:r>
    </w:p>
    <w:p w14:paraId="700B982D"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Risdiantoro, R., Iswinarti, &amp; Hasanati, N. (2016). The relationship between academic procrastination, academic stress and student life satisfaction. Psychology &amp; Humanities.</w:t>
      </w:r>
    </w:p>
    <w:p w14:paraId="07D9F042"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Sandra, KI (2013). Time Management, Self-Efficacy And Procrastination. Persona:Journal of Indonesian Psychology.</w:t>
      </w:r>
    </w:p>
    <w:p w14:paraId="4EE2DBD5"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Sarwono, SW (2010). Social Psychological Theories. In PT. Rajagrafindo Persada.</w:t>
      </w:r>
    </w:p>
    <w:p w14:paraId="70185BA2"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quantitative, qualitative, and R&amp;D research methods, Alfabeta, cv. ___ (2016).</w:t>
      </w:r>
    </w:p>
    <w:p w14:paraId="71804D36"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Sukma, D. (2018). Reference for Group Guidance Counseling and Group Counseling by Prayitno. Counselor's Journal.</w:t>
      </w:r>
    </w:p>
    <w:p w14:paraId="621EF817"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 xml:space="preserve">Triana, W. (2015). Knowledge Relationship, Family Support, Role of Officers on </w:t>
      </w:r>
      <w:r w:rsidRPr="009C4811">
        <w:rPr>
          <w:rFonts w:ascii="Cambria" w:hAnsi="Cambria" w:cs="Times New Roman"/>
          <w:noProof/>
          <w:sz w:val="24"/>
          <w:szCs w:val="24"/>
        </w:rPr>
        <w:lastRenderedPageBreak/>
        <w:t>Utilization of Posyandu for the Elderly in the Work Area of ​​the Koni Health Center in 2015. Journal of Public Health Materials (Bahana of Journal Public Health).</w:t>
      </w:r>
    </w:p>
    <w:p w14:paraId="592084B6"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Zainal, M., &amp; Ghufron, A. (2020). Efforts to Improve the Economy of Islamic Boarding Schools through Islamic Economics Education for the Muslim Youth Generation in Madura with High School Extracurriculars. Dinar: Journal of Islamic Economics and Finance. https://doi.org/10.21107/dinar.v7i1.6460</w:t>
      </w:r>
    </w:p>
    <w:p w14:paraId="4F902BB5"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cs="Times New Roman"/>
          <w:noProof/>
          <w:sz w:val="24"/>
          <w:szCs w:val="24"/>
        </w:rPr>
      </w:pPr>
      <w:r w:rsidRPr="009C4811">
        <w:rPr>
          <w:rFonts w:ascii="Cambria" w:hAnsi="Cambria" w:cs="Times New Roman"/>
          <w:noProof/>
          <w:sz w:val="24"/>
          <w:szCs w:val="24"/>
        </w:rPr>
        <w:t>Zamil, SN (2013). Comparative Study of the Use of Discovery and Inquiry Methods on Students' Critical Thinking Ability. In Repository.Upi.Edu.</w:t>
      </w:r>
    </w:p>
    <w:p w14:paraId="68E9A6AD" w14:textId="77777777" w:rsidR="009C4811" w:rsidRPr="009C4811" w:rsidRDefault="009C4811" w:rsidP="009C4811">
      <w:pPr>
        <w:widowControl w:val="0"/>
        <w:autoSpaceDE w:val="0"/>
        <w:autoSpaceDN w:val="0"/>
        <w:adjustRightInd w:val="0"/>
        <w:spacing w:after="0" w:line="360" w:lineRule="auto"/>
        <w:ind w:left="480" w:hanging="480"/>
        <w:rPr>
          <w:rFonts w:ascii="Cambria" w:hAnsi="Cambria"/>
          <w:noProof/>
          <w:sz w:val="24"/>
        </w:rPr>
      </w:pPr>
      <w:r w:rsidRPr="009C4811">
        <w:rPr>
          <w:rFonts w:ascii="Cambria" w:hAnsi="Cambria" w:cs="Times New Roman"/>
          <w:noProof/>
          <w:sz w:val="24"/>
          <w:szCs w:val="24"/>
        </w:rPr>
        <w:t>Zubaidillah, MH (2018). THEORIES OF ECOLOGY, PSYCHOLOGY, AND SOCIOLOGY TO CREATE ISLAMIC EDUCATIONAL ENVIRONMENT. ADDABANA: Journal of Islamic Religious Education.</w:t>
      </w:r>
    </w:p>
    <w:p w14:paraId="66AC3893" w14:textId="77777777" w:rsidR="00926CF2" w:rsidRDefault="00DD2AF8">
      <w:pPr>
        <w:spacing w:after="0" w:line="360" w:lineRule="auto"/>
        <w:jc w:val="both"/>
        <w:rPr>
          <w:rFonts w:ascii="Cambria" w:hAnsi="Cambria"/>
          <w:b/>
          <w:bCs/>
          <w:sz w:val="24"/>
          <w:szCs w:val="24"/>
          <w:lang w:val="id-ID"/>
        </w:rPr>
      </w:pPr>
      <w:r>
        <w:rPr>
          <w:rFonts w:ascii="Cambria" w:hAnsi="Cambria"/>
          <w:b/>
          <w:bCs/>
          <w:sz w:val="24"/>
          <w:szCs w:val="24"/>
          <w:lang w:val="id-ID"/>
        </w:rPr>
        <w:fldChar w:fldCharType="end"/>
      </w:r>
    </w:p>
    <w:p w14:paraId="780357A9" w14:textId="77777777" w:rsidR="00926CF2" w:rsidRDefault="00926CF2">
      <w:pPr>
        <w:spacing w:after="0" w:line="360" w:lineRule="auto"/>
        <w:jc w:val="both"/>
        <w:rPr>
          <w:rFonts w:ascii="Cambria" w:hAnsi="Cambria"/>
          <w:b/>
          <w:bCs/>
          <w:sz w:val="24"/>
          <w:szCs w:val="24"/>
        </w:rPr>
      </w:pPr>
    </w:p>
    <w:sectPr w:rsidR="00926CF2">
      <w:headerReference w:type="even" r:id="rId13"/>
      <w:headerReference w:type="default" r:id="rId14"/>
      <w:footerReference w:type="even" r:id="rId15"/>
      <w:footerReference w:type="default" r:id="rId16"/>
      <w:headerReference w:type="first" r:id="rId17"/>
      <w:footerReference w:type="first" r:id="rId18"/>
      <w:pgSz w:w="11907" w:h="16840"/>
      <w:pgMar w:top="1418" w:right="1418"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6D5FE" w14:textId="77777777" w:rsidR="002C7F40" w:rsidRDefault="002C7F40">
      <w:pPr>
        <w:spacing w:after="0" w:line="240" w:lineRule="auto"/>
      </w:pPr>
      <w:r>
        <w:separator/>
      </w:r>
    </w:p>
  </w:endnote>
  <w:endnote w:type="continuationSeparator" w:id="0">
    <w:p w14:paraId="30E5280B" w14:textId="77777777" w:rsidR="002C7F40" w:rsidRDefault="002C7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27029"/>
      <w:docPartObj>
        <w:docPartGallery w:val="AutoText"/>
      </w:docPartObj>
    </w:sdtPr>
    <w:sdtEndPr/>
    <w:sdtContent>
      <w:p w14:paraId="535418C0" w14:textId="77777777" w:rsidR="00262642" w:rsidRDefault="00262642">
        <w:pPr>
          <w:pStyle w:val="Footer"/>
          <w:rPr>
            <w:rFonts w:ascii="Cambria" w:hAnsi="Cambria"/>
          </w:rPr>
        </w:pPr>
      </w:p>
      <w:tbl>
        <w:tblPr>
          <w:tblStyle w:val="TableGrid"/>
          <w:tblW w:w="9645" w:type="dxa"/>
          <w:tblInd w:w="-851" w:type="dxa"/>
          <w:tblBorders>
            <w:top w:val="none" w:sz="0" w:space="0" w:color="auto"/>
            <w:left w:val="none" w:sz="0" w:space="0" w:color="auto"/>
            <w:bottom w:val="none" w:sz="0" w:space="0" w:color="auto"/>
            <w:right w:val="none" w:sz="0" w:space="0" w:color="auto"/>
            <w:insideH w:val="single" w:sz="18" w:space="0" w:color="auto"/>
            <w:insideV w:val="single" w:sz="18" w:space="0" w:color="808080" w:themeColor="background1" w:themeShade="80"/>
          </w:tblBorders>
          <w:tblLook w:val="04A0" w:firstRow="1" w:lastRow="0" w:firstColumn="1" w:lastColumn="0" w:noHBand="0" w:noVBand="1"/>
        </w:tblPr>
        <w:tblGrid>
          <w:gridCol w:w="851"/>
          <w:gridCol w:w="8794"/>
        </w:tblGrid>
        <w:tr w:rsidR="00262642" w14:paraId="0A09ACE5" w14:textId="77777777">
          <w:tc>
            <w:tcPr>
              <w:tcW w:w="851" w:type="dxa"/>
              <w:vAlign w:val="center"/>
            </w:tcPr>
            <w:p w14:paraId="5C465783" w14:textId="77777777" w:rsidR="00262642" w:rsidRDefault="00262642">
              <w:pPr>
                <w:pStyle w:val="Footer"/>
                <w:jc w:val="right"/>
                <w:rPr>
                  <w:rFonts w:ascii="Cambria" w:hAnsi="Cambria"/>
                  <w:b/>
                  <w:bCs/>
                  <w:sz w:val="20"/>
                  <w:szCs w:val="20"/>
                  <w:lang w:val="id-ID"/>
                </w:rPr>
              </w:pPr>
              <w:r>
                <w:rPr>
                  <w:rFonts w:ascii="Cambria" w:hAnsi="Cambria"/>
                  <w:b/>
                  <w:bCs/>
                  <w:sz w:val="32"/>
                  <w:szCs w:val="32"/>
                </w:rPr>
                <w:fldChar w:fldCharType="begin"/>
              </w:r>
              <w:r>
                <w:rPr>
                  <w:rFonts w:ascii="Cambria" w:hAnsi="Cambria"/>
                  <w:b/>
                  <w:bCs/>
                  <w:sz w:val="32"/>
                  <w:szCs w:val="32"/>
                </w:rPr>
                <w:instrText xml:space="preserve"> PAGE   \* MERGEFORMAT </w:instrText>
              </w:r>
              <w:r>
                <w:rPr>
                  <w:rFonts w:ascii="Cambria" w:hAnsi="Cambria"/>
                  <w:b/>
                  <w:bCs/>
                  <w:sz w:val="32"/>
                  <w:szCs w:val="32"/>
                </w:rPr>
                <w:fldChar w:fldCharType="separate"/>
              </w:r>
              <w:r>
                <w:rPr>
                  <w:rFonts w:ascii="Cambria" w:hAnsi="Cambria"/>
                  <w:b/>
                  <w:bCs/>
                  <w:sz w:val="32"/>
                  <w:szCs w:val="32"/>
                </w:rPr>
                <w:t>2</w:t>
              </w:r>
              <w:r>
                <w:rPr>
                  <w:rFonts w:ascii="Cambria" w:hAnsi="Cambria"/>
                  <w:b/>
                  <w:bCs/>
                  <w:sz w:val="32"/>
                  <w:szCs w:val="32"/>
                </w:rPr>
                <w:fldChar w:fldCharType="end"/>
              </w:r>
            </w:p>
          </w:tc>
          <w:tc>
            <w:tcPr>
              <w:tcW w:w="8794" w:type="dxa"/>
            </w:tcPr>
            <w:p w14:paraId="11982DA9" w14:textId="77777777" w:rsidR="00262642" w:rsidRDefault="00262642">
              <w:pPr>
                <w:tabs>
                  <w:tab w:val="left" w:pos="1490"/>
                </w:tabs>
                <w:rPr>
                  <w:rFonts w:ascii="Cambria" w:eastAsiaTheme="majorEastAsia" w:hAnsi="Cambria" w:cstheme="majorBidi"/>
                  <w:sz w:val="6"/>
                  <w:szCs w:val="6"/>
                </w:rPr>
              </w:pPr>
            </w:p>
            <w:p w14:paraId="161C638B" w14:textId="77777777" w:rsidR="00262642" w:rsidRDefault="00262642">
              <w:pPr>
                <w:tabs>
                  <w:tab w:val="left" w:pos="1490"/>
                </w:tabs>
                <w:rPr>
                  <w:rFonts w:ascii="Cambria" w:eastAsiaTheme="majorEastAsia" w:hAnsi="Cambria" w:cstheme="majorBidi"/>
                  <w:i/>
                  <w:iCs/>
                  <w:sz w:val="20"/>
                  <w:szCs w:val="20"/>
                </w:rPr>
              </w:pPr>
              <w:r>
                <w:rPr>
                  <w:rFonts w:ascii="Cambria" w:eastAsiaTheme="majorEastAsia" w:hAnsi="Cambria" w:cstheme="majorBidi"/>
                  <w:i/>
                  <w:iCs/>
                  <w:sz w:val="20"/>
                  <w:szCs w:val="20"/>
                </w:rPr>
                <w:t>Hisbah: Journal of Islamic Counseling Guidance and Da'wah</w:t>
              </w:r>
            </w:p>
            <w:p w14:paraId="5A239958" w14:textId="77777777" w:rsidR="00262642" w:rsidRDefault="00262642">
              <w:pPr>
                <w:pStyle w:val="Footer"/>
                <w:rPr>
                  <w:rStyle w:val="Hyperlink"/>
                  <w:rFonts w:ascii="Cambria" w:hAnsi="Cambria"/>
                  <w:color w:val="auto"/>
                  <w:sz w:val="20"/>
                  <w:szCs w:val="20"/>
                  <w:u w:val="none"/>
                  <w:lang w:val="id-ID"/>
                </w:rPr>
              </w:pPr>
              <w:r>
                <w:rPr>
                  <w:rFonts w:ascii="Cambria" w:eastAsiaTheme="majorEastAsia" w:hAnsi="Cambria" w:cstheme="majorBidi"/>
                  <w:sz w:val="20"/>
                  <w:szCs w:val="20"/>
                </w:rPr>
                <w:t>Vol. xx, No. x (201x), pp. xx-xx | two:</w:t>
              </w:r>
              <w:hyperlink r:id="rId1" w:history="1">
                <w:r>
                  <w:rPr>
                    <w:rStyle w:val="Hyperlink"/>
                    <w:rFonts w:ascii="Cambria" w:hAnsi="Cambria"/>
                    <w:color w:val="auto"/>
                    <w:sz w:val="20"/>
                    <w:szCs w:val="20"/>
                    <w:u w:val="none"/>
                  </w:rPr>
                  <w:t>10.14421/hisbah.20xx.xxx-xx</w:t>
                </w:r>
              </w:hyperlink>
            </w:p>
            <w:p w14:paraId="22BEBA9C" w14:textId="77777777" w:rsidR="00262642" w:rsidRDefault="00262642">
              <w:pPr>
                <w:pStyle w:val="Footer"/>
                <w:rPr>
                  <w:rFonts w:ascii="Cambria" w:hAnsi="Cambria"/>
                  <w:sz w:val="6"/>
                  <w:szCs w:val="6"/>
                </w:rPr>
              </w:pPr>
            </w:p>
          </w:tc>
        </w:tr>
      </w:tbl>
      <w:p w14:paraId="303A85D7" w14:textId="77777777" w:rsidR="00262642" w:rsidRDefault="002C7F40">
        <w:pPr>
          <w:pStyle w:val="Footer"/>
        </w:pPr>
      </w:p>
    </w:sdtContent>
  </w:sdt>
  <w:p w14:paraId="502D48DE" w14:textId="77777777" w:rsidR="00262642" w:rsidRDefault="00262642"/>
  <w:p w14:paraId="74515C97" w14:textId="77777777" w:rsidR="00262642" w:rsidRDefault="00262642"/>
  <w:p w14:paraId="7059F4EE" w14:textId="77777777" w:rsidR="00262642" w:rsidRDefault="00262642"/>
  <w:p w14:paraId="461633D7" w14:textId="77777777" w:rsidR="00262642" w:rsidRDefault="00262642"/>
  <w:p w14:paraId="5CCF8FCD" w14:textId="77777777" w:rsidR="00262642" w:rsidRDefault="002626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DD639" w14:textId="77777777" w:rsidR="00262642" w:rsidRDefault="00262642">
    <w:pPr>
      <w:spacing w:after="0" w:line="240" w:lineRule="auto"/>
      <w:rPr>
        <w:rFonts w:ascii="Cambria" w:hAnsi="Cambria"/>
      </w:rPr>
    </w:pPr>
  </w:p>
  <w:tbl>
    <w:tblPr>
      <w:tblStyle w:val="TableGrid"/>
      <w:tblW w:w="9644" w:type="dxa"/>
      <w:tblBorders>
        <w:top w:val="none" w:sz="0" w:space="0" w:color="auto"/>
        <w:left w:val="none" w:sz="0" w:space="0" w:color="auto"/>
        <w:bottom w:val="none" w:sz="0" w:space="0" w:color="auto"/>
        <w:right w:val="none" w:sz="0" w:space="0" w:color="auto"/>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94"/>
      <w:gridCol w:w="850"/>
    </w:tblGrid>
    <w:tr w:rsidR="00262642" w14:paraId="5382A149" w14:textId="77777777">
      <w:tc>
        <w:tcPr>
          <w:tcW w:w="8794" w:type="dxa"/>
        </w:tcPr>
        <w:p w14:paraId="2AD00F97" w14:textId="77777777" w:rsidR="00262642" w:rsidRDefault="00262642">
          <w:pPr>
            <w:tabs>
              <w:tab w:val="left" w:pos="1490"/>
            </w:tabs>
            <w:rPr>
              <w:rFonts w:ascii="Cambria" w:eastAsiaTheme="majorEastAsia" w:hAnsi="Cambria" w:cstheme="majorBidi"/>
              <w:sz w:val="6"/>
              <w:szCs w:val="6"/>
            </w:rPr>
          </w:pPr>
        </w:p>
        <w:p w14:paraId="0AF2E741" w14:textId="77777777" w:rsidR="00262642" w:rsidRDefault="00262642">
          <w:pPr>
            <w:tabs>
              <w:tab w:val="left" w:pos="1490"/>
            </w:tabs>
            <w:jc w:val="right"/>
            <w:rPr>
              <w:rFonts w:ascii="Cambria" w:eastAsiaTheme="majorEastAsia" w:hAnsi="Cambria" w:cstheme="majorBidi"/>
              <w:i/>
              <w:iCs/>
              <w:sz w:val="20"/>
              <w:szCs w:val="20"/>
            </w:rPr>
          </w:pPr>
          <w:r>
            <w:rPr>
              <w:rFonts w:ascii="Cambria" w:eastAsiaTheme="majorEastAsia" w:hAnsi="Cambria" w:cstheme="majorBidi"/>
              <w:i/>
              <w:iCs/>
              <w:sz w:val="20"/>
              <w:szCs w:val="20"/>
            </w:rPr>
            <w:t>Hisbah: Journal of Islamic Counseling Guidance and Da'wah</w:t>
          </w:r>
        </w:p>
        <w:p w14:paraId="239E6276" w14:textId="77777777" w:rsidR="00262642" w:rsidRDefault="00262642">
          <w:pPr>
            <w:pStyle w:val="Footer"/>
            <w:jc w:val="right"/>
            <w:rPr>
              <w:rStyle w:val="Hyperlink"/>
              <w:rFonts w:ascii="Cambria" w:hAnsi="Cambria"/>
              <w:color w:val="auto"/>
              <w:sz w:val="20"/>
              <w:szCs w:val="20"/>
              <w:u w:val="none"/>
              <w:lang w:val="id-ID"/>
            </w:rPr>
          </w:pPr>
          <w:r>
            <w:rPr>
              <w:rFonts w:ascii="Cambria" w:eastAsiaTheme="majorEastAsia" w:hAnsi="Cambria" w:cstheme="majorBidi"/>
              <w:sz w:val="20"/>
              <w:szCs w:val="20"/>
            </w:rPr>
            <w:t>Vol. xx, No. x (201x), pp. xx-xx | two:</w:t>
          </w:r>
          <w:hyperlink r:id="rId1" w:history="1">
            <w:r>
              <w:rPr>
                <w:rStyle w:val="Hyperlink"/>
                <w:rFonts w:ascii="Cambria" w:hAnsi="Cambria"/>
                <w:color w:val="auto"/>
                <w:sz w:val="20"/>
                <w:szCs w:val="20"/>
                <w:u w:val="none"/>
              </w:rPr>
              <w:t>10.14421/hisbah.20xx.xxx-xx</w:t>
            </w:r>
          </w:hyperlink>
        </w:p>
        <w:p w14:paraId="0E34050A" w14:textId="77777777" w:rsidR="00262642" w:rsidRDefault="00262642">
          <w:pPr>
            <w:pStyle w:val="Footer"/>
            <w:rPr>
              <w:rFonts w:ascii="Cambria" w:hAnsi="Cambria"/>
              <w:sz w:val="6"/>
              <w:szCs w:val="6"/>
            </w:rPr>
          </w:pPr>
        </w:p>
      </w:tc>
      <w:tc>
        <w:tcPr>
          <w:tcW w:w="850" w:type="dxa"/>
          <w:vAlign w:val="center"/>
        </w:tcPr>
        <w:p w14:paraId="7CB1FEA3" w14:textId="77777777" w:rsidR="00262642" w:rsidRDefault="00262642">
          <w:pPr>
            <w:tabs>
              <w:tab w:val="left" w:pos="1490"/>
            </w:tabs>
            <w:rPr>
              <w:rFonts w:ascii="Cambria" w:eastAsiaTheme="majorEastAsia" w:hAnsi="Cambria" w:cstheme="majorBidi"/>
              <w:sz w:val="6"/>
              <w:szCs w:val="6"/>
            </w:rPr>
          </w:pPr>
          <w:r>
            <w:rPr>
              <w:rFonts w:ascii="Cambria" w:hAnsi="Cambria"/>
              <w:b/>
              <w:bCs/>
              <w:sz w:val="32"/>
              <w:szCs w:val="32"/>
            </w:rPr>
            <w:fldChar w:fldCharType="begin"/>
          </w:r>
          <w:r>
            <w:rPr>
              <w:rFonts w:ascii="Cambria" w:hAnsi="Cambria"/>
              <w:b/>
              <w:bCs/>
              <w:sz w:val="32"/>
              <w:szCs w:val="32"/>
            </w:rPr>
            <w:instrText xml:space="preserve"> PAGE   \* MERGEFORMAT </w:instrText>
          </w:r>
          <w:r>
            <w:rPr>
              <w:rFonts w:ascii="Cambria" w:hAnsi="Cambria"/>
              <w:b/>
              <w:bCs/>
              <w:sz w:val="32"/>
              <w:szCs w:val="32"/>
            </w:rPr>
            <w:fldChar w:fldCharType="separate"/>
          </w:r>
          <w:r>
            <w:rPr>
              <w:rFonts w:ascii="Cambria" w:hAnsi="Cambria"/>
              <w:b/>
              <w:bCs/>
              <w:sz w:val="32"/>
              <w:szCs w:val="32"/>
            </w:rPr>
            <w:t>3</w:t>
          </w:r>
          <w:r>
            <w:rPr>
              <w:rFonts w:ascii="Cambria" w:hAnsi="Cambria"/>
              <w:b/>
              <w:bCs/>
              <w:sz w:val="32"/>
              <w:szCs w:val="32"/>
            </w:rPr>
            <w:fldChar w:fldCharType="end"/>
          </w:r>
        </w:p>
      </w:tc>
    </w:tr>
  </w:tbl>
  <w:p w14:paraId="557240EA" w14:textId="77777777" w:rsidR="00262642" w:rsidRDefault="00262642">
    <w:pPr>
      <w:pStyle w:val="Footer"/>
    </w:pPr>
  </w:p>
  <w:p w14:paraId="1B313138" w14:textId="77777777" w:rsidR="00262642" w:rsidRDefault="00262642"/>
  <w:p w14:paraId="4939ED83" w14:textId="77777777" w:rsidR="00262642" w:rsidRDefault="00262642"/>
  <w:p w14:paraId="4E598EF5" w14:textId="77777777" w:rsidR="00262642" w:rsidRDefault="00262642"/>
  <w:p w14:paraId="5CCE3B12" w14:textId="77777777" w:rsidR="00262642" w:rsidRDefault="00262642"/>
  <w:p w14:paraId="6EBD1B38" w14:textId="77777777" w:rsidR="00262642" w:rsidRDefault="002626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7223"/>
    </w:tblGrid>
    <w:tr w:rsidR="00262642" w14:paraId="1D2327E1" w14:textId="77777777">
      <w:tc>
        <w:tcPr>
          <w:tcW w:w="1555" w:type="dxa"/>
        </w:tcPr>
        <w:p w14:paraId="29B58816" w14:textId="77777777" w:rsidR="00262642" w:rsidRDefault="00262642">
          <w:pPr>
            <w:spacing w:line="276" w:lineRule="auto"/>
            <w:ind w:right="283"/>
            <w:jc w:val="both"/>
            <w:rPr>
              <w:rFonts w:ascii="Cambria" w:hAnsi="Cambria"/>
              <w:sz w:val="6"/>
              <w:szCs w:val="6"/>
            </w:rPr>
          </w:pPr>
        </w:p>
        <w:p w14:paraId="343275DB" w14:textId="77777777" w:rsidR="00262642" w:rsidRDefault="00262642">
          <w:pPr>
            <w:spacing w:line="276" w:lineRule="auto"/>
            <w:ind w:right="283"/>
            <w:jc w:val="both"/>
            <w:rPr>
              <w:rFonts w:ascii="Cambria" w:hAnsi="Cambria"/>
              <w:sz w:val="24"/>
              <w:szCs w:val="24"/>
            </w:rPr>
          </w:pPr>
          <w:r>
            <w:rPr>
              <w:noProof/>
            </w:rPr>
            <w:drawing>
              <wp:inline distT="0" distB="0" distL="0" distR="0" wp14:anchorId="77DD967F" wp14:editId="0AE38C69">
                <wp:extent cx="838200" cy="295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38200" cy="295275"/>
                        </a:xfrm>
                        <a:prstGeom prst="rect">
                          <a:avLst/>
                        </a:prstGeom>
                        <a:noFill/>
                        <a:ln>
                          <a:noFill/>
                        </a:ln>
                      </pic:spPr>
                    </pic:pic>
                  </a:graphicData>
                </a:graphic>
              </wp:inline>
            </w:drawing>
          </w:r>
        </w:p>
        <w:p w14:paraId="0EE01F70" w14:textId="77777777" w:rsidR="00262642" w:rsidRDefault="00262642">
          <w:pPr>
            <w:spacing w:line="276" w:lineRule="auto"/>
            <w:ind w:right="283"/>
            <w:jc w:val="both"/>
            <w:rPr>
              <w:rFonts w:ascii="Cambria" w:hAnsi="Cambria"/>
              <w:sz w:val="6"/>
              <w:szCs w:val="6"/>
            </w:rPr>
          </w:pPr>
        </w:p>
      </w:tc>
      <w:tc>
        <w:tcPr>
          <w:tcW w:w="7223" w:type="dxa"/>
        </w:tcPr>
        <w:p w14:paraId="4722CD1A" w14:textId="77777777" w:rsidR="00262642" w:rsidRDefault="00262642">
          <w:pPr>
            <w:jc w:val="both"/>
            <w:rPr>
              <w:rFonts w:ascii="Cambria" w:hAnsi="Cambria"/>
              <w:sz w:val="20"/>
              <w:szCs w:val="20"/>
              <w:lang w:val="id-ID"/>
            </w:rPr>
          </w:pPr>
          <w:r>
            <w:rPr>
              <w:rFonts w:ascii="Cambria" w:hAnsi="Cambria"/>
              <w:sz w:val="18"/>
              <w:szCs w:val="18"/>
              <w:lang w:val="id-ID"/>
            </w:rPr>
            <w:t>20xx The Authors. Published by Islamic Counseling Guidance Study Program Faculty of Da'wah and Communication UIN Sunan Kalijaga Yogyakarta. This is an open access article under the CC-BY license (http://creativecommons.org/licenses/by/4.0).</w:t>
          </w:r>
        </w:p>
      </w:tc>
    </w:tr>
  </w:tbl>
  <w:p w14:paraId="68BD9683" w14:textId="77777777" w:rsidR="00262642" w:rsidRDefault="00262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D545A" w14:textId="77777777" w:rsidR="002C7F40" w:rsidRDefault="002C7F40">
      <w:pPr>
        <w:spacing w:after="0" w:line="240" w:lineRule="auto"/>
      </w:pPr>
      <w:r>
        <w:separator/>
      </w:r>
    </w:p>
  </w:footnote>
  <w:footnote w:type="continuationSeparator" w:id="0">
    <w:p w14:paraId="1B28AB84" w14:textId="77777777" w:rsidR="002C7F40" w:rsidRDefault="002C7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F0195" w14:textId="77777777" w:rsidR="00262642" w:rsidRDefault="00262642">
    <w:pPr>
      <w:spacing w:after="0" w:line="240" w:lineRule="auto"/>
      <w:rPr>
        <w:sz w:val="12"/>
        <w:szCs w:val="12"/>
      </w:rPr>
    </w:pPr>
  </w:p>
  <w:p w14:paraId="2C2C6C53" w14:textId="77777777" w:rsidR="00262642" w:rsidRDefault="00262642">
    <w:pPr>
      <w:pStyle w:val="Header"/>
      <w:jc w:val="right"/>
      <w:rPr>
        <w:rFonts w:ascii="Cambria" w:hAnsi="Cambria"/>
        <w:sz w:val="20"/>
        <w:szCs w:val="20"/>
        <w:lang w:val="id-ID"/>
      </w:rPr>
    </w:pPr>
  </w:p>
  <w:p w14:paraId="3F4472A9" w14:textId="77777777" w:rsidR="00262642" w:rsidRDefault="00262642">
    <w:pPr>
      <w:pStyle w:val="Header"/>
      <w:jc w:val="right"/>
      <w:rPr>
        <w:rFonts w:ascii="Cambria" w:hAnsi="Cambria"/>
        <w:sz w:val="20"/>
        <w:szCs w:val="20"/>
        <w:lang w:val="id-ID"/>
      </w:rPr>
    </w:pPr>
    <w:r>
      <w:rPr>
        <w:rFonts w:ascii="Cambria" w:hAnsi="Cambria"/>
        <w:sz w:val="20"/>
        <w:szCs w:val="20"/>
        <w:lang w:val="id-ID"/>
      </w:rPr>
      <w:t>Author 1, Author 2, Author 3 (Cambria 10)</w:t>
    </w:r>
  </w:p>
  <w:p w14:paraId="3FEF9450" w14:textId="77777777" w:rsidR="00262642" w:rsidRDefault="00262642">
    <w:pPr>
      <w:spacing w:after="0" w:line="240" w:lineRule="auto"/>
      <w:jc w:val="right"/>
    </w:pPr>
    <w:r>
      <w:rPr>
        <w:rFonts w:ascii="Cambria" w:hAnsi="Cambria"/>
        <w:i/>
        <w:iCs/>
        <w:sz w:val="20"/>
        <w:szCs w:val="20"/>
        <w:lang w:val="id-ID"/>
      </w:rPr>
      <w:t>Article Title (Cambria 10, Italic)</w:t>
    </w:r>
  </w:p>
  <w:tbl>
    <w:tblPr>
      <w:tblStyle w:val="TableGrid"/>
      <w:tblW w:w="0" w:type="auto"/>
      <w:tblBorders>
        <w:top w:val="none" w:sz="0" w:space="0" w:color="auto"/>
        <w:left w:val="none" w:sz="0" w:space="0" w:color="auto"/>
        <w:bottom w:val="single" w:sz="1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5103"/>
      <w:gridCol w:w="3675"/>
    </w:tblGrid>
    <w:tr w:rsidR="00262642" w14:paraId="39D5D7DD" w14:textId="77777777">
      <w:tc>
        <w:tcPr>
          <w:tcW w:w="5103" w:type="dxa"/>
          <w:tcBorders>
            <w:bottom w:val="single" w:sz="24" w:space="0" w:color="808080" w:themeColor="background1" w:themeShade="80"/>
          </w:tcBorders>
        </w:tcPr>
        <w:p w14:paraId="65198F83" w14:textId="77777777" w:rsidR="00262642" w:rsidRDefault="00262642">
          <w:pPr>
            <w:pStyle w:val="Header"/>
            <w:rPr>
              <w:sz w:val="6"/>
              <w:szCs w:val="6"/>
            </w:rPr>
          </w:pPr>
        </w:p>
      </w:tc>
      <w:tc>
        <w:tcPr>
          <w:tcW w:w="3675" w:type="dxa"/>
          <w:tcBorders>
            <w:bottom w:val="single" w:sz="36" w:space="0" w:color="auto"/>
          </w:tcBorders>
        </w:tcPr>
        <w:p w14:paraId="20A37540" w14:textId="77777777" w:rsidR="00262642" w:rsidRDefault="00262642">
          <w:pPr>
            <w:pStyle w:val="Header"/>
            <w:rPr>
              <w:sz w:val="6"/>
              <w:szCs w:val="6"/>
            </w:rPr>
          </w:pPr>
        </w:p>
      </w:tc>
    </w:tr>
  </w:tbl>
  <w:p w14:paraId="5BC71B4A" w14:textId="77777777" w:rsidR="00262642" w:rsidRDefault="00262642">
    <w:pPr>
      <w:pStyle w:val="Header"/>
      <w:rPr>
        <w:sz w:val="32"/>
        <w:szCs w:val="32"/>
      </w:rPr>
    </w:pPr>
  </w:p>
  <w:p w14:paraId="006ED634" w14:textId="77777777" w:rsidR="00262642" w:rsidRDefault="00262642"/>
  <w:p w14:paraId="371C4715" w14:textId="77777777" w:rsidR="00262642" w:rsidRDefault="00262642"/>
  <w:p w14:paraId="52DFC154" w14:textId="77777777" w:rsidR="00262642" w:rsidRDefault="00262642"/>
  <w:p w14:paraId="6D088A81" w14:textId="77777777" w:rsidR="00262642" w:rsidRDefault="00262642"/>
  <w:p w14:paraId="7BB672A4" w14:textId="77777777" w:rsidR="00262642" w:rsidRDefault="002626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42EBF" w14:textId="77777777" w:rsidR="00262642" w:rsidRDefault="00262642">
    <w:pPr>
      <w:spacing w:after="0" w:line="240" w:lineRule="auto"/>
      <w:rPr>
        <w:rFonts w:ascii="Cambria" w:hAnsi="Cambria" w:cstheme="majorHAnsi"/>
        <w:sz w:val="12"/>
        <w:szCs w:val="12"/>
      </w:rPr>
    </w:pPr>
  </w:p>
  <w:p w14:paraId="7A323AD6" w14:textId="77777777" w:rsidR="00262642" w:rsidRDefault="00262642">
    <w:pPr>
      <w:pStyle w:val="Header"/>
      <w:rPr>
        <w:rFonts w:ascii="Cambria" w:hAnsi="Cambria" w:cstheme="majorHAnsi"/>
        <w:sz w:val="20"/>
        <w:szCs w:val="20"/>
        <w:lang w:val="id-ID"/>
      </w:rPr>
    </w:pPr>
  </w:p>
  <w:p w14:paraId="740821D8" w14:textId="77777777" w:rsidR="00262642" w:rsidRDefault="00262642">
    <w:pPr>
      <w:pStyle w:val="Header"/>
      <w:rPr>
        <w:rFonts w:ascii="Cambria" w:hAnsi="Cambria" w:cstheme="majorHAnsi"/>
        <w:sz w:val="20"/>
        <w:szCs w:val="20"/>
        <w:lang w:val="id-ID"/>
      </w:rPr>
    </w:pPr>
    <w:r>
      <w:rPr>
        <w:rFonts w:ascii="Cambria" w:hAnsi="Cambria" w:cstheme="majorHAnsi"/>
        <w:sz w:val="20"/>
        <w:szCs w:val="20"/>
        <w:lang w:val="id-ID"/>
      </w:rPr>
      <w:t>Author 1, Author 2, Author 3 (Cambria 10)</w:t>
    </w:r>
  </w:p>
  <w:p w14:paraId="77075047" w14:textId="77777777" w:rsidR="00262642" w:rsidRDefault="00262642">
    <w:pPr>
      <w:spacing w:after="0" w:line="240" w:lineRule="auto"/>
      <w:rPr>
        <w:rFonts w:ascii="Cambria" w:hAnsi="Cambria" w:cstheme="majorHAnsi"/>
      </w:rPr>
    </w:pPr>
    <w:r>
      <w:rPr>
        <w:rFonts w:ascii="Cambria" w:hAnsi="Cambria" w:cstheme="majorHAnsi"/>
        <w:i/>
        <w:iCs/>
        <w:sz w:val="20"/>
        <w:szCs w:val="20"/>
        <w:lang w:val="id-ID"/>
      </w:rPr>
      <w:t>Article Title (Cambria 10, Italic)</w:t>
    </w:r>
  </w:p>
  <w:tbl>
    <w:tblPr>
      <w:tblStyle w:val="TableGrid"/>
      <w:tblW w:w="8789" w:type="dxa"/>
      <w:tblBorders>
        <w:top w:val="none" w:sz="0" w:space="0" w:color="auto"/>
        <w:left w:val="none" w:sz="0" w:space="0" w:color="auto"/>
        <w:bottom w:val="single" w:sz="24" w:space="0" w:color="auto"/>
        <w:right w:val="none" w:sz="0" w:space="0" w:color="auto"/>
        <w:insideV w:val="none" w:sz="0" w:space="0" w:color="auto"/>
      </w:tblBorders>
      <w:tblLook w:val="04A0" w:firstRow="1" w:lastRow="0" w:firstColumn="1" w:lastColumn="0" w:noHBand="0" w:noVBand="1"/>
    </w:tblPr>
    <w:tblGrid>
      <w:gridCol w:w="3828"/>
      <w:gridCol w:w="4961"/>
    </w:tblGrid>
    <w:tr w:rsidR="00262642" w14:paraId="00AE10FB" w14:textId="77777777">
      <w:tc>
        <w:tcPr>
          <w:tcW w:w="3828" w:type="dxa"/>
          <w:tcBorders>
            <w:bottom w:val="single" w:sz="36" w:space="0" w:color="auto"/>
          </w:tcBorders>
        </w:tcPr>
        <w:p w14:paraId="6E9FBAE3" w14:textId="77777777" w:rsidR="00262642" w:rsidRDefault="00262642">
          <w:pPr>
            <w:pStyle w:val="Header"/>
            <w:rPr>
              <w:rFonts w:ascii="Cambria" w:hAnsi="Cambria" w:cstheme="majorHAnsi"/>
              <w:sz w:val="6"/>
              <w:szCs w:val="6"/>
            </w:rPr>
          </w:pPr>
        </w:p>
      </w:tc>
      <w:tc>
        <w:tcPr>
          <w:tcW w:w="4961" w:type="dxa"/>
          <w:tcBorders>
            <w:bottom w:val="single" w:sz="24" w:space="0" w:color="808080" w:themeColor="background1" w:themeShade="80"/>
          </w:tcBorders>
        </w:tcPr>
        <w:p w14:paraId="00D1837D" w14:textId="77777777" w:rsidR="00262642" w:rsidRDefault="00262642">
          <w:pPr>
            <w:pStyle w:val="Header"/>
            <w:rPr>
              <w:rFonts w:ascii="Cambria" w:hAnsi="Cambria" w:cstheme="majorHAnsi"/>
              <w:sz w:val="6"/>
              <w:szCs w:val="6"/>
            </w:rPr>
          </w:pPr>
        </w:p>
      </w:tc>
    </w:tr>
  </w:tbl>
  <w:p w14:paraId="30CE1400" w14:textId="77777777" w:rsidR="00262642" w:rsidRDefault="00262642">
    <w:pPr>
      <w:pStyle w:val="Header"/>
      <w:rPr>
        <w:rFonts w:ascii="Cambria" w:hAnsi="Cambria" w:cstheme="majorHAnsi"/>
        <w:sz w:val="32"/>
        <w:szCs w:val="32"/>
      </w:rPr>
    </w:pPr>
  </w:p>
  <w:p w14:paraId="6CE2066B" w14:textId="77777777" w:rsidR="00262642" w:rsidRDefault="00262642"/>
  <w:p w14:paraId="361D3431" w14:textId="77777777" w:rsidR="00262642" w:rsidRDefault="00262642"/>
  <w:p w14:paraId="1967FAAB" w14:textId="77777777" w:rsidR="00262642" w:rsidRDefault="00262642"/>
  <w:p w14:paraId="450834CF" w14:textId="77777777" w:rsidR="00262642" w:rsidRDefault="00262642"/>
  <w:p w14:paraId="66DEB600" w14:textId="77777777" w:rsidR="00262642" w:rsidRDefault="002626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154A4" w14:textId="77777777" w:rsidR="00262642" w:rsidRDefault="00262642">
    <w:pPr>
      <w:pStyle w:val="Header"/>
      <w:rPr>
        <w:rFonts w:ascii="Cambria" w:hAnsi="Cambria"/>
        <w:b/>
        <w:bCs/>
        <w:sz w:val="20"/>
        <w:szCs w:val="20"/>
        <w:lang w:val="id-ID"/>
      </w:rPr>
    </w:pPr>
  </w:p>
  <w:p w14:paraId="5AE8F28A" w14:textId="77777777" w:rsidR="00262642" w:rsidRDefault="00262642">
    <w:pPr>
      <w:pStyle w:val="Header"/>
      <w:rPr>
        <w:rFonts w:ascii="Cambria" w:hAnsi="Cambria"/>
        <w:b/>
        <w:bCs/>
        <w:sz w:val="20"/>
        <w:szCs w:val="20"/>
        <w:lang w:val="id-ID"/>
      </w:rPr>
    </w:pPr>
  </w:p>
  <w:tbl>
    <w:tblPr>
      <w:tblStyle w:val="TableGrid"/>
      <w:tblW w:w="8812"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5638"/>
      <w:gridCol w:w="1587"/>
    </w:tblGrid>
    <w:tr w:rsidR="00262642" w14:paraId="5FF01296" w14:textId="77777777">
      <w:tc>
        <w:tcPr>
          <w:tcW w:w="1587" w:type="dxa"/>
          <w:vAlign w:val="center"/>
        </w:tcPr>
        <w:p w14:paraId="35AD859B" w14:textId="77777777" w:rsidR="00262642" w:rsidRDefault="00262642">
          <w:pPr>
            <w:pStyle w:val="Header"/>
            <w:jc w:val="center"/>
            <w:rPr>
              <w:rFonts w:ascii="Cambria" w:hAnsi="Cambria"/>
              <w:b/>
              <w:bCs/>
              <w:sz w:val="6"/>
              <w:szCs w:val="6"/>
              <w:lang w:val="id-ID"/>
            </w:rPr>
          </w:pPr>
        </w:p>
      </w:tc>
      <w:tc>
        <w:tcPr>
          <w:tcW w:w="5638" w:type="dxa"/>
        </w:tcPr>
        <w:p w14:paraId="5CEB4D3E" w14:textId="77777777" w:rsidR="00262642" w:rsidRDefault="00262642">
          <w:pPr>
            <w:pStyle w:val="Header"/>
            <w:jc w:val="center"/>
            <w:rPr>
              <w:rFonts w:ascii="Cambria" w:hAnsi="Cambria"/>
              <w:b/>
              <w:bCs/>
              <w:sz w:val="6"/>
              <w:szCs w:val="6"/>
              <w:lang w:val="id-ID"/>
            </w:rPr>
          </w:pPr>
        </w:p>
      </w:tc>
      <w:tc>
        <w:tcPr>
          <w:tcW w:w="1587" w:type="dxa"/>
          <w:vAlign w:val="center"/>
        </w:tcPr>
        <w:p w14:paraId="49FF3DBB" w14:textId="77777777" w:rsidR="00262642" w:rsidRDefault="00262642">
          <w:pPr>
            <w:pStyle w:val="Header"/>
            <w:jc w:val="center"/>
            <w:rPr>
              <w:rFonts w:ascii="Cambria" w:hAnsi="Cambria"/>
              <w:b/>
              <w:bCs/>
              <w:sz w:val="6"/>
              <w:szCs w:val="6"/>
              <w:lang w:val="id-ID"/>
            </w:rPr>
          </w:pPr>
        </w:p>
      </w:tc>
    </w:tr>
    <w:tr w:rsidR="00262642" w14:paraId="74AEBF08" w14:textId="77777777">
      <w:tc>
        <w:tcPr>
          <w:tcW w:w="1587" w:type="dxa"/>
          <w:vAlign w:val="center"/>
        </w:tcPr>
        <w:p w14:paraId="1805F4AA" w14:textId="77777777" w:rsidR="00262642" w:rsidRDefault="00262642">
          <w:pPr>
            <w:pStyle w:val="Header"/>
            <w:jc w:val="center"/>
          </w:pPr>
          <w:r>
            <w:rPr>
              <w:noProof/>
            </w:rPr>
            <w:drawing>
              <wp:inline distT="0" distB="0" distL="0" distR="0" wp14:anchorId="6FC2637C" wp14:editId="0F6F7014">
                <wp:extent cx="6572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7225" cy="657225"/>
                        </a:xfrm>
                        <a:prstGeom prst="rect">
                          <a:avLst/>
                        </a:prstGeom>
                        <a:noFill/>
                        <a:ln>
                          <a:noFill/>
                        </a:ln>
                      </pic:spPr>
                    </pic:pic>
                  </a:graphicData>
                </a:graphic>
              </wp:inline>
            </w:drawing>
          </w:r>
        </w:p>
      </w:tc>
      <w:tc>
        <w:tcPr>
          <w:tcW w:w="5638" w:type="dxa"/>
          <w:shd w:val="clear" w:color="auto" w:fill="D9D9D9" w:themeFill="background1" w:themeFillShade="D9"/>
          <w:vAlign w:val="center"/>
        </w:tcPr>
        <w:p w14:paraId="3787CE03" w14:textId="77777777" w:rsidR="00262642" w:rsidRDefault="00262642">
          <w:pPr>
            <w:pStyle w:val="Header"/>
            <w:jc w:val="center"/>
            <w:rPr>
              <w:rFonts w:ascii="Cambria" w:hAnsi="Cambria"/>
              <w:b/>
              <w:bCs/>
              <w:sz w:val="12"/>
              <w:szCs w:val="12"/>
              <w:lang w:val="id-ID"/>
            </w:rPr>
          </w:pPr>
        </w:p>
        <w:p w14:paraId="6FF72207" w14:textId="77777777" w:rsidR="00262642" w:rsidRDefault="00262642">
          <w:pPr>
            <w:pStyle w:val="Header"/>
            <w:jc w:val="center"/>
            <w:rPr>
              <w:rFonts w:ascii="Cambria" w:hAnsi="Cambria"/>
              <w:b/>
              <w:bCs/>
              <w:sz w:val="20"/>
              <w:szCs w:val="20"/>
              <w:lang w:val="id-ID"/>
            </w:rPr>
          </w:pPr>
          <w:r>
            <w:rPr>
              <w:rFonts w:ascii="Cambria" w:hAnsi="Cambria"/>
              <w:b/>
              <w:bCs/>
              <w:sz w:val="20"/>
              <w:szCs w:val="20"/>
              <w:lang w:val="id-ID"/>
            </w:rPr>
            <w:t>Hisbah: Journal of Islamic Counseling Guidance and Da'wah</w:t>
          </w:r>
        </w:p>
        <w:p w14:paraId="76E157AF" w14:textId="77777777" w:rsidR="00262642" w:rsidRDefault="00262642">
          <w:pPr>
            <w:pStyle w:val="Header"/>
            <w:jc w:val="center"/>
            <w:rPr>
              <w:rFonts w:ascii="Cambria" w:hAnsi="Cambria"/>
              <w:sz w:val="20"/>
              <w:szCs w:val="20"/>
              <w:lang w:val="id-ID"/>
            </w:rPr>
          </w:pPr>
          <w:r>
            <w:rPr>
              <w:rFonts w:ascii="Cambria" w:hAnsi="Cambria"/>
              <w:sz w:val="20"/>
              <w:szCs w:val="20"/>
              <w:lang w:val="id-ID"/>
            </w:rPr>
            <w:t>Vol. xx, No. xx (20xx), pp. xx-xx</w:t>
          </w:r>
        </w:p>
        <w:p w14:paraId="3DEDB934" w14:textId="77777777" w:rsidR="00262642" w:rsidRDefault="00262642">
          <w:pPr>
            <w:pStyle w:val="Header"/>
            <w:jc w:val="center"/>
            <w:rPr>
              <w:rFonts w:ascii="Cambria" w:hAnsi="Cambria"/>
              <w:sz w:val="20"/>
              <w:szCs w:val="20"/>
              <w:lang w:val="id-ID"/>
            </w:rPr>
          </w:pPr>
          <w:r>
            <w:rPr>
              <w:rFonts w:ascii="Cambria" w:hAnsi="Cambria"/>
              <w:sz w:val="20"/>
              <w:szCs w:val="20"/>
              <w:lang w:val="id-ID"/>
            </w:rPr>
            <w:t>ISSN. 1412-1743 (Online); ISSN. 2581-0618(Print)</w:t>
          </w:r>
        </w:p>
        <w:p w14:paraId="63E6D7A1" w14:textId="77777777" w:rsidR="00262642" w:rsidRDefault="00262642">
          <w:pPr>
            <w:pStyle w:val="Header"/>
            <w:jc w:val="center"/>
            <w:rPr>
              <w:rFonts w:ascii="Cambria" w:hAnsi="Cambria"/>
              <w:sz w:val="20"/>
              <w:szCs w:val="20"/>
              <w:lang w:val="id-ID"/>
            </w:rPr>
          </w:pPr>
          <w:r>
            <w:rPr>
              <w:rFonts w:ascii="Cambria" w:hAnsi="Cambria"/>
              <w:sz w:val="20"/>
              <w:szCs w:val="20"/>
              <w:lang w:val="id-ID"/>
            </w:rPr>
            <w:t>DOI: 10.14421/hisbah.20xx.xxx-xx</w:t>
          </w:r>
        </w:p>
        <w:p w14:paraId="29EB303A" w14:textId="77777777" w:rsidR="00262642" w:rsidRDefault="00262642">
          <w:pPr>
            <w:pStyle w:val="Header"/>
            <w:jc w:val="center"/>
            <w:rPr>
              <w:rFonts w:ascii="Cambria" w:hAnsi="Cambria"/>
              <w:sz w:val="18"/>
              <w:szCs w:val="18"/>
              <w:lang w:val="id-ID"/>
            </w:rPr>
          </w:pPr>
          <w:r>
            <w:rPr>
              <w:rFonts w:ascii="Cambria" w:hAnsi="Cambria"/>
              <w:sz w:val="18"/>
              <w:szCs w:val="18"/>
              <w:lang w:val="id-ID"/>
            </w:rPr>
            <w:t xml:space="preserve">Homepage: </w:t>
          </w:r>
          <w:hyperlink r:id="rId2" w:history="1">
            <w:r>
              <w:rPr>
                <w:rStyle w:val="Hyperlink"/>
                <w:rFonts w:ascii="Cambria" w:hAnsi="Cambria"/>
                <w:color w:val="auto"/>
                <w:sz w:val="18"/>
                <w:szCs w:val="18"/>
                <w:u w:val="none"/>
                <w:lang w:val="id-ID"/>
              </w:rPr>
              <w:t>http://ejournal.uin-suka.ac.id/index.php/hisbah/index</w:t>
            </w:r>
          </w:hyperlink>
        </w:p>
        <w:p w14:paraId="3EA5FAC3" w14:textId="77777777" w:rsidR="00262642" w:rsidRDefault="00262642">
          <w:pPr>
            <w:pStyle w:val="Header"/>
            <w:rPr>
              <w:rFonts w:ascii="Cambria" w:hAnsi="Cambria"/>
              <w:b/>
              <w:bCs/>
              <w:sz w:val="12"/>
              <w:szCs w:val="12"/>
              <w:lang w:val="id-ID"/>
            </w:rPr>
          </w:pPr>
        </w:p>
      </w:tc>
      <w:tc>
        <w:tcPr>
          <w:tcW w:w="1587" w:type="dxa"/>
          <w:vAlign w:val="center"/>
        </w:tcPr>
        <w:p w14:paraId="0091CE94" w14:textId="77777777" w:rsidR="00262642" w:rsidRDefault="00262642">
          <w:pPr>
            <w:pStyle w:val="Header"/>
            <w:jc w:val="center"/>
          </w:pPr>
          <w:r>
            <w:rPr>
              <w:noProof/>
            </w:rPr>
            <w:drawing>
              <wp:inline distT="0" distB="0" distL="0" distR="0" wp14:anchorId="412B75A0" wp14:editId="3B4C441B">
                <wp:extent cx="504825" cy="725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512583" cy="736838"/>
                        </a:xfrm>
                        <a:prstGeom prst="rect">
                          <a:avLst/>
                        </a:prstGeom>
                        <a:noFill/>
                        <a:ln>
                          <a:noFill/>
                        </a:ln>
                      </pic:spPr>
                    </pic:pic>
                  </a:graphicData>
                </a:graphic>
              </wp:inline>
            </w:drawing>
          </w:r>
        </w:p>
      </w:tc>
    </w:tr>
    <w:tr w:rsidR="00262642" w14:paraId="0D27EBBA" w14:textId="77777777">
      <w:tc>
        <w:tcPr>
          <w:tcW w:w="1587" w:type="dxa"/>
          <w:vAlign w:val="center"/>
        </w:tcPr>
        <w:p w14:paraId="6EE389BE" w14:textId="77777777" w:rsidR="00262642" w:rsidRDefault="00262642">
          <w:pPr>
            <w:pStyle w:val="Header"/>
            <w:jc w:val="center"/>
            <w:rPr>
              <w:rFonts w:ascii="Cambria" w:hAnsi="Cambria"/>
              <w:sz w:val="6"/>
              <w:szCs w:val="6"/>
            </w:rPr>
          </w:pPr>
        </w:p>
      </w:tc>
      <w:tc>
        <w:tcPr>
          <w:tcW w:w="5638" w:type="dxa"/>
        </w:tcPr>
        <w:p w14:paraId="2A2842B9" w14:textId="77777777" w:rsidR="00262642" w:rsidRDefault="00262642">
          <w:pPr>
            <w:pStyle w:val="Header"/>
            <w:jc w:val="center"/>
            <w:rPr>
              <w:rFonts w:ascii="Cambria" w:hAnsi="Cambria"/>
              <w:b/>
              <w:bCs/>
              <w:sz w:val="6"/>
              <w:szCs w:val="6"/>
              <w:lang w:val="id-ID"/>
            </w:rPr>
          </w:pPr>
        </w:p>
      </w:tc>
      <w:tc>
        <w:tcPr>
          <w:tcW w:w="1587" w:type="dxa"/>
          <w:vAlign w:val="center"/>
        </w:tcPr>
        <w:p w14:paraId="6594810E" w14:textId="77777777" w:rsidR="00262642" w:rsidRDefault="00262642">
          <w:pPr>
            <w:pStyle w:val="Header"/>
            <w:jc w:val="center"/>
            <w:rPr>
              <w:rFonts w:ascii="Cambria" w:hAnsi="Cambria"/>
              <w:sz w:val="6"/>
              <w:szCs w:val="6"/>
            </w:rPr>
          </w:pPr>
        </w:p>
      </w:tc>
    </w:tr>
  </w:tbl>
  <w:p w14:paraId="4F8AF8CA" w14:textId="77777777" w:rsidR="00262642" w:rsidRDefault="00262642">
    <w:pPr>
      <w:pStyle w:val="Header"/>
      <w:rPr>
        <w:rFonts w:ascii="Cambria" w:hAnsi="Cambria"/>
        <w:sz w:val="24"/>
        <w:szCs w:val="24"/>
        <w:lang w:val="id-ID"/>
      </w:rPr>
    </w:pPr>
  </w:p>
  <w:p w14:paraId="21773C65" w14:textId="77777777" w:rsidR="00262642" w:rsidRDefault="00262642">
    <w:pPr>
      <w:pStyle w:val="Header"/>
      <w:rPr>
        <w:rFonts w:ascii="Cambria" w:hAnsi="Cambria"/>
        <w:sz w:val="24"/>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F3908"/>
    <w:multiLevelType w:val="hybridMultilevel"/>
    <w:tmpl w:val="971ED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00A9C"/>
    <w:multiLevelType w:val="multilevel"/>
    <w:tmpl w:val="24D00A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B855861"/>
    <w:multiLevelType w:val="multilevel"/>
    <w:tmpl w:val="2B855861"/>
    <w:lvl w:ilvl="0">
      <w:start w:val="1"/>
      <w:numFmt w:val="decimal"/>
      <w:pStyle w:val="IEEEReferenceItem"/>
      <w:lvlText w:val="[%1]"/>
      <w:lvlJc w:val="left"/>
      <w:pPr>
        <w:tabs>
          <w:tab w:val="left" w:pos="432"/>
        </w:tabs>
        <w:ind w:left="432" w:hanging="432"/>
      </w:pPr>
    </w:lvl>
    <w:lvl w:ilvl="1">
      <w:start w:val="1"/>
      <w:numFmt w:val="decimal"/>
      <w:lvlText w:val="%1.%2)"/>
      <w:lvlJc w:val="left"/>
      <w:pPr>
        <w:tabs>
          <w:tab w:val="left" w:pos="936"/>
        </w:tabs>
        <w:ind w:left="936" w:hanging="720"/>
      </w:pPr>
    </w:lvl>
    <w:lvl w:ilvl="2">
      <w:start w:val="1"/>
      <w:numFmt w:val="decimal"/>
      <w:pStyle w:val="Heading3"/>
      <w:lvlText w:val="%3)"/>
      <w:lvlJc w:val="left"/>
      <w:pPr>
        <w:tabs>
          <w:tab w:val="left" w:pos="360"/>
        </w:tabs>
        <w:ind w:left="360" w:hanging="360"/>
      </w:pPr>
    </w:lvl>
    <w:lvl w:ilvl="3">
      <w:start w:val="1"/>
      <w:numFmt w:val="decimal"/>
      <w:lvlText w:val="%1.%2)%3.%4."/>
      <w:lvlJc w:val="left"/>
      <w:pPr>
        <w:tabs>
          <w:tab w:val="left" w:pos="1296"/>
        </w:tabs>
        <w:ind w:left="1296" w:hanging="1080"/>
      </w:pPr>
    </w:lvl>
    <w:lvl w:ilvl="4">
      <w:start w:val="1"/>
      <w:numFmt w:val="decimal"/>
      <w:lvlText w:val="%1.%2)%3.%4.%5."/>
      <w:lvlJc w:val="left"/>
      <w:pPr>
        <w:tabs>
          <w:tab w:val="left" w:pos="1296"/>
        </w:tabs>
        <w:ind w:left="1296" w:hanging="1080"/>
      </w:pPr>
    </w:lvl>
    <w:lvl w:ilvl="5">
      <w:start w:val="1"/>
      <w:numFmt w:val="decimal"/>
      <w:lvlText w:val="%1.%2)%3.%4.%5.%6."/>
      <w:lvlJc w:val="left"/>
      <w:pPr>
        <w:tabs>
          <w:tab w:val="left" w:pos="1656"/>
        </w:tabs>
        <w:ind w:left="1656" w:hanging="1440"/>
      </w:pPr>
    </w:lvl>
    <w:lvl w:ilvl="6">
      <w:start w:val="1"/>
      <w:numFmt w:val="decimal"/>
      <w:lvlText w:val="%1.%2)%3.%4.%5.%6.%7."/>
      <w:lvlJc w:val="left"/>
      <w:pPr>
        <w:tabs>
          <w:tab w:val="left" w:pos="1656"/>
        </w:tabs>
        <w:ind w:left="1656" w:hanging="1440"/>
      </w:pPr>
    </w:lvl>
    <w:lvl w:ilvl="7">
      <w:start w:val="1"/>
      <w:numFmt w:val="decimal"/>
      <w:lvlText w:val="%1.%2)%3.%4.%5.%6.%7.%8."/>
      <w:lvlJc w:val="left"/>
      <w:pPr>
        <w:tabs>
          <w:tab w:val="left" w:pos="2016"/>
        </w:tabs>
        <w:ind w:left="2016" w:hanging="1800"/>
      </w:pPr>
    </w:lvl>
    <w:lvl w:ilvl="8">
      <w:start w:val="1"/>
      <w:numFmt w:val="decimal"/>
      <w:lvlText w:val="%1.%2)%3.%4.%5.%6.%7.%8.%9."/>
      <w:lvlJc w:val="left"/>
      <w:pPr>
        <w:tabs>
          <w:tab w:val="left" w:pos="2016"/>
        </w:tabs>
        <w:ind w:left="2016" w:hanging="1800"/>
      </w:pPr>
    </w:lvl>
  </w:abstractNum>
  <w:abstractNum w:abstractNumId="3" w15:restartNumberingAfterBreak="0">
    <w:nsid w:val="40705CEC"/>
    <w:multiLevelType w:val="hybridMultilevel"/>
    <w:tmpl w:val="39F2679C"/>
    <w:lvl w:ilvl="0" w:tplc="F1BC6A1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66661"/>
    <w:multiLevelType w:val="hybridMultilevel"/>
    <w:tmpl w:val="A6881F5C"/>
    <w:lvl w:ilvl="0" w:tplc="A84CEEC6">
      <w:start w:val="3"/>
      <w:numFmt w:val="bullet"/>
      <w:lvlText w:val=""/>
      <w:lvlJc w:val="left"/>
      <w:pPr>
        <w:ind w:left="720" w:hanging="360"/>
      </w:pPr>
      <w:rPr>
        <w:rFonts w:ascii="Symbol" w:eastAsiaTheme="minorHAnsi" w:hAnsi="Symbol" w:cstheme="minorBidi" w:hint="default"/>
        <w:color w:val="0563C1" w:themeColor="hyperlink"/>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A808A2"/>
    <w:multiLevelType w:val="hybridMultilevel"/>
    <w:tmpl w:val="D7E89BE0"/>
    <w:lvl w:ilvl="0" w:tplc="9028D0B6">
      <w:start w:val="1"/>
      <w:numFmt w:val="upperLetter"/>
      <w:lvlText w:val="%1."/>
      <w:lvlJc w:val="left"/>
      <w:pPr>
        <w:ind w:left="873" w:hanging="285"/>
        <w:jc w:val="right"/>
      </w:pPr>
      <w:rPr>
        <w:rFonts w:ascii="Times New Roman" w:eastAsia="Times New Roman" w:hAnsi="Times New Roman" w:cs="Times New Roman" w:hint="default"/>
        <w:b/>
        <w:bCs/>
        <w:spacing w:val="-2"/>
        <w:w w:val="99"/>
        <w:sz w:val="24"/>
        <w:szCs w:val="24"/>
        <w:lang w:val="id" w:eastAsia="en-US" w:bidi="ar-SA"/>
      </w:rPr>
    </w:lvl>
    <w:lvl w:ilvl="1" w:tplc="812853FA">
      <w:start w:val="1"/>
      <w:numFmt w:val="decimal"/>
      <w:lvlText w:val="%2."/>
      <w:lvlJc w:val="left"/>
      <w:pPr>
        <w:ind w:left="1157" w:hanging="284"/>
        <w:jc w:val="right"/>
      </w:pPr>
      <w:rPr>
        <w:rFonts w:ascii="Times New Roman" w:eastAsia="Times New Roman" w:hAnsi="Times New Roman" w:cs="Times New Roman" w:hint="default"/>
        <w:b/>
        <w:bCs/>
        <w:spacing w:val="-16"/>
        <w:w w:val="99"/>
        <w:sz w:val="24"/>
        <w:szCs w:val="24"/>
        <w:lang w:val="id" w:eastAsia="en-US" w:bidi="ar-SA"/>
      </w:rPr>
    </w:lvl>
    <w:lvl w:ilvl="2" w:tplc="2DDE1210">
      <w:start w:val="1"/>
      <w:numFmt w:val="lowerLetter"/>
      <w:lvlText w:val="%3."/>
      <w:lvlJc w:val="left"/>
      <w:pPr>
        <w:ind w:left="1441" w:hanging="284"/>
      </w:pPr>
      <w:rPr>
        <w:rFonts w:ascii="Times New Roman" w:eastAsia="Times New Roman" w:hAnsi="Times New Roman" w:cs="Times New Roman" w:hint="default"/>
        <w:b/>
        <w:bCs/>
        <w:spacing w:val="-16"/>
        <w:w w:val="99"/>
        <w:sz w:val="24"/>
        <w:szCs w:val="24"/>
        <w:lang w:val="id" w:eastAsia="en-US" w:bidi="ar-SA"/>
      </w:rPr>
    </w:lvl>
    <w:lvl w:ilvl="3" w:tplc="3F0049CE">
      <w:start w:val="1"/>
      <w:numFmt w:val="decimal"/>
      <w:lvlText w:val="%4)"/>
      <w:lvlJc w:val="left"/>
      <w:pPr>
        <w:ind w:left="1865" w:hanging="360"/>
      </w:pPr>
      <w:rPr>
        <w:rFonts w:ascii="Times New Roman" w:eastAsia="Times New Roman" w:hAnsi="Times New Roman" w:cs="Times New Roman" w:hint="default"/>
        <w:b/>
        <w:bCs/>
        <w:spacing w:val="-20"/>
        <w:w w:val="99"/>
        <w:sz w:val="24"/>
        <w:szCs w:val="24"/>
        <w:lang w:val="id" w:eastAsia="en-US" w:bidi="ar-SA"/>
      </w:rPr>
    </w:lvl>
    <w:lvl w:ilvl="4" w:tplc="C7ACC2A6">
      <w:start w:val="1"/>
      <w:numFmt w:val="lowerLetter"/>
      <w:lvlText w:val="%5)"/>
      <w:lvlJc w:val="left"/>
      <w:pPr>
        <w:ind w:left="2289" w:hanging="360"/>
      </w:pPr>
      <w:rPr>
        <w:rFonts w:ascii="Times New Roman" w:eastAsia="Times New Roman" w:hAnsi="Times New Roman" w:cs="Times New Roman" w:hint="default"/>
        <w:spacing w:val="-8"/>
        <w:w w:val="99"/>
        <w:sz w:val="24"/>
        <w:szCs w:val="24"/>
        <w:lang w:val="id" w:eastAsia="en-US" w:bidi="ar-SA"/>
      </w:rPr>
    </w:lvl>
    <w:lvl w:ilvl="5" w:tplc="D2FC85C4">
      <w:numFmt w:val="bullet"/>
      <w:lvlText w:val="•"/>
      <w:lvlJc w:val="left"/>
      <w:pPr>
        <w:ind w:left="2000" w:hanging="360"/>
      </w:pPr>
      <w:rPr>
        <w:rFonts w:hint="default"/>
        <w:lang w:val="id" w:eastAsia="en-US" w:bidi="ar-SA"/>
      </w:rPr>
    </w:lvl>
    <w:lvl w:ilvl="6" w:tplc="2EAE135C">
      <w:numFmt w:val="bullet"/>
      <w:lvlText w:val="•"/>
      <w:lvlJc w:val="left"/>
      <w:pPr>
        <w:ind w:left="2080" w:hanging="360"/>
      </w:pPr>
      <w:rPr>
        <w:rFonts w:hint="default"/>
        <w:lang w:val="id" w:eastAsia="en-US" w:bidi="ar-SA"/>
      </w:rPr>
    </w:lvl>
    <w:lvl w:ilvl="7" w:tplc="36666CB6">
      <w:numFmt w:val="bullet"/>
      <w:lvlText w:val="•"/>
      <w:lvlJc w:val="left"/>
      <w:pPr>
        <w:ind w:left="2280" w:hanging="360"/>
      </w:pPr>
      <w:rPr>
        <w:rFonts w:hint="default"/>
        <w:lang w:val="id" w:eastAsia="en-US" w:bidi="ar-SA"/>
      </w:rPr>
    </w:lvl>
    <w:lvl w:ilvl="8" w:tplc="DE5897AE">
      <w:numFmt w:val="bullet"/>
      <w:lvlText w:val="•"/>
      <w:lvlJc w:val="left"/>
      <w:pPr>
        <w:ind w:left="4922" w:hanging="360"/>
      </w:pPr>
      <w:rPr>
        <w:rFonts w:hint="default"/>
        <w:lang w:val="id" w:eastAsia="en-US" w:bidi="ar-SA"/>
      </w:rPr>
    </w:lvl>
  </w:abstractNum>
  <w:abstractNum w:abstractNumId="6" w15:restartNumberingAfterBreak="0">
    <w:nsid w:val="7D003D77"/>
    <w:multiLevelType w:val="multilevel"/>
    <w:tmpl w:val="7D003D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58D"/>
    <w:rsid w:val="00015241"/>
    <w:rsid w:val="000354C3"/>
    <w:rsid w:val="00035720"/>
    <w:rsid w:val="000B0B33"/>
    <w:rsid w:val="000B276A"/>
    <w:rsid w:val="000B762F"/>
    <w:rsid w:val="000C6C34"/>
    <w:rsid w:val="000C6EE1"/>
    <w:rsid w:val="00113E42"/>
    <w:rsid w:val="001624C2"/>
    <w:rsid w:val="001A3695"/>
    <w:rsid w:val="001B5D0C"/>
    <w:rsid w:val="001C59EB"/>
    <w:rsid w:val="001F7EEF"/>
    <w:rsid w:val="00230A13"/>
    <w:rsid w:val="00242FF9"/>
    <w:rsid w:val="00262642"/>
    <w:rsid w:val="00265B49"/>
    <w:rsid w:val="0027418E"/>
    <w:rsid w:val="002C136C"/>
    <w:rsid w:val="002C35A7"/>
    <w:rsid w:val="002C7F40"/>
    <w:rsid w:val="002E5433"/>
    <w:rsid w:val="002E658D"/>
    <w:rsid w:val="003764F4"/>
    <w:rsid w:val="00380A42"/>
    <w:rsid w:val="00384EC0"/>
    <w:rsid w:val="003939A6"/>
    <w:rsid w:val="003A61D9"/>
    <w:rsid w:val="003B0ADE"/>
    <w:rsid w:val="003D6B35"/>
    <w:rsid w:val="00435A94"/>
    <w:rsid w:val="00484AA2"/>
    <w:rsid w:val="0050169C"/>
    <w:rsid w:val="00526ED5"/>
    <w:rsid w:val="00535E28"/>
    <w:rsid w:val="005478BF"/>
    <w:rsid w:val="00571B3A"/>
    <w:rsid w:val="00574910"/>
    <w:rsid w:val="0058190C"/>
    <w:rsid w:val="005A3C8E"/>
    <w:rsid w:val="005C1122"/>
    <w:rsid w:val="005C3A38"/>
    <w:rsid w:val="005C4DBD"/>
    <w:rsid w:val="006246E6"/>
    <w:rsid w:val="006B6CB9"/>
    <w:rsid w:val="006B6F53"/>
    <w:rsid w:val="006F2B5D"/>
    <w:rsid w:val="0074113E"/>
    <w:rsid w:val="007577E8"/>
    <w:rsid w:val="00767CA3"/>
    <w:rsid w:val="00774E78"/>
    <w:rsid w:val="0079053F"/>
    <w:rsid w:val="007970A0"/>
    <w:rsid w:val="007B345F"/>
    <w:rsid w:val="00821501"/>
    <w:rsid w:val="0087253E"/>
    <w:rsid w:val="008A0327"/>
    <w:rsid w:val="008A72A7"/>
    <w:rsid w:val="008B1FA2"/>
    <w:rsid w:val="008C775B"/>
    <w:rsid w:val="008D7067"/>
    <w:rsid w:val="008E6C02"/>
    <w:rsid w:val="00926CF2"/>
    <w:rsid w:val="009541C4"/>
    <w:rsid w:val="00980F7B"/>
    <w:rsid w:val="00993CE5"/>
    <w:rsid w:val="009C01E8"/>
    <w:rsid w:val="009C1047"/>
    <w:rsid w:val="009C2FE9"/>
    <w:rsid w:val="009C4811"/>
    <w:rsid w:val="009D180D"/>
    <w:rsid w:val="009E6DF5"/>
    <w:rsid w:val="009F52CC"/>
    <w:rsid w:val="00A316BA"/>
    <w:rsid w:val="00A37CBB"/>
    <w:rsid w:val="00A4547F"/>
    <w:rsid w:val="00A80AF2"/>
    <w:rsid w:val="00AD766C"/>
    <w:rsid w:val="00AE3866"/>
    <w:rsid w:val="00B10013"/>
    <w:rsid w:val="00B5300C"/>
    <w:rsid w:val="00B976C7"/>
    <w:rsid w:val="00BF73AC"/>
    <w:rsid w:val="00C206C7"/>
    <w:rsid w:val="00C54506"/>
    <w:rsid w:val="00CB7A0B"/>
    <w:rsid w:val="00CC2423"/>
    <w:rsid w:val="00CD1C98"/>
    <w:rsid w:val="00CF05F1"/>
    <w:rsid w:val="00D0272A"/>
    <w:rsid w:val="00D35EC7"/>
    <w:rsid w:val="00D727B6"/>
    <w:rsid w:val="00D81232"/>
    <w:rsid w:val="00D861D6"/>
    <w:rsid w:val="00D95A01"/>
    <w:rsid w:val="00DB4BEC"/>
    <w:rsid w:val="00DD2AF8"/>
    <w:rsid w:val="00DF3BDD"/>
    <w:rsid w:val="00DF4116"/>
    <w:rsid w:val="00E06D19"/>
    <w:rsid w:val="00E70933"/>
    <w:rsid w:val="00EA020B"/>
    <w:rsid w:val="00ED7AC4"/>
    <w:rsid w:val="00EF5E0F"/>
    <w:rsid w:val="00F2431D"/>
    <w:rsid w:val="00F3288F"/>
    <w:rsid w:val="00F46A86"/>
    <w:rsid w:val="00FC15B2"/>
    <w:rsid w:val="00FD37CC"/>
    <w:rsid w:val="5BD13A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4C250"/>
  <w15:docId w15:val="{9AF78FCD-4435-4AB0-A68F-D1153DAA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2">
    <w:name w:val="heading 2"/>
    <w:basedOn w:val="Normal"/>
    <w:next w:val="Normal"/>
    <w:link w:val="Heading2Char"/>
    <w:uiPriority w:val="9"/>
    <w:semiHidden/>
    <w:unhideWhenUsed/>
    <w:qFormat/>
    <w:rsid w:val="001C59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pPr>
      <w:keepNext/>
      <w:numPr>
        <w:ilvl w:val="2"/>
        <w:numId w:val="1"/>
      </w:numPr>
      <w:spacing w:before="240" w:after="60" w:line="240" w:lineRule="auto"/>
      <w:outlineLvl w:val="2"/>
    </w:pPr>
    <w:rPr>
      <w:rFonts w:ascii="Arial" w:eastAsia="Times New Roman" w:hAnsi="Arial" w:cs="Arial"/>
      <w:b/>
      <w:bCs/>
      <w:sz w:val="26"/>
      <w:szCs w:val="26"/>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pPr>
      <w:spacing w:after="0" w:line="240" w:lineRule="auto"/>
    </w:pPr>
    <w:rPr>
      <w:rFonts w:ascii="Times New Roman" w:hAnsi="Times New Roman"/>
      <w:sz w:val="20"/>
      <w:szCs w:val="20"/>
      <w:lang w:val="id-I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1"/>
    <w:qFormat/>
    <w:pPr>
      <w:ind w:left="720"/>
      <w:contextualSpacing/>
    </w:pPr>
  </w:style>
  <w:style w:type="character" w:customStyle="1" w:styleId="FootnoteTextChar">
    <w:name w:val="Footnote Text Char"/>
    <w:basedOn w:val="DefaultParagraphFont"/>
    <w:link w:val="FootnoteText"/>
    <w:uiPriority w:val="99"/>
    <w:semiHidden/>
    <w:rPr>
      <w:rFonts w:ascii="Times New Roman" w:hAnsi="Times New Roman"/>
      <w:sz w:val="20"/>
      <w:szCs w:val="20"/>
      <w:lang w:val="id-ID"/>
    </w:r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semiHidden/>
    <w:rPr>
      <w:rFonts w:ascii="Arial" w:eastAsia="Times New Roman" w:hAnsi="Arial" w:cs="Arial"/>
      <w:b/>
      <w:bCs/>
      <w:sz w:val="26"/>
      <w:szCs w:val="26"/>
      <w:lang w:val="id-ID" w:eastAsia="zh-CN"/>
    </w:rPr>
  </w:style>
  <w:style w:type="paragraph" w:customStyle="1" w:styleId="IEEEReferenceItem">
    <w:name w:val="IEEE Reference Item"/>
    <w:basedOn w:val="Normal"/>
    <w:pPr>
      <w:numPr>
        <w:numId w:val="1"/>
      </w:numPr>
      <w:adjustRightInd w:val="0"/>
      <w:snapToGrid w:val="0"/>
      <w:spacing w:after="0" w:line="240" w:lineRule="auto"/>
      <w:jc w:val="both"/>
    </w:pPr>
    <w:rPr>
      <w:rFonts w:ascii="Times New Roman" w:eastAsia="SimSun" w:hAnsi="Times New Roman" w:cs="Times New Roman"/>
      <w:sz w:val="16"/>
      <w:szCs w:val="24"/>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0B762F"/>
    <w:rPr>
      <w:color w:val="605E5C"/>
      <w:shd w:val="clear" w:color="auto" w:fill="E1DFDD"/>
    </w:rPr>
  </w:style>
  <w:style w:type="character" w:customStyle="1" w:styleId="Heading2Char">
    <w:name w:val="Heading 2 Char"/>
    <w:basedOn w:val="DefaultParagraphFont"/>
    <w:link w:val="Heading2"/>
    <w:uiPriority w:val="9"/>
    <w:semiHidden/>
    <w:rsid w:val="001C59EB"/>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1C59EB"/>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elismabk@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dimen@iainbatsangkar.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ilvianetri.71@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ariyatirio84@gmail.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14421/hisbah.2019.162-0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14421/hisbah.2019.162-0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ejournal.uin-suka.ac.id/index.php/hisbah/inde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FDB09B-AB11-440E-9529-1BF69DA332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25</Pages>
  <Words>23751</Words>
  <Characters>135386</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24</cp:revision>
  <dcterms:created xsi:type="dcterms:W3CDTF">2020-07-06T09:42:00Z</dcterms:created>
  <dcterms:modified xsi:type="dcterms:W3CDTF">2021-12-20T03:14:00Z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y fmtid="{D5CDD505-2E9C-101B-9397-08002B2CF9AE}" pid="3" name="Mendeley Document_1">
    <vt:lpwstr>True</vt:lpwstr>
  </property>
  <property fmtid="{D5CDD505-2E9C-101B-9397-08002B2CF9AE}" pid="4" name="Mendeley Unique User Id_1">
    <vt:lpwstr>7f907498-357f-32c7-8ace-1a8d9bd9acad</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