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BA3" w:rsidRPr="00E50C11" w:rsidRDefault="00525BA3" w:rsidP="00525B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B05EB">
        <w:rPr>
          <w:rFonts w:ascii="Times New Roman" w:hAnsi="Times New Roman" w:cs="Times New Roman"/>
          <w:b/>
          <w:sz w:val="24"/>
          <w:szCs w:val="24"/>
        </w:rPr>
        <w:t xml:space="preserve">PEDOMAN </w:t>
      </w:r>
      <w:r w:rsidR="00E50C11">
        <w:rPr>
          <w:rFonts w:ascii="Times New Roman" w:hAnsi="Times New Roman" w:cs="Times New Roman"/>
          <w:b/>
          <w:sz w:val="24"/>
          <w:szCs w:val="24"/>
          <w:lang w:val="en-US"/>
        </w:rPr>
        <w:t>OBSERVASI</w:t>
      </w:r>
    </w:p>
    <w:p w:rsidR="00D526E8" w:rsidRDefault="00D526E8" w:rsidP="00525B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PENELITIAN DOSEN PEMULA</w:t>
      </w:r>
    </w:p>
    <w:p w:rsidR="004A6538" w:rsidRDefault="004A6538" w:rsidP="00525B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526E8" w:rsidRPr="004A6538" w:rsidRDefault="004A6538" w:rsidP="00525B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lang w:val="en-US"/>
        </w:rPr>
        <w:t>“</w:t>
      </w:r>
      <w:r w:rsidR="00D526E8" w:rsidRPr="004A6538">
        <w:rPr>
          <w:rFonts w:ascii="Times New Roman" w:hAnsi="Times New Roman"/>
          <w:b/>
        </w:rPr>
        <w:t>IMPLEMENTASI PEMENUHAN AKSESIBILITAS SARANA SANITASI BAGI PENYANDANG DISABILITAS DI TEMPAT TRANSPORTASI UMUM D.I YOGYAKARTA</w:t>
      </w:r>
      <w:r>
        <w:rPr>
          <w:rFonts w:ascii="Times New Roman" w:hAnsi="Times New Roman"/>
          <w:b/>
          <w:lang w:val="en-US"/>
        </w:rPr>
        <w:t>”</w:t>
      </w:r>
    </w:p>
    <w:p w:rsidR="00525BA3" w:rsidRPr="00EB05EB" w:rsidRDefault="00525BA3" w:rsidP="00525BA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25BA3" w:rsidRDefault="00525BA3" w:rsidP="00525BA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D55BD" w:rsidRDefault="00CD55BD" w:rsidP="00525BA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Lokasi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E256B1">
        <w:rPr>
          <w:rFonts w:ascii="Times New Roman" w:hAnsi="Times New Roman" w:cs="Times New Roman"/>
          <w:sz w:val="24"/>
          <w:szCs w:val="24"/>
          <w:lang w:val="en-US"/>
        </w:rPr>
        <w:t>Penelitian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:rsidR="00CD55BD" w:rsidRDefault="00CD55BD" w:rsidP="00525BA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Jumlah Toilet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E256B1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D55BD" w:rsidRDefault="00CD55BD" w:rsidP="00525BA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Toilet ke-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E256B1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5F306E" w:rsidRDefault="005F306E" w:rsidP="00525BA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F306E" w:rsidRDefault="005F306E" w:rsidP="00525BA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F306E" w:rsidRDefault="005F306E" w:rsidP="00525BA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Asas Fasilitas dan Aksesibilitas :</w:t>
      </w:r>
    </w:p>
    <w:p w:rsidR="005F306E" w:rsidRDefault="005F306E" w:rsidP="005F306E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306E">
        <w:rPr>
          <w:rFonts w:ascii="Times New Roman" w:hAnsi="Times New Roman" w:cs="Times New Roman"/>
          <w:b/>
          <w:sz w:val="24"/>
          <w:szCs w:val="24"/>
          <w:lang w:val="en-US"/>
        </w:rPr>
        <w:t>Keselamatan</w:t>
      </w:r>
      <w:r w:rsidRPr="005F306E">
        <w:rPr>
          <w:rFonts w:ascii="Times New Roman" w:hAnsi="Times New Roman" w:cs="Times New Roman"/>
          <w:sz w:val="24"/>
          <w:szCs w:val="24"/>
          <w:lang w:val="en-US"/>
        </w:rPr>
        <w:t>, yaitu setiap bangunan yang bersifat umum dalam suatu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306E">
        <w:rPr>
          <w:rFonts w:ascii="Times New Roman" w:hAnsi="Times New Roman" w:cs="Times New Roman"/>
          <w:sz w:val="24"/>
          <w:szCs w:val="24"/>
          <w:lang w:val="en-US"/>
        </w:rPr>
        <w:t>lingkungan terbangun, harus memperhatikan keselamatan bagi semua orang.</w:t>
      </w:r>
    </w:p>
    <w:p w:rsidR="005F306E" w:rsidRDefault="005F306E" w:rsidP="005F306E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306E">
        <w:rPr>
          <w:rFonts w:ascii="Times New Roman" w:hAnsi="Times New Roman" w:cs="Times New Roman"/>
          <w:b/>
          <w:sz w:val="24"/>
          <w:szCs w:val="24"/>
          <w:lang w:val="en-US"/>
        </w:rPr>
        <w:t>Kemudahan</w:t>
      </w:r>
      <w:r w:rsidRPr="005F306E">
        <w:rPr>
          <w:rFonts w:ascii="Times New Roman" w:hAnsi="Times New Roman" w:cs="Times New Roman"/>
          <w:sz w:val="24"/>
          <w:szCs w:val="24"/>
          <w:lang w:val="en-US"/>
        </w:rPr>
        <w:t>, yaitu setiap orang dapat mencapai semua tempat atau bangunan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306E">
        <w:rPr>
          <w:rFonts w:ascii="Times New Roman" w:hAnsi="Times New Roman" w:cs="Times New Roman"/>
          <w:sz w:val="24"/>
          <w:szCs w:val="24"/>
          <w:lang w:val="en-US"/>
        </w:rPr>
        <w:t>yang bersifat umum dalam suatu lingkungan.</w:t>
      </w:r>
    </w:p>
    <w:p w:rsidR="005F306E" w:rsidRDefault="005F306E" w:rsidP="005F306E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306E">
        <w:rPr>
          <w:rFonts w:ascii="Times New Roman" w:hAnsi="Times New Roman" w:cs="Times New Roman"/>
          <w:b/>
          <w:sz w:val="24"/>
          <w:szCs w:val="24"/>
          <w:lang w:val="en-US"/>
        </w:rPr>
        <w:t>Kegunaan</w:t>
      </w:r>
      <w:r w:rsidRPr="005F306E">
        <w:rPr>
          <w:rFonts w:ascii="Times New Roman" w:hAnsi="Times New Roman" w:cs="Times New Roman"/>
          <w:sz w:val="24"/>
          <w:szCs w:val="24"/>
          <w:lang w:val="en-US"/>
        </w:rPr>
        <w:t>, yaitu setiap orang harus dapat mempergunakan semua tempat atau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306E">
        <w:rPr>
          <w:rFonts w:ascii="Times New Roman" w:hAnsi="Times New Roman" w:cs="Times New Roman"/>
          <w:sz w:val="24"/>
          <w:szCs w:val="24"/>
          <w:lang w:val="en-US"/>
        </w:rPr>
        <w:t>bangunan yang bersifat umum dalam suatu lingkungan.</w:t>
      </w:r>
    </w:p>
    <w:p w:rsidR="005F306E" w:rsidRPr="005F306E" w:rsidRDefault="005F306E" w:rsidP="005F306E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306E">
        <w:rPr>
          <w:rFonts w:ascii="Times New Roman" w:hAnsi="Times New Roman" w:cs="Times New Roman"/>
          <w:b/>
          <w:sz w:val="24"/>
          <w:szCs w:val="24"/>
          <w:lang w:val="en-US"/>
        </w:rPr>
        <w:t>Kemandirian</w:t>
      </w:r>
      <w:r w:rsidRPr="005F306E">
        <w:rPr>
          <w:rFonts w:ascii="Times New Roman" w:hAnsi="Times New Roman" w:cs="Times New Roman"/>
          <w:sz w:val="24"/>
          <w:szCs w:val="24"/>
          <w:lang w:val="en-US"/>
        </w:rPr>
        <w:t>, yaitu setiap orang harus bisa mencapai, masuk dan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306E">
        <w:rPr>
          <w:rFonts w:ascii="Times New Roman" w:hAnsi="Times New Roman" w:cs="Times New Roman"/>
          <w:sz w:val="24"/>
          <w:szCs w:val="24"/>
          <w:lang w:val="en-US"/>
        </w:rPr>
        <w:t>mempergunakan semua tempat atau bangunan yang bersifat umum dalam suatu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306E">
        <w:rPr>
          <w:rFonts w:ascii="Times New Roman" w:hAnsi="Times New Roman" w:cs="Times New Roman"/>
          <w:sz w:val="24"/>
          <w:szCs w:val="24"/>
          <w:lang w:val="en-US"/>
        </w:rPr>
        <w:t>lingkungan dengan tanpa membutuhkan bantuan orang lain.</w:t>
      </w:r>
    </w:p>
    <w:tbl>
      <w:tblPr>
        <w:tblStyle w:val="TableGrid"/>
        <w:tblW w:w="13608" w:type="dxa"/>
        <w:tblInd w:w="279" w:type="dxa"/>
        <w:tblLook w:val="04A0" w:firstRow="1" w:lastRow="0" w:firstColumn="1" w:lastColumn="0" w:noHBand="0" w:noVBand="1"/>
      </w:tblPr>
      <w:tblGrid>
        <w:gridCol w:w="709"/>
        <w:gridCol w:w="2409"/>
        <w:gridCol w:w="5954"/>
        <w:gridCol w:w="1701"/>
        <w:gridCol w:w="2835"/>
      </w:tblGrid>
      <w:tr w:rsidR="0019433D" w:rsidRPr="005F306E" w:rsidTr="00B15643">
        <w:trPr>
          <w:tblHeader/>
        </w:trPr>
        <w:tc>
          <w:tcPr>
            <w:tcW w:w="709" w:type="dxa"/>
            <w:shd w:val="clear" w:color="auto" w:fill="DEEAF6" w:themeFill="accent1" w:themeFillTint="33"/>
            <w:vAlign w:val="center"/>
          </w:tcPr>
          <w:p w:rsidR="005F306E" w:rsidRPr="005F306E" w:rsidRDefault="005F306E" w:rsidP="000A073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30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2409" w:type="dxa"/>
            <w:shd w:val="clear" w:color="auto" w:fill="DEEAF6" w:themeFill="accent1" w:themeFillTint="33"/>
            <w:vAlign w:val="center"/>
          </w:tcPr>
          <w:p w:rsidR="005F306E" w:rsidRPr="005F306E" w:rsidRDefault="005F306E" w:rsidP="005F306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30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Asas Fasilitas dan Aksesibilitas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:rsidR="005F306E" w:rsidRPr="005F306E" w:rsidRDefault="005F306E" w:rsidP="005F306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30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Indikator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5F306E" w:rsidRPr="005F306E" w:rsidRDefault="0019433D" w:rsidP="005F306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Sesuai / Belum Sesuai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:rsidR="005F306E" w:rsidRPr="005F306E" w:rsidRDefault="005F306E" w:rsidP="005F306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30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Keterangan</w:t>
            </w:r>
          </w:p>
        </w:tc>
      </w:tr>
      <w:tr w:rsidR="0019433D" w:rsidRPr="005F306E" w:rsidTr="0019433D">
        <w:tc>
          <w:tcPr>
            <w:tcW w:w="709" w:type="dxa"/>
          </w:tcPr>
          <w:p w:rsidR="005F306E" w:rsidRPr="005F306E" w:rsidRDefault="000A0739" w:rsidP="000A073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09" w:type="dxa"/>
          </w:tcPr>
          <w:p w:rsidR="005F306E" w:rsidRPr="005F306E" w:rsidRDefault="005F306E" w:rsidP="005F306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Keselamatan</w:t>
            </w:r>
          </w:p>
        </w:tc>
        <w:tc>
          <w:tcPr>
            <w:tcW w:w="5954" w:type="dxa"/>
          </w:tcPr>
          <w:p w:rsidR="005F306E" w:rsidRDefault="00B15643" w:rsidP="00B15643">
            <w:pPr>
              <w:pStyle w:val="NoSpacing"/>
              <w:numPr>
                <w:ilvl w:val="0"/>
                <w:numId w:val="29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Ketinggian tempat duduk toilet sesuai dengan ketinggian pengguna kursi roda yaitu 45 – 50 cm</w:t>
            </w:r>
            <w:r w:rsidR="001A37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(Gambar A)</w:t>
            </w:r>
          </w:p>
          <w:p w:rsidR="001A3749" w:rsidRDefault="00B15643" w:rsidP="00B15643">
            <w:pPr>
              <w:pStyle w:val="NoSpacing"/>
              <w:numPr>
                <w:ilvl w:val="0"/>
                <w:numId w:val="29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Toilet dilengkapi dengan pegangan rambat / handrail pada sisi belakang dan samping toilet dengan ketinggian</w:t>
            </w:r>
          </w:p>
          <w:p w:rsidR="00B15643" w:rsidRDefault="001A3749" w:rsidP="00B15643">
            <w:pPr>
              <w:pStyle w:val="NoSpacing"/>
              <w:numPr>
                <w:ilvl w:val="0"/>
                <w:numId w:val="29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Lantai harus tidak licin</w:t>
            </w:r>
            <w:r w:rsidR="00B15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A3749" w:rsidRDefault="001A3749" w:rsidP="00B15643">
            <w:pPr>
              <w:pStyle w:val="NoSpacing"/>
              <w:numPr>
                <w:ilvl w:val="0"/>
                <w:numId w:val="29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Menyediakan tombol bunyi darurat (emergency sound button) pada tempat yang mudah dicapai misal daerah pintu masuk.</w:t>
            </w:r>
          </w:p>
          <w:p w:rsidR="00B15643" w:rsidRPr="005F306E" w:rsidRDefault="00B15643" w:rsidP="001A3749">
            <w:pPr>
              <w:pStyle w:val="NoSpacing"/>
              <w:ind w:left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5F306E" w:rsidRPr="005F306E" w:rsidRDefault="005F306E" w:rsidP="005F306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5F306E" w:rsidRPr="005F306E" w:rsidRDefault="005F306E" w:rsidP="005F306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9433D" w:rsidRPr="005F306E" w:rsidTr="0019433D">
        <w:tc>
          <w:tcPr>
            <w:tcW w:w="709" w:type="dxa"/>
          </w:tcPr>
          <w:p w:rsidR="005F306E" w:rsidRPr="005F306E" w:rsidRDefault="000A0739" w:rsidP="000A073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2409" w:type="dxa"/>
          </w:tcPr>
          <w:p w:rsidR="005F306E" w:rsidRPr="005F306E" w:rsidRDefault="005F306E" w:rsidP="005F306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Kemudahan</w:t>
            </w:r>
          </w:p>
        </w:tc>
        <w:tc>
          <w:tcPr>
            <w:tcW w:w="5954" w:type="dxa"/>
          </w:tcPr>
          <w:p w:rsidR="00B15643" w:rsidRDefault="0019433D" w:rsidP="001A3749">
            <w:pPr>
              <w:pStyle w:val="NoSpacing"/>
              <w:numPr>
                <w:ilvl w:val="0"/>
                <w:numId w:val="32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Tampilan rambu/simbol dengan sistem cetak timbul “Penyandang Cacat” pada bagian luar</w:t>
            </w:r>
          </w:p>
          <w:p w:rsidR="001A3749" w:rsidRDefault="001A3749" w:rsidP="001A3749">
            <w:pPr>
              <w:pStyle w:val="NoSpacing"/>
              <w:numPr>
                <w:ilvl w:val="0"/>
                <w:numId w:val="32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Pintu harus mudah dibuka dan ditutup untuk memudahkan pengguna kursi roda</w:t>
            </w:r>
          </w:p>
          <w:p w:rsidR="001A3749" w:rsidRPr="001A3749" w:rsidRDefault="001A3749" w:rsidP="001A3749">
            <w:pPr>
              <w:pStyle w:val="NoSpacing"/>
              <w:ind w:left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5F306E" w:rsidRPr="005F306E" w:rsidRDefault="005F306E" w:rsidP="005F306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5F306E" w:rsidRPr="005F306E" w:rsidRDefault="005F306E" w:rsidP="005F306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F306E" w:rsidRPr="005F306E" w:rsidTr="0019433D">
        <w:tc>
          <w:tcPr>
            <w:tcW w:w="709" w:type="dxa"/>
          </w:tcPr>
          <w:p w:rsidR="005F306E" w:rsidRPr="005F306E" w:rsidRDefault="000A0739" w:rsidP="000A073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09" w:type="dxa"/>
          </w:tcPr>
          <w:p w:rsidR="005F306E" w:rsidRDefault="005F306E" w:rsidP="005F306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Kegunaan</w:t>
            </w:r>
          </w:p>
        </w:tc>
        <w:tc>
          <w:tcPr>
            <w:tcW w:w="5954" w:type="dxa"/>
          </w:tcPr>
          <w:p w:rsidR="005F306E" w:rsidRDefault="001A3749" w:rsidP="001A3749">
            <w:pPr>
              <w:pStyle w:val="NoSpacing"/>
              <w:numPr>
                <w:ilvl w:val="0"/>
                <w:numId w:val="33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Letak kertas tisu, air, kran air, atau pancuran/shower, dipasang sedemikian rupa hingga mudah digunakan oleh orang yang memiliki keterbatasan fisik dan bisa dijangkau pengguna kursi roda</w:t>
            </w:r>
          </w:p>
          <w:p w:rsidR="001A3749" w:rsidRPr="005F306E" w:rsidRDefault="001A3749" w:rsidP="001A3749">
            <w:pPr>
              <w:pStyle w:val="NoSpacing"/>
              <w:ind w:left="3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5F306E" w:rsidRPr="005F306E" w:rsidRDefault="005F306E" w:rsidP="005F306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5F306E" w:rsidRPr="005F306E" w:rsidRDefault="005F306E" w:rsidP="005F306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F306E" w:rsidRPr="005F306E" w:rsidTr="0019433D">
        <w:tc>
          <w:tcPr>
            <w:tcW w:w="709" w:type="dxa"/>
          </w:tcPr>
          <w:p w:rsidR="005F306E" w:rsidRPr="005F306E" w:rsidRDefault="000A0739" w:rsidP="000A073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09" w:type="dxa"/>
          </w:tcPr>
          <w:p w:rsidR="005F306E" w:rsidRDefault="005F306E" w:rsidP="005F306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Kemandirian</w:t>
            </w:r>
          </w:p>
        </w:tc>
        <w:tc>
          <w:tcPr>
            <w:tcW w:w="5954" w:type="dxa"/>
          </w:tcPr>
          <w:p w:rsidR="00B15643" w:rsidRDefault="00B15643" w:rsidP="00B15643">
            <w:pPr>
              <w:pStyle w:val="NoSpacing"/>
              <w:numPr>
                <w:ilvl w:val="0"/>
                <w:numId w:val="30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Memiliki ruang gerak yang cukup untuk masuk dan keluar pengguna kursi roda minimal 150 x 175 cm</w:t>
            </w:r>
            <w:r w:rsidR="001A37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(Gambar B)</w:t>
            </w:r>
          </w:p>
          <w:p w:rsidR="00B15643" w:rsidRDefault="00B15643" w:rsidP="00B15643">
            <w:pPr>
              <w:pStyle w:val="NoSpacing"/>
              <w:numPr>
                <w:ilvl w:val="0"/>
                <w:numId w:val="30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Pintu toilet membuka ke dalam dengan lebar pintu minimal 90 cm</w:t>
            </w:r>
            <w:r w:rsidR="001A37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bookmarkEnd w:id="0"/>
            <w:r w:rsidR="001A37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(Gambar B)</w:t>
            </w:r>
          </w:p>
          <w:p w:rsidR="005F306E" w:rsidRPr="005F306E" w:rsidRDefault="005F306E" w:rsidP="005F306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5F306E" w:rsidRPr="005F306E" w:rsidRDefault="005F306E" w:rsidP="005F306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5F306E" w:rsidRPr="005F306E" w:rsidRDefault="005F306E" w:rsidP="005F306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F306E" w:rsidRDefault="005F306E" w:rsidP="00525BA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F7040" w:rsidRDefault="009F7040" w:rsidP="00525BA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F7040" w:rsidRDefault="009F7040" w:rsidP="00525BA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F7040" w:rsidRDefault="009F7040" w:rsidP="00525BA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F7040" w:rsidRDefault="009F7040" w:rsidP="00525BA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F7040" w:rsidRDefault="009F7040" w:rsidP="00525BA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F7040" w:rsidRDefault="009F7040" w:rsidP="00525BA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A3749" w:rsidRPr="009F7040" w:rsidRDefault="001A3749" w:rsidP="00525BA3">
      <w:pPr>
        <w:pStyle w:val="ListParagraph"/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9F7040">
        <w:rPr>
          <w:rFonts w:ascii="Times New Roman" w:hAnsi="Times New Roman" w:cs="Times New Roman"/>
          <w:b/>
          <w:sz w:val="28"/>
          <w:szCs w:val="24"/>
          <w:lang w:val="en-US"/>
        </w:rPr>
        <w:t>Gambar A</w:t>
      </w:r>
    </w:p>
    <w:p w:rsidR="009F7040" w:rsidRDefault="009F7040" w:rsidP="00525BA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6D13">
        <w:rPr>
          <w:noProof/>
          <w:lang w:val="en-US" w:eastAsia="en-US"/>
        </w:rPr>
        <w:drawing>
          <wp:inline distT="0" distB="0" distL="0" distR="0" wp14:anchorId="537E3ACB" wp14:editId="2CA2594F">
            <wp:extent cx="5900057" cy="4027044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410" cy="403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040" w:rsidRDefault="009F7040" w:rsidP="00525BA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F7040" w:rsidRDefault="009F7040" w:rsidP="00525BA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F7040" w:rsidRDefault="009F7040" w:rsidP="00525BA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F7040" w:rsidRDefault="009F7040" w:rsidP="009F704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F7040" w:rsidRPr="009F7040" w:rsidRDefault="009F7040" w:rsidP="009F7040">
      <w:pPr>
        <w:ind w:firstLine="720"/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9F7040">
        <w:rPr>
          <w:rFonts w:ascii="Times New Roman" w:hAnsi="Times New Roman" w:cs="Times New Roman"/>
          <w:b/>
          <w:sz w:val="28"/>
          <w:szCs w:val="24"/>
          <w:lang w:val="en-US"/>
        </w:rPr>
        <w:t>Gambar B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(Pintu masuk membuka ke luar)</w:t>
      </w:r>
    </w:p>
    <w:p w:rsidR="009F7040" w:rsidRPr="009F7040" w:rsidRDefault="009F7040" w:rsidP="009F7040">
      <w:pPr>
        <w:pStyle w:val="ListParagraph"/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365532">
        <w:rPr>
          <w:noProof/>
          <w:lang w:val="en-US" w:eastAsia="en-US"/>
        </w:rPr>
        <w:drawing>
          <wp:inline distT="0" distB="0" distL="0" distR="0" wp14:anchorId="42D5EC62" wp14:editId="23DA558D">
            <wp:extent cx="6703663" cy="4887686"/>
            <wp:effectExtent l="0" t="0" r="254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6318" cy="4889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040" w:rsidRPr="009F7040" w:rsidRDefault="009F7040" w:rsidP="009F7040">
      <w:pPr>
        <w:ind w:firstLine="720"/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9F7040">
        <w:rPr>
          <w:rFonts w:ascii="Times New Roman" w:hAnsi="Times New Roman" w:cs="Times New Roman"/>
          <w:b/>
          <w:sz w:val="28"/>
          <w:szCs w:val="24"/>
          <w:lang w:val="en-US"/>
        </w:rPr>
        <w:t>Gambar B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(Pintu masuk membuka ke dalam)</w:t>
      </w:r>
    </w:p>
    <w:p w:rsidR="009F7040" w:rsidRDefault="009F7040" w:rsidP="00525BA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E6D13" w:rsidRDefault="002E6D13" w:rsidP="00365532">
      <w:pPr>
        <w:pStyle w:val="ListParagraph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E6D13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4038600" cy="32777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436" cy="327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749" w:rsidRDefault="001A3749" w:rsidP="00365532">
      <w:pPr>
        <w:jc w:val="center"/>
        <w:rPr>
          <w:lang w:val="en-US"/>
        </w:rPr>
      </w:pPr>
    </w:p>
    <w:p w:rsidR="002E6D13" w:rsidRDefault="002E6D13" w:rsidP="002E6D13">
      <w:pPr>
        <w:rPr>
          <w:lang w:val="en-US"/>
        </w:rPr>
      </w:pPr>
    </w:p>
    <w:p w:rsidR="002E6D13" w:rsidRPr="002E6D13" w:rsidRDefault="002E6D13" w:rsidP="0035334C">
      <w:pPr>
        <w:jc w:val="center"/>
        <w:rPr>
          <w:lang w:val="en-US"/>
        </w:rPr>
      </w:pPr>
    </w:p>
    <w:sectPr w:rsidR="002E6D13" w:rsidRPr="002E6D13" w:rsidSect="0019433D">
      <w:footerReference w:type="default" r:id="rId11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A1A" w:rsidRDefault="006B2A1A" w:rsidP="00D914C4">
      <w:pPr>
        <w:spacing w:after="0" w:line="240" w:lineRule="auto"/>
      </w:pPr>
      <w:r>
        <w:separator/>
      </w:r>
    </w:p>
  </w:endnote>
  <w:endnote w:type="continuationSeparator" w:id="0">
    <w:p w:rsidR="006B2A1A" w:rsidRDefault="006B2A1A" w:rsidP="00D91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23338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4C4" w:rsidRDefault="00D914C4" w:rsidP="00D914C4">
        <w:pPr>
          <w:pStyle w:val="Footer"/>
        </w:pPr>
      </w:p>
      <w:p w:rsidR="00D914C4" w:rsidRDefault="00D914C4" w:rsidP="00D914C4">
        <w:pPr>
          <w:pStyle w:val="Footer"/>
          <w:rPr>
            <w:rFonts w:ascii="Times New Roman" w:hAnsi="Times New Roman" w:cs="Times New Roman"/>
            <w:noProof/>
          </w:rPr>
        </w:pPr>
        <w:r w:rsidRPr="00D914C4">
          <w:rPr>
            <w:rFonts w:ascii="Times New Roman" w:hAnsi="Times New Roman" w:cs="Times New Roman"/>
            <w:sz w:val="20"/>
            <w:lang w:val="en-US"/>
          </w:rPr>
          <w:t xml:space="preserve">PEDOMAN </w:t>
        </w:r>
        <w:r w:rsidR="00E50C11">
          <w:rPr>
            <w:rFonts w:ascii="Times New Roman" w:hAnsi="Times New Roman" w:cs="Times New Roman"/>
            <w:sz w:val="20"/>
            <w:lang w:val="en-US"/>
          </w:rPr>
          <w:t>OBSERVASI</w:t>
        </w:r>
        <w:r>
          <w:rPr>
            <w:lang w:val="en-US"/>
          </w:rPr>
          <w:tab/>
        </w:r>
        <w:r>
          <w:rPr>
            <w:lang w:val="en-US"/>
          </w:rPr>
          <w:tab/>
          <w:t xml:space="preserve"> </w:t>
        </w:r>
        <w:r w:rsidRPr="00D914C4">
          <w:rPr>
            <w:rFonts w:ascii="Times New Roman" w:hAnsi="Times New Roman" w:cs="Times New Roman"/>
          </w:rPr>
          <w:fldChar w:fldCharType="begin"/>
        </w:r>
        <w:r w:rsidRPr="00D914C4">
          <w:rPr>
            <w:rFonts w:ascii="Times New Roman" w:hAnsi="Times New Roman" w:cs="Times New Roman"/>
          </w:rPr>
          <w:instrText xml:space="preserve"> PAGE   \* MERGEFORMAT </w:instrText>
        </w:r>
        <w:r w:rsidRPr="00D914C4">
          <w:rPr>
            <w:rFonts w:ascii="Times New Roman" w:hAnsi="Times New Roman" w:cs="Times New Roman"/>
          </w:rPr>
          <w:fldChar w:fldCharType="separate"/>
        </w:r>
        <w:r w:rsidR="006B2A1A">
          <w:rPr>
            <w:rFonts w:ascii="Times New Roman" w:hAnsi="Times New Roman" w:cs="Times New Roman"/>
            <w:noProof/>
          </w:rPr>
          <w:t>1</w:t>
        </w:r>
        <w:r w:rsidRPr="00D914C4">
          <w:rPr>
            <w:rFonts w:ascii="Times New Roman" w:hAnsi="Times New Roman" w:cs="Times New Roman"/>
            <w:noProof/>
          </w:rPr>
          <w:fldChar w:fldCharType="end"/>
        </w:r>
      </w:p>
      <w:p w:rsidR="00D914C4" w:rsidRPr="00D914C4" w:rsidRDefault="00D914C4" w:rsidP="00D914C4">
        <w:pPr>
          <w:spacing w:after="0"/>
          <w:rPr>
            <w:rFonts w:ascii="Times New Roman" w:hAnsi="Times New Roman" w:cs="Times New Roman"/>
            <w:sz w:val="14"/>
            <w:szCs w:val="24"/>
            <w:lang w:val="en-US"/>
          </w:rPr>
        </w:pPr>
        <w:r w:rsidRPr="00D914C4">
          <w:rPr>
            <w:rFonts w:ascii="Times New Roman" w:hAnsi="Times New Roman"/>
            <w:sz w:val="12"/>
          </w:rPr>
          <w:t>IMPLEMENTASI PEMENUHAN AKSESIBILITAS SARANA SANITASI BAGI PENYANDANG DISABILITAS DI TEMPAT TRANSPORTASI UMUM D.I YOGYAKARTA</w:t>
        </w:r>
      </w:p>
      <w:p w:rsidR="00D914C4" w:rsidRDefault="006B2A1A" w:rsidP="00D914C4">
        <w:pPr>
          <w:pStyle w:val="Footer"/>
        </w:pPr>
      </w:p>
    </w:sdtContent>
  </w:sdt>
  <w:p w:rsidR="00D914C4" w:rsidRDefault="00D914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A1A" w:rsidRDefault="006B2A1A" w:rsidP="00D914C4">
      <w:pPr>
        <w:spacing w:after="0" w:line="240" w:lineRule="auto"/>
      </w:pPr>
      <w:r>
        <w:separator/>
      </w:r>
    </w:p>
  </w:footnote>
  <w:footnote w:type="continuationSeparator" w:id="0">
    <w:p w:rsidR="006B2A1A" w:rsidRDefault="006B2A1A" w:rsidP="00D91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0257D"/>
    <w:multiLevelType w:val="hybridMultilevel"/>
    <w:tmpl w:val="C0CA8280"/>
    <w:lvl w:ilvl="0" w:tplc="9300FC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B061C1D"/>
    <w:multiLevelType w:val="hybridMultilevel"/>
    <w:tmpl w:val="069CF750"/>
    <w:lvl w:ilvl="0" w:tplc="DD9A170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0F5C4E"/>
    <w:multiLevelType w:val="hybridMultilevel"/>
    <w:tmpl w:val="CDD05062"/>
    <w:lvl w:ilvl="0" w:tplc="133EA57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C73456A"/>
    <w:multiLevelType w:val="hybridMultilevel"/>
    <w:tmpl w:val="91D05AA4"/>
    <w:lvl w:ilvl="0" w:tplc="A14C7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21CE7"/>
    <w:multiLevelType w:val="hybridMultilevel"/>
    <w:tmpl w:val="9606DD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C5518"/>
    <w:multiLevelType w:val="hybridMultilevel"/>
    <w:tmpl w:val="82E880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721FA"/>
    <w:multiLevelType w:val="hybridMultilevel"/>
    <w:tmpl w:val="6964AA64"/>
    <w:lvl w:ilvl="0" w:tplc="0592F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A3270"/>
    <w:multiLevelType w:val="hybridMultilevel"/>
    <w:tmpl w:val="5F2C9A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A20905"/>
    <w:multiLevelType w:val="hybridMultilevel"/>
    <w:tmpl w:val="8CF64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E756EB"/>
    <w:multiLevelType w:val="hybridMultilevel"/>
    <w:tmpl w:val="6A68B06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7A80EFA"/>
    <w:multiLevelType w:val="hybridMultilevel"/>
    <w:tmpl w:val="936AB626"/>
    <w:lvl w:ilvl="0" w:tplc="88E89B5A">
      <w:start w:val="1"/>
      <w:numFmt w:val="lowerLetter"/>
      <w:lvlText w:val="%1."/>
      <w:lvlJc w:val="left"/>
      <w:pPr>
        <w:ind w:left="786" w:hanging="360"/>
      </w:pPr>
      <w:rPr>
        <w:rFonts w:ascii="Times New Roman" w:eastAsiaTheme="minorEastAsia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9C63FA4"/>
    <w:multiLevelType w:val="hybridMultilevel"/>
    <w:tmpl w:val="5AB42AF2"/>
    <w:lvl w:ilvl="0" w:tplc="FC6EC59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E8C6264"/>
    <w:multiLevelType w:val="hybridMultilevel"/>
    <w:tmpl w:val="F1862276"/>
    <w:lvl w:ilvl="0" w:tplc="C87234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4A0DB4"/>
    <w:multiLevelType w:val="hybridMultilevel"/>
    <w:tmpl w:val="EF261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244749"/>
    <w:multiLevelType w:val="hybridMultilevel"/>
    <w:tmpl w:val="76D8AB3C"/>
    <w:lvl w:ilvl="0" w:tplc="1DFEEB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C92AA6"/>
    <w:multiLevelType w:val="hybridMultilevel"/>
    <w:tmpl w:val="DBD6448C"/>
    <w:lvl w:ilvl="0" w:tplc="0592F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BC682B"/>
    <w:multiLevelType w:val="hybridMultilevel"/>
    <w:tmpl w:val="D38054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872C2A"/>
    <w:multiLevelType w:val="hybridMultilevel"/>
    <w:tmpl w:val="82E880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BF22ED"/>
    <w:multiLevelType w:val="hybridMultilevel"/>
    <w:tmpl w:val="73E466A4"/>
    <w:lvl w:ilvl="0" w:tplc="9BE8816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6E32D91"/>
    <w:multiLevelType w:val="hybridMultilevel"/>
    <w:tmpl w:val="A036C9FA"/>
    <w:lvl w:ilvl="0" w:tplc="A9CC97B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ACC49A7"/>
    <w:multiLevelType w:val="hybridMultilevel"/>
    <w:tmpl w:val="86B68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D5105D"/>
    <w:multiLevelType w:val="hybridMultilevel"/>
    <w:tmpl w:val="D9E847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3C780E"/>
    <w:multiLevelType w:val="hybridMultilevel"/>
    <w:tmpl w:val="A18AD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647957"/>
    <w:multiLevelType w:val="hybridMultilevel"/>
    <w:tmpl w:val="A852E432"/>
    <w:lvl w:ilvl="0" w:tplc="A25624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701330"/>
    <w:multiLevelType w:val="hybridMultilevel"/>
    <w:tmpl w:val="73469D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0B4890"/>
    <w:multiLevelType w:val="hybridMultilevel"/>
    <w:tmpl w:val="2CF62876"/>
    <w:lvl w:ilvl="0" w:tplc="136683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2DB497E"/>
    <w:multiLevelType w:val="hybridMultilevel"/>
    <w:tmpl w:val="40509A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277C04"/>
    <w:multiLevelType w:val="hybridMultilevel"/>
    <w:tmpl w:val="B68821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F30C6B"/>
    <w:multiLevelType w:val="hybridMultilevel"/>
    <w:tmpl w:val="02C23DF8"/>
    <w:lvl w:ilvl="0" w:tplc="1F4CE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F596757"/>
    <w:multiLevelType w:val="hybridMultilevel"/>
    <w:tmpl w:val="FC9203BC"/>
    <w:lvl w:ilvl="0" w:tplc="3FE0E7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FA849FD"/>
    <w:multiLevelType w:val="hybridMultilevel"/>
    <w:tmpl w:val="38D47D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300FCD"/>
    <w:multiLevelType w:val="hybridMultilevel"/>
    <w:tmpl w:val="5964D9A8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D81581"/>
    <w:multiLevelType w:val="hybridMultilevel"/>
    <w:tmpl w:val="22162D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9"/>
  </w:num>
  <w:num w:numId="3">
    <w:abstractNumId w:val="25"/>
  </w:num>
  <w:num w:numId="4">
    <w:abstractNumId w:val="22"/>
  </w:num>
  <w:num w:numId="5">
    <w:abstractNumId w:val="7"/>
  </w:num>
  <w:num w:numId="6">
    <w:abstractNumId w:val="8"/>
  </w:num>
  <w:num w:numId="7">
    <w:abstractNumId w:val="12"/>
  </w:num>
  <w:num w:numId="8">
    <w:abstractNumId w:val="20"/>
  </w:num>
  <w:num w:numId="9">
    <w:abstractNumId w:val="10"/>
  </w:num>
  <w:num w:numId="10">
    <w:abstractNumId w:val="18"/>
  </w:num>
  <w:num w:numId="11">
    <w:abstractNumId w:val="6"/>
  </w:num>
  <w:num w:numId="12">
    <w:abstractNumId w:val="15"/>
  </w:num>
  <w:num w:numId="13">
    <w:abstractNumId w:val="0"/>
  </w:num>
  <w:num w:numId="14">
    <w:abstractNumId w:val="2"/>
  </w:num>
  <w:num w:numId="15">
    <w:abstractNumId w:val="19"/>
  </w:num>
  <w:num w:numId="16">
    <w:abstractNumId w:val="4"/>
  </w:num>
  <w:num w:numId="17">
    <w:abstractNumId w:val="21"/>
  </w:num>
  <w:num w:numId="18">
    <w:abstractNumId w:val="31"/>
  </w:num>
  <w:num w:numId="19">
    <w:abstractNumId w:val="24"/>
  </w:num>
  <w:num w:numId="20">
    <w:abstractNumId w:val="9"/>
  </w:num>
  <w:num w:numId="21">
    <w:abstractNumId w:val="3"/>
  </w:num>
  <w:num w:numId="22">
    <w:abstractNumId w:val="14"/>
  </w:num>
  <w:num w:numId="23">
    <w:abstractNumId w:val="11"/>
  </w:num>
  <w:num w:numId="24">
    <w:abstractNumId w:val="1"/>
  </w:num>
  <w:num w:numId="25">
    <w:abstractNumId w:val="32"/>
  </w:num>
  <w:num w:numId="26">
    <w:abstractNumId w:val="13"/>
  </w:num>
  <w:num w:numId="27">
    <w:abstractNumId w:val="23"/>
  </w:num>
  <w:num w:numId="28">
    <w:abstractNumId w:val="28"/>
  </w:num>
  <w:num w:numId="29">
    <w:abstractNumId w:val="17"/>
  </w:num>
  <w:num w:numId="30">
    <w:abstractNumId w:val="30"/>
  </w:num>
  <w:num w:numId="31">
    <w:abstractNumId w:val="27"/>
  </w:num>
  <w:num w:numId="32">
    <w:abstractNumId w:val="5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BA3"/>
    <w:rsid w:val="000A0739"/>
    <w:rsid w:val="000B2367"/>
    <w:rsid w:val="0019433D"/>
    <w:rsid w:val="001A3749"/>
    <w:rsid w:val="00235A30"/>
    <w:rsid w:val="002E6D13"/>
    <w:rsid w:val="00352174"/>
    <w:rsid w:val="0035334C"/>
    <w:rsid w:val="00365532"/>
    <w:rsid w:val="0037396E"/>
    <w:rsid w:val="003B4E17"/>
    <w:rsid w:val="003D1D45"/>
    <w:rsid w:val="003E1C0B"/>
    <w:rsid w:val="004A6538"/>
    <w:rsid w:val="005203F8"/>
    <w:rsid w:val="00525BA3"/>
    <w:rsid w:val="005A68E6"/>
    <w:rsid w:val="005F306E"/>
    <w:rsid w:val="00625050"/>
    <w:rsid w:val="00655E99"/>
    <w:rsid w:val="006B2A1A"/>
    <w:rsid w:val="006B70BB"/>
    <w:rsid w:val="006E7553"/>
    <w:rsid w:val="00722EAB"/>
    <w:rsid w:val="00732072"/>
    <w:rsid w:val="00841B0F"/>
    <w:rsid w:val="008C3BC9"/>
    <w:rsid w:val="00974289"/>
    <w:rsid w:val="009D5167"/>
    <w:rsid w:val="009D5431"/>
    <w:rsid w:val="009F7040"/>
    <w:rsid w:val="00A309E9"/>
    <w:rsid w:val="00A93565"/>
    <w:rsid w:val="00AB23C9"/>
    <w:rsid w:val="00AD3AC1"/>
    <w:rsid w:val="00B15643"/>
    <w:rsid w:val="00BD3870"/>
    <w:rsid w:val="00C12466"/>
    <w:rsid w:val="00C716A3"/>
    <w:rsid w:val="00CA3531"/>
    <w:rsid w:val="00CD4029"/>
    <w:rsid w:val="00CD55BD"/>
    <w:rsid w:val="00D526E8"/>
    <w:rsid w:val="00D65118"/>
    <w:rsid w:val="00D914C4"/>
    <w:rsid w:val="00D958FF"/>
    <w:rsid w:val="00E256B1"/>
    <w:rsid w:val="00E50C11"/>
    <w:rsid w:val="00EB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DA92FE-2635-42D4-9B39-9FD4F018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BA3"/>
    <w:pPr>
      <w:spacing w:after="200" w:line="276" w:lineRule="auto"/>
    </w:pPr>
    <w:rPr>
      <w:rFonts w:eastAsiaTheme="minorEastAsia"/>
      <w:lang w:val="id-ID"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14C4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BA3"/>
    <w:pPr>
      <w:ind w:left="720"/>
      <w:contextualSpacing/>
    </w:pPr>
  </w:style>
  <w:style w:type="paragraph" w:styleId="NoSpacing">
    <w:name w:val="No Spacing"/>
    <w:uiPriority w:val="1"/>
    <w:qFormat/>
    <w:rsid w:val="009D5167"/>
    <w:pPr>
      <w:spacing w:after="0" w:line="240" w:lineRule="auto"/>
    </w:pPr>
    <w:rPr>
      <w:rFonts w:eastAsiaTheme="minorEastAsia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D91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C4"/>
    <w:rPr>
      <w:rFonts w:eastAsiaTheme="minorEastAsia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D91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C4"/>
    <w:rPr>
      <w:rFonts w:eastAsiaTheme="minorEastAsia"/>
      <w:lang w:val="id-ID" w:eastAsia="id-ID"/>
    </w:rPr>
  </w:style>
  <w:style w:type="character" w:customStyle="1" w:styleId="Heading1Char">
    <w:name w:val="Heading 1 Char"/>
    <w:basedOn w:val="DefaultParagraphFont"/>
    <w:link w:val="Heading1"/>
    <w:uiPriority w:val="9"/>
    <w:rsid w:val="00D914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D914C4"/>
  </w:style>
  <w:style w:type="table" w:styleId="TableGrid">
    <w:name w:val="Table Grid"/>
    <w:basedOn w:val="TableNormal"/>
    <w:uiPriority w:val="39"/>
    <w:rsid w:val="005F30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>
  <b:Source>
    <b:Tag>Can14</b:Tag>
    <b:SourceType>Report</b:SourceType>
    <b:Guid>{2AFE09F5-8E87-495C-9060-EE806CFFC9F9}</b:Guid>
    <b:Title>Talking Toilets "Assessing the Accessibility of Public Toilet Provision in Ottawa, Ontario</b:Title>
    <b:Year>2014</b:Year>
    <b:Publisher>Carleton Unversity</b:Publisher>
    <b:City>Ontario</b:City>
    <b:Author>
      <b:Author>
        <b:NameList>
          <b:Person>
            <b:Last>Canham</b:Last>
            <b:First>Rachel</b:First>
          </b:Person>
        </b:NameList>
      </b:Author>
    </b:Author>
    <b:RefOrder>1</b:RefOrder>
  </b:Source>
  <b:Source>
    <b:Tag>Rah13</b:Tag>
    <b:SourceType>JournalArticle</b:SourceType>
    <b:Guid>{5FC52685-776F-413B-ABC9-31E90AB8CBDD}</b:Guid>
    <b:Title>Pelayanan Publik Bidang Transportasi Bagi Difabel di Daerah Istimewa Yogyakarta</b:Title>
    <b:Year>2013</b:Year>
    <b:JournalName>Jurnal Imu-Ilmu Sosial (Socio)</b:JournalName>
    <b:Pages>108-119</b:Pages>
    <b:Volume>10</b:Volume>
    <b:Issue>2</b:Issue>
    <b:Author>
      <b:Author>
        <b:NameList>
          <b:Person>
            <b:Last>Rahayu</b:Last>
            <b:First>Sugi</b:First>
          </b:Person>
          <b:Person>
            <b:Last>Dewi</b:Last>
            <b:First>Utami</b:First>
          </b:Person>
          <b:Person>
            <b:Last>Ahdiyana</b:Last>
            <b:First>Marita</b:First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ED205195-4900-49CC-8EE8-5E425144D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5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deta</dc:creator>
  <cp:keywords/>
  <dc:description/>
  <cp:lastModifiedBy>elisabeth deta</cp:lastModifiedBy>
  <cp:revision>21</cp:revision>
  <dcterms:created xsi:type="dcterms:W3CDTF">2018-03-02T08:52:00Z</dcterms:created>
  <dcterms:modified xsi:type="dcterms:W3CDTF">2018-06-23T15:06:00Z</dcterms:modified>
</cp:coreProperties>
</file>