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DD9" w:rsidRDefault="00236DD9" w:rsidP="00236DD9">
      <w:pPr>
        <w:jc w:val="center"/>
        <w:rPr>
          <w:b/>
          <w:sz w:val="28"/>
          <w:szCs w:val="28"/>
          <w:lang w:val="id-ID"/>
        </w:rPr>
      </w:pPr>
      <w:r w:rsidRPr="00CE6986">
        <w:rPr>
          <w:b/>
          <w:sz w:val="28"/>
          <w:szCs w:val="28"/>
          <w:lang w:val="id-ID"/>
        </w:rPr>
        <w:t>EVALUASI MANAJEMEN KESELAMATAN PADA PUSAT DATA</w:t>
      </w:r>
    </w:p>
    <w:p w:rsidR="00312229" w:rsidRPr="00236DD9" w:rsidRDefault="00236DD9" w:rsidP="00236DD9">
      <w:pPr>
        <w:jc w:val="center"/>
        <w:rPr>
          <w:rFonts w:ascii="Arial" w:hAnsi="Arial" w:cs="Arial"/>
          <w:b/>
        </w:rPr>
      </w:pPr>
      <w:r>
        <w:rPr>
          <w:b/>
          <w:sz w:val="28"/>
          <w:szCs w:val="28"/>
          <w:lang w:val="id-ID"/>
        </w:rPr>
        <w:t>(STUDI KASUS PERGURUAN TINGGI XYZ)</w:t>
      </w:r>
    </w:p>
    <w:p w:rsidR="008448D9" w:rsidRPr="00C55D93" w:rsidRDefault="008448D9" w:rsidP="00EB447D">
      <w:pPr>
        <w:ind w:firstLine="720"/>
        <w:jc w:val="center"/>
        <w:rPr>
          <w:rFonts w:ascii="Arial" w:hAnsi="Arial" w:cs="Arial"/>
          <w:b/>
          <w:sz w:val="20"/>
          <w:szCs w:val="20"/>
          <w:lang w:val="id-ID"/>
        </w:rPr>
      </w:pPr>
    </w:p>
    <w:p w:rsidR="008448D9" w:rsidRPr="00C55D93" w:rsidRDefault="00236DD9" w:rsidP="00EB447D">
      <w:pPr>
        <w:ind w:firstLine="720"/>
        <w:jc w:val="center"/>
        <w:rPr>
          <w:rFonts w:ascii="Arial" w:hAnsi="Arial" w:cs="Arial"/>
          <w:b/>
          <w:sz w:val="20"/>
          <w:szCs w:val="20"/>
          <w:lang w:val="id-ID"/>
        </w:rPr>
      </w:pPr>
      <w:r>
        <w:rPr>
          <w:rFonts w:ascii="Arial" w:hAnsi="Arial" w:cs="Arial"/>
          <w:b/>
          <w:sz w:val="20"/>
          <w:szCs w:val="20"/>
          <w:lang w:val="id-ID"/>
        </w:rPr>
        <w:t>Aniq Noviciatie Ulfah</w:t>
      </w:r>
      <w:r w:rsidR="00DB571B" w:rsidRPr="00C55D93">
        <w:rPr>
          <w:rFonts w:ascii="Arial" w:hAnsi="Arial" w:cs="Arial"/>
          <w:b/>
          <w:sz w:val="20"/>
          <w:szCs w:val="20"/>
          <w:lang w:val="id-ID"/>
        </w:rPr>
        <w:t xml:space="preserve"> </w:t>
      </w:r>
      <w:r w:rsidR="00DB571B" w:rsidRPr="00C55D93">
        <w:rPr>
          <w:rFonts w:ascii="Arial" w:hAnsi="Arial" w:cs="Arial"/>
          <w:b/>
          <w:sz w:val="20"/>
          <w:szCs w:val="20"/>
          <w:vertAlign w:val="superscript"/>
          <w:lang w:val="id-ID"/>
        </w:rPr>
        <w:t>(1)</w:t>
      </w:r>
      <w:r w:rsidR="00DB571B" w:rsidRPr="00C55D93">
        <w:rPr>
          <w:rFonts w:ascii="Arial" w:hAnsi="Arial" w:cs="Arial"/>
          <w:b/>
          <w:sz w:val="20"/>
          <w:szCs w:val="20"/>
          <w:lang w:val="id-ID"/>
        </w:rPr>
        <w:t xml:space="preserve">, </w:t>
      </w:r>
      <w:r>
        <w:rPr>
          <w:rFonts w:ascii="Arial" w:hAnsi="Arial" w:cs="Arial"/>
          <w:b/>
          <w:sz w:val="20"/>
          <w:szCs w:val="20"/>
          <w:lang w:val="id-ID"/>
        </w:rPr>
        <w:t>Wing Wahyu Winarno</w:t>
      </w:r>
      <w:r w:rsidR="00DB571B" w:rsidRPr="00C55D93">
        <w:rPr>
          <w:rFonts w:ascii="Arial" w:hAnsi="Arial" w:cs="Arial"/>
          <w:b/>
          <w:sz w:val="20"/>
          <w:szCs w:val="20"/>
          <w:lang w:val="id-ID"/>
        </w:rPr>
        <w:t xml:space="preserve"> </w:t>
      </w:r>
      <w:r w:rsidR="00DB571B" w:rsidRPr="00C55D93">
        <w:rPr>
          <w:rFonts w:ascii="Arial" w:hAnsi="Arial" w:cs="Arial"/>
          <w:b/>
          <w:sz w:val="20"/>
          <w:szCs w:val="20"/>
          <w:vertAlign w:val="superscript"/>
          <w:lang w:val="id-ID"/>
        </w:rPr>
        <w:t>(2)</w:t>
      </w:r>
      <w:r w:rsidR="008448D9" w:rsidRPr="00C55D93">
        <w:rPr>
          <w:rFonts w:ascii="Arial" w:hAnsi="Arial" w:cs="Arial"/>
          <w:b/>
          <w:sz w:val="20"/>
          <w:szCs w:val="20"/>
          <w:lang w:val="id-ID"/>
        </w:rPr>
        <w:t xml:space="preserve"> </w:t>
      </w:r>
    </w:p>
    <w:p w:rsidR="008448D9" w:rsidRPr="00302877" w:rsidRDefault="00302877" w:rsidP="00EB447D">
      <w:pPr>
        <w:jc w:val="center"/>
        <w:rPr>
          <w:rFonts w:ascii="Arial" w:hAnsi="Arial" w:cs="Arial"/>
          <w:sz w:val="20"/>
          <w:szCs w:val="20"/>
        </w:rPr>
      </w:pPr>
      <w:r>
        <w:rPr>
          <w:rFonts w:ascii="Arial" w:hAnsi="Arial" w:cs="Arial"/>
          <w:sz w:val="20"/>
          <w:szCs w:val="20"/>
        </w:rPr>
        <w:t xml:space="preserve">Magister </w:t>
      </w:r>
      <w:proofErr w:type="spellStart"/>
      <w:r>
        <w:rPr>
          <w:rFonts w:ascii="Arial" w:hAnsi="Arial" w:cs="Arial"/>
          <w:sz w:val="20"/>
          <w:szCs w:val="20"/>
        </w:rPr>
        <w:t>Teknik</w:t>
      </w:r>
      <w:proofErr w:type="spellEnd"/>
      <w:r>
        <w:rPr>
          <w:rFonts w:ascii="Arial" w:hAnsi="Arial" w:cs="Arial"/>
          <w:sz w:val="20"/>
          <w:szCs w:val="20"/>
        </w:rPr>
        <w:t xml:space="preserve"> </w:t>
      </w:r>
      <w:proofErr w:type="spellStart"/>
      <w:r>
        <w:rPr>
          <w:rFonts w:ascii="Arial" w:hAnsi="Arial" w:cs="Arial"/>
          <w:sz w:val="20"/>
          <w:szCs w:val="20"/>
        </w:rPr>
        <w:t>Informatika</w:t>
      </w:r>
      <w:proofErr w:type="spellEnd"/>
      <w:r>
        <w:rPr>
          <w:rFonts w:ascii="Arial" w:hAnsi="Arial" w:cs="Arial"/>
          <w:sz w:val="20"/>
          <w:szCs w:val="20"/>
        </w:rPr>
        <w:t xml:space="preserve"> </w:t>
      </w:r>
      <w:proofErr w:type="spellStart"/>
      <w:r>
        <w:rPr>
          <w:rFonts w:ascii="Arial" w:hAnsi="Arial" w:cs="Arial"/>
          <w:sz w:val="20"/>
          <w:szCs w:val="20"/>
        </w:rPr>
        <w:t>Universitas</w:t>
      </w:r>
      <w:proofErr w:type="spellEnd"/>
      <w:r>
        <w:rPr>
          <w:rFonts w:ascii="Arial" w:hAnsi="Arial" w:cs="Arial"/>
          <w:sz w:val="20"/>
          <w:szCs w:val="20"/>
        </w:rPr>
        <w:t xml:space="preserve"> Islam </w:t>
      </w:r>
      <w:proofErr w:type="gramStart"/>
      <w:r>
        <w:rPr>
          <w:rFonts w:ascii="Arial" w:hAnsi="Arial" w:cs="Arial"/>
          <w:sz w:val="20"/>
          <w:szCs w:val="20"/>
        </w:rPr>
        <w:t>Indonesia</w:t>
      </w:r>
      <w:r w:rsidR="00985B33" w:rsidRPr="00C55D93">
        <w:rPr>
          <w:rFonts w:ascii="Arial" w:hAnsi="Arial" w:cs="Arial"/>
          <w:b/>
          <w:sz w:val="20"/>
          <w:szCs w:val="20"/>
          <w:vertAlign w:val="superscript"/>
          <w:lang w:val="id-ID"/>
        </w:rPr>
        <w:t>(</w:t>
      </w:r>
      <w:proofErr w:type="gramEnd"/>
      <w:r w:rsidR="00985B33" w:rsidRPr="00C55D93">
        <w:rPr>
          <w:rFonts w:ascii="Arial" w:hAnsi="Arial" w:cs="Arial"/>
          <w:b/>
          <w:sz w:val="20"/>
          <w:szCs w:val="20"/>
          <w:vertAlign w:val="superscript"/>
          <w:lang w:val="id-ID"/>
        </w:rPr>
        <w:t>1</w:t>
      </w:r>
      <w:r w:rsidR="00236DD9">
        <w:rPr>
          <w:rFonts w:ascii="Arial" w:hAnsi="Arial" w:cs="Arial"/>
          <w:b/>
          <w:sz w:val="20"/>
          <w:szCs w:val="20"/>
          <w:vertAlign w:val="superscript"/>
          <w:lang w:val="id-ID"/>
        </w:rPr>
        <w:t>,2</w:t>
      </w:r>
      <w:r w:rsidR="00985B33" w:rsidRPr="00C55D93">
        <w:rPr>
          <w:rFonts w:ascii="Arial" w:hAnsi="Arial" w:cs="Arial"/>
          <w:b/>
          <w:sz w:val="20"/>
          <w:szCs w:val="20"/>
          <w:vertAlign w:val="superscript"/>
          <w:lang w:val="id-ID"/>
        </w:rPr>
        <w:t>)</w:t>
      </w:r>
    </w:p>
    <w:p w:rsidR="00985B33" w:rsidRPr="00985B33" w:rsidRDefault="00302877" w:rsidP="00236DD9">
      <w:pPr>
        <w:jc w:val="center"/>
        <w:rPr>
          <w:rFonts w:ascii="Arial" w:hAnsi="Arial" w:cs="Arial"/>
          <w:sz w:val="20"/>
          <w:szCs w:val="20"/>
          <w:lang w:val="id-ID"/>
        </w:rPr>
      </w:pPr>
      <w:r>
        <w:rPr>
          <w:rFonts w:ascii="Arial" w:hAnsi="Arial" w:cs="Arial"/>
          <w:sz w:val="20"/>
          <w:szCs w:val="20"/>
        </w:rPr>
        <w:t xml:space="preserve">Jl. </w:t>
      </w:r>
      <w:proofErr w:type="spellStart"/>
      <w:r>
        <w:rPr>
          <w:rFonts w:ascii="Arial" w:hAnsi="Arial" w:cs="Arial"/>
          <w:sz w:val="20"/>
          <w:szCs w:val="20"/>
        </w:rPr>
        <w:t>Kaliurang</w:t>
      </w:r>
      <w:proofErr w:type="spellEnd"/>
      <w:r>
        <w:rPr>
          <w:rFonts w:ascii="Arial" w:hAnsi="Arial" w:cs="Arial"/>
          <w:sz w:val="20"/>
          <w:szCs w:val="20"/>
        </w:rPr>
        <w:t xml:space="preserve"> Km 14</w:t>
      </w:r>
      <w:proofErr w:type="gramStart"/>
      <w:r>
        <w:rPr>
          <w:rFonts w:ascii="Arial" w:hAnsi="Arial" w:cs="Arial"/>
          <w:sz w:val="20"/>
          <w:szCs w:val="20"/>
        </w:rPr>
        <w:t>,5</w:t>
      </w:r>
      <w:proofErr w:type="gramEnd"/>
      <w:r>
        <w:rPr>
          <w:rFonts w:ascii="Arial" w:hAnsi="Arial" w:cs="Arial"/>
          <w:sz w:val="20"/>
          <w:szCs w:val="20"/>
        </w:rPr>
        <w:t xml:space="preserve"> </w:t>
      </w:r>
      <w:proofErr w:type="spellStart"/>
      <w:r>
        <w:rPr>
          <w:rFonts w:ascii="Arial" w:hAnsi="Arial" w:cs="Arial"/>
          <w:sz w:val="20"/>
          <w:szCs w:val="20"/>
        </w:rPr>
        <w:t>Sleman</w:t>
      </w:r>
      <w:proofErr w:type="spellEnd"/>
      <w:r>
        <w:rPr>
          <w:rFonts w:ascii="Arial" w:hAnsi="Arial" w:cs="Arial"/>
          <w:sz w:val="20"/>
          <w:szCs w:val="20"/>
        </w:rPr>
        <w:t>, Yogyakarta</w:t>
      </w:r>
    </w:p>
    <w:p w:rsidR="00312229" w:rsidRPr="00236DD9" w:rsidRDefault="00DB571B" w:rsidP="00EB447D">
      <w:pPr>
        <w:jc w:val="center"/>
        <w:rPr>
          <w:rFonts w:ascii="Arial" w:hAnsi="Arial" w:cs="Arial"/>
          <w:sz w:val="20"/>
          <w:szCs w:val="20"/>
          <w:vertAlign w:val="superscript"/>
          <w:lang w:val="id-ID"/>
        </w:rPr>
      </w:pPr>
      <w:r w:rsidRPr="00C55D93">
        <w:rPr>
          <w:rFonts w:ascii="Arial" w:hAnsi="Arial" w:cs="Arial"/>
          <w:sz w:val="20"/>
          <w:szCs w:val="20"/>
          <w:lang w:val="id-ID"/>
        </w:rPr>
        <w:t xml:space="preserve">e-mail : </w:t>
      </w:r>
      <w:r w:rsidR="00220264">
        <w:fldChar w:fldCharType="begin"/>
      </w:r>
      <w:r w:rsidR="00220264">
        <w:instrText xml:space="preserve"> HYPERLINK "mailto:anq.noviciatie.ulfah@gmail.com(1)" </w:instrText>
      </w:r>
      <w:r w:rsidR="00220264">
        <w:fldChar w:fldCharType="separate"/>
      </w:r>
      <w:r w:rsidR="00236DD9" w:rsidRPr="0063440D">
        <w:rPr>
          <w:rStyle w:val="Hyperlink"/>
          <w:rFonts w:ascii="Arial" w:hAnsi="Arial" w:cs="Arial"/>
          <w:sz w:val="20"/>
          <w:szCs w:val="20"/>
          <w:lang w:val="id-ID"/>
        </w:rPr>
        <w:t>anq.noviciatie.ulfah@gmail.com</w:t>
      </w:r>
      <w:r w:rsidR="00236DD9" w:rsidRPr="0063440D">
        <w:rPr>
          <w:rStyle w:val="Hyperlink"/>
          <w:rFonts w:ascii="Arial" w:hAnsi="Arial" w:cs="Arial"/>
          <w:sz w:val="20"/>
          <w:szCs w:val="20"/>
          <w:vertAlign w:val="superscript"/>
          <w:lang w:val="id-ID"/>
        </w:rPr>
        <w:t>(1)</w:t>
      </w:r>
      <w:r w:rsidR="00220264">
        <w:rPr>
          <w:rStyle w:val="Hyperlink"/>
          <w:rFonts w:ascii="Arial" w:hAnsi="Arial" w:cs="Arial"/>
          <w:sz w:val="20"/>
          <w:szCs w:val="20"/>
          <w:vertAlign w:val="superscript"/>
          <w:lang w:val="id-ID"/>
        </w:rPr>
        <w:fldChar w:fldCharType="end"/>
      </w:r>
      <w:r w:rsidR="00236DD9">
        <w:rPr>
          <w:rFonts w:ascii="Arial" w:hAnsi="Arial" w:cs="Arial"/>
          <w:sz w:val="20"/>
          <w:szCs w:val="20"/>
          <w:lang w:val="id-ID"/>
        </w:rPr>
        <w:t xml:space="preserve">, </w:t>
      </w:r>
      <w:r w:rsidR="00236DD9" w:rsidRPr="00236DD9">
        <w:rPr>
          <w:rFonts w:ascii="Arial" w:hAnsi="Arial" w:cs="Arial"/>
          <w:sz w:val="20"/>
          <w:szCs w:val="20"/>
          <w:lang w:val="id-ID"/>
        </w:rPr>
        <w:t>wingwahyuwinarno@gmail.com</w:t>
      </w:r>
      <w:r w:rsidR="00236DD9">
        <w:rPr>
          <w:rFonts w:ascii="Arial" w:hAnsi="Arial" w:cs="Arial"/>
          <w:sz w:val="20"/>
          <w:szCs w:val="20"/>
          <w:vertAlign w:val="superscript"/>
          <w:lang w:val="id-ID"/>
        </w:rPr>
        <w:t>(2)</w:t>
      </w:r>
    </w:p>
    <w:p w:rsidR="008448D9" w:rsidRPr="00C55D93" w:rsidRDefault="008448D9" w:rsidP="00EB447D">
      <w:pPr>
        <w:rPr>
          <w:rFonts w:ascii="Arial" w:hAnsi="Arial" w:cs="Arial"/>
          <w:b/>
          <w:bCs/>
          <w:sz w:val="20"/>
          <w:szCs w:val="20"/>
          <w:lang w:val="id-ID"/>
        </w:rPr>
      </w:pPr>
    </w:p>
    <w:p w:rsidR="00143BD4" w:rsidRPr="00647CAD" w:rsidRDefault="00312229" w:rsidP="00EB447D">
      <w:pPr>
        <w:pBdr>
          <w:top w:val="single" w:sz="4" w:space="1" w:color="auto"/>
          <w:left w:val="single" w:sz="4" w:space="4" w:color="auto"/>
          <w:bottom w:val="single" w:sz="4" w:space="1" w:color="auto"/>
          <w:right w:val="single" w:sz="4" w:space="4" w:color="auto"/>
        </w:pBdr>
        <w:jc w:val="center"/>
        <w:rPr>
          <w:rFonts w:ascii="Arial" w:hAnsi="Arial" w:cs="Arial"/>
          <w:b/>
          <w:bCs/>
          <w:sz w:val="20"/>
          <w:szCs w:val="20"/>
        </w:rPr>
      </w:pPr>
      <w:r w:rsidRPr="00C55D93">
        <w:rPr>
          <w:rFonts w:ascii="Arial" w:hAnsi="Arial" w:cs="Arial"/>
          <w:b/>
          <w:bCs/>
          <w:sz w:val="20"/>
          <w:szCs w:val="20"/>
          <w:lang w:val="id-ID"/>
        </w:rPr>
        <w:t>A</w:t>
      </w:r>
      <w:r w:rsidR="008863BD" w:rsidRPr="00C55D93">
        <w:rPr>
          <w:rFonts w:ascii="Arial" w:hAnsi="Arial" w:cs="Arial"/>
          <w:b/>
          <w:bCs/>
          <w:sz w:val="20"/>
          <w:szCs w:val="20"/>
          <w:lang w:val="id-ID"/>
        </w:rPr>
        <w:t>bstra</w:t>
      </w:r>
      <w:r w:rsidR="002B10F3" w:rsidRPr="00C55D93">
        <w:rPr>
          <w:rFonts w:ascii="Arial" w:hAnsi="Arial" w:cs="Arial"/>
          <w:b/>
          <w:bCs/>
          <w:sz w:val="20"/>
          <w:szCs w:val="20"/>
          <w:lang w:val="id-ID"/>
        </w:rPr>
        <w:t>ct</w:t>
      </w:r>
    </w:p>
    <w:p w:rsidR="00143BD4" w:rsidRDefault="00236DD9" w:rsidP="00EB447D">
      <w:pPr>
        <w:pBdr>
          <w:top w:val="single" w:sz="4" w:space="1" w:color="auto"/>
          <w:left w:val="single" w:sz="4" w:space="4" w:color="auto"/>
          <w:bottom w:val="single" w:sz="4" w:space="1" w:color="auto"/>
          <w:right w:val="single" w:sz="4" w:space="4" w:color="auto"/>
        </w:pBdr>
        <w:jc w:val="both"/>
        <w:rPr>
          <w:rFonts w:ascii="Arial" w:hAnsi="Arial" w:cs="Arial"/>
          <w:i/>
          <w:sz w:val="20"/>
          <w:szCs w:val="20"/>
          <w:lang w:val="id-ID"/>
        </w:rPr>
      </w:pPr>
      <w:r w:rsidRPr="00236DD9">
        <w:rPr>
          <w:rFonts w:ascii="Arial" w:hAnsi="Arial" w:cs="Arial"/>
          <w:i/>
          <w:sz w:val="20"/>
          <w:szCs w:val="20"/>
          <w:lang w:val="id-ID"/>
        </w:rPr>
        <w:t>Data center was developed related to data security as one of the assets of the organization in addressing the data management for operational purposes as secondary storage media and data distribution. Safety management is part of the framework of the data center that should be assessed by the manager to determine whether compliance with the standards so as to minimize the likelihood of the risk of adverse effects on the organization. This prompted the University XYZ to evaluate the safety management to determine the extent of the implementation of safety management in the data center in their environtment. In evaluating the safety management of the data center in the University XYZ is using the standard ISO 22301: 2012. ISO 22301 is a standard  that specifically to plan, establish, implement, operate, monitor, review, maintain and improve a documented management system to protect or reduce the possibility of the risk, be on the alert, handle and recover the time of the incident. The sources of data was obtained from 9 respondents who are heads / staff from each division in the data center University XYZ. The data that have been obtained will be used to measure the maturity level of each clause of the ISO 22301: 2012 and as an evaluation tools. The results obtained in this study indicate that the University XYZ has been implementing safety management in the data center with a value for each clause 5, 6, 7, 8, and 9 are sequential ie 2:42, 2:41, 1:21, 1.67, and 1.65.</w:t>
      </w:r>
    </w:p>
    <w:p w:rsidR="00236DD9" w:rsidRPr="00C55D93" w:rsidRDefault="00236DD9" w:rsidP="00EB447D">
      <w:pPr>
        <w:pBdr>
          <w:top w:val="single" w:sz="4" w:space="1" w:color="auto"/>
          <w:left w:val="single" w:sz="4" w:space="4" w:color="auto"/>
          <w:bottom w:val="single" w:sz="4" w:space="1" w:color="auto"/>
          <w:right w:val="single" w:sz="4" w:space="4" w:color="auto"/>
        </w:pBdr>
        <w:jc w:val="both"/>
        <w:rPr>
          <w:rFonts w:ascii="Arial" w:hAnsi="Arial" w:cs="Arial"/>
          <w:i/>
          <w:sz w:val="20"/>
          <w:szCs w:val="20"/>
          <w:lang w:val="id-ID"/>
        </w:rPr>
      </w:pPr>
    </w:p>
    <w:p w:rsidR="00143BD4" w:rsidRPr="007946E7" w:rsidRDefault="00143BD4" w:rsidP="00EB447D">
      <w:pPr>
        <w:pBdr>
          <w:top w:val="single" w:sz="4" w:space="1" w:color="auto"/>
          <w:left w:val="single" w:sz="4" w:space="4" w:color="auto"/>
          <w:bottom w:val="single" w:sz="4" w:space="1" w:color="auto"/>
          <w:right w:val="single" w:sz="4" w:space="4" w:color="auto"/>
        </w:pBdr>
        <w:jc w:val="both"/>
        <w:rPr>
          <w:rFonts w:ascii="Arial" w:hAnsi="Arial" w:cs="Arial"/>
          <w:b/>
          <w:i/>
          <w:sz w:val="20"/>
          <w:szCs w:val="20"/>
        </w:rPr>
      </w:pPr>
      <w:r w:rsidRPr="00C55D93">
        <w:rPr>
          <w:rFonts w:ascii="Arial" w:hAnsi="Arial" w:cs="Arial"/>
          <w:b/>
          <w:i/>
          <w:sz w:val="20"/>
          <w:szCs w:val="20"/>
          <w:lang w:val="id-ID"/>
        </w:rPr>
        <w:t xml:space="preserve">Keywords : </w:t>
      </w:r>
      <w:r w:rsidR="00236DD9" w:rsidRPr="00236DD9">
        <w:rPr>
          <w:rFonts w:ascii="Arial" w:hAnsi="Arial" w:cs="Arial"/>
          <w:b/>
          <w:i/>
          <w:sz w:val="20"/>
          <w:szCs w:val="20"/>
        </w:rPr>
        <w:t>data center, management safety, ISO 22301:2012</w:t>
      </w:r>
    </w:p>
    <w:p w:rsidR="00143BD4" w:rsidRPr="00C55D93" w:rsidRDefault="00143BD4" w:rsidP="00EB447D">
      <w:pPr>
        <w:pBdr>
          <w:top w:val="single" w:sz="4" w:space="1" w:color="auto"/>
          <w:left w:val="single" w:sz="4" w:space="4" w:color="auto"/>
          <w:bottom w:val="single" w:sz="4" w:space="1" w:color="auto"/>
          <w:right w:val="single" w:sz="4" w:space="4" w:color="auto"/>
        </w:pBdr>
        <w:jc w:val="both"/>
        <w:rPr>
          <w:rFonts w:ascii="Arial" w:hAnsi="Arial" w:cs="Arial"/>
          <w:sz w:val="20"/>
          <w:szCs w:val="20"/>
          <w:lang w:val="id-ID"/>
        </w:rPr>
      </w:pPr>
    </w:p>
    <w:p w:rsidR="00312229" w:rsidRPr="00BE5A71" w:rsidRDefault="00236DD9" w:rsidP="00BE5A71">
      <w:pPr>
        <w:pStyle w:val="Default"/>
        <w:pBdr>
          <w:top w:val="single" w:sz="4" w:space="1" w:color="auto"/>
          <w:left w:val="single" w:sz="4" w:space="4" w:color="auto"/>
          <w:bottom w:val="single" w:sz="4" w:space="1" w:color="auto"/>
          <w:right w:val="single" w:sz="4" w:space="4" w:color="auto"/>
        </w:pBdr>
        <w:jc w:val="both"/>
        <w:rPr>
          <w:rFonts w:ascii="Arial" w:hAnsi="Arial" w:cs="Arial"/>
          <w:color w:val="auto"/>
          <w:sz w:val="20"/>
          <w:szCs w:val="20"/>
        </w:rPr>
      </w:pPr>
      <w:r w:rsidRPr="00236DD9">
        <w:rPr>
          <w:rFonts w:ascii="Arial" w:hAnsi="Arial" w:cs="Arial"/>
          <w:color w:val="auto"/>
          <w:sz w:val="20"/>
          <w:szCs w:val="20"/>
          <w:lang w:val="id-ID"/>
        </w:rPr>
        <w:t>Pusat data dikembangkan terkait dengan pengamanan data sebagai salah satu aset organisasi dalam menangani pengelolaan data untuk kepentingan operasional sebagai media penyimpanan sekunder dan pendistribusian data. Manajemen keselamatan merupakan bagian kerangka pusat data yang harus diperiksa oleh pengelola apakah sudah memenuhi standar sehingga dapat meminimalisir kemungkinan terjadinya resiko yang mengakibatkan kerugian pada organisasi. Hal ini mendorong Perguruan Tinggi XYZ untuk melakukan evaluasi terhadap manajemen keselamatan untuk mengetahui sejauh mana penerapan manajemen keselamatan pada pusat data di Perguruan Tinggi XYZ. Dalam melakukan evaluasi terhadap manajemen keselamatan pusat data di Perguruan Tinggi XYZ menggunakan standar ISO 22301:2012.  Standar ISO 22301 secara spesifik merencanakan, menetapkan, menerapkan, mengoperasikan, memantau, mengkaji ulang, memelihara dan meningkatkan sistem manajemen terdokumentasi untuk melindungi atau mengurangi kemungkinan terjadinya resiko, bersiap siaga, menangani dan memulihkan diri saat terjadinya insiden. Sumber data yang diperoleh berasal dari 9 responden yang merupakan kepala/staff dari masing-masing divisi pada pusat data Perguruan Tinggi XYZ. Data-data yang telah diperoleh akan digunakan untuk mengukur tingkat kematangan dari masing-masing klausal pada ISO 22301:2012 dan digunakan sebagai bahan evaluasi. Adapun hasil yang diperoleh dalam penelitian ini menunjukkan bahwa Perguruan Tinggi XYZ sudah menerapkan manajemen keselamatan pada pusat data dengan nilai untuk klausal 5, 6, 7, 8, dan 9 secara berurut yaitu 2.42, 2.41, 1.21, 1.67, dan 1.65.</w:t>
      </w:r>
    </w:p>
    <w:p w:rsidR="00143BD4" w:rsidRPr="00C55D93" w:rsidRDefault="00143BD4" w:rsidP="00EB447D">
      <w:pPr>
        <w:pBdr>
          <w:top w:val="single" w:sz="4" w:space="1" w:color="auto"/>
          <w:left w:val="single" w:sz="4" w:space="4" w:color="auto"/>
          <w:bottom w:val="single" w:sz="4" w:space="1" w:color="auto"/>
          <w:right w:val="single" w:sz="4" w:space="4" w:color="auto"/>
        </w:pBdr>
        <w:rPr>
          <w:rFonts w:ascii="Arial" w:hAnsi="Arial" w:cs="Arial"/>
          <w:b/>
          <w:sz w:val="20"/>
          <w:szCs w:val="20"/>
          <w:lang w:val="id-ID"/>
        </w:rPr>
      </w:pPr>
    </w:p>
    <w:p w:rsidR="00312229" w:rsidRPr="00C55D93" w:rsidRDefault="00312229" w:rsidP="00EB447D">
      <w:pPr>
        <w:pBdr>
          <w:top w:val="single" w:sz="4" w:space="1" w:color="auto"/>
          <w:left w:val="single" w:sz="4" w:space="4" w:color="auto"/>
          <w:bottom w:val="single" w:sz="4" w:space="1" w:color="auto"/>
          <w:right w:val="single" w:sz="4" w:space="4" w:color="auto"/>
        </w:pBdr>
        <w:rPr>
          <w:rFonts w:ascii="Arial" w:hAnsi="Arial" w:cs="Arial"/>
          <w:b/>
          <w:sz w:val="20"/>
          <w:szCs w:val="20"/>
          <w:lang w:val="id-ID"/>
        </w:rPr>
      </w:pPr>
      <w:r w:rsidRPr="00C55D93">
        <w:rPr>
          <w:rFonts w:ascii="Arial" w:hAnsi="Arial" w:cs="Arial"/>
          <w:b/>
          <w:sz w:val="20"/>
          <w:szCs w:val="20"/>
          <w:lang w:val="id-ID"/>
        </w:rPr>
        <w:t xml:space="preserve">Kata Kunci : </w:t>
      </w:r>
      <w:proofErr w:type="spellStart"/>
      <w:r w:rsidR="00236DD9" w:rsidRPr="00236DD9">
        <w:rPr>
          <w:rFonts w:ascii="Arial" w:hAnsi="Arial" w:cs="Arial"/>
          <w:b/>
          <w:sz w:val="20"/>
          <w:szCs w:val="20"/>
        </w:rPr>
        <w:t>pusat</w:t>
      </w:r>
      <w:proofErr w:type="spellEnd"/>
      <w:r w:rsidR="00236DD9" w:rsidRPr="00236DD9">
        <w:rPr>
          <w:rFonts w:ascii="Arial" w:hAnsi="Arial" w:cs="Arial"/>
          <w:b/>
          <w:sz w:val="20"/>
          <w:szCs w:val="20"/>
        </w:rPr>
        <w:t xml:space="preserve"> data, </w:t>
      </w:r>
      <w:proofErr w:type="spellStart"/>
      <w:r w:rsidR="00236DD9" w:rsidRPr="00236DD9">
        <w:rPr>
          <w:rFonts w:ascii="Arial" w:hAnsi="Arial" w:cs="Arial"/>
          <w:b/>
          <w:sz w:val="20"/>
          <w:szCs w:val="20"/>
        </w:rPr>
        <w:t>manajemen</w:t>
      </w:r>
      <w:proofErr w:type="spellEnd"/>
      <w:r w:rsidR="00236DD9" w:rsidRPr="00236DD9">
        <w:rPr>
          <w:rFonts w:ascii="Arial" w:hAnsi="Arial" w:cs="Arial"/>
          <w:b/>
          <w:sz w:val="20"/>
          <w:szCs w:val="20"/>
        </w:rPr>
        <w:t xml:space="preserve"> </w:t>
      </w:r>
      <w:proofErr w:type="spellStart"/>
      <w:r w:rsidR="00236DD9" w:rsidRPr="00236DD9">
        <w:rPr>
          <w:rFonts w:ascii="Arial" w:hAnsi="Arial" w:cs="Arial"/>
          <w:b/>
          <w:sz w:val="20"/>
          <w:szCs w:val="20"/>
        </w:rPr>
        <w:t>keselamatan</w:t>
      </w:r>
      <w:proofErr w:type="spellEnd"/>
      <w:r w:rsidR="00236DD9" w:rsidRPr="00236DD9">
        <w:rPr>
          <w:rFonts w:ascii="Arial" w:hAnsi="Arial" w:cs="Arial"/>
          <w:b/>
          <w:sz w:val="20"/>
          <w:szCs w:val="20"/>
        </w:rPr>
        <w:t>, ISO 22301:2012</w:t>
      </w:r>
    </w:p>
    <w:p w:rsidR="00312229" w:rsidRPr="00C55D93" w:rsidRDefault="00312229" w:rsidP="00EB447D">
      <w:pPr>
        <w:rPr>
          <w:rFonts w:ascii="Arial" w:hAnsi="Arial" w:cs="Arial"/>
          <w:sz w:val="20"/>
          <w:szCs w:val="20"/>
          <w:lang w:val="id-ID"/>
        </w:rPr>
      </w:pPr>
    </w:p>
    <w:p w:rsidR="00985DDE" w:rsidRPr="00C55D93" w:rsidRDefault="00312229" w:rsidP="00D01415">
      <w:pPr>
        <w:numPr>
          <w:ilvl w:val="0"/>
          <w:numId w:val="1"/>
        </w:numPr>
        <w:rPr>
          <w:rFonts w:ascii="Arial" w:hAnsi="Arial" w:cs="Arial"/>
          <w:b/>
          <w:sz w:val="20"/>
          <w:szCs w:val="20"/>
          <w:lang w:val="id-ID"/>
        </w:rPr>
      </w:pPr>
      <w:r w:rsidRPr="00C55D93">
        <w:rPr>
          <w:rFonts w:ascii="Arial" w:hAnsi="Arial" w:cs="Arial"/>
          <w:b/>
          <w:sz w:val="20"/>
          <w:szCs w:val="20"/>
          <w:lang w:val="id-ID"/>
        </w:rPr>
        <w:t>PENDAHULUAN</w:t>
      </w:r>
    </w:p>
    <w:p w:rsidR="00C62807" w:rsidRDefault="00C62807" w:rsidP="00EB447D">
      <w:pPr>
        <w:shd w:val="clear" w:color="auto" w:fill="FFFFFF"/>
        <w:jc w:val="both"/>
        <w:rPr>
          <w:rFonts w:ascii="Arial" w:hAnsi="Arial" w:cs="Arial"/>
          <w:color w:val="333333"/>
          <w:sz w:val="20"/>
          <w:szCs w:val="20"/>
        </w:rPr>
      </w:pPr>
    </w:p>
    <w:p w:rsidR="00BB740F" w:rsidRPr="00BB740F" w:rsidRDefault="00BB740F" w:rsidP="00BB740F">
      <w:pPr>
        <w:shd w:val="clear" w:color="auto" w:fill="FFFFFF"/>
        <w:jc w:val="both"/>
        <w:rPr>
          <w:rFonts w:ascii="Arial" w:hAnsi="Arial" w:cs="Arial"/>
          <w:sz w:val="20"/>
          <w:szCs w:val="20"/>
          <w:lang w:val="id-ID"/>
        </w:rPr>
      </w:pPr>
      <w:r w:rsidRPr="00BB740F">
        <w:rPr>
          <w:rFonts w:ascii="Arial" w:hAnsi="Arial" w:cs="Arial"/>
          <w:sz w:val="20"/>
          <w:szCs w:val="20"/>
          <w:lang w:val="id-ID"/>
        </w:rPr>
        <w:t xml:space="preserve">Keselamatan adalah sebuah proses perlindungan terhadap insiden yang tidak diinginkan yang terjadi sebagai akibat dari satu atau lebih kebetulan (Albrechtsen, 2003). Menurut Sayana (2003), untuk memperoleh jaminan keselamatan yang komprehensif dari sistem maka perlu dilakukannya penilaian dan evaluasi semua aspek keamanan jaringan komputer, keamanan aplikasi, keamanan sistem operasi, keamanan basis data, keamanan fisik dan lingkungan sekitarnya. Sama halnya dengan kebutuhan evaluasi terhadap keselamatan dari sebuah pusat data, </w:t>
      </w:r>
      <w:r w:rsidRPr="00BB740F">
        <w:rPr>
          <w:rFonts w:ascii="Arial" w:hAnsi="Arial" w:cs="Arial"/>
          <w:sz w:val="20"/>
          <w:szCs w:val="20"/>
          <w:lang w:val="id-ID"/>
        </w:rPr>
        <w:lastRenderedPageBreak/>
        <w:t>dikarenakan menurut Bullock (2009), pusat data merupakan kumpulan server atau ruang komputer di mana sebagian besar server dan penyimpanan data terletak, dioperasikan dan diatur sehingga dalam praktiknya juga membutuhkan adanya evaluasi yang dapat memberikan gambaran terkait keselamatan dari pusat data ters</w:t>
      </w:r>
      <w:r>
        <w:rPr>
          <w:rFonts w:ascii="Arial" w:hAnsi="Arial" w:cs="Arial"/>
          <w:sz w:val="20"/>
          <w:szCs w:val="20"/>
          <w:lang w:val="id-ID"/>
        </w:rPr>
        <w:t>ebut.</w:t>
      </w:r>
    </w:p>
    <w:p w:rsidR="00BB740F" w:rsidRDefault="00BB740F" w:rsidP="00BB740F">
      <w:pPr>
        <w:shd w:val="clear" w:color="auto" w:fill="FFFFFF"/>
        <w:jc w:val="both"/>
        <w:rPr>
          <w:rFonts w:ascii="Arial" w:hAnsi="Arial" w:cs="Arial"/>
          <w:sz w:val="20"/>
          <w:szCs w:val="20"/>
          <w:lang w:val="id-ID"/>
        </w:rPr>
      </w:pPr>
    </w:p>
    <w:p w:rsidR="00BB740F" w:rsidRPr="00BB740F" w:rsidRDefault="00BB740F" w:rsidP="00BB740F">
      <w:pPr>
        <w:shd w:val="clear" w:color="auto" w:fill="FFFFFF"/>
        <w:jc w:val="both"/>
        <w:rPr>
          <w:rFonts w:ascii="Arial" w:hAnsi="Arial" w:cs="Arial"/>
          <w:sz w:val="20"/>
          <w:szCs w:val="20"/>
          <w:lang w:val="id-ID"/>
        </w:rPr>
      </w:pPr>
      <w:r w:rsidRPr="00BB740F">
        <w:rPr>
          <w:rFonts w:ascii="Arial" w:hAnsi="Arial" w:cs="Arial"/>
          <w:sz w:val="20"/>
          <w:szCs w:val="20"/>
          <w:lang w:val="id-ID"/>
        </w:rPr>
        <w:t>Pusat data Perguruan Tinggi XYZ dikembangkan terkait kepentingan pengamanan data sebagai salah satu aset organisasi selain menangani pengelolaan data terkait kepentingan operasional sebagai media penyimpanan sekunder dan pendistribusian data. Dari hasil wawancara secara langsung dengan kepala pengelola pusat data tahun 2012-2016 mengatakan belum adanya evaluasi terhadap manajemen keselamatan dari pusat data Perguruan Tinggi XYZ, sehingga dimungkinkan sistem tersebut masih sangat rentan terhadap resiko-resik</w:t>
      </w:r>
      <w:r>
        <w:rPr>
          <w:rFonts w:ascii="Arial" w:hAnsi="Arial" w:cs="Arial"/>
          <w:sz w:val="20"/>
          <w:szCs w:val="20"/>
          <w:lang w:val="id-ID"/>
        </w:rPr>
        <w:t>o yang ada</w:t>
      </w:r>
    </w:p>
    <w:p w:rsidR="00BB740F" w:rsidRDefault="00BB740F" w:rsidP="00BB740F">
      <w:pPr>
        <w:shd w:val="clear" w:color="auto" w:fill="FFFFFF"/>
        <w:jc w:val="both"/>
        <w:rPr>
          <w:rFonts w:ascii="Arial" w:hAnsi="Arial" w:cs="Arial"/>
          <w:sz w:val="20"/>
          <w:szCs w:val="20"/>
          <w:lang w:val="id-ID"/>
        </w:rPr>
      </w:pPr>
    </w:p>
    <w:p w:rsidR="00BB740F" w:rsidRPr="00BB740F" w:rsidRDefault="00BB740F" w:rsidP="00BB740F">
      <w:pPr>
        <w:shd w:val="clear" w:color="auto" w:fill="FFFFFF"/>
        <w:jc w:val="both"/>
        <w:rPr>
          <w:rFonts w:ascii="Arial" w:hAnsi="Arial" w:cs="Arial"/>
          <w:sz w:val="20"/>
          <w:szCs w:val="20"/>
          <w:lang w:val="id-ID"/>
        </w:rPr>
      </w:pPr>
      <w:r w:rsidRPr="00BB740F">
        <w:rPr>
          <w:rFonts w:ascii="Arial" w:hAnsi="Arial" w:cs="Arial"/>
          <w:sz w:val="20"/>
          <w:szCs w:val="20"/>
          <w:lang w:val="id-ID"/>
        </w:rPr>
        <w:t>Manajemen keselamatan sangat penting dilakukannya evaluasi untuk meninjau apakah pusat data Perguruan Tinggi XYZ telah memenuhi standar keselamatan yang ada agar dapat menghidari terjadinya kecelakaan kerja dan keselamatan karyawan yang berada di dalam lingkungan pusat data. Terdapat beberapa framework atau kerangka kerja yang mengacu kepada referensi tata kelola teknologi informasi internasional yang telah diterima secara luas dan teruji implementasinya yaitu ISO 22301, COBIT dan ITIL, yang dapat diimplemetasikan sesuai dengan kondisi perusahaan yang berbeda-beda. Standar ini berfokus terhadap keamanan ataupun keselamatan informasi secara non-fisik (lingkungan yang mempengaruhi sistem).</w:t>
      </w:r>
    </w:p>
    <w:p w:rsidR="00BB740F" w:rsidRDefault="00BB740F" w:rsidP="00BB740F">
      <w:pPr>
        <w:shd w:val="clear" w:color="auto" w:fill="FFFFFF"/>
        <w:jc w:val="both"/>
        <w:rPr>
          <w:rFonts w:ascii="Arial" w:hAnsi="Arial" w:cs="Arial"/>
          <w:sz w:val="20"/>
          <w:szCs w:val="20"/>
          <w:lang w:val="id-ID"/>
        </w:rPr>
      </w:pPr>
    </w:p>
    <w:p w:rsidR="00BB740F" w:rsidRPr="00BB740F" w:rsidRDefault="00BB740F" w:rsidP="00BB740F">
      <w:pPr>
        <w:shd w:val="clear" w:color="auto" w:fill="FFFFFF"/>
        <w:jc w:val="both"/>
        <w:rPr>
          <w:rFonts w:ascii="Arial" w:hAnsi="Arial" w:cs="Arial"/>
          <w:sz w:val="20"/>
          <w:szCs w:val="20"/>
          <w:lang w:val="id-ID"/>
        </w:rPr>
      </w:pPr>
      <w:r w:rsidRPr="00BB740F">
        <w:rPr>
          <w:rFonts w:ascii="Arial" w:hAnsi="Arial" w:cs="Arial"/>
          <w:sz w:val="20"/>
          <w:szCs w:val="20"/>
          <w:lang w:val="id-ID"/>
        </w:rPr>
        <w:t>Penelitian ini membantu organisasi dalam menganalisa manajemen keselamatan, standar yang digunakan adalah standar ISO 22301. Hal yang dijadikan pertimbangan mengapa standar ISO/IEC 22301 dipilih karena menurut BSN (2014), ISO 22301 standar ini secara spesifik merencanakan, menetapkan, menerapkan, mengoperasikan, memantau, mengkaji ulang, memelihara dan meningkatkan sistem manajemen terdokumentasi untuk melindungi atau mengurangi kemungkinan terjadinya resiko, bersiap siaga, menangani dan memulihkan diri dari insiden jika terjadi.</w:t>
      </w:r>
    </w:p>
    <w:p w:rsidR="00BB740F" w:rsidRDefault="00BB740F" w:rsidP="00BB740F">
      <w:pPr>
        <w:shd w:val="clear" w:color="auto" w:fill="FFFFFF"/>
        <w:jc w:val="both"/>
        <w:rPr>
          <w:rFonts w:ascii="Arial" w:hAnsi="Arial" w:cs="Arial"/>
          <w:sz w:val="20"/>
          <w:szCs w:val="20"/>
          <w:lang w:val="id-ID"/>
        </w:rPr>
      </w:pPr>
    </w:p>
    <w:p w:rsidR="00BB740F" w:rsidRPr="00BB740F" w:rsidRDefault="00BB740F" w:rsidP="00BB740F">
      <w:pPr>
        <w:shd w:val="clear" w:color="auto" w:fill="FFFFFF"/>
        <w:jc w:val="both"/>
        <w:rPr>
          <w:rFonts w:ascii="Arial" w:hAnsi="Arial" w:cs="Arial"/>
          <w:sz w:val="20"/>
          <w:szCs w:val="20"/>
          <w:lang w:val="id-ID"/>
        </w:rPr>
      </w:pPr>
      <w:r w:rsidRPr="00BB740F">
        <w:rPr>
          <w:rFonts w:ascii="Arial" w:hAnsi="Arial" w:cs="Arial"/>
          <w:sz w:val="20"/>
          <w:szCs w:val="20"/>
          <w:lang w:val="id-ID"/>
        </w:rPr>
        <w:t xml:space="preserve">Dari permasalahan di atas maka diperlukan adanya penelitian untuk evaluasi keselamatan pada pusat data Perguruan Tinggi XYZ. Penelitian ini akan mengevaluasi keselamatan pada pusat data UIN Sunan Kalijaga menggunakan standar ISO 22301 bahan rekomendasi terhadap perbaikan pusat data Perguruan Tinggi XYZ dalam lingkup keselamatan pusat data. </w:t>
      </w:r>
    </w:p>
    <w:p w:rsidR="00BB740F" w:rsidRDefault="00BB740F" w:rsidP="00BB740F">
      <w:pPr>
        <w:shd w:val="clear" w:color="auto" w:fill="FFFFFF"/>
        <w:jc w:val="both"/>
        <w:rPr>
          <w:rFonts w:ascii="Arial" w:hAnsi="Arial" w:cs="Arial"/>
          <w:sz w:val="20"/>
          <w:szCs w:val="20"/>
          <w:lang w:val="id-ID"/>
        </w:rPr>
      </w:pPr>
    </w:p>
    <w:p w:rsidR="00BB740F" w:rsidRPr="00BB740F" w:rsidRDefault="00BB740F" w:rsidP="00BB740F">
      <w:pPr>
        <w:shd w:val="clear" w:color="auto" w:fill="FFFFFF"/>
        <w:jc w:val="both"/>
        <w:rPr>
          <w:rFonts w:ascii="Arial" w:hAnsi="Arial" w:cs="Arial"/>
          <w:sz w:val="20"/>
          <w:szCs w:val="20"/>
          <w:lang w:val="id-ID"/>
        </w:rPr>
      </w:pPr>
      <w:r w:rsidRPr="00BB740F">
        <w:rPr>
          <w:rFonts w:ascii="Arial" w:hAnsi="Arial" w:cs="Arial"/>
          <w:sz w:val="20"/>
          <w:szCs w:val="20"/>
          <w:lang w:val="id-ID"/>
        </w:rPr>
        <w:t>Berdasarkan latar belakang masalah diatas dapat dirumuskan masalah sebagai berikut: Bagaimana penerapan keselamatan pada pusat data di Perguruan Tinggi XYZ dan sejauh mana penerapan keselamatan pada pusat data sesuai dengan standar ISO 22301, serta rekomendasi seperti apa yang cocok untuk meningkatkan keselamatan pada pusat data di Perguruan Tinggi XYZ?</w:t>
      </w:r>
    </w:p>
    <w:p w:rsidR="00BB740F" w:rsidRDefault="00BB740F" w:rsidP="00BB740F">
      <w:pPr>
        <w:shd w:val="clear" w:color="auto" w:fill="FFFFFF"/>
        <w:jc w:val="both"/>
        <w:rPr>
          <w:rFonts w:ascii="Arial" w:hAnsi="Arial" w:cs="Arial"/>
          <w:sz w:val="20"/>
          <w:szCs w:val="20"/>
          <w:lang w:val="id-ID"/>
        </w:rPr>
      </w:pPr>
    </w:p>
    <w:p w:rsidR="00BB740F" w:rsidRPr="00BB740F" w:rsidRDefault="00BB740F" w:rsidP="00BB740F">
      <w:pPr>
        <w:shd w:val="clear" w:color="auto" w:fill="FFFFFF"/>
        <w:jc w:val="both"/>
        <w:rPr>
          <w:rFonts w:ascii="Arial" w:hAnsi="Arial" w:cs="Arial"/>
          <w:sz w:val="20"/>
          <w:szCs w:val="20"/>
          <w:lang w:val="id-ID"/>
        </w:rPr>
      </w:pPr>
      <w:r w:rsidRPr="00BB740F">
        <w:rPr>
          <w:rFonts w:ascii="Arial" w:hAnsi="Arial" w:cs="Arial"/>
          <w:sz w:val="20"/>
          <w:szCs w:val="20"/>
          <w:lang w:val="id-ID"/>
        </w:rPr>
        <w:t>Penelitian ini bertujuan untuk memetakan dan memberikan rekomendasi perbaikan dalam manajemen keselamatan pada pusat data Perguruan Tinggi XYZ. Salah satu alat dalam melakukan penelitian adalah dengan melakukkan studi literatur, peneliti mengkaji beberapa penelitian yang berhubungan dengan penelitian yang akan dilakukan. Adapun beberapa penelitian yang dikajua adalah yaitu tentang manajemen keselamatan menggunakan ISO 22301 yang diteliti oleh Prasetyo (2016), mengenai evaluasi Business Continuity Plan and Disaster Recovery Plan menggunakan framework ISO 22301 pada Lembaga Negara XYZ. Hasil yang diperoleh berupa pemetaan Business Continuity Plan and Disaster Recovery Plan yang sesuai dengan kondisi perusahaan.</w:t>
      </w:r>
    </w:p>
    <w:p w:rsidR="00BB740F" w:rsidRDefault="00BB740F" w:rsidP="00BB740F">
      <w:pPr>
        <w:shd w:val="clear" w:color="auto" w:fill="FFFFFF"/>
        <w:jc w:val="both"/>
        <w:rPr>
          <w:rFonts w:ascii="Arial" w:hAnsi="Arial" w:cs="Arial"/>
          <w:sz w:val="20"/>
          <w:szCs w:val="20"/>
          <w:lang w:val="id-ID"/>
        </w:rPr>
      </w:pPr>
    </w:p>
    <w:p w:rsidR="00100FCB" w:rsidRDefault="00BB740F" w:rsidP="00BB740F">
      <w:pPr>
        <w:shd w:val="clear" w:color="auto" w:fill="FFFFFF"/>
        <w:jc w:val="both"/>
        <w:rPr>
          <w:rFonts w:ascii="Arial" w:hAnsi="Arial" w:cs="Arial"/>
          <w:sz w:val="20"/>
          <w:szCs w:val="20"/>
          <w:lang w:val="id-ID"/>
        </w:rPr>
      </w:pPr>
      <w:r w:rsidRPr="00BB740F">
        <w:rPr>
          <w:rFonts w:ascii="Arial" w:hAnsi="Arial" w:cs="Arial"/>
          <w:sz w:val="20"/>
          <w:szCs w:val="20"/>
          <w:lang w:val="id-ID"/>
        </w:rPr>
        <w:t>Penelitian selanjutnya dilakukan Yanthestya &amp; Gondodiyoto (2013), terkait evaluasi Business Continuity Plan and Disaster Recovery Plan menggunakan standar ISO 22301 dimana hasil penelitian yang dilakukan dapat digunakan oleh perusahaan dapat menanggulangi bencana. Penelitian lainnya mengenai evaluasi Business Continuity Plan dilakukan oleh Humdiana (2010), yang menghasilkan pemetaan Business Continuity Plan dan rekomendasi yang sesuai pada PT. TAM.</w:t>
      </w:r>
    </w:p>
    <w:p w:rsidR="00BB740F" w:rsidRDefault="00BB740F" w:rsidP="00BB740F">
      <w:pPr>
        <w:shd w:val="clear" w:color="auto" w:fill="FFFFFF"/>
        <w:jc w:val="both"/>
        <w:rPr>
          <w:rFonts w:ascii="Arial" w:hAnsi="Arial" w:cs="Arial"/>
          <w:sz w:val="20"/>
          <w:szCs w:val="20"/>
          <w:lang w:val="id-ID"/>
        </w:rPr>
      </w:pPr>
    </w:p>
    <w:p w:rsidR="00BB740F" w:rsidRDefault="00BB740F" w:rsidP="00BB740F">
      <w:pPr>
        <w:shd w:val="clear" w:color="auto" w:fill="FFFFFF"/>
        <w:jc w:val="both"/>
        <w:rPr>
          <w:rFonts w:ascii="Arial" w:hAnsi="Arial" w:cs="Arial"/>
          <w:sz w:val="20"/>
          <w:szCs w:val="20"/>
        </w:rPr>
      </w:pPr>
    </w:p>
    <w:p w:rsidR="009C5768" w:rsidRDefault="009C5768" w:rsidP="00AF7B6B">
      <w:pPr>
        <w:shd w:val="clear" w:color="auto" w:fill="FFFFFF"/>
        <w:jc w:val="both"/>
        <w:rPr>
          <w:rFonts w:ascii="Arial" w:hAnsi="Arial" w:cs="Arial"/>
          <w:sz w:val="20"/>
          <w:szCs w:val="20"/>
          <w:lang w:val="id-ID"/>
        </w:rPr>
      </w:pPr>
    </w:p>
    <w:p w:rsidR="00AF7B6B" w:rsidRPr="003D6AA2" w:rsidRDefault="00487E2B" w:rsidP="00D01415">
      <w:pPr>
        <w:numPr>
          <w:ilvl w:val="0"/>
          <w:numId w:val="1"/>
        </w:numPr>
        <w:shd w:val="clear" w:color="auto" w:fill="FFFFFF"/>
        <w:jc w:val="both"/>
        <w:rPr>
          <w:rFonts w:ascii="Arial" w:hAnsi="Arial" w:cs="Arial"/>
          <w:b/>
          <w:sz w:val="20"/>
          <w:szCs w:val="20"/>
        </w:rPr>
      </w:pPr>
      <w:r w:rsidRPr="003D6AA2">
        <w:rPr>
          <w:rFonts w:ascii="Arial" w:hAnsi="Arial" w:cs="Arial"/>
          <w:b/>
          <w:sz w:val="20"/>
          <w:szCs w:val="20"/>
        </w:rPr>
        <w:lastRenderedPageBreak/>
        <w:t>METODE PENELITIAN</w:t>
      </w:r>
    </w:p>
    <w:p w:rsidR="003D6AA2" w:rsidRDefault="003D6AA2" w:rsidP="003D6AA2">
      <w:pPr>
        <w:shd w:val="clear" w:color="auto" w:fill="FFFFFF"/>
        <w:jc w:val="both"/>
        <w:rPr>
          <w:rFonts w:ascii="Arial" w:hAnsi="Arial" w:cs="Arial"/>
          <w:sz w:val="20"/>
          <w:szCs w:val="20"/>
        </w:rPr>
      </w:pPr>
    </w:p>
    <w:p w:rsidR="00730B73" w:rsidRPr="00311390" w:rsidRDefault="00BB740F" w:rsidP="003D6AA2">
      <w:pPr>
        <w:shd w:val="clear" w:color="auto" w:fill="FFFFFF"/>
        <w:jc w:val="both"/>
        <w:rPr>
          <w:rFonts w:ascii="Arial" w:hAnsi="Arial" w:cs="Arial"/>
          <w:sz w:val="12"/>
          <w:szCs w:val="20"/>
        </w:rPr>
      </w:pPr>
      <w:r w:rsidRPr="00124CA6">
        <w:rPr>
          <w:rFonts w:ascii="Arial" w:hAnsi="Arial" w:cs="Arial"/>
          <w:sz w:val="20"/>
          <w:szCs w:val="20"/>
          <w:lang w:val="en-ID"/>
        </w:rPr>
        <w:t xml:space="preserve">Dari </w:t>
      </w:r>
      <w:proofErr w:type="spellStart"/>
      <w:r w:rsidRPr="00124CA6">
        <w:rPr>
          <w:rFonts w:ascii="Arial" w:hAnsi="Arial" w:cs="Arial"/>
          <w:sz w:val="20"/>
          <w:szCs w:val="20"/>
          <w:lang w:val="en-ID"/>
        </w:rPr>
        <w:t>kajian</w:t>
      </w:r>
      <w:proofErr w:type="spellEnd"/>
      <w:r w:rsidRPr="00124CA6">
        <w:rPr>
          <w:rFonts w:ascii="Arial" w:hAnsi="Arial" w:cs="Arial"/>
          <w:sz w:val="20"/>
          <w:szCs w:val="20"/>
          <w:lang w:val="en-ID"/>
        </w:rPr>
        <w:t xml:space="preserve"> </w:t>
      </w:r>
      <w:proofErr w:type="spellStart"/>
      <w:r w:rsidRPr="00124CA6">
        <w:rPr>
          <w:rFonts w:ascii="Arial" w:hAnsi="Arial" w:cs="Arial"/>
          <w:sz w:val="20"/>
          <w:szCs w:val="20"/>
          <w:lang w:val="en-ID"/>
        </w:rPr>
        <w:t>pustaka</w:t>
      </w:r>
      <w:proofErr w:type="spellEnd"/>
      <w:r w:rsidRPr="00124CA6">
        <w:rPr>
          <w:rFonts w:ascii="Arial" w:hAnsi="Arial" w:cs="Arial"/>
          <w:sz w:val="20"/>
          <w:szCs w:val="20"/>
          <w:lang w:val="en-ID"/>
        </w:rPr>
        <w:t xml:space="preserve"> </w:t>
      </w:r>
      <w:proofErr w:type="spellStart"/>
      <w:r w:rsidRPr="00124CA6">
        <w:rPr>
          <w:rFonts w:ascii="Arial" w:hAnsi="Arial" w:cs="Arial"/>
          <w:sz w:val="20"/>
          <w:szCs w:val="20"/>
          <w:lang w:val="en-ID"/>
        </w:rPr>
        <w:t>terhadap</w:t>
      </w:r>
      <w:proofErr w:type="spellEnd"/>
      <w:r w:rsidRPr="00124CA6">
        <w:rPr>
          <w:rFonts w:ascii="Arial" w:hAnsi="Arial" w:cs="Arial"/>
          <w:sz w:val="20"/>
          <w:szCs w:val="20"/>
          <w:lang w:val="en-ID"/>
        </w:rPr>
        <w:t xml:space="preserve"> </w:t>
      </w:r>
      <w:proofErr w:type="spellStart"/>
      <w:r w:rsidRPr="00124CA6">
        <w:rPr>
          <w:rFonts w:ascii="Arial" w:hAnsi="Arial" w:cs="Arial"/>
          <w:sz w:val="20"/>
          <w:szCs w:val="20"/>
          <w:lang w:val="en-ID"/>
        </w:rPr>
        <w:t>beberapa</w:t>
      </w:r>
      <w:proofErr w:type="spellEnd"/>
      <w:r w:rsidRPr="00124CA6">
        <w:rPr>
          <w:rFonts w:ascii="Arial" w:hAnsi="Arial" w:cs="Arial"/>
          <w:sz w:val="20"/>
          <w:szCs w:val="20"/>
          <w:lang w:val="en-ID"/>
        </w:rPr>
        <w:t xml:space="preserve"> </w:t>
      </w:r>
      <w:proofErr w:type="spellStart"/>
      <w:r w:rsidRPr="00124CA6">
        <w:rPr>
          <w:rFonts w:ascii="Arial" w:hAnsi="Arial" w:cs="Arial"/>
          <w:sz w:val="20"/>
          <w:szCs w:val="20"/>
          <w:lang w:val="en-ID"/>
        </w:rPr>
        <w:t>referensi</w:t>
      </w:r>
      <w:proofErr w:type="spellEnd"/>
      <w:r w:rsidRPr="00124CA6">
        <w:rPr>
          <w:rFonts w:ascii="Arial" w:hAnsi="Arial" w:cs="Arial"/>
          <w:sz w:val="20"/>
          <w:szCs w:val="20"/>
          <w:lang w:val="en-ID"/>
        </w:rPr>
        <w:t xml:space="preserve"> </w:t>
      </w:r>
      <w:proofErr w:type="spellStart"/>
      <w:r w:rsidRPr="00124CA6">
        <w:rPr>
          <w:rFonts w:ascii="Arial" w:hAnsi="Arial" w:cs="Arial"/>
          <w:sz w:val="20"/>
          <w:szCs w:val="20"/>
          <w:lang w:val="en-ID"/>
        </w:rPr>
        <w:t>diatas</w:t>
      </w:r>
      <w:proofErr w:type="spellEnd"/>
      <w:r w:rsidRPr="00124CA6">
        <w:rPr>
          <w:rFonts w:ascii="Arial" w:hAnsi="Arial" w:cs="Arial"/>
          <w:sz w:val="20"/>
          <w:szCs w:val="20"/>
          <w:lang w:val="en-ID"/>
        </w:rPr>
        <w:t xml:space="preserve">, </w:t>
      </w:r>
      <w:proofErr w:type="spellStart"/>
      <w:r w:rsidRPr="00124CA6">
        <w:rPr>
          <w:rFonts w:ascii="Arial" w:hAnsi="Arial" w:cs="Arial"/>
          <w:sz w:val="20"/>
          <w:szCs w:val="20"/>
          <w:lang w:val="en-ID"/>
        </w:rPr>
        <w:t>peneliti</w:t>
      </w:r>
      <w:proofErr w:type="spellEnd"/>
      <w:r w:rsidRPr="00124CA6">
        <w:rPr>
          <w:rFonts w:ascii="Arial" w:hAnsi="Arial" w:cs="Arial"/>
          <w:sz w:val="20"/>
          <w:szCs w:val="20"/>
          <w:lang w:val="en-ID"/>
        </w:rPr>
        <w:t xml:space="preserve"> </w:t>
      </w:r>
      <w:proofErr w:type="spellStart"/>
      <w:r w:rsidRPr="00124CA6">
        <w:rPr>
          <w:rFonts w:ascii="Arial" w:hAnsi="Arial" w:cs="Arial"/>
          <w:sz w:val="20"/>
          <w:szCs w:val="20"/>
          <w:lang w:val="en-ID"/>
        </w:rPr>
        <w:t>menerapkan</w:t>
      </w:r>
      <w:proofErr w:type="spellEnd"/>
      <w:r w:rsidRPr="00124CA6">
        <w:rPr>
          <w:rFonts w:ascii="Arial" w:hAnsi="Arial" w:cs="Arial"/>
          <w:sz w:val="20"/>
          <w:szCs w:val="20"/>
          <w:lang w:val="id-ID"/>
        </w:rPr>
        <w:t xml:space="preserve"> metode</w:t>
      </w:r>
      <w:r w:rsidRPr="00124CA6">
        <w:rPr>
          <w:rFonts w:ascii="Arial" w:hAnsi="Arial" w:cs="Arial"/>
          <w:sz w:val="20"/>
          <w:szCs w:val="20"/>
          <w:lang w:val="en-ID"/>
        </w:rPr>
        <w:t xml:space="preserve"> </w:t>
      </w:r>
      <w:r w:rsidRPr="00124CA6">
        <w:rPr>
          <w:rFonts w:ascii="Arial" w:hAnsi="Arial" w:cs="Arial"/>
          <w:i/>
          <w:sz w:val="20"/>
          <w:szCs w:val="20"/>
          <w:lang w:val="id-ID"/>
        </w:rPr>
        <w:t>maturity model</w:t>
      </w:r>
      <w:r w:rsidRPr="00124CA6">
        <w:rPr>
          <w:rFonts w:ascii="Arial" w:hAnsi="Arial" w:cs="Arial"/>
          <w:sz w:val="20"/>
          <w:szCs w:val="20"/>
          <w:lang w:val="en-ID"/>
        </w:rPr>
        <w:t xml:space="preserve"> </w:t>
      </w:r>
      <w:proofErr w:type="spellStart"/>
      <w:r w:rsidRPr="00124CA6">
        <w:rPr>
          <w:rFonts w:ascii="Arial" w:hAnsi="Arial" w:cs="Arial"/>
          <w:sz w:val="20"/>
          <w:szCs w:val="20"/>
          <w:lang w:val="en-ID"/>
        </w:rPr>
        <w:t>untuk</w:t>
      </w:r>
      <w:proofErr w:type="spellEnd"/>
      <w:r w:rsidRPr="00124CA6">
        <w:rPr>
          <w:rFonts w:ascii="Arial" w:hAnsi="Arial" w:cs="Arial"/>
          <w:sz w:val="20"/>
          <w:szCs w:val="20"/>
          <w:lang w:val="en-ID"/>
        </w:rPr>
        <w:t xml:space="preserve"> </w:t>
      </w:r>
      <w:r w:rsidRPr="00124CA6">
        <w:rPr>
          <w:rFonts w:ascii="Arial" w:hAnsi="Arial" w:cs="Arial"/>
          <w:sz w:val="20"/>
          <w:szCs w:val="20"/>
          <w:lang w:val="id-ID"/>
        </w:rPr>
        <w:t>menghitung tingkat kematangan manajemen keselamatan pusat data Perguruan Tinggi XYZ</w:t>
      </w:r>
      <w:r w:rsidRPr="00124CA6">
        <w:rPr>
          <w:rFonts w:ascii="Arial" w:hAnsi="Arial" w:cs="Arial"/>
          <w:sz w:val="20"/>
          <w:szCs w:val="20"/>
        </w:rPr>
        <w:t xml:space="preserve">. </w:t>
      </w:r>
      <w:proofErr w:type="spellStart"/>
      <w:r w:rsidRPr="00124CA6">
        <w:rPr>
          <w:rFonts w:ascii="Arial" w:hAnsi="Arial" w:cs="Arial"/>
          <w:sz w:val="20"/>
          <w:szCs w:val="20"/>
          <w:lang w:val="en-ID"/>
        </w:rPr>
        <w:t>Adapun</w:t>
      </w:r>
      <w:proofErr w:type="spellEnd"/>
      <w:r w:rsidRPr="00124CA6">
        <w:rPr>
          <w:rFonts w:ascii="Arial" w:hAnsi="Arial" w:cs="Arial"/>
          <w:sz w:val="20"/>
          <w:szCs w:val="20"/>
          <w:lang w:val="en-ID"/>
        </w:rPr>
        <w:t xml:space="preserve"> </w:t>
      </w:r>
      <w:proofErr w:type="spellStart"/>
      <w:r w:rsidRPr="00124CA6">
        <w:rPr>
          <w:rFonts w:ascii="Arial" w:hAnsi="Arial" w:cs="Arial"/>
          <w:sz w:val="20"/>
          <w:szCs w:val="20"/>
          <w:lang w:val="en-ID"/>
        </w:rPr>
        <w:t>dalam</w:t>
      </w:r>
      <w:proofErr w:type="spellEnd"/>
      <w:r w:rsidRPr="00124CA6">
        <w:rPr>
          <w:rFonts w:ascii="Arial" w:hAnsi="Arial" w:cs="Arial"/>
          <w:sz w:val="20"/>
          <w:szCs w:val="20"/>
          <w:lang w:val="en-ID"/>
        </w:rPr>
        <w:t xml:space="preserve"> </w:t>
      </w:r>
      <w:proofErr w:type="spellStart"/>
      <w:r w:rsidRPr="00124CA6">
        <w:rPr>
          <w:rFonts w:ascii="Arial" w:hAnsi="Arial" w:cs="Arial"/>
          <w:sz w:val="20"/>
          <w:szCs w:val="20"/>
          <w:lang w:val="en-ID"/>
        </w:rPr>
        <w:t>melakukan</w:t>
      </w:r>
      <w:proofErr w:type="spellEnd"/>
      <w:r w:rsidRPr="00124CA6">
        <w:rPr>
          <w:rFonts w:ascii="Arial" w:hAnsi="Arial" w:cs="Arial"/>
          <w:sz w:val="20"/>
          <w:szCs w:val="20"/>
          <w:lang w:val="en-ID"/>
        </w:rPr>
        <w:t xml:space="preserve"> </w:t>
      </w:r>
      <w:proofErr w:type="spellStart"/>
      <w:r w:rsidRPr="00124CA6">
        <w:rPr>
          <w:rFonts w:ascii="Arial" w:hAnsi="Arial" w:cs="Arial"/>
          <w:sz w:val="20"/>
          <w:szCs w:val="20"/>
          <w:lang w:val="en-ID"/>
        </w:rPr>
        <w:t>penelitian</w:t>
      </w:r>
      <w:proofErr w:type="spellEnd"/>
      <w:r w:rsidRPr="00124CA6">
        <w:rPr>
          <w:rFonts w:ascii="Arial" w:hAnsi="Arial" w:cs="Arial"/>
          <w:sz w:val="20"/>
          <w:szCs w:val="20"/>
          <w:lang w:val="en-ID"/>
        </w:rPr>
        <w:t xml:space="preserve"> </w:t>
      </w:r>
      <w:proofErr w:type="spellStart"/>
      <w:r w:rsidRPr="00124CA6">
        <w:rPr>
          <w:rFonts w:ascii="Arial" w:hAnsi="Arial" w:cs="Arial"/>
          <w:sz w:val="20"/>
          <w:szCs w:val="20"/>
          <w:lang w:val="en-ID"/>
        </w:rPr>
        <w:t>ini</w:t>
      </w:r>
      <w:proofErr w:type="spellEnd"/>
      <w:r>
        <w:rPr>
          <w:rFonts w:ascii="Arial" w:hAnsi="Arial" w:cs="Arial"/>
          <w:sz w:val="20"/>
          <w:szCs w:val="20"/>
          <w:lang w:val="en-ID"/>
        </w:rPr>
        <w:t xml:space="preserve">, </w:t>
      </w:r>
      <w:proofErr w:type="spellStart"/>
      <w:r>
        <w:rPr>
          <w:rFonts w:ascii="Arial" w:hAnsi="Arial" w:cs="Arial"/>
          <w:sz w:val="20"/>
          <w:szCs w:val="20"/>
          <w:lang w:val="en-ID"/>
        </w:rPr>
        <w:t>peneliti</w:t>
      </w:r>
      <w:proofErr w:type="spellEnd"/>
      <w:r>
        <w:rPr>
          <w:rFonts w:ascii="Arial" w:hAnsi="Arial" w:cs="Arial"/>
          <w:sz w:val="20"/>
          <w:szCs w:val="20"/>
          <w:lang w:val="en-ID"/>
        </w:rPr>
        <w:t xml:space="preserve"> </w:t>
      </w:r>
      <w:proofErr w:type="spellStart"/>
      <w:r>
        <w:rPr>
          <w:rFonts w:ascii="Arial" w:hAnsi="Arial" w:cs="Arial"/>
          <w:sz w:val="20"/>
          <w:szCs w:val="20"/>
          <w:lang w:val="en-ID"/>
        </w:rPr>
        <w:t>menggunakan</w:t>
      </w:r>
      <w:proofErr w:type="spellEnd"/>
      <w:r>
        <w:rPr>
          <w:rFonts w:ascii="Arial" w:hAnsi="Arial" w:cs="Arial"/>
          <w:sz w:val="20"/>
          <w:szCs w:val="20"/>
          <w:lang w:val="en-ID"/>
        </w:rPr>
        <w:t xml:space="preserve"> </w:t>
      </w:r>
      <w:proofErr w:type="spellStart"/>
      <w:r w:rsidRPr="00124CA6">
        <w:rPr>
          <w:rFonts w:ascii="Arial" w:hAnsi="Arial" w:cs="Arial"/>
          <w:sz w:val="20"/>
          <w:szCs w:val="20"/>
          <w:lang w:val="en-ID"/>
        </w:rPr>
        <w:t>metodologi</w:t>
      </w:r>
      <w:proofErr w:type="spellEnd"/>
      <w:r w:rsidRPr="00124CA6">
        <w:rPr>
          <w:rFonts w:ascii="Arial" w:hAnsi="Arial" w:cs="Arial"/>
          <w:sz w:val="20"/>
          <w:szCs w:val="20"/>
          <w:lang w:val="en-ID"/>
        </w:rPr>
        <w:t xml:space="preserve"> </w:t>
      </w:r>
      <w:proofErr w:type="spellStart"/>
      <w:r w:rsidRPr="00124CA6">
        <w:rPr>
          <w:rFonts w:ascii="Arial" w:hAnsi="Arial" w:cs="Arial"/>
          <w:sz w:val="20"/>
          <w:szCs w:val="20"/>
          <w:lang w:val="en-ID"/>
        </w:rPr>
        <w:t>penelitian</w:t>
      </w:r>
      <w:proofErr w:type="spellEnd"/>
      <w:r w:rsidRPr="00124CA6">
        <w:rPr>
          <w:rFonts w:ascii="Arial" w:hAnsi="Arial" w:cs="Arial"/>
          <w:sz w:val="20"/>
          <w:szCs w:val="20"/>
          <w:lang w:val="en-ID"/>
        </w:rPr>
        <w:t xml:space="preserve"> yang </w:t>
      </w:r>
      <w:proofErr w:type="spellStart"/>
      <w:r w:rsidRPr="00124CA6">
        <w:rPr>
          <w:rFonts w:ascii="Arial" w:hAnsi="Arial" w:cs="Arial"/>
          <w:sz w:val="20"/>
          <w:szCs w:val="20"/>
          <w:lang w:val="en-ID"/>
        </w:rPr>
        <w:t>dapat</w:t>
      </w:r>
      <w:proofErr w:type="spellEnd"/>
      <w:r w:rsidRPr="00124CA6">
        <w:rPr>
          <w:rFonts w:ascii="Arial" w:hAnsi="Arial" w:cs="Arial"/>
          <w:sz w:val="20"/>
          <w:szCs w:val="20"/>
          <w:lang w:val="en-ID"/>
        </w:rPr>
        <w:t xml:space="preserve"> </w:t>
      </w:r>
      <w:proofErr w:type="spellStart"/>
      <w:r w:rsidRPr="00124CA6">
        <w:rPr>
          <w:rFonts w:ascii="Arial" w:hAnsi="Arial" w:cs="Arial"/>
          <w:sz w:val="20"/>
          <w:szCs w:val="20"/>
          <w:lang w:val="en-ID"/>
        </w:rPr>
        <w:t>dilihat</w:t>
      </w:r>
      <w:proofErr w:type="spellEnd"/>
      <w:r w:rsidRPr="00124CA6">
        <w:rPr>
          <w:rFonts w:ascii="Arial" w:hAnsi="Arial" w:cs="Arial"/>
          <w:sz w:val="20"/>
          <w:szCs w:val="20"/>
          <w:lang w:val="en-ID"/>
        </w:rPr>
        <w:t xml:space="preserve"> </w:t>
      </w:r>
      <w:proofErr w:type="spellStart"/>
      <w:r w:rsidRPr="00124CA6">
        <w:rPr>
          <w:rFonts w:ascii="Arial" w:hAnsi="Arial" w:cs="Arial"/>
          <w:sz w:val="20"/>
          <w:szCs w:val="20"/>
          <w:lang w:val="en-ID"/>
        </w:rPr>
        <w:t>pada</w:t>
      </w:r>
      <w:proofErr w:type="spellEnd"/>
      <w:r w:rsidRPr="00124CA6">
        <w:rPr>
          <w:rFonts w:ascii="Arial" w:hAnsi="Arial" w:cs="Arial"/>
          <w:sz w:val="20"/>
          <w:szCs w:val="20"/>
          <w:lang w:val="en-ID"/>
        </w:rPr>
        <w:t xml:space="preserve"> </w:t>
      </w:r>
      <w:proofErr w:type="spellStart"/>
      <w:r w:rsidRPr="00124CA6">
        <w:rPr>
          <w:rFonts w:ascii="Arial" w:hAnsi="Arial" w:cs="Arial"/>
          <w:sz w:val="20"/>
          <w:szCs w:val="20"/>
          <w:lang w:val="en-ID"/>
        </w:rPr>
        <w:t>Gambar</w:t>
      </w:r>
      <w:proofErr w:type="spellEnd"/>
      <w:r w:rsidRPr="00124CA6">
        <w:rPr>
          <w:rFonts w:ascii="Arial" w:hAnsi="Arial" w:cs="Arial"/>
          <w:sz w:val="20"/>
          <w:szCs w:val="20"/>
          <w:lang w:val="en-ID"/>
        </w:rPr>
        <w:t xml:space="preserve"> 1.</w:t>
      </w:r>
    </w:p>
    <w:p w:rsidR="00730B73" w:rsidRDefault="00BB740F" w:rsidP="0002618F">
      <w:pPr>
        <w:shd w:val="clear" w:color="auto" w:fill="FFFFFF"/>
        <w:jc w:val="center"/>
        <w:rPr>
          <w:rFonts w:ascii="Arial" w:hAnsi="Arial" w:cs="Arial"/>
          <w:sz w:val="20"/>
          <w:szCs w:val="20"/>
        </w:rPr>
      </w:pPr>
      <w:r w:rsidRPr="003C2F4A">
        <w:rPr>
          <w:noProof/>
          <w:lang w:val="id-ID" w:eastAsia="id-ID"/>
        </w:rPr>
        <w:drawing>
          <wp:inline distT="0" distB="0" distL="0" distR="0">
            <wp:extent cx="4524375" cy="2600325"/>
            <wp:effectExtent l="0" t="0" r="0" b="952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7E009B" w:rsidRPr="008F46B7" w:rsidRDefault="007E009B" w:rsidP="0002618F">
      <w:pPr>
        <w:shd w:val="clear" w:color="auto" w:fill="FFFFFF"/>
        <w:jc w:val="center"/>
        <w:rPr>
          <w:rFonts w:ascii="Arial" w:hAnsi="Arial" w:cs="Arial"/>
          <w:b/>
          <w:sz w:val="22"/>
          <w:szCs w:val="22"/>
          <w:lang w:val="id-ID"/>
        </w:rPr>
      </w:pPr>
    </w:p>
    <w:p w:rsidR="0002618F" w:rsidRDefault="0002618F" w:rsidP="0002618F">
      <w:pPr>
        <w:shd w:val="clear" w:color="auto" w:fill="FFFFFF"/>
        <w:jc w:val="center"/>
        <w:rPr>
          <w:rFonts w:ascii="Arial" w:hAnsi="Arial" w:cs="Arial"/>
          <w:b/>
          <w:sz w:val="20"/>
          <w:szCs w:val="20"/>
        </w:rPr>
      </w:pPr>
      <w:r w:rsidRPr="00C55D93">
        <w:rPr>
          <w:rFonts w:ascii="Arial" w:hAnsi="Arial" w:cs="Arial"/>
          <w:b/>
          <w:sz w:val="20"/>
          <w:szCs w:val="20"/>
          <w:lang w:val="id-ID"/>
        </w:rPr>
        <w:t xml:space="preserve">Gambar 1. </w:t>
      </w:r>
      <w:proofErr w:type="spellStart"/>
      <w:r>
        <w:rPr>
          <w:rFonts w:ascii="Arial" w:hAnsi="Arial" w:cs="Arial"/>
          <w:b/>
          <w:sz w:val="20"/>
          <w:szCs w:val="20"/>
        </w:rPr>
        <w:t>Metode</w:t>
      </w:r>
      <w:proofErr w:type="spellEnd"/>
      <w:r>
        <w:rPr>
          <w:rFonts w:ascii="Arial" w:hAnsi="Arial" w:cs="Arial"/>
          <w:b/>
          <w:sz w:val="20"/>
          <w:szCs w:val="20"/>
        </w:rPr>
        <w:t xml:space="preserve"> </w:t>
      </w:r>
      <w:proofErr w:type="spellStart"/>
      <w:r>
        <w:rPr>
          <w:rFonts w:ascii="Arial" w:hAnsi="Arial" w:cs="Arial"/>
          <w:b/>
          <w:sz w:val="20"/>
          <w:szCs w:val="20"/>
        </w:rPr>
        <w:t>Penelitian</w:t>
      </w:r>
      <w:proofErr w:type="spellEnd"/>
    </w:p>
    <w:p w:rsidR="0002618F" w:rsidRDefault="0002618F" w:rsidP="0002618F">
      <w:pPr>
        <w:shd w:val="clear" w:color="auto" w:fill="FFFFFF"/>
        <w:jc w:val="center"/>
        <w:rPr>
          <w:rFonts w:ascii="Arial" w:hAnsi="Arial" w:cs="Arial"/>
          <w:b/>
          <w:sz w:val="20"/>
          <w:szCs w:val="20"/>
        </w:rPr>
      </w:pPr>
    </w:p>
    <w:p w:rsidR="0002618F" w:rsidRDefault="0002618F" w:rsidP="0002618F">
      <w:pPr>
        <w:shd w:val="clear" w:color="auto" w:fill="FFFFFF"/>
        <w:jc w:val="center"/>
        <w:rPr>
          <w:rFonts w:ascii="Arial" w:hAnsi="Arial" w:cs="Arial"/>
          <w:sz w:val="20"/>
          <w:szCs w:val="20"/>
        </w:rPr>
      </w:pPr>
    </w:p>
    <w:p w:rsidR="003D6AA2" w:rsidRPr="00CF1FE8" w:rsidRDefault="00487E2B" w:rsidP="00D01415">
      <w:pPr>
        <w:numPr>
          <w:ilvl w:val="0"/>
          <w:numId w:val="1"/>
        </w:numPr>
        <w:shd w:val="clear" w:color="auto" w:fill="FFFFFF"/>
        <w:jc w:val="both"/>
        <w:rPr>
          <w:rFonts w:ascii="Arial" w:hAnsi="Arial" w:cs="Arial"/>
          <w:b/>
          <w:sz w:val="20"/>
          <w:szCs w:val="20"/>
        </w:rPr>
      </w:pPr>
      <w:r w:rsidRPr="00CF1FE8">
        <w:rPr>
          <w:rFonts w:ascii="Arial" w:hAnsi="Arial" w:cs="Arial"/>
          <w:b/>
          <w:sz w:val="20"/>
          <w:szCs w:val="20"/>
        </w:rPr>
        <w:t>HASIL DAN PEMBAHASAN</w:t>
      </w:r>
    </w:p>
    <w:p w:rsidR="00CF1FE8" w:rsidRDefault="00CF1FE8" w:rsidP="00CF1FE8">
      <w:pPr>
        <w:shd w:val="clear" w:color="auto" w:fill="FFFFFF"/>
        <w:jc w:val="both"/>
        <w:rPr>
          <w:rFonts w:ascii="Arial" w:hAnsi="Arial" w:cs="Arial"/>
          <w:sz w:val="20"/>
          <w:szCs w:val="20"/>
        </w:rPr>
      </w:pPr>
    </w:p>
    <w:p w:rsidR="00BB740F" w:rsidRPr="00BB740F" w:rsidRDefault="00BB740F" w:rsidP="00BB740F">
      <w:pPr>
        <w:shd w:val="clear" w:color="auto" w:fill="FFFFFF"/>
        <w:jc w:val="both"/>
        <w:rPr>
          <w:rFonts w:ascii="Arial" w:hAnsi="Arial" w:cs="Arial"/>
          <w:sz w:val="20"/>
          <w:szCs w:val="20"/>
          <w:lang w:val="id-ID"/>
        </w:rPr>
      </w:pPr>
      <w:r w:rsidRPr="00BB740F">
        <w:rPr>
          <w:rFonts w:ascii="Arial" w:hAnsi="Arial" w:cs="Arial"/>
          <w:sz w:val="20"/>
          <w:szCs w:val="20"/>
          <w:lang w:val="id-ID"/>
        </w:rPr>
        <w:t>Menurut Bullock (2009), pusat data dikenal sebagai kumpulan server atau ruang komputer di mana sebagian besar server dan penyimpanan data terletak, dioperasikan dan diatur. Dalam memperoleh kondisi pusat data yang optimal maka perlu adanya manajemen kelangsungan usaha. Sistem Manajemen Kelangsungan Usaha (SMKU) dapat digunakan untuk menilai kemampuan suatu organisasi dalam memenuhi kewajiban dan kebutuhan kelangsungan usahanya. Tujuan SMKU ini agar organisasi dapat menjalin komunitas yang lebih luas dan dampak lingkungan organisasi terhadap organisasi, serta organisasi lainya mungkin perlu dilibatkan dalam proses pemulihan (BSN, 2014).</w:t>
      </w:r>
    </w:p>
    <w:p w:rsidR="006B7672" w:rsidRDefault="006B7672" w:rsidP="00BB740F">
      <w:pPr>
        <w:shd w:val="clear" w:color="auto" w:fill="FFFFFF"/>
        <w:jc w:val="both"/>
        <w:rPr>
          <w:rFonts w:ascii="Arial" w:hAnsi="Arial" w:cs="Arial"/>
          <w:sz w:val="20"/>
          <w:szCs w:val="20"/>
          <w:lang w:val="id-ID"/>
        </w:rPr>
      </w:pPr>
    </w:p>
    <w:p w:rsidR="00BB740F" w:rsidRPr="00BB740F" w:rsidRDefault="00BB740F" w:rsidP="00BB740F">
      <w:pPr>
        <w:shd w:val="clear" w:color="auto" w:fill="FFFFFF"/>
        <w:jc w:val="both"/>
        <w:rPr>
          <w:rFonts w:ascii="Arial" w:hAnsi="Arial" w:cs="Arial"/>
          <w:sz w:val="20"/>
          <w:szCs w:val="20"/>
          <w:lang w:val="id-ID"/>
        </w:rPr>
      </w:pPr>
      <w:r w:rsidRPr="00BB740F">
        <w:rPr>
          <w:rFonts w:ascii="Arial" w:hAnsi="Arial" w:cs="Arial"/>
          <w:sz w:val="20"/>
          <w:szCs w:val="20"/>
          <w:lang w:val="id-ID"/>
        </w:rPr>
        <w:t>Peneliti menggukan standar ISO 22301  yang digunakan untuk mengidentifikasi dasar-dasar sistem manajemen keberlangsungan usaha, membangun proses, prinsip dan terminologi manajemen kontinuitas bisnis. Standar ini antara lain, bertujuan untuk dapat memberikan dasar acuan bagi suatu perusahaan atau organisasi, agar dapat memahami, mengembangkan, dan menerapkan manajemen kelangsungan binsis pada suatu organisasi bahwa organisasi tersebut dapat terus beroperasi walaupun sedang mengalami keadaan bencana. Dalam penerapannya peneliti menggunakan klausal 5, 6, 7, 8 dan 9 serta menggunakan 17 objektif kontrol. Hal ini dikarenakan klausal-klausal tersebut cocok untuk evaluasi manajemen keselamatan pada Perguruan Tinggi XYZ.</w:t>
      </w:r>
    </w:p>
    <w:p w:rsidR="006B7672" w:rsidRDefault="006B7672" w:rsidP="00BB740F">
      <w:pPr>
        <w:shd w:val="clear" w:color="auto" w:fill="FFFFFF"/>
        <w:jc w:val="both"/>
        <w:rPr>
          <w:rFonts w:ascii="Arial" w:hAnsi="Arial" w:cs="Arial"/>
          <w:sz w:val="20"/>
          <w:szCs w:val="20"/>
          <w:lang w:val="id-ID"/>
        </w:rPr>
      </w:pPr>
    </w:p>
    <w:p w:rsidR="00BB740F" w:rsidRPr="00BB740F" w:rsidRDefault="00BB740F" w:rsidP="00BB740F">
      <w:pPr>
        <w:shd w:val="clear" w:color="auto" w:fill="FFFFFF"/>
        <w:jc w:val="both"/>
        <w:rPr>
          <w:rFonts w:ascii="Arial" w:hAnsi="Arial" w:cs="Arial"/>
          <w:sz w:val="20"/>
          <w:szCs w:val="20"/>
          <w:lang w:val="id-ID"/>
        </w:rPr>
      </w:pPr>
      <w:r w:rsidRPr="00BB740F">
        <w:rPr>
          <w:rFonts w:ascii="Arial" w:hAnsi="Arial" w:cs="Arial"/>
          <w:sz w:val="20"/>
          <w:szCs w:val="20"/>
          <w:lang w:val="id-ID"/>
        </w:rPr>
        <w:t xml:space="preserve">Dari 17 objektif kontrol tersebut diperoleh 66 kontrol yang digunakan peneliti untuk memperoleh data guna penelitian yang dilakukan. Data tersebut diperoleh dari hasil wawancara, observasi dan penyebaran kuisioner yang diberikan kepada 9 karyawan yang mengelola pusat pada Perguruan Tinggi XYZ.  </w:t>
      </w:r>
    </w:p>
    <w:p w:rsidR="006B7672" w:rsidRDefault="006B7672" w:rsidP="00BB740F">
      <w:pPr>
        <w:shd w:val="clear" w:color="auto" w:fill="FFFFFF"/>
        <w:jc w:val="both"/>
        <w:rPr>
          <w:rFonts w:ascii="Arial" w:hAnsi="Arial" w:cs="Arial"/>
          <w:sz w:val="20"/>
          <w:szCs w:val="20"/>
          <w:lang w:val="id-ID"/>
        </w:rPr>
      </w:pPr>
    </w:p>
    <w:p w:rsidR="00BB740F" w:rsidRPr="00BB740F" w:rsidRDefault="00BB740F" w:rsidP="00BB740F">
      <w:pPr>
        <w:shd w:val="clear" w:color="auto" w:fill="FFFFFF"/>
        <w:jc w:val="both"/>
        <w:rPr>
          <w:rFonts w:ascii="Arial" w:hAnsi="Arial" w:cs="Arial"/>
          <w:sz w:val="20"/>
          <w:szCs w:val="20"/>
          <w:lang w:val="id-ID"/>
        </w:rPr>
      </w:pPr>
      <w:r w:rsidRPr="00BB740F">
        <w:rPr>
          <w:rFonts w:ascii="Arial" w:hAnsi="Arial" w:cs="Arial"/>
          <w:sz w:val="20"/>
          <w:szCs w:val="20"/>
          <w:lang w:val="id-ID"/>
        </w:rPr>
        <w:t xml:space="preserve">Untuk mengukur tingkat kematangan dari data yang diperoleh maka peneliti menggunakan salah satu alat ukur dari kinerja suatu sistem adalah model kematangan (maturity level). Model kematangan untuk pengolahan dan pengendalian pada proses sistem didasarkan pada metode evaluasi organisasi sehingga dapat mengevaluasi sendiri dari level 0 (tidak ada) hingga level 5 (sempurna). Model kematangan dirancang sebagai profil proses teknologi informasi, sehingga </w:t>
      </w:r>
      <w:r w:rsidRPr="00BB740F">
        <w:rPr>
          <w:rFonts w:ascii="Arial" w:hAnsi="Arial" w:cs="Arial"/>
          <w:sz w:val="20"/>
          <w:szCs w:val="20"/>
          <w:lang w:val="id-ID"/>
        </w:rPr>
        <w:lastRenderedPageBreak/>
        <w:t>organisasi akan dapat mengenali sebagai deskripsi kemungkinan keadaan sekarang dan mendatang (ISACA, 2007). Gambar  2 dibawah ini merupakan urutan tingkat kematangan teknologi informasi dalam perusahaan (ISACA, 2007)</w:t>
      </w:r>
    </w:p>
    <w:p w:rsidR="00BB740F" w:rsidRPr="00BB740F" w:rsidRDefault="006B7672" w:rsidP="006B7672">
      <w:pPr>
        <w:shd w:val="clear" w:color="auto" w:fill="FFFFFF"/>
        <w:jc w:val="center"/>
        <w:rPr>
          <w:rFonts w:ascii="Arial" w:hAnsi="Arial" w:cs="Arial"/>
          <w:sz w:val="20"/>
          <w:szCs w:val="20"/>
          <w:lang w:val="id-ID"/>
        </w:rPr>
      </w:pPr>
      <w:r w:rsidRPr="00E42A33">
        <w:rPr>
          <w:noProof/>
          <w:lang w:val="id-ID" w:eastAsia="id-ID"/>
        </w:rPr>
        <w:drawing>
          <wp:inline distT="0" distB="0" distL="0" distR="0">
            <wp:extent cx="3808239" cy="206692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5548" cy="2070892"/>
                    </a:xfrm>
                    <a:prstGeom prst="rect">
                      <a:avLst/>
                    </a:prstGeom>
                    <a:noFill/>
                    <a:ln>
                      <a:noFill/>
                    </a:ln>
                  </pic:spPr>
                </pic:pic>
              </a:graphicData>
            </a:graphic>
          </wp:inline>
        </w:drawing>
      </w:r>
    </w:p>
    <w:p w:rsidR="00BB740F" w:rsidRPr="00BB740F" w:rsidRDefault="00BB740F" w:rsidP="006B7672">
      <w:pPr>
        <w:shd w:val="clear" w:color="auto" w:fill="FFFFFF"/>
        <w:jc w:val="center"/>
        <w:rPr>
          <w:rFonts w:ascii="Arial" w:hAnsi="Arial" w:cs="Arial"/>
          <w:sz w:val="20"/>
          <w:szCs w:val="20"/>
          <w:lang w:val="id-ID"/>
        </w:rPr>
      </w:pPr>
    </w:p>
    <w:p w:rsidR="00BB740F" w:rsidRPr="00BB740F" w:rsidRDefault="00BB740F" w:rsidP="006B7672">
      <w:pPr>
        <w:shd w:val="clear" w:color="auto" w:fill="FFFFFF"/>
        <w:jc w:val="center"/>
        <w:rPr>
          <w:rFonts w:ascii="Arial" w:hAnsi="Arial" w:cs="Arial"/>
          <w:sz w:val="20"/>
          <w:szCs w:val="20"/>
          <w:lang w:val="id-ID"/>
        </w:rPr>
      </w:pPr>
      <w:r w:rsidRPr="00BB740F">
        <w:rPr>
          <w:rFonts w:ascii="Arial" w:hAnsi="Arial" w:cs="Arial"/>
          <w:sz w:val="20"/>
          <w:szCs w:val="20"/>
          <w:lang w:val="id-ID"/>
        </w:rPr>
        <w:t>Gambar 2. Urutan Tingkat Kematangan</w:t>
      </w:r>
    </w:p>
    <w:p w:rsidR="00BB740F" w:rsidRPr="008F46B7" w:rsidRDefault="00BB740F" w:rsidP="00BB740F">
      <w:pPr>
        <w:shd w:val="clear" w:color="auto" w:fill="FFFFFF"/>
        <w:jc w:val="both"/>
        <w:rPr>
          <w:rFonts w:ascii="Arial" w:hAnsi="Arial" w:cs="Arial"/>
          <w:sz w:val="22"/>
          <w:szCs w:val="22"/>
          <w:lang w:val="id-ID"/>
        </w:rPr>
      </w:pPr>
    </w:p>
    <w:p w:rsidR="00BB740F" w:rsidRPr="00BB740F" w:rsidRDefault="00BB740F" w:rsidP="00BB740F">
      <w:pPr>
        <w:shd w:val="clear" w:color="auto" w:fill="FFFFFF"/>
        <w:jc w:val="both"/>
        <w:rPr>
          <w:rFonts w:ascii="Arial" w:hAnsi="Arial" w:cs="Arial"/>
          <w:sz w:val="20"/>
          <w:szCs w:val="20"/>
          <w:lang w:val="id-ID"/>
        </w:rPr>
      </w:pPr>
      <w:r w:rsidRPr="00BB740F">
        <w:rPr>
          <w:rFonts w:ascii="Arial" w:hAnsi="Arial" w:cs="Arial"/>
          <w:sz w:val="20"/>
          <w:szCs w:val="20"/>
          <w:lang w:val="id-ID"/>
        </w:rPr>
        <w:t>Jika dikelompokkan berdasarkan nilai level kematangan maka dapat dirinci seperti Tabel 1 dibawah ini:</w:t>
      </w:r>
    </w:p>
    <w:p w:rsidR="00BB740F" w:rsidRPr="00BB740F" w:rsidRDefault="00BB740F" w:rsidP="00BB740F">
      <w:pPr>
        <w:shd w:val="clear" w:color="auto" w:fill="FFFFFF"/>
        <w:jc w:val="both"/>
        <w:rPr>
          <w:rFonts w:ascii="Arial" w:hAnsi="Arial" w:cs="Arial"/>
          <w:sz w:val="20"/>
          <w:szCs w:val="20"/>
          <w:lang w:val="id-ID"/>
        </w:rPr>
      </w:pPr>
    </w:p>
    <w:p w:rsidR="006B7672" w:rsidRDefault="006B7672" w:rsidP="006B7672">
      <w:pPr>
        <w:jc w:val="center"/>
        <w:rPr>
          <w:rFonts w:ascii="Arial" w:hAnsi="Arial" w:cs="Arial"/>
          <w:spacing w:val="-1"/>
          <w:sz w:val="20"/>
          <w:szCs w:val="20"/>
          <w:lang w:val="id-ID"/>
        </w:rPr>
      </w:pPr>
      <w:r w:rsidRPr="006B7672">
        <w:rPr>
          <w:rFonts w:ascii="Arial" w:hAnsi="Arial" w:cs="Arial"/>
          <w:spacing w:val="-1"/>
          <w:sz w:val="20"/>
          <w:szCs w:val="20"/>
          <w:lang w:val="id-ID"/>
        </w:rPr>
        <w:t>Tabel 1.  Level Kematangan Teknologi Informasi</w:t>
      </w:r>
    </w:p>
    <w:p w:rsidR="008F46B7" w:rsidRDefault="008F46B7" w:rsidP="006B7672">
      <w:pPr>
        <w:jc w:val="center"/>
        <w:rPr>
          <w:rFonts w:ascii="Arial" w:hAnsi="Arial" w:cs="Arial"/>
          <w:spacing w:val="-1"/>
          <w:sz w:val="20"/>
          <w:szCs w:val="20"/>
          <w:lang w:val="id-ID"/>
        </w:rPr>
      </w:pPr>
    </w:p>
    <w:p w:rsidR="008F46B7" w:rsidRPr="006B7672" w:rsidRDefault="008F46B7" w:rsidP="006B7672">
      <w:pPr>
        <w:jc w:val="center"/>
        <w:rPr>
          <w:rFonts w:ascii="Arial" w:hAnsi="Arial" w:cs="Arial"/>
          <w:spacing w:val="-1"/>
          <w:sz w:val="20"/>
          <w:szCs w:val="20"/>
          <w:lang w:val="id-I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867"/>
      </w:tblGrid>
      <w:tr w:rsidR="006B7672" w:rsidRPr="006B7672" w:rsidTr="006B7672">
        <w:trPr>
          <w:tblHeader/>
          <w:jc w:val="center"/>
        </w:trPr>
        <w:tc>
          <w:tcPr>
            <w:tcW w:w="1384" w:type="dxa"/>
            <w:shd w:val="clear" w:color="auto" w:fill="auto"/>
          </w:tcPr>
          <w:p w:rsidR="006B7672" w:rsidRPr="006B7672" w:rsidRDefault="006B7672" w:rsidP="006B7672">
            <w:pPr>
              <w:jc w:val="center"/>
              <w:rPr>
                <w:rFonts w:ascii="Arial" w:hAnsi="Arial" w:cs="Arial"/>
                <w:sz w:val="20"/>
                <w:szCs w:val="20"/>
              </w:rPr>
            </w:pPr>
            <w:proofErr w:type="spellStart"/>
            <w:r w:rsidRPr="006B7672">
              <w:rPr>
                <w:rFonts w:ascii="Arial" w:hAnsi="Arial" w:cs="Arial"/>
                <w:sz w:val="20"/>
                <w:szCs w:val="20"/>
              </w:rPr>
              <w:t>Indeks</w:t>
            </w:r>
            <w:proofErr w:type="spellEnd"/>
            <w:r w:rsidRPr="006B7672">
              <w:rPr>
                <w:rFonts w:ascii="Arial" w:hAnsi="Arial" w:cs="Arial"/>
                <w:sz w:val="20"/>
                <w:szCs w:val="20"/>
              </w:rPr>
              <w:t xml:space="preserve"> </w:t>
            </w:r>
            <w:proofErr w:type="spellStart"/>
            <w:r w:rsidRPr="006B7672">
              <w:rPr>
                <w:rFonts w:ascii="Arial" w:hAnsi="Arial" w:cs="Arial"/>
                <w:sz w:val="20"/>
                <w:szCs w:val="20"/>
              </w:rPr>
              <w:t>Kematangan</w:t>
            </w:r>
            <w:proofErr w:type="spellEnd"/>
          </w:p>
        </w:tc>
        <w:tc>
          <w:tcPr>
            <w:tcW w:w="2867" w:type="dxa"/>
            <w:shd w:val="clear" w:color="auto" w:fill="auto"/>
          </w:tcPr>
          <w:p w:rsidR="006B7672" w:rsidRPr="006B7672" w:rsidRDefault="006B7672" w:rsidP="006B7672">
            <w:pPr>
              <w:jc w:val="center"/>
              <w:rPr>
                <w:rFonts w:ascii="Arial" w:hAnsi="Arial" w:cs="Arial"/>
                <w:sz w:val="20"/>
                <w:szCs w:val="20"/>
              </w:rPr>
            </w:pPr>
            <w:r w:rsidRPr="006B7672">
              <w:rPr>
                <w:rFonts w:ascii="Arial" w:hAnsi="Arial" w:cs="Arial"/>
                <w:sz w:val="20"/>
                <w:szCs w:val="20"/>
              </w:rPr>
              <w:t xml:space="preserve">Level </w:t>
            </w:r>
            <w:proofErr w:type="spellStart"/>
            <w:r w:rsidRPr="006B7672">
              <w:rPr>
                <w:rFonts w:ascii="Arial" w:hAnsi="Arial" w:cs="Arial"/>
                <w:sz w:val="20"/>
                <w:szCs w:val="20"/>
              </w:rPr>
              <w:t>Kematangan</w:t>
            </w:r>
            <w:proofErr w:type="spellEnd"/>
          </w:p>
        </w:tc>
      </w:tr>
      <w:tr w:rsidR="006B7672" w:rsidRPr="006B7672" w:rsidTr="006B7672">
        <w:trPr>
          <w:jc w:val="center"/>
        </w:trPr>
        <w:tc>
          <w:tcPr>
            <w:tcW w:w="1384" w:type="dxa"/>
            <w:shd w:val="clear" w:color="auto" w:fill="auto"/>
          </w:tcPr>
          <w:p w:rsidR="006B7672" w:rsidRPr="006B7672" w:rsidRDefault="006B7672" w:rsidP="006B7672">
            <w:pPr>
              <w:jc w:val="center"/>
              <w:rPr>
                <w:rFonts w:ascii="Arial" w:hAnsi="Arial" w:cs="Arial"/>
                <w:sz w:val="20"/>
                <w:szCs w:val="20"/>
              </w:rPr>
            </w:pPr>
            <w:r w:rsidRPr="006B7672">
              <w:rPr>
                <w:rFonts w:ascii="Arial" w:hAnsi="Arial" w:cs="Arial"/>
                <w:sz w:val="20"/>
                <w:szCs w:val="20"/>
              </w:rPr>
              <w:t>0,00 – 0,49</w:t>
            </w:r>
          </w:p>
        </w:tc>
        <w:tc>
          <w:tcPr>
            <w:tcW w:w="2867" w:type="dxa"/>
            <w:shd w:val="clear" w:color="auto" w:fill="auto"/>
          </w:tcPr>
          <w:p w:rsidR="006B7672" w:rsidRPr="006B7672" w:rsidRDefault="006B7672" w:rsidP="006B7672">
            <w:pPr>
              <w:jc w:val="center"/>
              <w:rPr>
                <w:rFonts w:ascii="Arial" w:hAnsi="Arial" w:cs="Arial"/>
                <w:sz w:val="20"/>
                <w:szCs w:val="20"/>
              </w:rPr>
            </w:pPr>
            <w:r w:rsidRPr="006B7672">
              <w:rPr>
                <w:rFonts w:ascii="Arial" w:hAnsi="Arial" w:cs="Arial"/>
                <w:sz w:val="20"/>
                <w:szCs w:val="20"/>
              </w:rPr>
              <w:t xml:space="preserve">0 - </w:t>
            </w:r>
            <w:r w:rsidRPr="006B7672">
              <w:rPr>
                <w:rFonts w:ascii="Arial" w:hAnsi="Arial" w:cs="Arial"/>
                <w:i/>
                <w:sz w:val="20"/>
                <w:szCs w:val="20"/>
              </w:rPr>
              <w:t xml:space="preserve">Non </w:t>
            </w:r>
            <w:proofErr w:type="spellStart"/>
            <w:r w:rsidRPr="006B7672">
              <w:rPr>
                <w:rFonts w:ascii="Arial" w:hAnsi="Arial" w:cs="Arial"/>
                <w:i/>
                <w:sz w:val="20"/>
                <w:szCs w:val="20"/>
              </w:rPr>
              <w:t>Exisient</w:t>
            </w:r>
            <w:proofErr w:type="spellEnd"/>
            <w:r w:rsidRPr="006B7672">
              <w:rPr>
                <w:rFonts w:ascii="Arial" w:hAnsi="Arial" w:cs="Arial"/>
                <w:sz w:val="20"/>
                <w:szCs w:val="20"/>
              </w:rPr>
              <w:t xml:space="preserve"> (</w:t>
            </w:r>
            <w:proofErr w:type="spellStart"/>
            <w:r w:rsidRPr="006B7672">
              <w:rPr>
                <w:rFonts w:ascii="Arial" w:hAnsi="Arial" w:cs="Arial"/>
                <w:sz w:val="20"/>
                <w:szCs w:val="20"/>
              </w:rPr>
              <w:t>tidak</w:t>
            </w:r>
            <w:proofErr w:type="spellEnd"/>
            <w:r w:rsidRPr="006B7672">
              <w:rPr>
                <w:rFonts w:ascii="Arial" w:hAnsi="Arial" w:cs="Arial"/>
                <w:sz w:val="20"/>
                <w:szCs w:val="20"/>
              </w:rPr>
              <w:t xml:space="preserve"> </w:t>
            </w:r>
            <w:proofErr w:type="spellStart"/>
            <w:r w:rsidRPr="006B7672">
              <w:rPr>
                <w:rFonts w:ascii="Arial" w:hAnsi="Arial" w:cs="Arial"/>
                <w:sz w:val="20"/>
                <w:szCs w:val="20"/>
              </w:rPr>
              <w:t>ada</w:t>
            </w:r>
            <w:proofErr w:type="spellEnd"/>
            <w:r w:rsidRPr="006B7672">
              <w:rPr>
                <w:rFonts w:ascii="Arial" w:hAnsi="Arial" w:cs="Arial"/>
                <w:sz w:val="20"/>
                <w:szCs w:val="20"/>
              </w:rPr>
              <w:t xml:space="preserve"> proses)</w:t>
            </w:r>
          </w:p>
        </w:tc>
      </w:tr>
      <w:tr w:rsidR="006B7672" w:rsidRPr="006B7672" w:rsidTr="006B7672">
        <w:trPr>
          <w:jc w:val="center"/>
        </w:trPr>
        <w:tc>
          <w:tcPr>
            <w:tcW w:w="1384" w:type="dxa"/>
            <w:shd w:val="clear" w:color="auto" w:fill="auto"/>
          </w:tcPr>
          <w:p w:rsidR="006B7672" w:rsidRPr="006B7672" w:rsidRDefault="006B7672" w:rsidP="006B7672">
            <w:pPr>
              <w:jc w:val="center"/>
              <w:rPr>
                <w:rFonts w:ascii="Arial" w:hAnsi="Arial" w:cs="Arial"/>
                <w:sz w:val="20"/>
                <w:szCs w:val="20"/>
              </w:rPr>
            </w:pPr>
            <w:r w:rsidRPr="006B7672">
              <w:rPr>
                <w:rFonts w:ascii="Arial" w:hAnsi="Arial" w:cs="Arial"/>
                <w:sz w:val="20"/>
                <w:szCs w:val="20"/>
              </w:rPr>
              <w:t>0,50 – 1,49</w:t>
            </w:r>
          </w:p>
        </w:tc>
        <w:tc>
          <w:tcPr>
            <w:tcW w:w="2867" w:type="dxa"/>
            <w:shd w:val="clear" w:color="auto" w:fill="auto"/>
          </w:tcPr>
          <w:p w:rsidR="006B7672" w:rsidRPr="006B7672" w:rsidRDefault="006B7672" w:rsidP="006B7672">
            <w:pPr>
              <w:jc w:val="center"/>
              <w:rPr>
                <w:rFonts w:ascii="Arial" w:hAnsi="Arial" w:cs="Arial"/>
                <w:sz w:val="20"/>
                <w:szCs w:val="20"/>
              </w:rPr>
            </w:pPr>
            <w:r w:rsidRPr="006B7672">
              <w:rPr>
                <w:rFonts w:ascii="Arial" w:hAnsi="Arial" w:cs="Arial"/>
                <w:sz w:val="20"/>
                <w:szCs w:val="20"/>
              </w:rPr>
              <w:t xml:space="preserve">1 - </w:t>
            </w:r>
            <w:r w:rsidRPr="006B7672">
              <w:rPr>
                <w:rFonts w:ascii="Arial" w:hAnsi="Arial" w:cs="Arial"/>
                <w:i/>
                <w:sz w:val="20"/>
                <w:szCs w:val="20"/>
              </w:rPr>
              <w:t>Initial /ad-hoc</w:t>
            </w:r>
            <w:r w:rsidRPr="006B7672">
              <w:rPr>
                <w:rFonts w:ascii="Arial" w:hAnsi="Arial" w:cs="Arial"/>
                <w:sz w:val="20"/>
                <w:szCs w:val="20"/>
              </w:rPr>
              <w:t xml:space="preserve"> (</w:t>
            </w:r>
            <w:proofErr w:type="spellStart"/>
            <w:r w:rsidRPr="006B7672">
              <w:rPr>
                <w:rFonts w:ascii="Arial" w:hAnsi="Arial" w:cs="Arial"/>
                <w:sz w:val="20"/>
                <w:szCs w:val="20"/>
              </w:rPr>
              <w:t>dilakukan</w:t>
            </w:r>
            <w:proofErr w:type="spellEnd"/>
            <w:r w:rsidRPr="006B7672">
              <w:rPr>
                <w:rFonts w:ascii="Arial" w:hAnsi="Arial" w:cs="Arial"/>
                <w:sz w:val="20"/>
                <w:szCs w:val="20"/>
              </w:rPr>
              <w:t xml:space="preserve"> </w:t>
            </w:r>
            <w:proofErr w:type="spellStart"/>
            <w:r w:rsidRPr="006B7672">
              <w:rPr>
                <w:rFonts w:ascii="Arial" w:hAnsi="Arial" w:cs="Arial"/>
                <w:sz w:val="20"/>
                <w:szCs w:val="20"/>
              </w:rPr>
              <w:t>tetapi</w:t>
            </w:r>
            <w:proofErr w:type="spellEnd"/>
            <w:r w:rsidRPr="006B7672">
              <w:rPr>
                <w:rFonts w:ascii="Arial" w:hAnsi="Arial" w:cs="Arial"/>
                <w:sz w:val="20"/>
                <w:szCs w:val="20"/>
              </w:rPr>
              <w:t xml:space="preserve"> </w:t>
            </w:r>
            <w:proofErr w:type="spellStart"/>
            <w:r w:rsidRPr="006B7672">
              <w:rPr>
                <w:rFonts w:ascii="Arial" w:hAnsi="Arial" w:cs="Arial"/>
                <w:sz w:val="20"/>
                <w:szCs w:val="20"/>
              </w:rPr>
              <w:t>tidak</w:t>
            </w:r>
            <w:proofErr w:type="spellEnd"/>
            <w:r w:rsidRPr="006B7672">
              <w:rPr>
                <w:rFonts w:ascii="Arial" w:hAnsi="Arial" w:cs="Arial"/>
                <w:sz w:val="20"/>
                <w:szCs w:val="20"/>
              </w:rPr>
              <w:t xml:space="preserve"> </w:t>
            </w:r>
            <w:proofErr w:type="spellStart"/>
            <w:r w:rsidRPr="006B7672">
              <w:rPr>
                <w:rFonts w:ascii="Arial" w:hAnsi="Arial" w:cs="Arial"/>
                <w:sz w:val="20"/>
                <w:szCs w:val="20"/>
              </w:rPr>
              <w:t>ada</w:t>
            </w:r>
            <w:proofErr w:type="spellEnd"/>
            <w:r w:rsidRPr="006B7672">
              <w:rPr>
                <w:rFonts w:ascii="Arial" w:hAnsi="Arial" w:cs="Arial"/>
                <w:sz w:val="20"/>
                <w:szCs w:val="20"/>
              </w:rPr>
              <w:t xml:space="preserve"> </w:t>
            </w:r>
            <w:proofErr w:type="spellStart"/>
            <w:r w:rsidRPr="006B7672">
              <w:rPr>
                <w:rFonts w:ascii="Arial" w:hAnsi="Arial" w:cs="Arial"/>
                <w:sz w:val="20"/>
                <w:szCs w:val="20"/>
              </w:rPr>
              <w:t>prosedur</w:t>
            </w:r>
            <w:proofErr w:type="spellEnd"/>
            <w:r w:rsidRPr="006B7672">
              <w:rPr>
                <w:rFonts w:ascii="Arial" w:hAnsi="Arial" w:cs="Arial"/>
                <w:sz w:val="20"/>
                <w:szCs w:val="20"/>
              </w:rPr>
              <w:t>)</w:t>
            </w:r>
          </w:p>
        </w:tc>
      </w:tr>
      <w:tr w:rsidR="006B7672" w:rsidRPr="006B7672" w:rsidTr="006B7672">
        <w:trPr>
          <w:jc w:val="center"/>
        </w:trPr>
        <w:tc>
          <w:tcPr>
            <w:tcW w:w="1384" w:type="dxa"/>
            <w:shd w:val="clear" w:color="auto" w:fill="auto"/>
          </w:tcPr>
          <w:p w:rsidR="006B7672" w:rsidRPr="006B7672" w:rsidRDefault="006B7672" w:rsidP="006B7672">
            <w:pPr>
              <w:jc w:val="center"/>
              <w:rPr>
                <w:rFonts w:ascii="Arial" w:hAnsi="Arial" w:cs="Arial"/>
                <w:sz w:val="20"/>
                <w:szCs w:val="20"/>
              </w:rPr>
            </w:pPr>
            <w:r w:rsidRPr="006B7672">
              <w:rPr>
                <w:rFonts w:ascii="Arial" w:hAnsi="Arial" w:cs="Arial"/>
                <w:sz w:val="20"/>
                <w:szCs w:val="20"/>
              </w:rPr>
              <w:t>1,50 – 2,49</w:t>
            </w:r>
          </w:p>
        </w:tc>
        <w:tc>
          <w:tcPr>
            <w:tcW w:w="2867" w:type="dxa"/>
            <w:shd w:val="clear" w:color="auto" w:fill="auto"/>
          </w:tcPr>
          <w:p w:rsidR="006B7672" w:rsidRPr="006B7672" w:rsidRDefault="006B7672" w:rsidP="006B7672">
            <w:pPr>
              <w:jc w:val="center"/>
              <w:rPr>
                <w:rFonts w:ascii="Arial" w:hAnsi="Arial" w:cs="Arial"/>
                <w:sz w:val="20"/>
                <w:szCs w:val="20"/>
              </w:rPr>
            </w:pPr>
            <w:r w:rsidRPr="006B7672">
              <w:rPr>
                <w:rFonts w:ascii="Arial" w:hAnsi="Arial" w:cs="Arial"/>
                <w:sz w:val="20"/>
                <w:szCs w:val="20"/>
              </w:rPr>
              <w:t xml:space="preserve">2 - </w:t>
            </w:r>
            <w:r w:rsidRPr="006B7672">
              <w:rPr>
                <w:rFonts w:ascii="Arial" w:hAnsi="Arial" w:cs="Arial"/>
                <w:i/>
                <w:sz w:val="20"/>
                <w:szCs w:val="20"/>
              </w:rPr>
              <w:t>Repeatable but intuitive</w:t>
            </w:r>
            <w:r w:rsidRPr="006B7672">
              <w:rPr>
                <w:rFonts w:ascii="Arial" w:hAnsi="Arial" w:cs="Arial"/>
                <w:sz w:val="20"/>
                <w:szCs w:val="20"/>
              </w:rPr>
              <w:t xml:space="preserve"> (</w:t>
            </w:r>
            <w:proofErr w:type="spellStart"/>
            <w:r w:rsidRPr="006B7672">
              <w:rPr>
                <w:rFonts w:ascii="Arial" w:hAnsi="Arial" w:cs="Arial"/>
                <w:sz w:val="20"/>
                <w:szCs w:val="20"/>
              </w:rPr>
              <w:t>dilakuakn</w:t>
            </w:r>
            <w:proofErr w:type="spellEnd"/>
            <w:r w:rsidRPr="006B7672">
              <w:rPr>
                <w:rFonts w:ascii="Arial" w:hAnsi="Arial" w:cs="Arial"/>
                <w:sz w:val="20"/>
                <w:szCs w:val="20"/>
              </w:rPr>
              <w:t xml:space="preserve"> </w:t>
            </w:r>
            <w:proofErr w:type="spellStart"/>
            <w:r w:rsidRPr="006B7672">
              <w:rPr>
                <w:rFonts w:ascii="Arial" w:hAnsi="Arial" w:cs="Arial"/>
                <w:sz w:val="20"/>
                <w:szCs w:val="20"/>
              </w:rPr>
              <w:t>tetapi</w:t>
            </w:r>
            <w:proofErr w:type="spellEnd"/>
            <w:r w:rsidRPr="006B7672">
              <w:rPr>
                <w:rFonts w:ascii="Arial" w:hAnsi="Arial" w:cs="Arial"/>
                <w:sz w:val="20"/>
                <w:szCs w:val="20"/>
              </w:rPr>
              <w:t xml:space="preserve"> </w:t>
            </w:r>
            <w:proofErr w:type="spellStart"/>
            <w:r w:rsidRPr="006B7672">
              <w:rPr>
                <w:rFonts w:ascii="Arial" w:hAnsi="Arial" w:cs="Arial"/>
                <w:sz w:val="20"/>
                <w:szCs w:val="20"/>
              </w:rPr>
              <w:t>belum</w:t>
            </w:r>
            <w:proofErr w:type="spellEnd"/>
            <w:r w:rsidRPr="006B7672">
              <w:rPr>
                <w:rFonts w:ascii="Arial" w:hAnsi="Arial" w:cs="Arial"/>
                <w:sz w:val="20"/>
                <w:szCs w:val="20"/>
              </w:rPr>
              <w:t xml:space="preserve"> </w:t>
            </w:r>
            <w:proofErr w:type="spellStart"/>
            <w:r w:rsidRPr="006B7672">
              <w:rPr>
                <w:rFonts w:ascii="Arial" w:hAnsi="Arial" w:cs="Arial"/>
                <w:sz w:val="20"/>
                <w:szCs w:val="20"/>
              </w:rPr>
              <w:t>baku</w:t>
            </w:r>
            <w:proofErr w:type="spellEnd"/>
            <w:r w:rsidRPr="006B7672">
              <w:rPr>
                <w:rFonts w:ascii="Arial" w:hAnsi="Arial" w:cs="Arial"/>
                <w:sz w:val="20"/>
                <w:szCs w:val="20"/>
              </w:rPr>
              <w:t>)</w:t>
            </w:r>
          </w:p>
        </w:tc>
      </w:tr>
      <w:tr w:rsidR="006B7672" w:rsidRPr="006B7672" w:rsidTr="006B7672">
        <w:trPr>
          <w:jc w:val="center"/>
        </w:trPr>
        <w:tc>
          <w:tcPr>
            <w:tcW w:w="1384" w:type="dxa"/>
            <w:shd w:val="clear" w:color="auto" w:fill="auto"/>
          </w:tcPr>
          <w:p w:rsidR="006B7672" w:rsidRPr="006B7672" w:rsidRDefault="006B7672" w:rsidP="006B7672">
            <w:pPr>
              <w:jc w:val="center"/>
              <w:rPr>
                <w:rFonts w:ascii="Arial" w:hAnsi="Arial" w:cs="Arial"/>
                <w:sz w:val="20"/>
                <w:szCs w:val="20"/>
              </w:rPr>
            </w:pPr>
            <w:r w:rsidRPr="006B7672">
              <w:rPr>
                <w:rFonts w:ascii="Arial" w:hAnsi="Arial" w:cs="Arial"/>
                <w:sz w:val="20"/>
                <w:szCs w:val="20"/>
              </w:rPr>
              <w:t>2,50 – 3,49</w:t>
            </w:r>
          </w:p>
        </w:tc>
        <w:tc>
          <w:tcPr>
            <w:tcW w:w="2867" w:type="dxa"/>
            <w:shd w:val="clear" w:color="auto" w:fill="auto"/>
          </w:tcPr>
          <w:p w:rsidR="006B7672" w:rsidRPr="006B7672" w:rsidRDefault="006B7672" w:rsidP="006B7672">
            <w:pPr>
              <w:jc w:val="center"/>
              <w:rPr>
                <w:rFonts w:ascii="Arial" w:hAnsi="Arial" w:cs="Arial"/>
                <w:sz w:val="20"/>
                <w:szCs w:val="20"/>
              </w:rPr>
            </w:pPr>
            <w:r w:rsidRPr="006B7672">
              <w:rPr>
                <w:rFonts w:ascii="Arial" w:hAnsi="Arial" w:cs="Arial"/>
                <w:sz w:val="20"/>
                <w:szCs w:val="20"/>
              </w:rPr>
              <w:t xml:space="preserve">3 - </w:t>
            </w:r>
            <w:r w:rsidRPr="006B7672">
              <w:rPr>
                <w:rFonts w:ascii="Arial" w:hAnsi="Arial" w:cs="Arial"/>
                <w:i/>
                <w:sz w:val="20"/>
                <w:szCs w:val="20"/>
              </w:rPr>
              <w:t>Defined process</w:t>
            </w:r>
            <w:r w:rsidRPr="006B7672">
              <w:rPr>
                <w:rFonts w:ascii="Arial" w:hAnsi="Arial" w:cs="Arial"/>
                <w:sz w:val="20"/>
                <w:szCs w:val="20"/>
              </w:rPr>
              <w:t xml:space="preserve"> (</w:t>
            </w:r>
            <w:proofErr w:type="spellStart"/>
            <w:r w:rsidRPr="006B7672">
              <w:rPr>
                <w:rFonts w:ascii="Arial" w:hAnsi="Arial" w:cs="Arial"/>
                <w:sz w:val="20"/>
                <w:szCs w:val="20"/>
              </w:rPr>
              <w:t>dilakuakan</w:t>
            </w:r>
            <w:proofErr w:type="spellEnd"/>
            <w:r w:rsidRPr="006B7672">
              <w:rPr>
                <w:rFonts w:ascii="Arial" w:hAnsi="Arial" w:cs="Arial"/>
                <w:sz w:val="20"/>
                <w:szCs w:val="20"/>
              </w:rPr>
              <w:t xml:space="preserve"> </w:t>
            </w:r>
            <w:proofErr w:type="spellStart"/>
            <w:r w:rsidRPr="006B7672">
              <w:rPr>
                <w:rFonts w:ascii="Arial" w:hAnsi="Arial" w:cs="Arial"/>
                <w:sz w:val="20"/>
                <w:szCs w:val="20"/>
              </w:rPr>
              <w:t>dan</w:t>
            </w:r>
            <w:proofErr w:type="spellEnd"/>
            <w:r w:rsidRPr="006B7672">
              <w:rPr>
                <w:rFonts w:ascii="Arial" w:hAnsi="Arial" w:cs="Arial"/>
                <w:sz w:val="20"/>
                <w:szCs w:val="20"/>
              </w:rPr>
              <w:t xml:space="preserve"> </w:t>
            </w:r>
            <w:proofErr w:type="spellStart"/>
            <w:r w:rsidRPr="006B7672">
              <w:rPr>
                <w:rFonts w:ascii="Arial" w:hAnsi="Arial" w:cs="Arial"/>
                <w:sz w:val="20"/>
                <w:szCs w:val="20"/>
              </w:rPr>
              <w:t>sudah</w:t>
            </w:r>
            <w:proofErr w:type="spellEnd"/>
            <w:r w:rsidRPr="006B7672">
              <w:rPr>
                <w:rFonts w:ascii="Arial" w:hAnsi="Arial" w:cs="Arial"/>
                <w:sz w:val="20"/>
                <w:szCs w:val="20"/>
              </w:rPr>
              <w:t xml:space="preserve"> </w:t>
            </w:r>
            <w:proofErr w:type="spellStart"/>
            <w:r w:rsidRPr="006B7672">
              <w:rPr>
                <w:rFonts w:ascii="Arial" w:hAnsi="Arial" w:cs="Arial"/>
                <w:sz w:val="20"/>
                <w:szCs w:val="20"/>
              </w:rPr>
              <w:t>baku</w:t>
            </w:r>
            <w:proofErr w:type="spellEnd"/>
            <w:r w:rsidRPr="006B7672">
              <w:rPr>
                <w:rFonts w:ascii="Arial" w:hAnsi="Arial" w:cs="Arial"/>
                <w:sz w:val="20"/>
                <w:szCs w:val="20"/>
              </w:rPr>
              <w:t>)</w:t>
            </w:r>
          </w:p>
        </w:tc>
      </w:tr>
      <w:tr w:rsidR="006B7672" w:rsidRPr="006B7672" w:rsidTr="006B7672">
        <w:trPr>
          <w:jc w:val="center"/>
        </w:trPr>
        <w:tc>
          <w:tcPr>
            <w:tcW w:w="1384" w:type="dxa"/>
            <w:shd w:val="clear" w:color="auto" w:fill="auto"/>
          </w:tcPr>
          <w:p w:rsidR="006B7672" w:rsidRPr="006B7672" w:rsidRDefault="006B7672" w:rsidP="006B7672">
            <w:pPr>
              <w:jc w:val="center"/>
              <w:rPr>
                <w:rFonts w:ascii="Arial" w:hAnsi="Arial" w:cs="Arial"/>
                <w:sz w:val="20"/>
                <w:szCs w:val="20"/>
              </w:rPr>
            </w:pPr>
            <w:r w:rsidRPr="006B7672">
              <w:rPr>
                <w:rFonts w:ascii="Arial" w:hAnsi="Arial" w:cs="Arial"/>
                <w:sz w:val="20"/>
                <w:szCs w:val="20"/>
              </w:rPr>
              <w:t>3,50 – 4,49</w:t>
            </w:r>
          </w:p>
        </w:tc>
        <w:tc>
          <w:tcPr>
            <w:tcW w:w="2867" w:type="dxa"/>
            <w:shd w:val="clear" w:color="auto" w:fill="auto"/>
          </w:tcPr>
          <w:p w:rsidR="006B7672" w:rsidRPr="006B7672" w:rsidRDefault="006B7672" w:rsidP="006B7672">
            <w:pPr>
              <w:jc w:val="center"/>
              <w:rPr>
                <w:rFonts w:ascii="Arial" w:hAnsi="Arial" w:cs="Arial"/>
                <w:sz w:val="20"/>
                <w:szCs w:val="20"/>
              </w:rPr>
            </w:pPr>
            <w:r w:rsidRPr="006B7672">
              <w:rPr>
                <w:rFonts w:ascii="Arial" w:hAnsi="Arial" w:cs="Arial"/>
                <w:sz w:val="20"/>
                <w:szCs w:val="20"/>
              </w:rPr>
              <w:t xml:space="preserve">4 - </w:t>
            </w:r>
            <w:r w:rsidRPr="006B7672">
              <w:rPr>
                <w:rFonts w:ascii="Arial" w:hAnsi="Arial" w:cs="Arial"/>
                <w:i/>
                <w:sz w:val="20"/>
                <w:szCs w:val="20"/>
              </w:rPr>
              <w:t>Managed and measurement</w:t>
            </w:r>
            <w:r w:rsidRPr="006B7672">
              <w:rPr>
                <w:rFonts w:ascii="Arial" w:hAnsi="Arial" w:cs="Arial"/>
                <w:sz w:val="20"/>
                <w:szCs w:val="20"/>
              </w:rPr>
              <w:t xml:space="preserve"> (</w:t>
            </w:r>
            <w:proofErr w:type="spellStart"/>
            <w:r w:rsidRPr="006B7672">
              <w:rPr>
                <w:rFonts w:ascii="Arial" w:hAnsi="Arial" w:cs="Arial"/>
                <w:sz w:val="20"/>
                <w:szCs w:val="20"/>
              </w:rPr>
              <w:t>dilakukan</w:t>
            </w:r>
            <w:proofErr w:type="spellEnd"/>
            <w:r w:rsidRPr="006B7672">
              <w:rPr>
                <w:rFonts w:ascii="Arial" w:hAnsi="Arial" w:cs="Arial"/>
                <w:sz w:val="20"/>
                <w:szCs w:val="20"/>
              </w:rPr>
              <w:t xml:space="preserve">, </w:t>
            </w:r>
            <w:proofErr w:type="spellStart"/>
            <w:r w:rsidRPr="006B7672">
              <w:rPr>
                <w:rFonts w:ascii="Arial" w:hAnsi="Arial" w:cs="Arial"/>
                <w:sz w:val="20"/>
                <w:szCs w:val="20"/>
              </w:rPr>
              <w:t>ada</w:t>
            </w:r>
            <w:proofErr w:type="spellEnd"/>
            <w:r w:rsidRPr="006B7672">
              <w:rPr>
                <w:rFonts w:ascii="Arial" w:hAnsi="Arial" w:cs="Arial"/>
                <w:sz w:val="20"/>
                <w:szCs w:val="20"/>
              </w:rPr>
              <w:t xml:space="preserve"> </w:t>
            </w:r>
            <w:proofErr w:type="spellStart"/>
            <w:r w:rsidRPr="006B7672">
              <w:rPr>
                <w:rFonts w:ascii="Arial" w:hAnsi="Arial" w:cs="Arial"/>
                <w:sz w:val="20"/>
                <w:szCs w:val="20"/>
              </w:rPr>
              <w:t>prosedur</w:t>
            </w:r>
            <w:proofErr w:type="spellEnd"/>
            <w:r w:rsidRPr="006B7672">
              <w:rPr>
                <w:rFonts w:ascii="Arial" w:hAnsi="Arial" w:cs="Arial"/>
                <w:sz w:val="20"/>
                <w:szCs w:val="20"/>
              </w:rPr>
              <w:t xml:space="preserve">, </w:t>
            </w:r>
            <w:proofErr w:type="spellStart"/>
            <w:r w:rsidRPr="006B7672">
              <w:rPr>
                <w:rFonts w:ascii="Arial" w:hAnsi="Arial" w:cs="Arial"/>
                <w:sz w:val="20"/>
                <w:szCs w:val="20"/>
              </w:rPr>
              <w:t>baku</w:t>
            </w:r>
            <w:proofErr w:type="spellEnd"/>
            <w:r w:rsidRPr="006B7672">
              <w:rPr>
                <w:rFonts w:ascii="Arial" w:hAnsi="Arial" w:cs="Arial"/>
                <w:sz w:val="20"/>
                <w:szCs w:val="20"/>
              </w:rPr>
              <w:t xml:space="preserve"> </w:t>
            </w:r>
            <w:proofErr w:type="spellStart"/>
            <w:r w:rsidRPr="006B7672">
              <w:rPr>
                <w:rFonts w:ascii="Arial" w:hAnsi="Arial" w:cs="Arial"/>
                <w:sz w:val="20"/>
                <w:szCs w:val="20"/>
              </w:rPr>
              <w:t>serta</w:t>
            </w:r>
            <w:proofErr w:type="spellEnd"/>
            <w:r w:rsidRPr="006B7672">
              <w:rPr>
                <w:rFonts w:ascii="Arial" w:hAnsi="Arial" w:cs="Arial"/>
                <w:sz w:val="20"/>
                <w:szCs w:val="20"/>
              </w:rPr>
              <w:t xml:space="preserve"> </w:t>
            </w:r>
            <w:proofErr w:type="spellStart"/>
            <w:r w:rsidRPr="006B7672">
              <w:rPr>
                <w:rFonts w:ascii="Arial" w:hAnsi="Arial" w:cs="Arial"/>
                <w:sz w:val="20"/>
                <w:szCs w:val="20"/>
              </w:rPr>
              <w:t>ada</w:t>
            </w:r>
            <w:proofErr w:type="spellEnd"/>
            <w:r w:rsidRPr="006B7672">
              <w:rPr>
                <w:rFonts w:ascii="Arial" w:hAnsi="Arial" w:cs="Arial"/>
                <w:sz w:val="20"/>
                <w:szCs w:val="20"/>
              </w:rPr>
              <w:t xml:space="preserve"> monitoring)</w:t>
            </w:r>
          </w:p>
        </w:tc>
      </w:tr>
      <w:tr w:rsidR="006B7672" w:rsidRPr="006B7672" w:rsidTr="006B7672">
        <w:trPr>
          <w:jc w:val="center"/>
        </w:trPr>
        <w:tc>
          <w:tcPr>
            <w:tcW w:w="1384" w:type="dxa"/>
            <w:shd w:val="clear" w:color="auto" w:fill="auto"/>
          </w:tcPr>
          <w:p w:rsidR="006B7672" w:rsidRPr="006B7672" w:rsidRDefault="006B7672" w:rsidP="006B7672">
            <w:pPr>
              <w:jc w:val="center"/>
              <w:rPr>
                <w:rFonts w:ascii="Arial" w:hAnsi="Arial" w:cs="Arial"/>
                <w:sz w:val="20"/>
                <w:szCs w:val="20"/>
              </w:rPr>
            </w:pPr>
            <w:r w:rsidRPr="006B7672">
              <w:rPr>
                <w:rFonts w:ascii="Arial" w:hAnsi="Arial" w:cs="Arial"/>
                <w:sz w:val="20"/>
                <w:szCs w:val="20"/>
              </w:rPr>
              <w:t>4,50 – 5.00</w:t>
            </w:r>
          </w:p>
        </w:tc>
        <w:tc>
          <w:tcPr>
            <w:tcW w:w="2867" w:type="dxa"/>
            <w:shd w:val="clear" w:color="auto" w:fill="auto"/>
          </w:tcPr>
          <w:p w:rsidR="006B7672" w:rsidRPr="006B7672" w:rsidRDefault="006B7672" w:rsidP="006B7672">
            <w:pPr>
              <w:jc w:val="center"/>
              <w:rPr>
                <w:rFonts w:ascii="Arial" w:hAnsi="Arial" w:cs="Arial"/>
                <w:sz w:val="20"/>
                <w:szCs w:val="20"/>
              </w:rPr>
            </w:pPr>
            <w:r w:rsidRPr="006B7672">
              <w:rPr>
                <w:rFonts w:ascii="Arial" w:hAnsi="Arial" w:cs="Arial"/>
                <w:sz w:val="20"/>
                <w:szCs w:val="20"/>
              </w:rPr>
              <w:t xml:space="preserve">5 - </w:t>
            </w:r>
            <w:r w:rsidRPr="006B7672">
              <w:rPr>
                <w:rFonts w:ascii="Arial" w:hAnsi="Arial" w:cs="Arial"/>
                <w:i/>
                <w:sz w:val="20"/>
                <w:szCs w:val="20"/>
              </w:rPr>
              <w:t>Optimized</w:t>
            </w:r>
            <w:r w:rsidRPr="006B7672">
              <w:rPr>
                <w:rFonts w:ascii="Arial" w:hAnsi="Arial" w:cs="Arial"/>
                <w:sz w:val="20"/>
                <w:szCs w:val="20"/>
              </w:rPr>
              <w:t xml:space="preserve"> (</w:t>
            </w:r>
            <w:proofErr w:type="spellStart"/>
            <w:r w:rsidRPr="006B7672">
              <w:rPr>
                <w:rFonts w:ascii="Arial" w:hAnsi="Arial" w:cs="Arial"/>
                <w:sz w:val="20"/>
                <w:szCs w:val="20"/>
              </w:rPr>
              <w:t>sempurna</w:t>
            </w:r>
            <w:proofErr w:type="spellEnd"/>
            <w:r w:rsidRPr="006B7672">
              <w:rPr>
                <w:rFonts w:ascii="Arial" w:hAnsi="Arial" w:cs="Arial"/>
                <w:sz w:val="20"/>
                <w:szCs w:val="20"/>
              </w:rPr>
              <w:t xml:space="preserve">, IT </w:t>
            </w:r>
            <w:proofErr w:type="spellStart"/>
            <w:r w:rsidRPr="006B7672">
              <w:rPr>
                <w:rFonts w:ascii="Arial" w:hAnsi="Arial" w:cs="Arial"/>
                <w:sz w:val="20"/>
                <w:szCs w:val="20"/>
              </w:rPr>
              <w:t>berjalan</w:t>
            </w:r>
            <w:proofErr w:type="spellEnd"/>
            <w:r w:rsidRPr="006B7672">
              <w:rPr>
                <w:rFonts w:ascii="Arial" w:hAnsi="Arial" w:cs="Arial"/>
                <w:sz w:val="20"/>
                <w:szCs w:val="20"/>
              </w:rPr>
              <w:t xml:space="preserve"> </w:t>
            </w:r>
            <w:proofErr w:type="spellStart"/>
            <w:r w:rsidRPr="006B7672">
              <w:rPr>
                <w:rFonts w:ascii="Arial" w:hAnsi="Arial" w:cs="Arial"/>
                <w:sz w:val="20"/>
                <w:szCs w:val="20"/>
              </w:rPr>
              <w:t>dengan</w:t>
            </w:r>
            <w:proofErr w:type="spellEnd"/>
            <w:r w:rsidRPr="006B7672">
              <w:rPr>
                <w:rFonts w:ascii="Arial" w:hAnsi="Arial" w:cs="Arial"/>
                <w:sz w:val="20"/>
                <w:szCs w:val="20"/>
              </w:rPr>
              <w:t xml:space="preserve"> </w:t>
            </w:r>
            <w:proofErr w:type="spellStart"/>
            <w:r w:rsidRPr="006B7672">
              <w:rPr>
                <w:rFonts w:ascii="Arial" w:hAnsi="Arial" w:cs="Arial"/>
                <w:sz w:val="20"/>
                <w:szCs w:val="20"/>
              </w:rPr>
              <w:t>baik</w:t>
            </w:r>
            <w:proofErr w:type="spellEnd"/>
            <w:r w:rsidRPr="006B7672">
              <w:rPr>
                <w:rFonts w:ascii="Arial" w:hAnsi="Arial" w:cs="Arial"/>
                <w:sz w:val="20"/>
                <w:szCs w:val="20"/>
              </w:rPr>
              <w:t xml:space="preserve"> </w:t>
            </w:r>
            <w:proofErr w:type="spellStart"/>
            <w:r w:rsidRPr="006B7672">
              <w:rPr>
                <w:rFonts w:ascii="Arial" w:hAnsi="Arial" w:cs="Arial"/>
                <w:sz w:val="20"/>
                <w:szCs w:val="20"/>
              </w:rPr>
              <w:t>dan</w:t>
            </w:r>
            <w:proofErr w:type="spellEnd"/>
            <w:r w:rsidRPr="006B7672">
              <w:rPr>
                <w:rFonts w:ascii="Arial" w:hAnsi="Arial" w:cs="Arial"/>
                <w:sz w:val="20"/>
                <w:szCs w:val="20"/>
              </w:rPr>
              <w:t xml:space="preserve"> </w:t>
            </w:r>
            <w:r w:rsidRPr="006B7672">
              <w:rPr>
                <w:rFonts w:ascii="Arial" w:hAnsi="Arial" w:cs="Arial"/>
                <w:sz w:val="20"/>
                <w:szCs w:val="20"/>
                <w:lang w:val="id-ID"/>
              </w:rPr>
              <w:t>organisasi</w:t>
            </w:r>
            <w:r w:rsidRPr="006B7672">
              <w:rPr>
                <w:rFonts w:ascii="Arial" w:hAnsi="Arial" w:cs="Arial"/>
                <w:sz w:val="20"/>
                <w:szCs w:val="20"/>
              </w:rPr>
              <w:t xml:space="preserve"> </w:t>
            </w:r>
            <w:proofErr w:type="spellStart"/>
            <w:r w:rsidRPr="006B7672">
              <w:rPr>
                <w:rFonts w:ascii="Arial" w:hAnsi="Arial" w:cs="Arial"/>
                <w:sz w:val="20"/>
                <w:szCs w:val="20"/>
              </w:rPr>
              <w:t>dapat</w:t>
            </w:r>
            <w:proofErr w:type="spellEnd"/>
            <w:r w:rsidRPr="006B7672">
              <w:rPr>
                <w:rFonts w:ascii="Arial" w:hAnsi="Arial" w:cs="Arial"/>
                <w:sz w:val="20"/>
                <w:szCs w:val="20"/>
              </w:rPr>
              <w:t xml:space="preserve"> </w:t>
            </w:r>
            <w:proofErr w:type="spellStart"/>
            <w:r w:rsidRPr="006B7672">
              <w:rPr>
                <w:rFonts w:ascii="Arial" w:hAnsi="Arial" w:cs="Arial"/>
                <w:sz w:val="20"/>
                <w:szCs w:val="20"/>
              </w:rPr>
              <w:t>beradaptasi</w:t>
            </w:r>
            <w:proofErr w:type="spellEnd"/>
            <w:r w:rsidRPr="006B7672">
              <w:rPr>
                <w:rFonts w:ascii="Arial" w:hAnsi="Arial" w:cs="Arial"/>
                <w:sz w:val="20"/>
                <w:szCs w:val="20"/>
              </w:rPr>
              <w:t xml:space="preserve"> </w:t>
            </w:r>
            <w:proofErr w:type="spellStart"/>
            <w:r w:rsidRPr="006B7672">
              <w:rPr>
                <w:rFonts w:ascii="Arial" w:hAnsi="Arial" w:cs="Arial"/>
                <w:sz w:val="20"/>
                <w:szCs w:val="20"/>
              </w:rPr>
              <w:t>terhadap</w:t>
            </w:r>
            <w:proofErr w:type="spellEnd"/>
            <w:r w:rsidRPr="006B7672">
              <w:rPr>
                <w:rFonts w:ascii="Arial" w:hAnsi="Arial" w:cs="Arial"/>
                <w:sz w:val="20"/>
                <w:szCs w:val="20"/>
              </w:rPr>
              <w:t xml:space="preserve"> </w:t>
            </w:r>
            <w:proofErr w:type="spellStart"/>
            <w:r w:rsidRPr="006B7672">
              <w:rPr>
                <w:rFonts w:ascii="Arial" w:hAnsi="Arial" w:cs="Arial"/>
                <w:sz w:val="20"/>
                <w:szCs w:val="20"/>
              </w:rPr>
              <w:t>perubahan</w:t>
            </w:r>
            <w:proofErr w:type="spellEnd"/>
            <w:r w:rsidRPr="006B7672">
              <w:rPr>
                <w:rFonts w:ascii="Arial" w:hAnsi="Arial" w:cs="Arial"/>
                <w:sz w:val="20"/>
                <w:szCs w:val="20"/>
              </w:rPr>
              <w:t>)</w:t>
            </w:r>
          </w:p>
        </w:tc>
      </w:tr>
    </w:tbl>
    <w:p w:rsidR="00BB740F" w:rsidRPr="008F46B7" w:rsidRDefault="00BB740F" w:rsidP="00BB740F">
      <w:pPr>
        <w:shd w:val="clear" w:color="auto" w:fill="FFFFFF"/>
        <w:jc w:val="both"/>
        <w:rPr>
          <w:rFonts w:ascii="Arial" w:hAnsi="Arial" w:cs="Arial"/>
          <w:sz w:val="22"/>
          <w:szCs w:val="22"/>
          <w:lang w:val="id-ID"/>
        </w:rPr>
      </w:pPr>
    </w:p>
    <w:p w:rsidR="00BB740F" w:rsidRPr="00BB740F" w:rsidRDefault="00BB740F" w:rsidP="00BB740F">
      <w:pPr>
        <w:shd w:val="clear" w:color="auto" w:fill="FFFFFF"/>
        <w:jc w:val="both"/>
        <w:rPr>
          <w:rFonts w:ascii="Arial" w:hAnsi="Arial" w:cs="Arial"/>
          <w:sz w:val="20"/>
          <w:szCs w:val="20"/>
          <w:lang w:val="id-ID"/>
        </w:rPr>
      </w:pPr>
      <w:r w:rsidRPr="00BB740F">
        <w:rPr>
          <w:rFonts w:ascii="Arial" w:hAnsi="Arial" w:cs="Arial"/>
          <w:sz w:val="20"/>
          <w:szCs w:val="20"/>
          <w:lang w:val="id-ID"/>
        </w:rPr>
        <w:t xml:space="preserve">Perhitungan tingkat kematangan yang dilakuakan terdiri dari kematangan saat ini, tingkat kematangan yang diharapkan dan analisis kesenjangan. </w:t>
      </w:r>
    </w:p>
    <w:p w:rsidR="006B7672" w:rsidRDefault="006B7672" w:rsidP="00BB740F">
      <w:pPr>
        <w:shd w:val="clear" w:color="auto" w:fill="FFFFFF"/>
        <w:jc w:val="both"/>
        <w:rPr>
          <w:rFonts w:ascii="Arial" w:hAnsi="Arial" w:cs="Arial"/>
          <w:sz w:val="20"/>
          <w:szCs w:val="20"/>
          <w:lang w:val="id-ID"/>
        </w:rPr>
      </w:pPr>
    </w:p>
    <w:p w:rsidR="00BB740F" w:rsidRPr="00BB740F" w:rsidRDefault="00BB740F" w:rsidP="00BB740F">
      <w:pPr>
        <w:shd w:val="clear" w:color="auto" w:fill="FFFFFF"/>
        <w:jc w:val="both"/>
        <w:rPr>
          <w:rFonts w:ascii="Arial" w:hAnsi="Arial" w:cs="Arial"/>
          <w:sz w:val="20"/>
          <w:szCs w:val="20"/>
          <w:lang w:val="id-ID"/>
        </w:rPr>
      </w:pPr>
      <w:r w:rsidRPr="00BB740F">
        <w:rPr>
          <w:rFonts w:ascii="Arial" w:hAnsi="Arial" w:cs="Arial"/>
          <w:sz w:val="20"/>
          <w:szCs w:val="20"/>
          <w:lang w:val="id-ID"/>
        </w:rPr>
        <w:t>Perhitungan kematangan saat ini menggunakan metode Capability Maturity Model for System Security Engineering (SSE-CMM). Rumus</w:t>
      </w:r>
      <w:r w:rsidR="008F46B7">
        <w:rPr>
          <w:rFonts w:ascii="Arial" w:hAnsi="Arial" w:cs="Arial"/>
          <w:sz w:val="20"/>
          <w:szCs w:val="20"/>
          <w:lang w:val="id-ID"/>
        </w:rPr>
        <w:t xml:space="preserve"> Pers (1)</w:t>
      </w:r>
      <w:r w:rsidRPr="00BB740F">
        <w:rPr>
          <w:rFonts w:ascii="Arial" w:hAnsi="Arial" w:cs="Arial"/>
          <w:sz w:val="20"/>
          <w:szCs w:val="20"/>
          <w:lang w:val="id-ID"/>
        </w:rPr>
        <w:t xml:space="preserve"> yang digunakan untuk menghitung tingkat kematangan setiap kontrol.</w:t>
      </w:r>
    </w:p>
    <w:p w:rsidR="00BB740F" w:rsidRPr="008F46B7" w:rsidRDefault="00BB740F" w:rsidP="00BB740F">
      <w:pPr>
        <w:shd w:val="clear" w:color="auto" w:fill="FFFFFF"/>
        <w:jc w:val="both"/>
        <w:rPr>
          <w:rFonts w:ascii="Arial" w:hAnsi="Arial" w:cs="Arial"/>
          <w:sz w:val="22"/>
          <w:szCs w:val="22"/>
          <w:lang w:val="id-ID"/>
        </w:rPr>
      </w:pPr>
    </w:p>
    <w:p w:rsidR="00BB740F" w:rsidRPr="00BB740F" w:rsidRDefault="00BB740F" w:rsidP="00BB740F">
      <w:pPr>
        <w:shd w:val="clear" w:color="auto" w:fill="FFFFFF"/>
        <w:jc w:val="both"/>
        <w:rPr>
          <w:rFonts w:ascii="Arial" w:hAnsi="Arial" w:cs="Arial"/>
          <w:sz w:val="20"/>
          <w:szCs w:val="20"/>
          <w:lang w:val="id-ID"/>
        </w:rPr>
      </w:pPr>
      <w:r w:rsidRPr="00BB740F">
        <w:rPr>
          <w:rFonts w:ascii="Arial" w:hAnsi="Arial" w:cs="Arial"/>
          <w:sz w:val="20"/>
          <w:szCs w:val="20"/>
          <w:lang w:val="id-ID"/>
        </w:rPr>
        <w:t xml:space="preserve">   </w:t>
      </w:r>
      <m:oMath>
        <m:r>
          <m:rPr>
            <m:sty m:val="p"/>
          </m:rPr>
          <w:rPr>
            <w:rFonts w:ascii="Cambria Math" w:hAnsi="Cambria Math"/>
            <w:lang w:val="id-ID"/>
          </w:rPr>
          <m:t xml:space="preserve">Indeks 1 = </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lang w:val="id-ID"/>
                  </w:rPr>
                  <m:t>(jumlah nilai jawaban)</m:t>
                </m:r>
              </m:e>
            </m:nary>
          </m:num>
          <m:den>
            <m:nary>
              <m:naryPr>
                <m:chr m:val="∑"/>
                <m:limLoc m:val="undOvr"/>
                <m:subHide m:val="1"/>
                <m:supHide m:val="1"/>
                <m:ctrlPr>
                  <w:rPr>
                    <w:rFonts w:ascii="Cambria Math" w:hAnsi="Cambria Math"/>
                    <w:i/>
                  </w:rPr>
                </m:ctrlPr>
              </m:naryPr>
              <m:sub/>
              <m:sup/>
              <m:e>
                <m:r>
                  <w:rPr>
                    <w:rFonts w:ascii="Cambria Math" w:hAnsi="Cambria Math"/>
                    <w:lang w:val="id-ID"/>
                  </w:rPr>
                  <m:t>(jumlah responden)</m:t>
                </m:r>
              </m:e>
            </m:nary>
          </m:den>
        </m:f>
      </m:oMath>
      <w:r w:rsidRPr="00BB740F">
        <w:rPr>
          <w:rFonts w:ascii="Arial" w:hAnsi="Arial" w:cs="Arial"/>
          <w:sz w:val="20"/>
          <w:szCs w:val="20"/>
          <w:lang w:val="id-ID"/>
        </w:rPr>
        <w:tab/>
      </w:r>
      <w:r w:rsidR="006B7672">
        <w:rPr>
          <w:rFonts w:ascii="Arial" w:hAnsi="Arial" w:cs="Arial"/>
          <w:sz w:val="20"/>
          <w:szCs w:val="20"/>
          <w:lang w:val="id-ID"/>
        </w:rPr>
        <w:tab/>
      </w:r>
      <w:r w:rsidR="006B7672">
        <w:rPr>
          <w:rFonts w:ascii="Arial" w:hAnsi="Arial" w:cs="Arial"/>
          <w:sz w:val="20"/>
          <w:szCs w:val="20"/>
          <w:lang w:val="id-ID"/>
        </w:rPr>
        <w:tab/>
      </w:r>
      <w:r w:rsidR="006B7672">
        <w:rPr>
          <w:rFonts w:ascii="Arial" w:hAnsi="Arial" w:cs="Arial"/>
          <w:sz w:val="20"/>
          <w:szCs w:val="20"/>
          <w:lang w:val="id-ID"/>
        </w:rPr>
        <w:tab/>
      </w:r>
      <w:r w:rsidR="006B7672">
        <w:rPr>
          <w:rFonts w:ascii="Arial" w:hAnsi="Arial" w:cs="Arial"/>
          <w:sz w:val="20"/>
          <w:szCs w:val="20"/>
          <w:lang w:val="id-ID"/>
        </w:rPr>
        <w:tab/>
      </w:r>
      <w:r w:rsidR="006B7672">
        <w:rPr>
          <w:rFonts w:ascii="Arial" w:hAnsi="Arial" w:cs="Arial"/>
          <w:sz w:val="20"/>
          <w:szCs w:val="20"/>
          <w:lang w:val="id-ID"/>
        </w:rPr>
        <w:tab/>
      </w:r>
      <w:r w:rsidRPr="00BB740F">
        <w:rPr>
          <w:rFonts w:ascii="Arial" w:hAnsi="Arial" w:cs="Arial"/>
          <w:sz w:val="20"/>
          <w:szCs w:val="20"/>
          <w:lang w:val="id-ID"/>
        </w:rPr>
        <w:t>(1)</w:t>
      </w:r>
    </w:p>
    <w:p w:rsidR="00BB740F" w:rsidRDefault="00BB740F" w:rsidP="00BB740F">
      <w:pPr>
        <w:shd w:val="clear" w:color="auto" w:fill="FFFFFF"/>
        <w:jc w:val="both"/>
        <w:rPr>
          <w:rFonts w:ascii="Arial" w:hAnsi="Arial" w:cs="Arial"/>
          <w:sz w:val="22"/>
          <w:szCs w:val="22"/>
          <w:lang w:val="id-ID"/>
        </w:rPr>
      </w:pPr>
    </w:p>
    <w:p w:rsidR="008F46B7" w:rsidRDefault="008F46B7" w:rsidP="00BB740F">
      <w:pPr>
        <w:shd w:val="clear" w:color="auto" w:fill="FFFFFF"/>
        <w:jc w:val="both"/>
        <w:rPr>
          <w:rFonts w:ascii="Arial" w:hAnsi="Arial" w:cs="Arial"/>
          <w:sz w:val="22"/>
          <w:szCs w:val="22"/>
          <w:lang w:val="id-ID"/>
        </w:rPr>
      </w:pPr>
    </w:p>
    <w:p w:rsidR="008F46B7" w:rsidRDefault="008F46B7" w:rsidP="00BB740F">
      <w:pPr>
        <w:shd w:val="clear" w:color="auto" w:fill="FFFFFF"/>
        <w:jc w:val="both"/>
        <w:rPr>
          <w:rFonts w:ascii="Arial" w:hAnsi="Arial" w:cs="Arial"/>
          <w:sz w:val="22"/>
          <w:szCs w:val="22"/>
          <w:lang w:val="id-ID"/>
        </w:rPr>
      </w:pPr>
    </w:p>
    <w:p w:rsidR="008F46B7" w:rsidRPr="008F46B7" w:rsidRDefault="008F46B7" w:rsidP="00BB740F">
      <w:pPr>
        <w:shd w:val="clear" w:color="auto" w:fill="FFFFFF"/>
        <w:jc w:val="both"/>
        <w:rPr>
          <w:rFonts w:ascii="Arial" w:hAnsi="Arial" w:cs="Arial"/>
          <w:sz w:val="22"/>
          <w:szCs w:val="22"/>
          <w:lang w:val="id-ID"/>
        </w:rPr>
      </w:pPr>
    </w:p>
    <w:p w:rsidR="00BB740F" w:rsidRPr="00BB740F" w:rsidRDefault="00BB740F" w:rsidP="00BB740F">
      <w:pPr>
        <w:shd w:val="clear" w:color="auto" w:fill="FFFFFF"/>
        <w:jc w:val="both"/>
        <w:rPr>
          <w:rFonts w:ascii="Arial" w:hAnsi="Arial" w:cs="Arial"/>
          <w:sz w:val="20"/>
          <w:szCs w:val="20"/>
          <w:lang w:val="id-ID"/>
        </w:rPr>
      </w:pPr>
      <w:r w:rsidRPr="00BB740F">
        <w:rPr>
          <w:rFonts w:ascii="Arial" w:hAnsi="Arial" w:cs="Arial"/>
          <w:sz w:val="20"/>
          <w:szCs w:val="20"/>
          <w:lang w:val="id-ID"/>
        </w:rPr>
        <w:lastRenderedPageBreak/>
        <w:t>Perhitungan tingkat kematangan</w:t>
      </w:r>
      <w:r w:rsidR="008F46B7">
        <w:rPr>
          <w:rFonts w:ascii="Arial" w:hAnsi="Arial" w:cs="Arial"/>
          <w:sz w:val="20"/>
          <w:szCs w:val="20"/>
          <w:lang w:val="id-ID"/>
        </w:rPr>
        <w:t xml:space="preserve"> Pers (2)</w:t>
      </w:r>
      <w:r w:rsidRPr="00BB740F">
        <w:rPr>
          <w:rFonts w:ascii="Arial" w:hAnsi="Arial" w:cs="Arial"/>
          <w:sz w:val="20"/>
          <w:szCs w:val="20"/>
          <w:lang w:val="id-ID"/>
        </w:rPr>
        <w:t xml:space="preserve"> setiap objektif kontrol.</w:t>
      </w:r>
    </w:p>
    <w:p w:rsidR="00BB740F" w:rsidRPr="008F46B7" w:rsidRDefault="00BB740F" w:rsidP="00BB740F">
      <w:pPr>
        <w:shd w:val="clear" w:color="auto" w:fill="FFFFFF"/>
        <w:jc w:val="both"/>
        <w:rPr>
          <w:rFonts w:ascii="Arial" w:hAnsi="Arial" w:cs="Arial"/>
          <w:sz w:val="22"/>
          <w:szCs w:val="22"/>
          <w:lang w:val="id-ID"/>
        </w:rPr>
      </w:pPr>
    </w:p>
    <w:p w:rsidR="00BB740F" w:rsidRPr="00BB740F" w:rsidRDefault="006B7672" w:rsidP="00BB740F">
      <w:pPr>
        <w:shd w:val="clear" w:color="auto" w:fill="FFFFFF"/>
        <w:jc w:val="both"/>
        <w:rPr>
          <w:rFonts w:ascii="Arial" w:hAnsi="Arial" w:cs="Arial"/>
          <w:sz w:val="20"/>
          <w:szCs w:val="20"/>
          <w:lang w:val="id-ID"/>
        </w:rPr>
      </w:pPr>
      <w:r>
        <w:rPr>
          <w:rFonts w:ascii="Arial" w:hAnsi="Arial" w:cs="Arial"/>
          <w:sz w:val="20"/>
          <w:szCs w:val="20"/>
          <w:lang w:val="id-ID"/>
        </w:rPr>
        <w:t xml:space="preserve"> </w:t>
      </w:r>
      <m:oMath>
        <m:r>
          <m:rPr>
            <m:sty m:val="p"/>
          </m:rPr>
          <w:rPr>
            <w:rFonts w:ascii="Cambria Math" w:hAnsi="Cambria Math"/>
            <w:lang w:val="id-ID"/>
          </w:rPr>
          <m:t xml:space="preserve">Indeks 2 = </m:t>
        </m:r>
        <m:f>
          <m:fPr>
            <m:ctrlPr>
              <w:rPr>
                <w:rFonts w:ascii="Cambria Math" w:hAnsi="Cambria Math"/>
                <w:i/>
              </w:rPr>
            </m:ctrlPr>
          </m:fPr>
          <m:num>
            <m:r>
              <w:rPr>
                <w:rFonts w:ascii="Cambria Math" w:hAnsi="Cambria Math"/>
                <w:lang w:val="id-ID"/>
              </w:rPr>
              <m:t>nilai maturity level setiap kontrol</m:t>
            </m:r>
          </m:num>
          <m:den>
            <m:r>
              <w:rPr>
                <w:rFonts w:ascii="Cambria Math" w:hAnsi="Cambria Math"/>
                <w:lang w:val="id-ID"/>
              </w:rPr>
              <m:t>jumlah kontrol</m:t>
            </m:r>
          </m:den>
        </m:f>
      </m:oMath>
      <w:r w:rsidRPr="00BB740F">
        <w:rPr>
          <w:rFonts w:ascii="Arial" w:hAnsi="Arial" w:cs="Arial"/>
          <w:sz w:val="20"/>
          <w:szCs w:val="20"/>
          <w:lang w:val="id-ID"/>
        </w:rPr>
        <w:t xml:space="preserve"> </w:t>
      </w:r>
      <w:r>
        <w:rPr>
          <w:rFonts w:ascii="Arial" w:hAnsi="Arial" w:cs="Arial"/>
          <w:sz w:val="20"/>
          <w:szCs w:val="20"/>
          <w:lang w:val="id-ID"/>
        </w:rPr>
        <w:tab/>
      </w:r>
      <w:r>
        <w:rPr>
          <w:rFonts w:ascii="Arial" w:hAnsi="Arial" w:cs="Arial"/>
          <w:sz w:val="20"/>
          <w:szCs w:val="20"/>
          <w:lang w:val="id-ID"/>
        </w:rPr>
        <w:tab/>
      </w:r>
      <w:r>
        <w:rPr>
          <w:rFonts w:ascii="Arial" w:hAnsi="Arial" w:cs="Arial"/>
          <w:sz w:val="20"/>
          <w:szCs w:val="20"/>
          <w:lang w:val="id-ID"/>
        </w:rPr>
        <w:tab/>
      </w:r>
      <w:r>
        <w:rPr>
          <w:rFonts w:ascii="Arial" w:hAnsi="Arial" w:cs="Arial"/>
          <w:sz w:val="20"/>
          <w:szCs w:val="20"/>
          <w:lang w:val="id-ID"/>
        </w:rPr>
        <w:tab/>
      </w:r>
      <w:r>
        <w:rPr>
          <w:rFonts w:ascii="Arial" w:hAnsi="Arial" w:cs="Arial"/>
          <w:sz w:val="20"/>
          <w:szCs w:val="20"/>
          <w:lang w:val="id-ID"/>
        </w:rPr>
        <w:tab/>
      </w:r>
      <w:r w:rsidR="00BB740F" w:rsidRPr="00BB740F">
        <w:rPr>
          <w:rFonts w:ascii="Arial" w:hAnsi="Arial" w:cs="Arial"/>
          <w:sz w:val="20"/>
          <w:szCs w:val="20"/>
          <w:lang w:val="id-ID"/>
        </w:rPr>
        <w:t>(2)</w:t>
      </w:r>
    </w:p>
    <w:p w:rsidR="00BB740F" w:rsidRPr="008F46B7" w:rsidRDefault="00BB740F" w:rsidP="00BB740F">
      <w:pPr>
        <w:shd w:val="clear" w:color="auto" w:fill="FFFFFF"/>
        <w:jc w:val="both"/>
        <w:rPr>
          <w:rFonts w:ascii="Arial" w:hAnsi="Arial" w:cs="Arial"/>
          <w:sz w:val="22"/>
          <w:szCs w:val="22"/>
          <w:lang w:val="id-ID"/>
        </w:rPr>
      </w:pPr>
    </w:p>
    <w:p w:rsidR="00BB740F" w:rsidRPr="00BB740F" w:rsidRDefault="00BB740F" w:rsidP="00BB740F">
      <w:pPr>
        <w:shd w:val="clear" w:color="auto" w:fill="FFFFFF"/>
        <w:jc w:val="both"/>
        <w:rPr>
          <w:rFonts w:ascii="Arial" w:hAnsi="Arial" w:cs="Arial"/>
          <w:sz w:val="20"/>
          <w:szCs w:val="20"/>
          <w:lang w:val="id-ID"/>
        </w:rPr>
      </w:pPr>
      <w:r w:rsidRPr="00BB740F">
        <w:rPr>
          <w:rFonts w:ascii="Arial" w:hAnsi="Arial" w:cs="Arial"/>
          <w:sz w:val="20"/>
          <w:szCs w:val="20"/>
          <w:lang w:val="id-ID"/>
        </w:rPr>
        <w:t>Perhitungan tingkat kematangan</w:t>
      </w:r>
      <w:r w:rsidR="008F46B7">
        <w:rPr>
          <w:rFonts w:ascii="Arial" w:hAnsi="Arial" w:cs="Arial"/>
          <w:sz w:val="20"/>
          <w:szCs w:val="20"/>
          <w:lang w:val="id-ID"/>
        </w:rPr>
        <w:t xml:space="preserve"> </w:t>
      </w:r>
      <w:r w:rsidR="008F46B7">
        <w:rPr>
          <w:rFonts w:ascii="Arial" w:hAnsi="Arial" w:cs="Arial"/>
          <w:sz w:val="20"/>
          <w:szCs w:val="20"/>
          <w:lang w:val="id-ID"/>
        </w:rPr>
        <w:t>Pers (</w:t>
      </w:r>
      <w:r w:rsidR="008F46B7">
        <w:rPr>
          <w:rFonts w:ascii="Arial" w:hAnsi="Arial" w:cs="Arial"/>
          <w:sz w:val="20"/>
          <w:szCs w:val="20"/>
          <w:lang w:val="id-ID"/>
        </w:rPr>
        <w:t>3</w:t>
      </w:r>
      <w:r w:rsidR="008F46B7">
        <w:rPr>
          <w:rFonts w:ascii="Arial" w:hAnsi="Arial" w:cs="Arial"/>
          <w:sz w:val="20"/>
          <w:szCs w:val="20"/>
          <w:lang w:val="id-ID"/>
        </w:rPr>
        <w:t>)</w:t>
      </w:r>
      <w:r w:rsidR="008F46B7" w:rsidRPr="00BB740F">
        <w:rPr>
          <w:rFonts w:ascii="Arial" w:hAnsi="Arial" w:cs="Arial"/>
          <w:sz w:val="20"/>
          <w:szCs w:val="20"/>
          <w:lang w:val="id-ID"/>
        </w:rPr>
        <w:t xml:space="preserve"> </w:t>
      </w:r>
      <w:r w:rsidRPr="00BB740F">
        <w:rPr>
          <w:rFonts w:ascii="Arial" w:hAnsi="Arial" w:cs="Arial"/>
          <w:sz w:val="20"/>
          <w:szCs w:val="20"/>
          <w:lang w:val="id-ID"/>
        </w:rPr>
        <w:t xml:space="preserve"> setiap klausal.</w:t>
      </w:r>
    </w:p>
    <w:p w:rsidR="00BB740F" w:rsidRPr="008F46B7" w:rsidRDefault="00BB740F" w:rsidP="00BB740F">
      <w:pPr>
        <w:shd w:val="clear" w:color="auto" w:fill="FFFFFF"/>
        <w:jc w:val="both"/>
        <w:rPr>
          <w:rFonts w:ascii="Arial" w:hAnsi="Arial" w:cs="Arial"/>
          <w:sz w:val="22"/>
          <w:szCs w:val="22"/>
          <w:lang w:val="id-ID"/>
        </w:rPr>
      </w:pPr>
    </w:p>
    <w:p w:rsidR="00BB740F" w:rsidRPr="00BB740F" w:rsidRDefault="006B7672" w:rsidP="00BB740F">
      <w:pPr>
        <w:shd w:val="clear" w:color="auto" w:fill="FFFFFF"/>
        <w:jc w:val="both"/>
        <w:rPr>
          <w:rFonts w:ascii="Arial" w:hAnsi="Arial" w:cs="Arial"/>
          <w:sz w:val="20"/>
          <w:szCs w:val="20"/>
          <w:lang w:val="id-ID"/>
        </w:rPr>
      </w:pPr>
      <w:r>
        <w:rPr>
          <w:rFonts w:ascii="Arial" w:hAnsi="Arial" w:cs="Arial"/>
          <w:sz w:val="20"/>
          <w:szCs w:val="20"/>
          <w:lang w:val="id-ID"/>
        </w:rPr>
        <w:t xml:space="preserve"> </w:t>
      </w:r>
      <m:oMath>
        <m:r>
          <m:rPr>
            <m:sty m:val="p"/>
          </m:rPr>
          <w:rPr>
            <w:rFonts w:ascii="Cambria Math" w:hAnsi="Cambria Math"/>
            <w:lang w:val="id-ID"/>
          </w:rPr>
          <m:t>Indeks 3 =</m:t>
        </m:r>
        <m:f>
          <m:fPr>
            <m:ctrlPr>
              <w:rPr>
                <w:rFonts w:ascii="Cambria Math" w:hAnsi="Cambria Math"/>
                <w:i/>
              </w:rPr>
            </m:ctrlPr>
          </m:fPr>
          <m:num>
            <m:r>
              <w:rPr>
                <w:rFonts w:ascii="Cambria Math" w:hAnsi="Cambria Math"/>
                <w:lang w:val="id-ID"/>
              </w:rPr>
              <m:t>nilai maturity level setiap objektifkontrol</m:t>
            </m:r>
          </m:num>
          <m:den>
            <m:r>
              <w:rPr>
                <w:rFonts w:ascii="Cambria Math" w:hAnsi="Cambria Math"/>
                <w:lang w:val="id-ID"/>
              </w:rPr>
              <m:t>jumlah objektif kontrol</m:t>
            </m:r>
          </m:den>
        </m:f>
      </m:oMath>
      <w:r w:rsidRPr="00BB740F">
        <w:rPr>
          <w:rFonts w:ascii="Arial" w:hAnsi="Arial" w:cs="Arial"/>
          <w:sz w:val="20"/>
          <w:szCs w:val="20"/>
          <w:lang w:val="id-ID"/>
        </w:rPr>
        <w:t xml:space="preserve"> </w:t>
      </w:r>
      <w:r>
        <w:rPr>
          <w:rFonts w:ascii="Arial" w:hAnsi="Arial" w:cs="Arial"/>
          <w:sz w:val="20"/>
          <w:szCs w:val="20"/>
          <w:lang w:val="id-ID"/>
        </w:rPr>
        <w:tab/>
      </w:r>
      <w:r>
        <w:rPr>
          <w:rFonts w:ascii="Arial" w:hAnsi="Arial" w:cs="Arial"/>
          <w:sz w:val="20"/>
          <w:szCs w:val="20"/>
          <w:lang w:val="id-ID"/>
        </w:rPr>
        <w:tab/>
      </w:r>
      <w:r>
        <w:rPr>
          <w:rFonts w:ascii="Arial" w:hAnsi="Arial" w:cs="Arial"/>
          <w:sz w:val="20"/>
          <w:szCs w:val="20"/>
          <w:lang w:val="id-ID"/>
        </w:rPr>
        <w:tab/>
      </w:r>
      <w:r w:rsidR="00BB740F" w:rsidRPr="00BB740F">
        <w:rPr>
          <w:rFonts w:ascii="Arial" w:hAnsi="Arial" w:cs="Arial"/>
          <w:sz w:val="20"/>
          <w:szCs w:val="20"/>
          <w:lang w:val="id-ID"/>
        </w:rPr>
        <w:t>(3)</w:t>
      </w:r>
    </w:p>
    <w:p w:rsidR="00BB740F" w:rsidRPr="008F46B7" w:rsidRDefault="00BB740F" w:rsidP="00BB740F">
      <w:pPr>
        <w:shd w:val="clear" w:color="auto" w:fill="FFFFFF"/>
        <w:jc w:val="both"/>
        <w:rPr>
          <w:rFonts w:ascii="Arial" w:hAnsi="Arial" w:cs="Arial"/>
          <w:sz w:val="22"/>
          <w:szCs w:val="22"/>
          <w:lang w:val="id-ID"/>
        </w:rPr>
      </w:pPr>
    </w:p>
    <w:p w:rsidR="00BB740F" w:rsidRPr="00BB740F" w:rsidRDefault="00BB740F" w:rsidP="00BB740F">
      <w:pPr>
        <w:shd w:val="clear" w:color="auto" w:fill="FFFFFF"/>
        <w:jc w:val="both"/>
        <w:rPr>
          <w:rFonts w:ascii="Arial" w:hAnsi="Arial" w:cs="Arial"/>
          <w:sz w:val="20"/>
          <w:szCs w:val="20"/>
          <w:lang w:val="id-ID"/>
        </w:rPr>
      </w:pPr>
      <w:r w:rsidRPr="00BB740F">
        <w:rPr>
          <w:rFonts w:ascii="Arial" w:hAnsi="Arial" w:cs="Arial"/>
          <w:sz w:val="20"/>
          <w:szCs w:val="20"/>
          <w:lang w:val="id-ID"/>
        </w:rPr>
        <w:t>Perhitungan tingkat kematangan yang diharapkan bertujuan untuk memeberikan acuan pengembangan manajemen keamanan pada pusat data di Perguruan Tinggi XYZ. Proses dilakukan berdasarkan nilai masing-masing kontrol model kematangan untuk kemudian proses dinilai. Penilaian tingkat kematangan manajemen keamanan yang diharapkan diperoleh dari hasil wawancara yang telah dilakukan.</w:t>
      </w:r>
    </w:p>
    <w:p w:rsidR="006B7672" w:rsidRDefault="006B7672" w:rsidP="00BB740F">
      <w:pPr>
        <w:shd w:val="clear" w:color="auto" w:fill="FFFFFF"/>
        <w:jc w:val="both"/>
        <w:rPr>
          <w:rFonts w:ascii="Arial" w:hAnsi="Arial" w:cs="Arial"/>
          <w:sz w:val="20"/>
          <w:szCs w:val="20"/>
          <w:lang w:val="id-ID"/>
        </w:rPr>
      </w:pPr>
    </w:p>
    <w:p w:rsidR="00BB740F" w:rsidRPr="00BB740F" w:rsidRDefault="00BB740F" w:rsidP="00BB740F">
      <w:pPr>
        <w:shd w:val="clear" w:color="auto" w:fill="FFFFFF"/>
        <w:jc w:val="both"/>
        <w:rPr>
          <w:rFonts w:ascii="Arial" w:hAnsi="Arial" w:cs="Arial"/>
          <w:sz w:val="20"/>
          <w:szCs w:val="20"/>
          <w:lang w:val="id-ID"/>
        </w:rPr>
      </w:pPr>
      <w:r w:rsidRPr="00BB740F">
        <w:rPr>
          <w:rFonts w:ascii="Arial" w:hAnsi="Arial" w:cs="Arial"/>
          <w:sz w:val="20"/>
          <w:szCs w:val="20"/>
          <w:lang w:val="id-ID"/>
        </w:rPr>
        <w:t xml:space="preserve">Setelah tingkat kematangan keamanan untuk saat ini dan tingkat kematangan keamanan yang diharapkan diperoleh, kemudian dilakukuan analisis kesenjangan (gap analysis) terhadap tingkat kematangan tersebut. Analisis ini bertujuan untuk memberikan perbaikan pada manajemen keamanan pusat data melalui kontrol model kematangan mengenai proses mana saja yang memiliki kesenjangan dan membutuhkan perbaikan. Rumus yang digunakan yaitu: </w:t>
      </w:r>
    </w:p>
    <w:p w:rsidR="00BB740F" w:rsidRPr="008F46B7" w:rsidRDefault="00BB740F" w:rsidP="00BB740F">
      <w:pPr>
        <w:shd w:val="clear" w:color="auto" w:fill="FFFFFF"/>
        <w:jc w:val="both"/>
        <w:rPr>
          <w:rFonts w:ascii="Arial" w:hAnsi="Arial" w:cs="Arial"/>
          <w:sz w:val="22"/>
          <w:szCs w:val="22"/>
          <w:lang w:val="id-ID"/>
        </w:rPr>
      </w:pPr>
      <w:r w:rsidRPr="00BB740F">
        <w:rPr>
          <w:rFonts w:ascii="Arial" w:hAnsi="Arial" w:cs="Arial"/>
          <w:sz w:val="20"/>
          <w:szCs w:val="20"/>
          <w:lang w:val="id-ID"/>
        </w:rPr>
        <w:t xml:space="preserve"> </w:t>
      </w:r>
    </w:p>
    <w:p w:rsidR="00BB740F" w:rsidRPr="00BB740F" w:rsidRDefault="006B7672" w:rsidP="00BB740F">
      <w:pPr>
        <w:shd w:val="clear" w:color="auto" w:fill="FFFFFF"/>
        <w:jc w:val="both"/>
        <w:rPr>
          <w:rFonts w:ascii="Arial" w:hAnsi="Arial" w:cs="Arial"/>
          <w:sz w:val="20"/>
          <w:szCs w:val="20"/>
          <w:lang w:val="id-ID"/>
        </w:rPr>
      </w:pPr>
      <w:r>
        <w:rPr>
          <w:rFonts w:ascii="Arial" w:hAnsi="Arial" w:cs="Arial"/>
          <w:sz w:val="20"/>
          <w:szCs w:val="20"/>
          <w:lang w:val="id-ID"/>
        </w:rPr>
        <w:t xml:space="preserve"> </w:t>
      </w:r>
      <m:oMath>
        <m:r>
          <w:rPr>
            <w:rFonts w:ascii="Cambria Math" w:hAnsi="Cambria Math"/>
            <w:color w:val="000000"/>
          </w:rPr>
          <m:t>Indeks 4</m:t>
        </m:r>
        <m:r>
          <w:rPr>
            <w:rFonts w:ascii="Cambria Math" w:hAnsi="Cambria Math"/>
            <w:color w:val="000000"/>
            <w:lang w:val="id-ID"/>
          </w:rPr>
          <m:t xml:space="preserve"> = nilai yang diharapkan – nilai saat ini</m:t>
        </m:r>
      </m:oMath>
      <w:r w:rsidRPr="00BB740F">
        <w:rPr>
          <w:rFonts w:ascii="Arial" w:hAnsi="Arial" w:cs="Arial"/>
          <w:sz w:val="20"/>
          <w:szCs w:val="20"/>
          <w:lang w:val="id-ID"/>
        </w:rPr>
        <w:t xml:space="preserve"> </w:t>
      </w:r>
      <w:r>
        <w:rPr>
          <w:rFonts w:ascii="Arial" w:hAnsi="Arial" w:cs="Arial"/>
          <w:sz w:val="20"/>
          <w:szCs w:val="20"/>
          <w:lang w:val="id-ID"/>
        </w:rPr>
        <w:tab/>
      </w:r>
      <w:r>
        <w:rPr>
          <w:rFonts w:ascii="Arial" w:hAnsi="Arial" w:cs="Arial"/>
          <w:sz w:val="20"/>
          <w:szCs w:val="20"/>
          <w:lang w:val="id-ID"/>
        </w:rPr>
        <w:tab/>
      </w:r>
      <w:r w:rsidR="00BB740F" w:rsidRPr="00BB740F">
        <w:rPr>
          <w:rFonts w:ascii="Arial" w:hAnsi="Arial" w:cs="Arial"/>
          <w:sz w:val="20"/>
          <w:szCs w:val="20"/>
          <w:lang w:val="id-ID"/>
        </w:rPr>
        <w:t>(4)</w:t>
      </w:r>
    </w:p>
    <w:p w:rsidR="00BB740F" w:rsidRPr="008F46B7" w:rsidRDefault="00BB740F" w:rsidP="00BB740F">
      <w:pPr>
        <w:shd w:val="clear" w:color="auto" w:fill="FFFFFF"/>
        <w:jc w:val="both"/>
        <w:rPr>
          <w:rFonts w:ascii="Arial" w:hAnsi="Arial" w:cs="Arial"/>
          <w:sz w:val="22"/>
          <w:szCs w:val="22"/>
          <w:lang w:val="id-ID"/>
        </w:rPr>
      </w:pPr>
    </w:p>
    <w:p w:rsidR="00BB740F" w:rsidRDefault="00BB740F" w:rsidP="00BB740F">
      <w:pPr>
        <w:shd w:val="clear" w:color="auto" w:fill="FFFFFF"/>
        <w:jc w:val="both"/>
        <w:rPr>
          <w:rFonts w:ascii="Arial" w:hAnsi="Arial" w:cs="Arial"/>
          <w:sz w:val="20"/>
          <w:szCs w:val="20"/>
          <w:lang w:val="id-ID"/>
        </w:rPr>
      </w:pPr>
      <w:r w:rsidRPr="00BB740F">
        <w:rPr>
          <w:rFonts w:ascii="Arial" w:hAnsi="Arial" w:cs="Arial"/>
          <w:sz w:val="20"/>
          <w:szCs w:val="20"/>
          <w:lang w:val="id-ID"/>
        </w:rPr>
        <w:t>Tabel 2 dibawah ini menunjukkan hasil perhitungan kuisioner untuk mendapatkan tingkat kematangan manajemen keselamatan.</w:t>
      </w:r>
    </w:p>
    <w:p w:rsidR="006B7672" w:rsidRPr="00BB740F" w:rsidRDefault="006B7672" w:rsidP="00BB740F">
      <w:pPr>
        <w:shd w:val="clear" w:color="auto" w:fill="FFFFFF"/>
        <w:jc w:val="both"/>
        <w:rPr>
          <w:rFonts w:ascii="Arial" w:hAnsi="Arial" w:cs="Arial"/>
          <w:sz w:val="20"/>
          <w:szCs w:val="20"/>
          <w:lang w:val="id-ID"/>
        </w:rPr>
      </w:pPr>
    </w:p>
    <w:p w:rsidR="006B7672" w:rsidRDefault="006B7672" w:rsidP="006B7672">
      <w:pPr>
        <w:jc w:val="center"/>
        <w:rPr>
          <w:rFonts w:ascii="Arial" w:hAnsi="Arial" w:cs="Arial"/>
          <w:color w:val="000000"/>
          <w:sz w:val="20"/>
          <w:szCs w:val="20"/>
          <w:lang w:val="id-ID"/>
        </w:rPr>
      </w:pPr>
      <w:r w:rsidRPr="006B7672">
        <w:rPr>
          <w:rFonts w:ascii="Arial" w:hAnsi="Arial" w:cs="Arial"/>
          <w:color w:val="000000"/>
          <w:sz w:val="20"/>
          <w:szCs w:val="20"/>
          <w:lang w:val="id-ID"/>
        </w:rPr>
        <w:t>Tabel 2. Hasil Perhitungan Tingkat Kematangan Manajemen  Keselamatan</w:t>
      </w:r>
    </w:p>
    <w:p w:rsidR="008F46B7" w:rsidRDefault="008F46B7" w:rsidP="006B7672">
      <w:pPr>
        <w:jc w:val="center"/>
        <w:rPr>
          <w:rFonts w:ascii="Arial" w:hAnsi="Arial" w:cs="Arial"/>
          <w:color w:val="000000"/>
          <w:sz w:val="20"/>
          <w:szCs w:val="20"/>
          <w:lang w:val="id-ID"/>
        </w:rPr>
      </w:pPr>
    </w:p>
    <w:p w:rsidR="008F46B7" w:rsidRPr="006B7672" w:rsidRDefault="008F46B7" w:rsidP="006B7672">
      <w:pPr>
        <w:jc w:val="center"/>
        <w:rPr>
          <w:rFonts w:ascii="Arial" w:hAnsi="Arial" w:cs="Arial"/>
          <w:color w:val="000000"/>
          <w:sz w:val="20"/>
          <w:szCs w:val="20"/>
          <w:lang w:val="id-I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09"/>
        <w:gridCol w:w="567"/>
        <w:gridCol w:w="2863"/>
      </w:tblGrid>
      <w:tr w:rsidR="006B7672" w:rsidRPr="006B7672" w:rsidTr="006B7672">
        <w:trPr>
          <w:tblHeader/>
          <w:jc w:val="center"/>
        </w:trPr>
        <w:tc>
          <w:tcPr>
            <w:tcW w:w="959" w:type="dxa"/>
            <w:shd w:val="clear" w:color="auto" w:fill="auto"/>
            <w:hideMark/>
          </w:tcPr>
          <w:p w:rsidR="006B7672" w:rsidRPr="006B7672" w:rsidRDefault="006B7672" w:rsidP="006B7672">
            <w:pPr>
              <w:jc w:val="center"/>
              <w:rPr>
                <w:rFonts w:ascii="Arial" w:hAnsi="Arial" w:cs="Arial"/>
                <w:b/>
                <w:sz w:val="20"/>
                <w:szCs w:val="20"/>
                <w:lang w:val="id-ID"/>
              </w:rPr>
            </w:pPr>
            <w:r w:rsidRPr="006B7672">
              <w:rPr>
                <w:rFonts w:ascii="Arial" w:hAnsi="Arial" w:cs="Arial"/>
                <w:b/>
                <w:sz w:val="20"/>
                <w:szCs w:val="20"/>
                <w:lang w:val="id-ID"/>
              </w:rPr>
              <w:t>Klausal</w:t>
            </w:r>
          </w:p>
        </w:tc>
        <w:tc>
          <w:tcPr>
            <w:tcW w:w="709" w:type="dxa"/>
            <w:shd w:val="clear" w:color="auto" w:fill="auto"/>
            <w:hideMark/>
          </w:tcPr>
          <w:p w:rsidR="006B7672" w:rsidRPr="006B7672" w:rsidRDefault="006B7672" w:rsidP="006B7672">
            <w:pPr>
              <w:jc w:val="center"/>
              <w:rPr>
                <w:rFonts w:ascii="Arial" w:hAnsi="Arial" w:cs="Arial"/>
                <w:b/>
                <w:sz w:val="20"/>
                <w:szCs w:val="20"/>
                <w:lang w:val="id-ID"/>
              </w:rPr>
            </w:pPr>
            <w:r w:rsidRPr="006B7672">
              <w:rPr>
                <w:rFonts w:ascii="Arial" w:hAnsi="Arial" w:cs="Arial"/>
                <w:b/>
                <w:sz w:val="20"/>
                <w:szCs w:val="20"/>
                <w:lang w:val="id-ID"/>
              </w:rPr>
              <w:t>Nilai</w:t>
            </w:r>
          </w:p>
        </w:tc>
        <w:tc>
          <w:tcPr>
            <w:tcW w:w="567" w:type="dxa"/>
            <w:shd w:val="clear" w:color="auto" w:fill="auto"/>
            <w:hideMark/>
          </w:tcPr>
          <w:p w:rsidR="006B7672" w:rsidRPr="006B7672" w:rsidRDefault="006B7672" w:rsidP="006B7672">
            <w:pPr>
              <w:jc w:val="center"/>
              <w:rPr>
                <w:rFonts w:ascii="Arial" w:hAnsi="Arial" w:cs="Arial"/>
                <w:b/>
                <w:sz w:val="20"/>
                <w:szCs w:val="20"/>
                <w:lang w:val="id-ID"/>
              </w:rPr>
            </w:pPr>
            <w:r w:rsidRPr="006B7672">
              <w:rPr>
                <w:rFonts w:ascii="Arial" w:hAnsi="Arial" w:cs="Arial"/>
                <w:b/>
                <w:sz w:val="20"/>
                <w:szCs w:val="20"/>
                <w:lang w:val="id-ID"/>
              </w:rPr>
              <w:t>Lv</w:t>
            </w:r>
          </w:p>
        </w:tc>
        <w:tc>
          <w:tcPr>
            <w:tcW w:w="2863" w:type="dxa"/>
            <w:shd w:val="clear" w:color="auto" w:fill="auto"/>
            <w:hideMark/>
          </w:tcPr>
          <w:p w:rsidR="006B7672" w:rsidRPr="006B7672" w:rsidRDefault="006B7672" w:rsidP="006B7672">
            <w:pPr>
              <w:jc w:val="center"/>
              <w:rPr>
                <w:rFonts w:ascii="Arial" w:hAnsi="Arial" w:cs="Arial"/>
                <w:b/>
                <w:sz w:val="20"/>
                <w:szCs w:val="20"/>
                <w:lang w:val="id-ID"/>
              </w:rPr>
            </w:pPr>
            <w:r w:rsidRPr="006B7672">
              <w:rPr>
                <w:rFonts w:ascii="Arial" w:hAnsi="Arial" w:cs="Arial"/>
                <w:b/>
                <w:sz w:val="20"/>
                <w:szCs w:val="20"/>
                <w:lang w:val="id-ID"/>
              </w:rPr>
              <w:t>Kondisi</w:t>
            </w:r>
          </w:p>
        </w:tc>
      </w:tr>
      <w:tr w:rsidR="006B7672" w:rsidRPr="006B7672" w:rsidTr="006B7672">
        <w:trPr>
          <w:jc w:val="center"/>
        </w:trPr>
        <w:tc>
          <w:tcPr>
            <w:tcW w:w="959" w:type="dxa"/>
            <w:shd w:val="clear" w:color="auto" w:fill="auto"/>
            <w:hideMark/>
          </w:tcPr>
          <w:p w:rsidR="006B7672" w:rsidRPr="006B7672" w:rsidRDefault="006B7672" w:rsidP="006B7672">
            <w:pPr>
              <w:jc w:val="center"/>
              <w:rPr>
                <w:rFonts w:ascii="Arial" w:hAnsi="Arial" w:cs="Arial"/>
                <w:sz w:val="20"/>
                <w:szCs w:val="20"/>
                <w:lang w:val="id-ID"/>
              </w:rPr>
            </w:pPr>
            <w:r w:rsidRPr="006B7672">
              <w:rPr>
                <w:rFonts w:ascii="Arial" w:hAnsi="Arial" w:cs="Arial"/>
                <w:sz w:val="20"/>
                <w:szCs w:val="20"/>
                <w:lang w:val="id-ID"/>
              </w:rPr>
              <w:t>5</w:t>
            </w:r>
          </w:p>
        </w:tc>
        <w:tc>
          <w:tcPr>
            <w:tcW w:w="709" w:type="dxa"/>
            <w:shd w:val="clear" w:color="auto" w:fill="auto"/>
            <w:hideMark/>
          </w:tcPr>
          <w:p w:rsidR="006B7672" w:rsidRPr="006B7672" w:rsidRDefault="006B7672" w:rsidP="006B7672">
            <w:pPr>
              <w:jc w:val="center"/>
              <w:rPr>
                <w:rFonts w:ascii="Arial" w:hAnsi="Arial" w:cs="Arial"/>
                <w:sz w:val="20"/>
                <w:szCs w:val="20"/>
                <w:lang w:val="id-ID"/>
              </w:rPr>
            </w:pPr>
            <w:r w:rsidRPr="006B7672">
              <w:rPr>
                <w:rFonts w:ascii="Arial" w:hAnsi="Arial" w:cs="Arial"/>
                <w:sz w:val="20"/>
                <w:szCs w:val="20"/>
                <w:lang w:val="id-ID"/>
              </w:rPr>
              <w:t>2.42</w:t>
            </w:r>
          </w:p>
        </w:tc>
        <w:tc>
          <w:tcPr>
            <w:tcW w:w="567" w:type="dxa"/>
            <w:shd w:val="clear" w:color="auto" w:fill="auto"/>
            <w:hideMark/>
          </w:tcPr>
          <w:p w:rsidR="006B7672" w:rsidRPr="006B7672" w:rsidRDefault="006B7672" w:rsidP="006B7672">
            <w:pPr>
              <w:jc w:val="center"/>
              <w:rPr>
                <w:rFonts w:ascii="Arial" w:hAnsi="Arial" w:cs="Arial"/>
                <w:sz w:val="20"/>
                <w:szCs w:val="20"/>
                <w:lang w:val="id-ID"/>
              </w:rPr>
            </w:pPr>
            <w:r w:rsidRPr="006B7672">
              <w:rPr>
                <w:rFonts w:ascii="Arial" w:hAnsi="Arial" w:cs="Arial"/>
                <w:sz w:val="20"/>
                <w:szCs w:val="20"/>
                <w:lang w:val="id-ID"/>
              </w:rPr>
              <w:t>2</w:t>
            </w:r>
          </w:p>
        </w:tc>
        <w:tc>
          <w:tcPr>
            <w:tcW w:w="2863" w:type="dxa"/>
            <w:shd w:val="clear" w:color="auto" w:fill="auto"/>
            <w:hideMark/>
          </w:tcPr>
          <w:p w:rsidR="006B7672" w:rsidRPr="006B7672" w:rsidRDefault="006B7672" w:rsidP="006B7672">
            <w:pPr>
              <w:jc w:val="center"/>
              <w:rPr>
                <w:rFonts w:ascii="Arial" w:hAnsi="Arial" w:cs="Arial"/>
                <w:i/>
                <w:sz w:val="20"/>
                <w:szCs w:val="20"/>
                <w:lang w:val="id-ID"/>
              </w:rPr>
            </w:pPr>
            <w:r w:rsidRPr="006B7672">
              <w:rPr>
                <w:rFonts w:ascii="Arial" w:hAnsi="Arial" w:cs="Arial"/>
                <w:i/>
                <w:sz w:val="20"/>
                <w:szCs w:val="20"/>
                <w:lang w:val="id-ID"/>
              </w:rPr>
              <w:t>Repeatable but intuitive</w:t>
            </w:r>
          </w:p>
        </w:tc>
      </w:tr>
      <w:tr w:rsidR="006B7672" w:rsidRPr="006B7672" w:rsidTr="006B7672">
        <w:trPr>
          <w:jc w:val="center"/>
        </w:trPr>
        <w:tc>
          <w:tcPr>
            <w:tcW w:w="959" w:type="dxa"/>
            <w:shd w:val="clear" w:color="auto" w:fill="auto"/>
            <w:hideMark/>
          </w:tcPr>
          <w:p w:rsidR="006B7672" w:rsidRPr="006B7672" w:rsidRDefault="006B7672" w:rsidP="006B7672">
            <w:pPr>
              <w:jc w:val="center"/>
              <w:rPr>
                <w:rFonts w:ascii="Arial" w:hAnsi="Arial" w:cs="Arial"/>
                <w:sz w:val="20"/>
                <w:szCs w:val="20"/>
                <w:lang w:val="id-ID"/>
              </w:rPr>
            </w:pPr>
            <w:r w:rsidRPr="006B7672">
              <w:rPr>
                <w:rFonts w:ascii="Arial" w:hAnsi="Arial" w:cs="Arial"/>
                <w:sz w:val="20"/>
                <w:szCs w:val="20"/>
                <w:lang w:val="id-ID"/>
              </w:rPr>
              <w:t>6</w:t>
            </w:r>
          </w:p>
        </w:tc>
        <w:tc>
          <w:tcPr>
            <w:tcW w:w="709" w:type="dxa"/>
            <w:shd w:val="clear" w:color="auto" w:fill="auto"/>
            <w:hideMark/>
          </w:tcPr>
          <w:p w:rsidR="006B7672" w:rsidRPr="006B7672" w:rsidRDefault="006B7672" w:rsidP="006B7672">
            <w:pPr>
              <w:jc w:val="center"/>
              <w:rPr>
                <w:rFonts w:ascii="Arial" w:hAnsi="Arial" w:cs="Arial"/>
                <w:sz w:val="20"/>
                <w:szCs w:val="20"/>
                <w:lang w:val="id-ID"/>
              </w:rPr>
            </w:pPr>
            <w:r w:rsidRPr="006B7672">
              <w:rPr>
                <w:rFonts w:ascii="Arial" w:hAnsi="Arial" w:cs="Arial"/>
                <w:sz w:val="20"/>
                <w:szCs w:val="20"/>
                <w:lang w:val="id-ID"/>
              </w:rPr>
              <w:t>2.41</w:t>
            </w:r>
          </w:p>
        </w:tc>
        <w:tc>
          <w:tcPr>
            <w:tcW w:w="567" w:type="dxa"/>
            <w:shd w:val="clear" w:color="auto" w:fill="auto"/>
            <w:hideMark/>
          </w:tcPr>
          <w:p w:rsidR="006B7672" w:rsidRPr="006B7672" w:rsidRDefault="006B7672" w:rsidP="006B7672">
            <w:pPr>
              <w:jc w:val="center"/>
              <w:rPr>
                <w:rFonts w:ascii="Arial" w:hAnsi="Arial" w:cs="Arial"/>
                <w:sz w:val="20"/>
                <w:szCs w:val="20"/>
                <w:lang w:val="id-ID"/>
              </w:rPr>
            </w:pPr>
            <w:r w:rsidRPr="006B7672">
              <w:rPr>
                <w:rFonts w:ascii="Arial" w:hAnsi="Arial" w:cs="Arial"/>
                <w:sz w:val="20"/>
                <w:szCs w:val="20"/>
                <w:lang w:val="id-ID"/>
              </w:rPr>
              <w:t>2</w:t>
            </w:r>
          </w:p>
        </w:tc>
        <w:tc>
          <w:tcPr>
            <w:tcW w:w="2863" w:type="dxa"/>
            <w:shd w:val="clear" w:color="auto" w:fill="auto"/>
            <w:hideMark/>
          </w:tcPr>
          <w:p w:rsidR="006B7672" w:rsidRPr="006B7672" w:rsidRDefault="006B7672" w:rsidP="006B7672">
            <w:pPr>
              <w:jc w:val="center"/>
              <w:rPr>
                <w:rFonts w:ascii="Arial" w:hAnsi="Arial" w:cs="Arial"/>
                <w:i/>
                <w:sz w:val="20"/>
                <w:szCs w:val="20"/>
                <w:lang w:val="id-ID"/>
              </w:rPr>
            </w:pPr>
            <w:r w:rsidRPr="006B7672">
              <w:rPr>
                <w:rFonts w:ascii="Arial" w:hAnsi="Arial" w:cs="Arial"/>
                <w:i/>
                <w:sz w:val="20"/>
                <w:szCs w:val="20"/>
                <w:lang w:val="id-ID"/>
              </w:rPr>
              <w:t>Repeatable but intuitive</w:t>
            </w:r>
          </w:p>
        </w:tc>
      </w:tr>
      <w:tr w:rsidR="006B7672" w:rsidRPr="006B7672" w:rsidTr="006B7672">
        <w:trPr>
          <w:jc w:val="center"/>
        </w:trPr>
        <w:tc>
          <w:tcPr>
            <w:tcW w:w="959" w:type="dxa"/>
            <w:shd w:val="clear" w:color="auto" w:fill="auto"/>
            <w:hideMark/>
          </w:tcPr>
          <w:p w:rsidR="006B7672" w:rsidRPr="006B7672" w:rsidRDefault="006B7672" w:rsidP="006B7672">
            <w:pPr>
              <w:jc w:val="center"/>
              <w:rPr>
                <w:rFonts w:ascii="Arial" w:hAnsi="Arial" w:cs="Arial"/>
                <w:sz w:val="20"/>
                <w:szCs w:val="20"/>
                <w:lang w:val="id-ID"/>
              </w:rPr>
            </w:pPr>
            <w:r w:rsidRPr="006B7672">
              <w:rPr>
                <w:rFonts w:ascii="Arial" w:hAnsi="Arial" w:cs="Arial"/>
                <w:sz w:val="20"/>
                <w:szCs w:val="20"/>
                <w:lang w:val="id-ID"/>
              </w:rPr>
              <w:t>7</w:t>
            </w:r>
          </w:p>
        </w:tc>
        <w:tc>
          <w:tcPr>
            <w:tcW w:w="709" w:type="dxa"/>
            <w:shd w:val="clear" w:color="auto" w:fill="auto"/>
            <w:hideMark/>
          </w:tcPr>
          <w:p w:rsidR="006B7672" w:rsidRPr="006B7672" w:rsidRDefault="006B7672" w:rsidP="006B7672">
            <w:pPr>
              <w:jc w:val="center"/>
              <w:rPr>
                <w:rFonts w:ascii="Arial" w:hAnsi="Arial" w:cs="Arial"/>
                <w:sz w:val="20"/>
                <w:szCs w:val="20"/>
                <w:lang w:val="id-ID"/>
              </w:rPr>
            </w:pPr>
            <w:r w:rsidRPr="006B7672">
              <w:rPr>
                <w:rFonts w:ascii="Arial" w:hAnsi="Arial" w:cs="Arial"/>
                <w:sz w:val="20"/>
                <w:szCs w:val="20"/>
                <w:lang w:val="id-ID"/>
              </w:rPr>
              <w:t>1.21</w:t>
            </w:r>
          </w:p>
        </w:tc>
        <w:tc>
          <w:tcPr>
            <w:tcW w:w="567" w:type="dxa"/>
            <w:shd w:val="clear" w:color="auto" w:fill="auto"/>
            <w:hideMark/>
          </w:tcPr>
          <w:p w:rsidR="006B7672" w:rsidRPr="006B7672" w:rsidRDefault="006B7672" w:rsidP="006B7672">
            <w:pPr>
              <w:jc w:val="center"/>
              <w:rPr>
                <w:rFonts w:ascii="Arial" w:hAnsi="Arial" w:cs="Arial"/>
                <w:sz w:val="20"/>
                <w:szCs w:val="20"/>
                <w:lang w:val="id-ID"/>
              </w:rPr>
            </w:pPr>
            <w:r w:rsidRPr="006B7672">
              <w:rPr>
                <w:rFonts w:ascii="Arial" w:hAnsi="Arial" w:cs="Arial"/>
                <w:sz w:val="20"/>
                <w:szCs w:val="20"/>
                <w:lang w:val="id-ID"/>
              </w:rPr>
              <w:t>1</w:t>
            </w:r>
          </w:p>
        </w:tc>
        <w:tc>
          <w:tcPr>
            <w:tcW w:w="2863" w:type="dxa"/>
            <w:shd w:val="clear" w:color="auto" w:fill="auto"/>
            <w:hideMark/>
          </w:tcPr>
          <w:p w:rsidR="006B7672" w:rsidRPr="006B7672" w:rsidRDefault="006B7672" w:rsidP="006B7672">
            <w:pPr>
              <w:jc w:val="center"/>
              <w:rPr>
                <w:rFonts w:ascii="Arial" w:hAnsi="Arial" w:cs="Arial"/>
                <w:sz w:val="20"/>
                <w:szCs w:val="20"/>
              </w:rPr>
            </w:pPr>
            <w:r w:rsidRPr="006B7672">
              <w:rPr>
                <w:rFonts w:ascii="Arial" w:hAnsi="Arial" w:cs="Arial"/>
                <w:i/>
                <w:sz w:val="20"/>
                <w:szCs w:val="20"/>
              </w:rPr>
              <w:t>Initial /ad-hoc</w:t>
            </w:r>
          </w:p>
        </w:tc>
      </w:tr>
      <w:tr w:rsidR="006B7672" w:rsidRPr="006B7672" w:rsidTr="006B7672">
        <w:trPr>
          <w:jc w:val="center"/>
        </w:trPr>
        <w:tc>
          <w:tcPr>
            <w:tcW w:w="959" w:type="dxa"/>
            <w:shd w:val="clear" w:color="auto" w:fill="auto"/>
            <w:hideMark/>
          </w:tcPr>
          <w:p w:rsidR="006B7672" w:rsidRPr="006B7672" w:rsidRDefault="006B7672" w:rsidP="006B7672">
            <w:pPr>
              <w:jc w:val="center"/>
              <w:rPr>
                <w:rFonts w:ascii="Arial" w:hAnsi="Arial" w:cs="Arial"/>
                <w:sz w:val="20"/>
                <w:szCs w:val="20"/>
                <w:lang w:val="id-ID"/>
              </w:rPr>
            </w:pPr>
            <w:r w:rsidRPr="006B7672">
              <w:rPr>
                <w:rFonts w:ascii="Arial" w:hAnsi="Arial" w:cs="Arial"/>
                <w:sz w:val="20"/>
                <w:szCs w:val="20"/>
                <w:lang w:val="id-ID"/>
              </w:rPr>
              <w:t>8</w:t>
            </w:r>
          </w:p>
        </w:tc>
        <w:tc>
          <w:tcPr>
            <w:tcW w:w="709" w:type="dxa"/>
            <w:shd w:val="clear" w:color="auto" w:fill="auto"/>
            <w:hideMark/>
          </w:tcPr>
          <w:p w:rsidR="006B7672" w:rsidRPr="006B7672" w:rsidRDefault="006B7672" w:rsidP="006B7672">
            <w:pPr>
              <w:jc w:val="center"/>
              <w:rPr>
                <w:rFonts w:ascii="Arial" w:hAnsi="Arial" w:cs="Arial"/>
                <w:sz w:val="20"/>
                <w:szCs w:val="20"/>
                <w:lang w:val="id-ID"/>
              </w:rPr>
            </w:pPr>
            <w:r w:rsidRPr="006B7672">
              <w:rPr>
                <w:rFonts w:ascii="Arial" w:hAnsi="Arial" w:cs="Arial"/>
                <w:sz w:val="20"/>
                <w:szCs w:val="20"/>
                <w:lang w:val="id-ID"/>
              </w:rPr>
              <w:t>1.67</w:t>
            </w:r>
          </w:p>
        </w:tc>
        <w:tc>
          <w:tcPr>
            <w:tcW w:w="567" w:type="dxa"/>
            <w:shd w:val="clear" w:color="auto" w:fill="auto"/>
            <w:hideMark/>
          </w:tcPr>
          <w:p w:rsidR="006B7672" w:rsidRPr="006B7672" w:rsidRDefault="006B7672" w:rsidP="006B7672">
            <w:pPr>
              <w:jc w:val="center"/>
              <w:rPr>
                <w:rFonts w:ascii="Arial" w:hAnsi="Arial" w:cs="Arial"/>
                <w:sz w:val="20"/>
                <w:szCs w:val="20"/>
                <w:lang w:val="id-ID"/>
              </w:rPr>
            </w:pPr>
            <w:r w:rsidRPr="006B7672">
              <w:rPr>
                <w:rFonts w:ascii="Arial" w:hAnsi="Arial" w:cs="Arial"/>
                <w:sz w:val="20"/>
                <w:szCs w:val="20"/>
                <w:lang w:val="id-ID"/>
              </w:rPr>
              <w:t>2</w:t>
            </w:r>
          </w:p>
        </w:tc>
        <w:tc>
          <w:tcPr>
            <w:tcW w:w="2863" w:type="dxa"/>
            <w:shd w:val="clear" w:color="auto" w:fill="auto"/>
            <w:hideMark/>
          </w:tcPr>
          <w:p w:rsidR="006B7672" w:rsidRPr="006B7672" w:rsidRDefault="006B7672" w:rsidP="006B7672">
            <w:pPr>
              <w:jc w:val="center"/>
              <w:rPr>
                <w:rFonts w:ascii="Arial" w:hAnsi="Arial" w:cs="Arial"/>
                <w:sz w:val="20"/>
                <w:szCs w:val="20"/>
              </w:rPr>
            </w:pPr>
            <w:r w:rsidRPr="006B7672">
              <w:rPr>
                <w:rFonts w:ascii="Arial" w:hAnsi="Arial" w:cs="Arial"/>
                <w:i/>
                <w:sz w:val="20"/>
                <w:szCs w:val="20"/>
                <w:lang w:val="id-ID"/>
              </w:rPr>
              <w:t>Repeatable but intuitive</w:t>
            </w:r>
          </w:p>
        </w:tc>
      </w:tr>
      <w:tr w:rsidR="006B7672" w:rsidRPr="006B7672" w:rsidTr="006B7672">
        <w:trPr>
          <w:jc w:val="center"/>
        </w:trPr>
        <w:tc>
          <w:tcPr>
            <w:tcW w:w="959" w:type="dxa"/>
            <w:shd w:val="clear" w:color="auto" w:fill="auto"/>
            <w:hideMark/>
          </w:tcPr>
          <w:p w:rsidR="006B7672" w:rsidRPr="006B7672" w:rsidRDefault="006B7672" w:rsidP="006B7672">
            <w:pPr>
              <w:jc w:val="center"/>
              <w:rPr>
                <w:rFonts w:ascii="Arial" w:hAnsi="Arial" w:cs="Arial"/>
                <w:sz w:val="20"/>
                <w:szCs w:val="20"/>
                <w:lang w:val="id-ID"/>
              </w:rPr>
            </w:pPr>
            <w:r w:rsidRPr="006B7672">
              <w:rPr>
                <w:rFonts w:ascii="Arial" w:hAnsi="Arial" w:cs="Arial"/>
                <w:sz w:val="20"/>
                <w:szCs w:val="20"/>
                <w:lang w:val="id-ID"/>
              </w:rPr>
              <w:t>9</w:t>
            </w:r>
          </w:p>
        </w:tc>
        <w:tc>
          <w:tcPr>
            <w:tcW w:w="709" w:type="dxa"/>
            <w:shd w:val="clear" w:color="auto" w:fill="auto"/>
            <w:hideMark/>
          </w:tcPr>
          <w:p w:rsidR="006B7672" w:rsidRPr="006B7672" w:rsidRDefault="006B7672" w:rsidP="006B7672">
            <w:pPr>
              <w:jc w:val="center"/>
              <w:rPr>
                <w:rFonts w:ascii="Arial" w:hAnsi="Arial" w:cs="Arial"/>
                <w:sz w:val="20"/>
                <w:szCs w:val="20"/>
                <w:lang w:val="id-ID"/>
              </w:rPr>
            </w:pPr>
            <w:r w:rsidRPr="006B7672">
              <w:rPr>
                <w:rFonts w:ascii="Arial" w:hAnsi="Arial" w:cs="Arial"/>
                <w:sz w:val="20"/>
                <w:szCs w:val="20"/>
                <w:lang w:val="id-ID"/>
              </w:rPr>
              <w:t>1.65</w:t>
            </w:r>
          </w:p>
        </w:tc>
        <w:tc>
          <w:tcPr>
            <w:tcW w:w="567" w:type="dxa"/>
            <w:shd w:val="clear" w:color="auto" w:fill="auto"/>
            <w:hideMark/>
          </w:tcPr>
          <w:p w:rsidR="006B7672" w:rsidRPr="006B7672" w:rsidRDefault="006B7672" w:rsidP="006B7672">
            <w:pPr>
              <w:jc w:val="center"/>
              <w:rPr>
                <w:rFonts w:ascii="Arial" w:hAnsi="Arial" w:cs="Arial"/>
                <w:sz w:val="20"/>
                <w:szCs w:val="20"/>
                <w:lang w:val="id-ID"/>
              </w:rPr>
            </w:pPr>
            <w:r w:rsidRPr="006B7672">
              <w:rPr>
                <w:rFonts w:ascii="Arial" w:hAnsi="Arial" w:cs="Arial"/>
                <w:sz w:val="20"/>
                <w:szCs w:val="20"/>
                <w:lang w:val="id-ID"/>
              </w:rPr>
              <w:t>2</w:t>
            </w:r>
          </w:p>
        </w:tc>
        <w:tc>
          <w:tcPr>
            <w:tcW w:w="2863" w:type="dxa"/>
            <w:shd w:val="clear" w:color="auto" w:fill="auto"/>
            <w:hideMark/>
          </w:tcPr>
          <w:p w:rsidR="006B7672" w:rsidRPr="006B7672" w:rsidRDefault="006B7672" w:rsidP="006B7672">
            <w:pPr>
              <w:jc w:val="center"/>
              <w:rPr>
                <w:rFonts w:ascii="Arial" w:hAnsi="Arial" w:cs="Arial"/>
                <w:sz w:val="20"/>
                <w:szCs w:val="20"/>
              </w:rPr>
            </w:pPr>
            <w:r w:rsidRPr="006B7672">
              <w:rPr>
                <w:rFonts w:ascii="Arial" w:hAnsi="Arial" w:cs="Arial"/>
                <w:i/>
                <w:sz w:val="20"/>
                <w:szCs w:val="20"/>
                <w:lang w:val="id-ID"/>
              </w:rPr>
              <w:t>Repeatable but intuitive</w:t>
            </w:r>
          </w:p>
        </w:tc>
      </w:tr>
    </w:tbl>
    <w:p w:rsidR="00BB740F" w:rsidRPr="008F46B7" w:rsidRDefault="00BB740F" w:rsidP="00BB740F">
      <w:pPr>
        <w:shd w:val="clear" w:color="auto" w:fill="FFFFFF"/>
        <w:jc w:val="both"/>
        <w:rPr>
          <w:rFonts w:ascii="Arial" w:hAnsi="Arial" w:cs="Arial"/>
          <w:sz w:val="22"/>
          <w:szCs w:val="22"/>
          <w:lang w:val="id-ID"/>
        </w:rPr>
      </w:pPr>
    </w:p>
    <w:p w:rsidR="00BB740F" w:rsidRPr="00BB740F" w:rsidRDefault="00BB740F" w:rsidP="00BB740F">
      <w:pPr>
        <w:shd w:val="clear" w:color="auto" w:fill="FFFFFF"/>
        <w:jc w:val="both"/>
        <w:rPr>
          <w:rFonts w:ascii="Arial" w:hAnsi="Arial" w:cs="Arial"/>
          <w:sz w:val="20"/>
          <w:szCs w:val="20"/>
          <w:lang w:val="id-ID"/>
        </w:rPr>
      </w:pPr>
      <w:r w:rsidRPr="00BB740F">
        <w:rPr>
          <w:rFonts w:ascii="Arial" w:hAnsi="Arial" w:cs="Arial"/>
          <w:sz w:val="20"/>
          <w:szCs w:val="20"/>
          <w:lang w:val="id-ID"/>
        </w:rPr>
        <w:t>Berdasarkan hasil tingkat kematangan dari hasil penyebaran kuisioner, kemudian dihitung nilai kesenjangan antara tingkat kematangan saat ini dengan tingkat kematangan yang diharapkan. Tabel 3 menunjukkan nilai kesenjangan keamanan informasi di pusat data Perguruan Tinggi XYZ.</w:t>
      </w:r>
    </w:p>
    <w:p w:rsidR="00BB740F" w:rsidRPr="00BB740F" w:rsidRDefault="00BB740F" w:rsidP="00BB740F">
      <w:pPr>
        <w:shd w:val="clear" w:color="auto" w:fill="FFFFFF"/>
        <w:jc w:val="both"/>
        <w:rPr>
          <w:rFonts w:ascii="Arial" w:hAnsi="Arial" w:cs="Arial"/>
          <w:sz w:val="20"/>
          <w:szCs w:val="20"/>
          <w:lang w:val="id-ID"/>
        </w:rPr>
      </w:pPr>
    </w:p>
    <w:p w:rsidR="006B7672" w:rsidRDefault="006B7672" w:rsidP="006B7672">
      <w:pPr>
        <w:jc w:val="center"/>
        <w:rPr>
          <w:rFonts w:ascii="Arial" w:hAnsi="Arial" w:cs="Arial"/>
          <w:color w:val="000000"/>
          <w:sz w:val="20"/>
          <w:szCs w:val="20"/>
          <w:lang w:val="id-ID"/>
        </w:rPr>
      </w:pPr>
      <w:r w:rsidRPr="006B7672">
        <w:rPr>
          <w:rFonts w:ascii="Arial" w:hAnsi="Arial" w:cs="Arial"/>
          <w:color w:val="000000"/>
          <w:sz w:val="20"/>
          <w:szCs w:val="20"/>
          <w:lang w:val="id-ID"/>
        </w:rPr>
        <w:t>Tabel 3. Nilai Kesenjangan Manajemen Keselamatan</w:t>
      </w:r>
    </w:p>
    <w:p w:rsidR="008F46B7" w:rsidRDefault="008F46B7" w:rsidP="006B7672">
      <w:pPr>
        <w:jc w:val="center"/>
        <w:rPr>
          <w:rFonts w:ascii="Arial" w:hAnsi="Arial" w:cs="Arial"/>
          <w:color w:val="000000"/>
          <w:sz w:val="20"/>
          <w:szCs w:val="20"/>
          <w:lang w:val="id-ID"/>
        </w:rPr>
      </w:pPr>
    </w:p>
    <w:p w:rsidR="008F46B7" w:rsidRPr="006B7672" w:rsidRDefault="008F46B7" w:rsidP="006B7672">
      <w:pPr>
        <w:jc w:val="center"/>
        <w:rPr>
          <w:rFonts w:ascii="Arial" w:hAnsi="Arial" w:cs="Arial"/>
          <w:color w:val="000000"/>
          <w:sz w:val="20"/>
          <w:szCs w:val="20"/>
          <w:lang w:val="id-I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703"/>
        <w:gridCol w:w="1283"/>
        <w:gridCol w:w="1461"/>
      </w:tblGrid>
      <w:tr w:rsidR="006B7672" w:rsidRPr="006B7672" w:rsidTr="00292331">
        <w:trPr>
          <w:tblHeader/>
          <w:jc w:val="center"/>
        </w:trPr>
        <w:tc>
          <w:tcPr>
            <w:tcW w:w="9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7672" w:rsidRPr="006B7672" w:rsidRDefault="006B7672" w:rsidP="00292331">
            <w:pPr>
              <w:jc w:val="center"/>
              <w:rPr>
                <w:rFonts w:ascii="Arial" w:hAnsi="Arial" w:cs="Arial"/>
                <w:b/>
                <w:sz w:val="20"/>
                <w:szCs w:val="20"/>
                <w:lang w:val="id-ID"/>
              </w:rPr>
            </w:pPr>
            <w:r w:rsidRPr="006B7672">
              <w:rPr>
                <w:rFonts w:ascii="Arial" w:hAnsi="Arial" w:cs="Arial"/>
                <w:b/>
                <w:sz w:val="20"/>
                <w:szCs w:val="20"/>
                <w:lang w:val="id-ID"/>
              </w:rPr>
              <w:t>Klausal</w:t>
            </w:r>
          </w:p>
        </w:tc>
        <w:tc>
          <w:tcPr>
            <w:tcW w:w="19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B7672" w:rsidRPr="006B7672" w:rsidRDefault="006B7672" w:rsidP="00292331">
            <w:pPr>
              <w:jc w:val="center"/>
              <w:rPr>
                <w:rFonts w:ascii="Arial" w:hAnsi="Arial" w:cs="Arial"/>
                <w:b/>
                <w:sz w:val="20"/>
                <w:szCs w:val="20"/>
                <w:lang w:val="id-ID"/>
              </w:rPr>
            </w:pPr>
            <w:r w:rsidRPr="006B7672">
              <w:rPr>
                <w:rFonts w:ascii="Arial" w:hAnsi="Arial" w:cs="Arial"/>
                <w:b/>
                <w:sz w:val="20"/>
                <w:szCs w:val="20"/>
                <w:lang w:val="id-ID"/>
              </w:rPr>
              <w:t>Tingkat Kematangan</w:t>
            </w:r>
          </w:p>
        </w:tc>
        <w:tc>
          <w:tcPr>
            <w:tcW w:w="1461" w:type="dxa"/>
            <w:vMerge w:val="restart"/>
            <w:tcBorders>
              <w:top w:val="single" w:sz="4" w:space="0" w:color="auto"/>
              <w:left w:val="single" w:sz="4" w:space="0" w:color="auto"/>
              <w:right w:val="single" w:sz="4" w:space="0" w:color="auto"/>
            </w:tcBorders>
            <w:shd w:val="clear" w:color="auto" w:fill="auto"/>
            <w:vAlign w:val="center"/>
          </w:tcPr>
          <w:p w:rsidR="006B7672" w:rsidRPr="006B7672" w:rsidRDefault="006B7672" w:rsidP="00292331">
            <w:pPr>
              <w:jc w:val="center"/>
              <w:rPr>
                <w:rFonts w:ascii="Arial" w:hAnsi="Arial" w:cs="Arial"/>
                <w:b/>
                <w:sz w:val="20"/>
                <w:szCs w:val="20"/>
                <w:lang w:val="id-ID"/>
              </w:rPr>
            </w:pPr>
            <w:r w:rsidRPr="006B7672">
              <w:rPr>
                <w:rFonts w:ascii="Arial" w:hAnsi="Arial" w:cs="Arial"/>
                <w:b/>
                <w:sz w:val="20"/>
                <w:szCs w:val="20"/>
                <w:lang w:val="id-ID"/>
              </w:rPr>
              <w:t>Nilai Kesenjangan</w:t>
            </w:r>
          </w:p>
        </w:tc>
      </w:tr>
      <w:tr w:rsidR="006B7672" w:rsidRPr="006B7672" w:rsidTr="00292331">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B7672" w:rsidRPr="006B7672" w:rsidRDefault="006B7672" w:rsidP="00292331">
            <w:pPr>
              <w:jc w:val="center"/>
              <w:rPr>
                <w:rFonts w:ascii="Arial" w:hAnsi="Arial" w:cs="Arial"/>
                <w:b/>
                <w:sz w:val="20"/>
                <w:szCs w:val="20"/>
                <w:lang w:val="id-ID"/>
              </w:rPr>
            </w:pP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672" w:rsidRPr="006B7672" w:rsidRDefault="006B7672" w:rsidP="00292331">
            <w:pPr>
              <w:jc w:val="center"/>
              <w:rPr>
                <w:rFonts w:ascii="Arial" w:hAnsi="Arial" w:cs="Arial"/>
                <w:b/>
                <w:sz w:val="20"/>
                <w:szCs w:val="20"/>
                <w:lang w:val="id-ID"/>
              </w:rPr>
            </w:pPr>
            <w:r w:rsidRPr="006B7672">
              <w:rPr>
                <w:rFonts w:ascii="Arial" w:hAnsi="Arial" w:cs="Arial"/>
                <w:b/>
                <w:sz w:val="20"/>
                <w:szCs w:val="20"/>
                <w:lang w:val="id-ID"/>
              </w:rPr>
              <w:t>Saat ini</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672" w:rsidRPr="006B7672" w:rsidRDefault="006B7672" w:rsidP="00292331">
            <w:pPr>
              <w:jc w:val="center"/>
              <w:rPr>
                <w:rFonts w:ascii="Arial" w:hAnsi="Arial" w:cs="Arial"/>
                <w:b/>
                <w:sz w:val="20"/>
                <w:szCs w:val="20"/>
                <w:lang w:val="id-ID"/>
              </w:rPr>
            </w:pPr>
            <w:r w:rsidRPr="006B7672">
              <w:rPr>
                <w:rFonts w:ascii="Arial" w:hAnsi="Arial" w:cs="Arial"/>
                <w:b/>
                <w:sz w:val="20"/>
                <w:szCs w:val="20"/>
                <w:lang w:val="id-ID"/>
              </w:rPr>
              <w:t>Yang diharapkan</w:t>
            </w:r>
          </w:p>
        </w:tc>
        <w:tc>
          <w:tcPr>
            <w:tcW w:w="1461" w:type="dxa"/>
            <w:vMerge/>
            <w:tcBorders>
              <w:left w:val="single" w:sz="4" w:space="0" w:color="auto"/>
              <w:bottom w:val="single" w:sz="4" w:space="0" w:color="auto"/>
              <w:right w:val="single" w:sz="4" w:space="0" w:color="auto"/>
            </w:tcBorders>
            <w:shd w:val="clear" w:color="auto" w:fill="auto"/>
            <w:vAlign w:val="center"/>
            <w:hideMark/>
          </w:tcPr>
          <w:p w:rsidR="006B7672" w:rsidRPr="006B7672" w:rsidRDefault="006B7672" w:rsidP="00292331">
            <w:pPr>
              <w:jc w:val="center"/>
              <w:rPr>
                <w:rFonts w:ascii="Arial" w:hAnsi="Arial" w:cs="Arial"/>
                <w:b/>
                <w:sz w:val="20"/>
                <w:szCs w:val="20"/>
                <w:lang w:val="id-ID"/>
              </w:rPr>
            </w:pPr>
          </w:p>
        </w:tc>
      </w:tr>
      <w:tr w:rsidR="006B7672" w:rsidRPr="006B7672" w:rsidTr="00292331">
        <w:trPr>
          <w:jc w:val="center"/>
        </w:trPr>
        <w:tc>
          <w:tcPr>
            <w:tcW w:w="928" w:type="dxa"/>
            <w:tcBorders>
              <w:top w:val="single" w:sz="4" w:space="0" w:color="auto"/>
              <w:left w:val="single" w:sz="4" w:space="0" w:color="auto"/>
              <w:bottom w:val="single" w:sz="4" w:space="0" w:color="auto"/>
              <w:right w:val="single" w:sz="4" w:space="0" w:color="auto"/>
            </w:tcBorders>
            <w:shd w:val="clear" w:color="auto" w:fill="auto"/>
            <w:hideMark/>
          </w:tcPr>
          <w:p w:rsidR="006B7672" w:rsidRPr="006B7672" w:rsidRDefault="006B7672" w:rsidP="00292331">
            <w:pPr>
              <w:jc w:val="center"/>
              <w:rPr>
                <w:rFonts w:ascii="Arial" w:hAnsi="Arial" w:cs="Arial"/>
                <w:sz w:val="20"/>
                <w:szCs w:val="20"/>
                <w:lang w:val="id-ID"/>
              </w:rPr>
            </w:pPr>
            <w:r w:rsidRPr="006B7672">
              <w:rPr>
                <w:rFonts w:ascii="Arial" w:hAnsi="Arial" w:cs="Arial"/>
                <w:sz w:val="20"/>
                <w:szCs w:val="20"/>
                <w:lang w:val="id-ID"/>
              </w:rPr>
              <w:t>5</w:t>
            </w:r>
          </w:p>
        </w:tc>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6B7672" w:rsidRPr="006B7672" w:rsidRDefault="006B7672" w:rsidP="00292331">
            <w:pPr>
              <w:jc w:val="center"/>
              <w:rPr>
                <w:rFonts w:ascii="Arial" w:hAnsi="Arial" w:cs="Arial"/>
                <w:sz w:val="20"/>
                <w:szCs w:val="20"/>
                <w:lang w:val="id-ID"/>
              </w:rPr>
            </w:pPr>
            <w:r w:rsidRPr="006B7672">
              <w:rPr>
                <w:rFonts w:ascii="Arial" w:hAnsi="Arial" w:cs="Arial"/>
                <w:sz w:val="20"/>
                <w:szCs w:val="20"/>
                <w:lang w:val="id-ID"/>
              </w:rPr>
              <w:t>2.42</w:t>
            </w:r>
          </w:p>
        </w:tc>
        <w:tc>
          <w:tcPr>
            <w:tcW w:w="1283" w:type="dxa"/>
            <w:tcBorders>
              <w:top w:val="single" w:sz="4" w:space="0" w:color="auto"/>
              <w:left w:val="single" w:sz="4" w:space="0" w:color="auto"/>
              <w:bottom w:val="single" w:sz="4" w:space="0" w:color="auto"/>
              <w:right w:val="single" w:sz="4" w:space="0" w:color="auto"/>
            </w:tcBorders>
            <w:shd w:val="clear" w:color="auto" w:fill="auto"/>
            <w:hideMark/>
          </w:tcPr>
          <w:p w:rsidR="006B7672" w:rsidRPr="006B7672" w:rsidRDefault="006B7672" w:rsidP="00292331">
            <w:pPr>
              <w:jc w:val="center"/>
              <w:rPr>
                <w:rFonts w:ascii="Arial" w:hAnsi="Arial" w:cs="Arial"/>
                <w:sz w:val="20"/>
                <w:szCs w:val="20"/>
                <w:lang w:val="id-ID"/>
              </w:rPr>
            </w:pPr>
            <w:r w:rsidRPr="006B7672">
              <w:rPr>
                <w:rFonts w:ascii="Arial" w:hAnsi="Arial" w:cs="Arial"/>
                <w:sz w:val="20"/>
                <w:szCs w:val="20"/>
                <w:lang w:val="id-ID"/>
              </w:rPr>
              <w:t>5.00</w:t>
            </w:r>
          </w:p>
        </w:tc>
        <w:tc>
          <w:tcPr>
            <w:tcW w:w="1461" w:type="dxa"/>
            <w:tcBorders>
              <w:top w:val="single" w:sz="4" w:space="0" w:color="auto"/>
              <w:left w:val="single" w:sz="4" w:space="0" w:color="auto"/>
              <w:bottom w:val="single" w:sz="4" w:space="0" w:color="auto"/>
              <w:right w:val="single" w:sz="4" w:space="0" w:color="auto"/>
            </w:tcBorders>
            <w:shd w:val="clear" w:color="auto" w:fill="auto"/>
            <w:hideMark/>
          </w:tcPr>
          <w:p w:rsidR="006B7672" w:rsidRPr="006B7672" w:rsidRDefault="006B7672" w:rsidP="00292331">
            <w:pPr>
              <w:jc w:val="center"/>
              <w:rPr>
                <w:rFonts w:ascii="Arial" w:hAnsi="Arial" w:cs="Arial"/>
                <w:sz w:val="20"/>
                <w:szCs w:val="20"/>
                <w:lang w:val="id-ID"/>
              </w:rPr>
            </w:pPr>
            <w:r w:rsidRPr="006B7672">
              <w:rPr>
                <w:rFonts w:ascii="Arial" w:hAnsi="Arial" w:cs="Arial"/>
                <w:sz w:val="20"/>
                <w:szCs w:val="20"/>
                <w:lang w:val="id-ID"/>
              </w:rPr>
              <w:t>2.58</w:t>
            </w:r>
          </w:p>
        </w:tc>
      </w:tr>
      <w:tr w:rsidR="006B7672" w:rsidRPr="006B7672" w:rsidTr="00292331">
        <w:trPr>
          <w:jc w:val="center"/>
        </w:trPr>
        <w:tc>
          <w:tcPr>
            <w:tcW w:w="928" w:type="dxa"/>
            <w:tcBorders>
              <w:top w:val="single" w:sz="4" w:space="0" w:color="auto"/>
              <w:left w:val="single" w:sz="4" w:space="0" w:color="auto"/>
              <w:bottom w:val="single" w:sz="4" w:space="0" w:color="auto"/>
              <w:right w:val="single" w:sz="4" w:space="0" w:color="auto"/>
            </w:tcBorders>
            <w:shd w:val="clear" w:color="auto" w:fill="auto"/>
            <w:hideMark/>
          </w:tcPr>
          <w:p w:rsidR="006B7672" w:rsidRPr="006B7672" w:rsidRDefault="006B7672" w:rsidP="00292331">
            <w:pPr>
              <w:jc w:val="center"/>
              <w:rPr>
                <w:rFonts w:ascii="Arial" w:hAnsi="Arial" w:cs="Arial"/>
                <w:sz w:val="20"/>
                <w:szCs w:val="20"/>
                <w:lang w:val="id-ID"/>
              </w:rPr>
            </w:pPr>
            <w:r w:rsidRPr="006B7672">
              <w:rPr>
                <w:rFonts w:ascii="Arial" w:hAnsi="Arial" w:cs="Arial"/>
                <w:sz w:val="20"/>
                <w:szCs w:val="20"/>
                <w:lang w:val="id-ID"/>
              </w:rPr>
              <w:t>6</w:t>
            </w:r>
          </w:p>
        </w:tc>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6B7672" w:rsidRPr="006B7672" w:rsidRDefault="006B7672" w:rsidP="00292331">
            <w:pPr>
              <w:jc w:val="center"/>
              <w:rPr>
                <w:rFonts w:ascii="Arial" w:hAnsi="Arial" w:cs="Arial"/>
                <w:sz w:val="20"/>
                <w:szCs w:val="20"/>
                <w:lang w:val="id-ID"/>
              </w:rPr>
            </w:pPr>
            <w:r w:rsidRPr="006B7672">
              <w:rPr>
                <w:rFonts w:ascii="Arial" w:hAnsi="Arial" w:cs="Arial"/>
                <w:sz w:val="20"/>
                <w:szCs w:val="20"/>
                <w:lang w:val="id-ID"/>
              </w:rPr>
              <w:t>2.41</w:t>
            </w:r>
          </w:p>
        </w:tc>
        <w:tc>
          <w:tcPr>
            <w:tcW w:w="1283" w:type="dxa"/>
            <w:tcBorders>
              <w:top w:val="single" w:sz="4" w:space="0" w:color="auto"/>
              <w:left w:val="single" w:sz="4" w:space="0" w:color="auto"/>
              <w:bottom w:val="single" w:sz="4" w:space="0" w:color="auto"/>
              <w:right w:val="single" w:sz="4" w:space="0" w:color="auto"/>
            </w:tcBorders>
            <w:shd w:val="clear" w:color="auto" w:fill="auto"/>
            <w:hideMark/>
          </w:tcPr>
          <w:p w:rsidR="006B7672" w:rsidRPr="006B7672" w:rsidRDefault="006B7672" w:rsidP="00292331">
            <w:pPr>
              <w:jc w:val="center"/>
              <w:rPr>
                <w:rFonts w:ascii="Arial" w:hAnsi="Arial" w:cs="Arial"/>
                <w:sz w:val="20"/>
                <w:szCs w:val="20"/>
              </w:rPr>
            </w:pPr>
            <w:r w:rsidRPr="006B7672">
              <w:rPr>
                <w:rFonts w:ascii="Arial" w:hAnsi="Arial" w:cs="Arial"/>
                <w:sz w:val="20"/>
                <w:szCs w:val="20"/>
                <w:lang w:val="id-ID"/>
              </w:rPr>
              <w:t>5.00</w:t>
            </w:r>
          </w:p>
        </w:tc>
        <w:tc>
          <w:tcPr>
            <w:tcW w:w="1461" w:type="dxa"/>
            <w:tcBorders>
              <w:top w:val="single" w:sz="4" w:space="0" w:color="auto"/>
              <w:left w:val="single" w:sz="4" w:space="0" w:color="auto"/>
              <w:bottom w:val="single" w:sz="4" w:space="0" w:color="auto"/>
              <w:right w:val="single" w:sz="4" w:space="0" w:color="auto"/>
            </w:tcBorders>
            <w:shd w:val="clear" w:color="auto" w:fill="auto"/>
            <w:hideMark/>
          </w:tcPr>
          <w:p w:rsidR="006B7672" w:rsidRPr="006B7672" w:rsidRDefault="006B7672" w:rsidP="00292331">
            <w:pPr>
              <w:jc w:val="center"/>
              <w:rPr>
                <w:rFonts w:ascii="Arial" w:hAnsi="Arial" w:cs="Arial"/>
                <w:sz w:val="20"/>
                <w:szCs w:val="20"/>
                <w:lang w:val="id-ID"/>
              </w:rPr>
            </w:pPr>
            <w:r w:rsidRPr="006B7672">
              <w:rPr>
                <w:rFonts w:ascii="Arial" w:hAnsi="Arial" w:cs="Arial"/>
                <w:sz w:val="20"/>
                <w:szCs w:val="20"/>
                <w:lang w:val="id-ID"/>
              </w:rPr>
              <w:t>2.59</w:t>
            </w:r>
          </w:p>
        </w:tc>
      </w:tr>
      <w:tr w:rsidR="006B7672" w:rsidRPr="006B7672" w:rsidTr="00292331">
        <w:trPr>
          <w:jc w:val="center"/>
        </w:trPr>
        <w:tc>
          <w:tcPr>
            <w:tcW w:w="928" w:type="dxa"/>
            <w:tcBorders>
              <w:top w:val="single" w:sz="4" w:space="0" w:color="auto"/>
              <w:left w:val="single" w:sz="4" w:space="0" w:color="auto"/>
              <w:bottom w:val="single" w:sz="4" w:space="0" w:color="auto"/>
              <w:right w:val="single" w:sz="4" w:space="0" w:color="auto"/>
            </w:tcBorders>
            <w:shd w:val="clear" w:color="auto" w:fill="auto"/>
            <w:hideMark/>
          </w:tcPr>
          <w:p w:rsidR="006B7672" w:rsidRPr="006B7672" w:rsidRDefault="006B7672" w:rsidP="00292331">
            <w:pPr>
              <w:jc w:val="center"/>
              <w:rPr>
                <w:rFonts w:ascii="Arial" w:hAnsi="Arial" w:cs="Arial"/>
                <w:sz w:val="20"/>
                <w:szCs w:val="20"/>
                <w:lang w:val="id-ID"/>
              </w:rPr>
            </w:pPr>
            <w:r w:rsidRPr="006B7672">
              <w:rPr>
                <w:rFonts w:ascii="Arial" w:hAnsi="Arial" w:cs="Arial"/>
                <w:sz w:val="20"/>
                <w:szCs w:val="20"/>
                <w:lang w:val="id-ID"/>
              </w:rPr>
              <w:t>7</w:t>
            </w:r>
          </w:p>
        </w:tc>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6B7672" w:rsidRPr="006B7672" w:rsidRDefault="006B7672" w:rsidP="00292331">
            <w:pPr>
              <w:jc w:val="center"/>
              <w:rPr>
                <w:rFonts w:ascii="Arial" w:hAnsi="Arial" w:cs="Arial"/>
                <w:sz w:val="20"/>
                <w:szCs w:val="20"/>
                <w:lang w:val="id-ID"/>
              </w:rPr>
            </w:pPr>
            <w:r w:rsidRPr="006B7672">
              <w:rPr>
                <w:rFonts w:ascii="Arial" w:hAnsi="Arial" w:cs="Arial"/>
                <w:sz w:val="20"/>
                <w:szCs w:val="20"/>
                <w:lang w:val="id-ID"/>
              </w:rPr>
              <w:t>1.21</w:t>
            </w:r>
          </w:p>
        </w:tc>
        <w:tc>
          <w:tcPr>
            <w:tcW w:w="1283" w:type="dxa"/>
            <w:tcBorders>
              <w:top w:val="single" w:sz="4" w:space="0" w:color="auto"/>
              <w:left w:val="single" w:sz="4" w:space="0" w:color="auto"/>
              <w:bottom w:val="single" w:sz="4" w:space="0" w:color="auto"/>
              <w:right w:val="single" w:sz="4" w:space="0" w:color="auto"/>
            </w:tcBorders>
            <w:shd w:val="clear" w:color="auto" w:fill="auto"/>
            <w:hideMark/>
          </w:tcPr>
          <w:p w:rsidR="006B7672" w:rsidRPr="006B7672" w:rsidRDefault="006B7672" w:rsidP="00292331">
            <w:pPr>
              <w:jc w:val="center"/>
              <w:rPr>
                <w:rFonts w:ascii="Arial" w:hAnsi="Arial" w:cs="Arial"/>
                <w:sz w:val="20"/>
                <w:szCs w:val="20"/>
              </w:rPr>
            </w:pPr>
            <w:r w:rsidRPr="006B7672">
              <w:rPr>
                <w:rFonts w:ascii="Arial" w:hAnsi="Arial" w:cs="Arial"/>
                <w:sz w:val="20"/>
                <w:szCs w:val="20"/>
                <w:lang w:val="id-ID"/>
              </w:rPr>
              <w:t>5.00</w:t>
            </w:r>
          </w:p>
        </w:tc>
        <w:tc>
          <w:tcPr>
            <w:tcW w:w="1461" w:type="dxa"/>
            <w:tcBorders>
              <w:top w:val="single" w:sz="4" w:space="0" w:color="auto"/>
              <w:left w:val="single" w:sz="4" w:space="0" w:color="auto"/>
              <w:bottom w:val="single" w:sz="4" w:space="0" w:color="auto"/>
              <w:right w:val="single" w:sz="4" w:space="0" w:color="auto"/>
            </w:tcBorders>
            <w:shd w:val="clear" w:color="auto" w:fill="auto"/>
            <w:hideMark/>
          </w:tcPr>
          <w:p w:rsidR="006B7672" w:rsidRPr="006B7672" w:rsidRDefault="006B7672" w:rsidP="00292331">
            <w:pPr>
              <w:jc w:val="center"/>
              <w:rPr>
                <w:rFonts w:ascii="Arial" w:hAnsi="Arial" w:cs="Arial"/>
                <w:sz w:val="20"/>
                <w:szCs w:val="20"/>
                <w:lang w:val="id-ID"/>
              </w:rPr>
            </w:pPr>
            <w:r w:rsidRPr="006B7672">
              <w:rPr>
                <w:rFonts w:ascii="Arial" w:hAnsi="Arial" w:cs="Arial"/>
                <w:sz w:val="20"/>
                <w:szCs w:val="20"/>
                <w:lang w:val="id-ID"/>
              </w:rPr>
              <w:t>3.79</w:t>
            </w:r>
          </w:p>
        </w:tc>
      </w:tr>
      <w:tr w:rsidR="006B7672" w:rsidRPr="006B7672" w:rsidTr="00292331">
        <w:trPr>
          <w:jc w:val="center"/>
        </w:trPr>
        <w:tc>
          <w:tcPr>
            <w:tcW w:w="928" w:type="dxa"/>
            <w:tcBorders>
              <w:top w:val="single" w:sz="4" w:space="0" w:color="auto"/>
              <w:left w:val="single" w:sz="4" w:space="0" w:color="auto"/>
              <w:bottom w:val="single" w:sz="4" w:space="0" w:color="auto"/>
              <w:right w:val="single" w:sz="4" w:space="0" w:color="auto"/>
            </w:tcBorders>
            <w:shd w:val="clear" w:color="auto" w:fill="auto"/>
            <w:hideMark/>
          </w:tcPr>
          <w:p w:rsidR="006B7672" w:rsidRPr="006B7672" w:rsidRDefault="006B7672" w:rsidP="00292331">
            <w:pPr>
              <w:jc w:val="center"/>
              <w:rPr>
                <w:rFonts w:ascii="Arial" w:hAnsi="Arial" w:cs="Arial"/>
                <w:sz w:val="20"/>
                <w:szCs w:val="20"/>
                <w:lang w:val="id-ID"/>
              </w:rPr>
            </w:pPr>
            <w:r w:rsidRPr="006B7672">
              <w:rPr>
                <w:rFonts w:ascii="Arial" w:hAnsi="Arial" w:cs="Arial"/>
                <w:sz w:val="20"/>
                <w:szCs w:val="20"/>
                <w:lang w:val="id-ID"/>
              </w:rPr>
              <w:t>8</w:t>
            </w:r>
          </w:p>
        </w:tc>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6B7672" w:rsidRPr="006B7672" w:rsidRDefault="006B7672" w:rsidP="00292331">
            <w:pPr>
              <w:jc w:val="center"/>
              <w:rPr>
                <w:rFonts w:ascii="Arial" w:hAnsi="Arial" w:cs="Arial"/>
                <w:sz w:val="20"/>
                <w:szCs w:val="20"/>
                <w:lang w:val="id-ID"/>
              </w:rPr>
            </w:pPr>
            <w:r w:rsidRPr="006B7672">
              <w:rPr>
                <w:rFonts w:ascii="Arial" w:hAnsi="Arial" w:cs="Arial"/>
                <w:sz w:val="20"/>
                <w:szCs w:val="20"/>
                <w:lang w:val="id-ID"/>
              </w:rPr>
              <w:t>1.67</w:t>
            </w:r>
          </w:p>
        </w:tc>
        <w:tc>
          <w:tcPr>
            <w:tcW w:w="1283" w:type="dxa"/>
            <w:tcBorders>
              <w:top w:val="single" w:sz="4" w:space="0" w:color="auto"/>
              <w:left w:val="single" w:sz="4" w:space="0" w:color="auto"/>
              <w:bottom w:val="single" w:sz="4" w:space="0" w:color="auto"/>
              <w:right w:val="single" w:sz="4" w:space="0" w:color="auto"/>
            </w:tcBorders>
            <w:shd w:val="clear" w:color="auto" w:fill="auto"/>
            <w:hideMark/>
          </w:tcPr>
          <w:p w:rsidR="006B7672" w:rsidRPr="006B7672" w:rsidRDefault="006B7672" w:rsidP="00292331">
            <w:pPr>
              <w:jc w:val="center"/>
              <w:rPr>
                <w:rFonts w:ascii="Arial" w:hAnsi="Arial" w:cs="Arial"/>
                <w:sz w:val="20"/>
                <w:szCs w:val="20"/>
              </w:rPr>
            </w:pPr>
            <w:r w:rsidRPr="006B7672">
              <w:rPr>
                <w:rFonts w:ascii="Arial" w:hAnsi="Arial" w:cs="Arial"/>
                <w:sz w:val="20"/>
                <w:szCs w:val="20"/>
                <w:lang w:val="id-ID"/>
              </w:rPr>
              <w:t>5.00</w:t>
            </w:r>
          </w:p>
        </w:tc>
        <w:tc>
          <w:tcPr>
            <w:tcW w:w="1461" w:type="dxa"/>
            <w:tcBorders>
              <w:top w:val="single" w:sz="4" w:space="0" w:color="auto"/>
              <w:left w:val="single" w:sz="4" w:space="0" w:color="auto"/>
              <w:bottom w:val="single" w:sz="4" w:space="0" w:color="auto"/>
              <w:right w:val="single" w:sz="4" w:space="0" w:color="auto"/>
            </w:tcBorders>
            <w:shd w:val="clear" w:color="auto" w:fill="auto"/>
            <w:hideMark/>
          </w:tcPr>
          <w:p w:rsidR="006B7672" w:rsidRPr="006B7672" w:rsidRDefault="006B7672" w:rsidP="00292331">
            <w:pPr>
              <w:jc w:val="center"/>
              <w:rPr>
                <w:rFonts w:ascii="Arial" w:hAnsi="Arial" w:cs="Arial"/>
                <w:sz w:val="20"/>
                <w:szCs w:val="20"/>
                <w:lang w:val="id-ID"/>
              </w:rPr>
            </w:pPr>
            <w:r w:rsidRPr="006B7672">
              <w:rPr>
                <w:rFonts w:ascii="Arial" w:hAnsi="Arial" w:cs="Arial"/>
                <w:sz w:val="20"/>
                <w:szCs w:val="20"/>
                <w:lang w:val="id-ID"/>
              </w:rPr>
              <w:t>3.33</w:t>
            </w:r>
          </w:p>
        </w:tc>
      </w:tr>
      <w:tr w:rsidR="006B7672" w:rsidRPr="006B7672" w:rsidTr="00292331">
        <w:trPr>
          <w:jc w:val="center"/>
        </w:trPr>
        <w:tc>
          <w:tcPr>
            <w:tcW w:w="928" w:type="dxa"/>
            <w:tcBorders>
              <w:top w:val="single" w:sz="4" w:space="0" w:color="auto"/>
              <w:left w:val="single" w:sz="4" w:space="0" w:color="auto"/>
              <w:bottom w:val="single" w:sz="4" w:space="0" w:color="auto"/>
              <w:right w:val="single" w:sz="4" w:space="0" w:color="auto"/>
            </w:tcBorders>
            <w:shd w:val="clear" w:color="auto" w:fill="auto"/>
            <w:hideMark/>
          </w:tcPr>
          <w:p w:rsidR="006B7672" w:rsidRPr="006B7672" w:rsidRDefault="006B7672" w:rsidP="00292331">
            <w:pPr>
              <w:jc w:val="center"/>
              <w:rPr>
                <w:rFonts w:ascii="Arial" w:hAnsi="Arial" w:cs="Arial"/>
                <w:sz w:val="20"/>
                <w:szCs w:val="20"/>
                <w:lang w:val="id-ID"/>
              </w:rPr>
            </w:pPr>
            <w:r w:rsidRPr="006B7672">
              <w:rPr>
                <w:rFonts w:ascii="Arial" w:hAnsi="Arial" w:cs="Arial"/>
                <w:sz w:val="20"/>
                <w:szCs w:val="20"/>
                <w:lang w:val="id-ID"/>
              </w:rPr>
              <w:t>9</w:t>
            </w:r>
          </w:p>
        </w:tc>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6B7672" w:rsidRPr="006B7672" w:rsidRDefault="006B7672" w:rsidP="00292331">
            <w:pPr>
              <w:jc w:val="center"/>
              <w:rPr>
                <w:rFonts w:ascii="Arial" w:hAnsi="Arial" w:cs="Arial"/>
                <w:sz w:val="20"/>
                <w:szCs w:val="20"/>
                <w:lang w:val="id-ID"/>
              </w:rPr>
            </w:pPr>
            <w:r w:rsidRPr="006B7672">
              <w:rPr>
                <w:rFonts w:ascii="Arial" w:hAnsi="Arial" w:cs="Arial"/>
                <w:sz w:val="20"/>
                <w:szCs w:val="20"/>
                <w:lang w:val="id-ID"/>
              </w:rPr>
              <w:t>1.65</w:t>
            </w:r>
          </w:p>
        </w:tc>
        <w:tc>
          <w:tcPr>
            <w:tcW w:w="1283" w:type="dxa"/>
            <w:tcBorders>
              <w:top w:val="single" w:sz="4" w:space="0" w:color="auto"/>
              <w:left w:val="single" w:sz="4" w:space="0" w:color="auto"/>
              <w:bottom w:val="single" w:sz="4" w:space="0" w:color="auto"/>
              <w:right w:val="single" w:sz="4" w:space="0" w:color="auto"/>
            </w:tcBorders>
            <w:shd w:val="clear" w:color="auto" w:fill="auto"/>
            <w:hideMark/>
          </w:tcPr>
          <w:p w:rsidR="006B7672" w:rsidRPr="006B7672" w:rsidRDefault="006B7672" w:rsidP="00292331">
            <w:pPr>
              <w:jc w:val="center"/>
              <w:rPr>
                <w:rFonts w:ascii="Arial" w:hAnsi="Arial" w:cs="Arial"/>
                <w:sz w:val="20"/>
                <w:szCs w:val="20"/>
              </w:rPr>
            </w:pPr>
            <w:r w:rsidRPr="006B7672">
              <w:rPr>
                <w:rFonts w:ascii="Arial" w:hAnsi="Arial" w:cs="Arial"/>
                <w:sz w:val="20"/>
                <w:szCs w:val="20"/>
                <w:lang w:val="id-ID"/>
              </w:rPr>
              <w:t>5.00</w:t>
            </w:r>
          </w:p>
        </w:tc>
        <w:tc>
          <w:tcPr>
            <w:tcW w:w="1461" w:type="dxa"/>
            <w:tcBorders>
              <w:top w:val="single" w:sz="4" w:space="0" w:color="auto"/>
              <w:left w:val="single" w:sz="4" w:space="0" w:color="auto"/>
              <w:bottom w:val="single" w:sz="4" w:space="0" w:color="auto"/>
              <w:right w:val="single" w:sz="4" w:space="0" w:color="auto"/>
            </w:tcBorders>
            <w:shd w:val="clear" w:color="auto" w:fill="auto"/>
            <w:hideMark/>
          </w:tcPr>
          <w:p w:rsidR="006B7672" w:rsidRPr="006B7672" w:rsidRDefault="006B7672" w:rsidP="00292331">
            <w:pPr>
              <w:jc w:val="center"/>
              <w:rPr>
                <w:rFonts w:ascii="Arial" w:hAnsi="Arial" w:cs="Arial"/>
                <w:sz w:val="20"/>
                <w:szCs w:val="20"/>
                <w:lang w:val="id-ID"/>
              </w:rPr>
            </w:pPr>
            <w:r w:rsidRPr="006B7672">
              <w:rPr>
                <w:rFonts w:ascii="Arial" w:hAnsi="Arial" w:cs="Arial"/>
                <w:sz w:val="20"/>
                <w:szCs w:val="20"/>
                <w:lang w:val="id-ID"/>
              </w:rPr>
              <w:t>3.35</w:t>
            </w:r>
          </w:p>
        </w:tc>
      </w:tr>
    </w:tbl>
    <w:p w:rsidR="00BB740F" w:rsidRPr="008F46B7" w:rsidRDefault="00BB740F" w:rsidP="00BB740F">
      <w:pPr>
        <w:shd w:val="clear" w:color="auto" w:fill="FFFFFF"/>
        <w:jc w:val="both"/>
        <w:rPr>
          <w:rFonts w:ascii="Arial" w:hAnsi="Arial" w:cs="Arial"/>
          <w:sz w:val="22"/>
          <w:szCs w:val="22"/>
          <w:lang w:val="id-ID"/>
        </w:rPr>
      </w:pPr>
    </w:p>
    <w:p w:rsidR="00BB740F" w:rsidRPr="00BB740F" w:rsidRDefault="00BB740F" w:rsidP="00BB740F">
      <w:pPr>
        <w:shd w:val="clear" w:color="auto" w:fill="FFFFFF"/>
        <w:jc w:val="both"/>
        <w:rPr>
          <w:rFonts w:ascii="Arial" w:hAnsi="Arial" w:cs="Arial"/>
          <w:sz w:val="20"/>
          <w:szCs w:val="20"/>
          <w:lang w:val="id-ID"/>
        </w:rPr>
      </w:pPr>
      <w:r w:rsidRPr="00BB740F">
        <w:rPr>
          <w:rFonts w:ascii="Arial" w:hAnsi="Arial" w:cs="Arial"/>
          <w:sz w:val="20"/>
          <w:szCs w:val="20"/>
          <w:lang w:val="id-ID"/>
        </w:rPr>
        <w:t>Nilai kesenjangan antara nilai tingkat kematangan saat ini dengan nilai tingkat kematangan yang diharapkan dapat dilihat pada Gambar 3.</w:t>
      </w:r>
    </w:p>
    <w:p w:rsidR="00BB740F" w:rsidRPr="00BB740F" w:rsidRDefault="00BB740F" w:rsidP="00BB740F">
      <w:pPr>
        <w:shd w:val="clear" w:color="auto" w:fill="FFFFFF"/>
        <w:jc w:val="both"/>
        <w:rPr>
          <w:rFonts w:ascii="Arial" w:hAnsi="Arial" w:cs="Arial"/>
          <w:sz w:val="20"/>
          <w:szCs w:val="20"/>
          <w:lang w:val="id-ID"/>
        </w:rPr>
      </w:pPr>
    </w:p>
    <w:p w:rsidR="00BB740F" w:rsidRDefault="006B7672" w:rsidP="006B7672">
      <w:pPr>
        <w:shd w:val="clear" w:color="auto" w:fill="FFFFFF"/>
        <w:jc w:val="center"/>
        <w:rPr>
          <w:rFonts w:ascii="Arial" w:hAnsi="Arial" w:cs="Arial"/>
          <w:sz w:val="20"/>
          <w:szCs w:val="20"/>
          <w:lang w:val="id-ID"/>
        </w:rPr>
      </w:pPr>
      <w:r w:rsidRPr="0028753E">
        <w:rPr>
          <w:noProof/>
          <w:lang w:val="id-ID" w:eastAsia="id-ID"/>
        </w:rPr>
        <w:lastRenderedPageBreak/>
        <w:drawing>
          <wp:inline distT="0" distB="0" distL="0" distR="0">
            <wp:extent cx="3752850" cy="2438400"/>
            <wp:effectExtent l="0" t="0" r="0" b="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F46B7" w:rsidRPr="00BB740F" w:rsidRDefault="008F46B7" w:rsidP="006B7672">
      <w:pPr>
        <w:shd w:val="clear" w:color="auto" w:fill="FFFFFF"/>
        <w:jc w:val="center"/>
        <w:rPr>
          <w:rFonts w:ascii="Arial" w:hAnsi="Arial" w:cs="Arial"/>
          <w:sz w:val="20"/>
          <w:szCs w:val="20"/>
          <w:lang w:val="id-ID"/>
        </w:rPr>
      </w:pPr>
    </w:p>
    <w:p w:rsidR="00BB740F" w:rsidRPr="00BB740F" w:rsidRDefault="00BB740F" w:rsidP="008F46B7">
      <w:pPr>
        <w:shd w:val="clear" w:color="auto" w:fill="FFFFFF"/>
        <w:jc w:val="center"/>
        <w:rPr>
          <w:rFonts w:ascii="Arial" w:hAnsi="Arial" w:cs="Arial"/>
          <w:sz w:val="20"/>
          <w:szCs w:val="20"/>
          <w:lang w:val="id-ID"/>
        </w:rPr>
      </w:pPr>
      <w:r w:rsidRPr="00BB740F">
        <w:rPr>
          <w:rFonts w:ascii="Arial" w:hAnsi="Arial" w:cs="Arial"/>
          <w:sz w:val="20"/>
          <w:szCs w:val="20"/>
          <w:lang w:val="id-ID"/>
        </w:rPr>
        <w:t>Gambar 3. Perbandingan Nilai Tingkat Kematangan yang diharapkan dan saat ini</w:t>
      </w:r>
    </w:p>
    <w:p w:rsidR="00BB740F" w:rsidRPr="008F46B7" w:rsidRDefault="00BB740F" w:rsidP="00BB740F">
      <w:pPr>
        <w:shd w:val="clear" w:color="auto" w:fill="FFFFFF"/>
        <w:jc w:val="both"/>
        <w:rPr>
          <w:rFonts w:ascii="Arial" w:hAnsi="Arial" w:cs="Arial"/>
          <w:sz w:val="22"/>
          <w:szCs w:val="22"/>
          <w:lang w:val="id-ID"/>
        </w:rPr>
      </w:pPr>
    </w:p>
    <w:p w:rsidR="00BB740F" w:rsidRPr="00BB740F" w:rsidRDefault="00BB740F" w:rsidP="00BB740F">
      <w:pPr>
        <w:shd w:val="clear" w:color="auto" w:fill="FFFFFF"/>
        <w:jc w:val="both"/>
        <w:rPr>
          <w:rFonts w:ascii="Arial" w:hAnsi="Arial" w:cs="Arial"/>
          <w:sz w:val="20"/>
          <w:szCs w:val="20"/>
          <w:lang w:val="id-ID"/>
        </w:rPr>
      </w:pPr>
      <w:r w:rsidRPr="00BB740F">
        <w:rPr>
          <w:rFonts w:ascii="Arial" w:hAnsi="Arial" w:cs="Arial"/>
          <w:sz w:val="20"/>
          <w:szCs w:val="20"/>
          <w:lang w:val="id-ID"/>
        </w:rPr>
        <w:t>Berdasarkan hasil tingkat kematangan yang diperoleh dari penyebaran kuisioner yang diolah untuk mendapatkan nilai tingkat kematangan dari evaluasi yang dilakukan, didapatkan beberapa analisa yaitu terdapat dua tingkat kematangan yaitu Repeatable But Intuitive dan initial/ ad hoc.</w:t>
      </w:r>
    </w:p>
    <w:p w:rsidR="00BB740F" w:rsidRPr="00BB740F" w:rsidRDefault="00BB740F" w:rsidP="00BB740F">
      <w:pPr>
        <w:shd w:val="clear" w:color="auto" w:fill="FFFFFF"/>
        <w:jc w:val="both"/>
        <w:rPr>
          <w:rFonts w:ascii="Arial" w:hAnsi="Arial" w:cs="Arial"/>
          <w:sz w:val="20"/>
          <w:szCs w:val="20"/>
          <w:lang w:val="id-ID"/>
        </w:rPr>
      </w:pPr>
    </w:p>
    <w:p w:rsidR="00BB740F" w:rsidRPr="00BB740F" w:rsidRDefault="00BB740F" w:rsidP="00BB740F">
      <w:pPr>
        <w:shd w:val="clear" w:color="auto" w:fill="FFFFFF"/>
        <w:jc w:val="both"/>
        <w:rPr>
          <w:rFonts w:ascii="Arial" w:hAnsi="Arial" w:cs="Arial"/>
          <w:sz w:val="20"/>
          <w:szCs w:val="20"/>
          <w:lang w:val="id-ID"/>
        </w:rPr>
      </w:pPr>
      <w:r w:rsidRPr="00BB740F">
        <w:rPr>
          <w:rFonts w:ascii="Arial" w:hAnsi="Arial" w:cs="Arial"/>
          <w:sz w:val="20"/>
          <w:szCs w:val="20"/>
          <w:lang w:val="id-ID"/>
        </w:rPr>
        <w:t>Nilai yang diperoleh pada klausal 5, 6, 8, dan 9 berada pada tingkat Repeatable But Intuitive dengan nilai tingkat kematangan 2.42, 2.41, 1.67, dan 1.65. Hal ini menandakan bahwa pusat data pada Perguruan Tinggi XYZ berada pada kondisi dimana prosedur yang ada dilakukan tetapi tidak baku. Prosedur yang ada belum dikomunikasikan dengan baik, belum adanya pelatihan tanggap darurat untuk karyawan serta tanggung jawab yang diserahkan kepada individu yang dianggap memiliki kemampuan dan pengetahuan dalam tanggung jawab tersebut sehingga untuk kesalahan-kesalahan masih sering terjadi.</w:t>
      </w:r>
    </w:p>
    <w:p w:rsidR="006B7672" w:rsidRDefault="006B7672" w:rsidP="00BB740F">
      <w:pPr>
        <w:shd w:val="clear" w:color="auto" w:fill="FFFFFF"/>
        <w:jc w:val="both"/>
        <w:rPr>
          <w:rFonts w:ascii="Arial" w:hAnsi="Arial" w:cs="Arial"/>
          <w:sz w:val="20"/>
          <w:szCs w:val="20"/>
          <w:lang w:val="id-ID"/>
        </w:rPr>
      </w:pPr>
    </w:p>
    <w:p w:rsidR="00BB740F" w:rsidRPr="00BB740F" w:rsidRDefault="00BB740F" w:rsidP="00BB740F">
      <w:pPr>
        <w:shd w:val="clear" w:color="auto" w:fill="FFFFFF"/>
        <w:jc w:val="both"/>
        <w:rPr>
          <w:rFonts w:ascii="Arial" w:hAnsi="Arial" w:cs="Arial"/>
          <w:sz w:val="20"/>
          <w:szCs w:val="20"/>
          <w:lang w:val="id-ID"/>
        </w:rPr>
      </w:pPr>
      <w:r w:rsidRPr="00BB740F">
        <w:rPr>
          <w:rFonts w:ascii="Arial" w:hAnsi="Arial" w:cs="Arial"/>
          <w:sz w:val="20"/>
          <w:szCs w:val="20"/>
          <w:lang w:val="id-ID"/>
        </w:rPr>
        <w:t>Prosedur yang ada pada pusat data Perguruan Tinggi XYZ sebagai berikut:</w:t>
      </w:r>
    </w:p>
    <w:p w:rsidR="00BB740F" w:rsidRPr="00CC2B68" w:rsidRDefault="00BB740F" w:rsidP="00CC2B68">
      <w:pPr>
        <w:pStyle w:val="ListParagraph"/>
        <w:numPr>
          <w:ilvl w:val="0"/>
          <w:numId w:val="16"/>
        </w:numPr>
        <w:shd w:val="clear" w:color="auto" w:fill="FFFFFF"/>
        <w:spacing w:line="240" w:lineRule="auto"/>
        <w:ind w:left="284" w:hanging="284"/>
        <w:jc w:val="both"/>
        <w:rPr>
          <w:rFonts w:ascii="Arial" w:hAnsi="Arial" w:cs="Arial"/>
          <w:sz w:val="20"/>
          <w:szCs w:val="20"/>
          <w:lang w:val="id-ID"/>
        </w:rPr>
      </w:pPr>
      <w:bookmarkStart w:id="0" w:name="_GoBack"/>
      <w:r w:rsidRPr="00CC2B68">
        <w:rPr>
          <w:rFonts w:ascii="Arial" w:hAnsi="Arial" w:cs="Arial"/>
          <w:sz w:val="20"/>
          <w:szCs w:val="20"/>
          <w:lang w:val="id-ID"/>
        </w:rPr>
        <w:t xml:space="preserve">Klausal 5 (kepemimpinan) kebijakan dan komitmen organisasi sudah berjalan dengan baik namun dokumentasi penerapan dan pemeriharaan terhadap resiko masih kurang, </w:t>
      </w:r>
    </w:p>
    <w:p w:rsidR="00BB740F" w:rsidRPr="00CC2B68" w:rsidRDefault="00BB740F" w:rsidP="00CC2B68">
      <w:pPr>
        <w:pStyle w:val="ListParagraph"/>
        <w:numPr>
          <w:ilvl w:val="0"/>
          <w:numId w:val="16"/>
        </w:numPr>
        <w:shd w:val="clear" w:color="auto" w:fill="FFFFFF"/>
        <w:spacing w:line="240" w:lineRule="auto"/>
        <w:ind w:left="284" w:hanging="284"/>
        <w:jc w:val="both"/>
        <w:rPr>
          <w:rFonts w:ascii="Arial" w:hAnsi="Arial" w:cs="Arial"/>
          <w:sz w:val="20"/>
          <w:szCs w:val="20"/>
          <w:lang w:val="id-ID"/>
        </w:rPr>
      </w:pPr>
      <w:r w:rsidRPr="00CC2B68">
        <w:rPr>
          <w:rFonts w:ascii="Arial" w:hAnsi="Arial" w:cs="Arial"/>
          <w:sz w:val="20"/>
          <w:szCs w:val="20"/>
          <w:lang w:val="id-ID"/>
        </w:rPr>
        <w:t xml:space="preserve">Klausal 6 (perencanaan) perencanaan terhadap resiko sudah dilakuakan tapi prosedur dan dokumentasi masih belum baku, </w:t>
      </w:r>
    </w:p>
    <w:p w:rsidR="00BB740F" w:rsidRPr="00CC2B68" w:rsidRDefault="00BB740F" w:rsidP="00CC2B68">
      <w:pPr>
        <w:pStyle w:val="ListParagraph"/>
        <w:numPr>
          <w:ilvl w:val="0"/>
          <w:numId w:val="16"/>
        </w:numPr>
        <w:shd w:val="clear" w:color="auto" w:fill="FFFFFF"/>
        <w:spacing w:line="240" w:lineRule="auto"/>
        <w:ind w:left="284" w:hanging="284"/>
        <w:jc w:val="both"/>
        <w:rPr>
          <w:rFonts w:ascii="Arial" w:hAnsi="Arial" w:cs="Arial"/>
          <w:sz w:val="20"/>
          <w:szCs w:val="20"/>
          <w:lang w:val="id-ID"/>
        </w:rPr>
      </w:pPr>
      <w:r w:rsidRPr="00CC2B68">
        <w:rPr>
          <w:rFonts w:ascii="Arial" w:hAnsi="Arial" w:cs="Arial"/>
          <w:sz w:val="20"/>
          <w:szCs w:val="20"/>
          <w:lang w:val="id-ID"/>
        </w:rPr>
        <w:t xml:space="preserve">Klausal 8 (operasi) pengendalian resiko dan dampak dari resiko yang dihasilkan belum dikelola dengan baik serta stategi yang akan dilakukan kedepan belum dirancang dengan baik serta pelatihan dan pengujian terhadap kejadian yang mungkin terjadi belum ada, </w:t>
      </w:r>
    </w:p>
    <w:p w:rsidR="006B7672" w:rsidRPr="00CC2B68" w:rsidRDefault="00BB740F" w:rsidP="00CC2B68">
      <w:pPr>
        <w:pStyle w:val="ListParagraph"/>
        <w:numPr>
          <w:ilvl w:val="0"/>
          <w:numId w:val="16"/>
        </w:numPr>
        <w:shd w:val="clear" w:color="auto" w:fill="FFFFFF"/>
        <w:spacing w:line="240" w:lineRule="auto"/>
        <w:ind w:left="284" w:hanging="284"/>
        <w:jc w:val="both"/>
        <w:rPr>
          <w:rFonts w:ascii="Arial" w:hAnsi="Arial" w:cs="Arial"/>
          <w:sz w:val="20"/>
          <w:szCs w:val="20"/>
          <w:lang w:val="id-ID"/>
        </w:rPr>
      </w:pPr>
      <w:r w:rsidRPr="00CC2B68">
        <w:rPr>
          <w:rFonts w:ascii="Arial" w:hAnsi="Arial" w:cs="Arial"/>
          <w:sz w:val="20"/>
          <w:szCs w:val="20"/>
          <w:lang w:val="id-ID"/>
        </w:rPr>
        <w:t xml:space="preserve">Klausal  9 (evaluasi kinerja) belum di evaluasi secara berkala dan dilakukan pembenahan atau </w:t>
      </w:r>
      <w:bookmarkEnd w:id="0"/>
      <w:r w:rsidRPr="00CC2B68">
        <w:rPr>
          <w:rFonts w:ascii="Arial" w:hAnsi="Arial" w:cs="Arial"/>
          <w:sz w:val="20"/>
          <w:szCs w:val="20"/>
          <w:lang w:val="id-ID"/>
        </w:rPr>
        <w:t>pengkajian ulang terhadap apa yang belum dibuat dalam organisasi.</w:t>
      </w:r>
    </w:p>
    <w:p w:rsidR="00BB740F" w:rsidRPr="00BB740F" w:rsidRDefault="00BB740F" w:rsidP="00BB740F">
      <w:pPr>
        <w:shd w:val="clear" w:color="auto" w:fill="FFFFFF"/>
        <w:jc w:val="both"/>
        <w:rPr>
          <w:rFonts w:ascii="Arial" w:hAnsi="Arial" w:cs="Arial"/>
          <w:sz w:val="20"/>
          <w:szCs w:val="20"/>
          <w:lang w:val="id-ID"/>
        </w:rPr>
      </w:pPr>
      <w:r w:rsidRPr="00BB740F">
        <w:rPr>
          <w:rFonts w:ascii="Arial" w:hAnsi="Arial" w:cs="Arial"/>
          <w:sz w:val="20"/>
          <w:szCs w:val="20"/>
          <w:lang w:val="id-ID"/>
        </w:rPr>
        <w:t>Nilai yang diperoleh pada klausal 7 berada pada tingkat Initial/ ad hoc dengan nilai tingkat kematangan 1.21. Hal ini menandakan bahwa pusat data pada pusat data Perguruan Tinggi XYZ berada pada kondisi dimana segala kegiatan dilakukan tanpa adanya prosedur yang jelas. Kegiatan yang dilakukan sesuai dengan kompetansi individu dan tidak ada dokumentasi serta tidak terorganisir. Pada klausal 7 kompetensi dan kesadaran terhadap keadaan organisasi belum dipahami dengan baik oleh seluruh karyawan, komunikasi yang baik belum dilakukan, serta belum ada dokumentasi untuk seluruh kegiatan.</w:t>
      </w:r>
    </w:p>
    <w:p w:rsidR="006B7672" w:rsidRDefault="006B7672" w:rsidP="00BB740F">
      <w:pPr>
        <w:shd w:val="clear" w:color="auto" w:fill="FFFFFF"/>
        <w:jc w:val="both"/>
        <w:rPr>
          <w:rFonts w:ascii="Arial" w:hAnsi="Arial" w:cs="Arial"/>
          <w:sz w:val="20"/>
          <w:szCs w:val="20"/>
          <w:lang w:val="id-ID"/>
        </w:rPr>
      </w:pPr>
    </w:p>
    <w:p w:rsidR="00BB740F" w:rsidRDefault="00BB740F" w:rsidP="00BB740F">
      <w:pPr>
        <w:shd w:val="clear" w:color="auto" w:fill="FFFFFF"/>
        <w:jc w:val="both"/>
        <w:rPr>
          <w:rFonts w:ascii="Arial" w:hAnsi="Arial" w:cs="Arial"/>
          <w:sz w:val="20"/>
          <w:szCs w:val="20"/>
          <w:lang w:val="id-ID"/>
        </w:rPr>
      </w:pPr>
      <w:r w:rsidRPr="00BB740F">
        <w:rPr>
          <w:rFonts w:ascii="Arial" w:hAnsi="Arial" w:cs="Arial"/>
          <w:sz w:val="20"/>
          <w:szCs w:val="20"/>
          <w:lang w:val="id-ID"/>
        </w:rPr>
        <w:t>Berdasarkan hasil analisis yang dilakukan pada pusat data Perguruan Tinggi XYZ, maka nilai-nilai temuan akan dicocokan pada kondisi kematangan pada masing-masing kontrol ISO 22301:2012. Rekomendasi perbaikan yang diajukan peneliti sebaiknya organisasi memperbaiki manajemen dengna tingkat kematangan yang paling rendah terlebih dahulu kemudian sampai tingkat kematangan yang tertinggi. Mengingat resiko sangat mungkin terjadi jika manajemen keselamatan yang ada pada organisasi itu bernilai rendah. Secara berurut rekomendasi yang disarankan penulias yaitu:</w:t>
      </w:r>
    </w:p>
    <w:p w:rsidR="006B7672" w:rsidRDefault="006B7672" w:rsidP="00BB740F">
      <w:pPr>
        <w:shd w:val="clear" w:color="auto" w:fill="FFFFFF"/>
        <w:jc w:val="both"/>
        <w:rPr>
          <w:rFonts w:ascii="Arial" w:hAnsi="Arial" w:cs="Arial"/>
          <w:sz w:val="20"/>
          <w:szCs w:val="20"/>
          <w:lang w:val="id-ID"/>
        </w:rPr>
      </w:pPr>
    </w:p>
    <w:p w:rsidR="006B7672" w:rsidRPr="00BB740F" w:rsidRDefault="006B7672" w:rsidP="00BB740F">
      <w:pPr>
        <w:shd w:val="clear" w:color="auto" w:fill="FFFFFF"/>
        <w:jc w:val="both"/>
        <w:rPr>
          <w:rFonts w:ascii="Arial" w:hAnsi="Arial" w:cs="Arial"/>
          <w:sz w:val="20"/>
          <w:szCs w:val="20"/>
          <w:lang w:val="id-ID"/>
        </w:rPr>
      </w:pPr>
    </w:p>
    <w:p w:rsidR="00BB740F" w:rsidRPr="006B7672" w:rsidRDefault="00BB740F" w:rsidP="006B7672">
      <w:pPr>
        <w:pStyle w:val="ListParagraph"/>
        <w:numPr>
          <w:ilvl w:val="0"/>
          <w:numId w:val="13"/>
        </w:numPr>
        <w:shd w:val="clear" w:color="auto" w:fill="FFFFFF"/>
        <w:spacing w:after="0"/>
        <w:ind w:left="284" w:hanging="284"/>
        <w:jc w:val="both"/>
        <w:rPr>
          <w:rFonts w:ascii="Arial" w:hAnsi="Arial" w:cs="Arial"/>
          <w:sz w:val="20"/>
          <w:szCs w:val="20"/>
          <w:lang w:val="id-ID"/>
        </w:rPr>
      </w:pPr>
      <w:r w:rsidRPr="006B7672">
        <w:rPr>
          <w:rFonts w:ascii="Arial" w:hAnsi="Arial" w:cs="Arial"/>
          <w:sz w:val="20"/>
          <w:szCs w:val="20"/>
          <w:lang w:val="id-ID"/>
        </w:rPr>
        <w:t>Klausal 7</w:t>
      </w:r>
    </w:p>
    <w:p w:rsidR="00BB740F" w:rsidRDefault="00BB740F" w:rsidP="006B7672">
      <w:pPr>
        <w:shd w:val="clear" w:color="auto" w:fill="FFFFFF"/>
        <w:jc w:val="both"/>
        <w:rPr>
          <w:rFonts w:ascii="Arial" w:hAnsi="Arial" w:cs="Arial"/>
          <w:sz w:val="20"/>
          <w:szCs w:val="20"/>
          <w:lang w:val="id-ID"/>
        </w:rPr>
      </w:pPr>
      <w:r w:rsidRPr="00BB740F">
        <w:rPr>
          <w:rFonts w:ascii="Arial" w:hAnsi="Arial" w:cs="Arial"/>
          <w:sz w:val="20"/>
          <w:szCs w:val="20"/>
          <w:lang w:val="id-ID"/>
        </w:rPr>
        <w:t>Manajemen perlu menanamkan kesadaran kepada seluruh karyawan mengenai pentingnya tujuan organisasi dan melakukan pelatihan penanganan gangguan kepada karyawan sesuai dengan kompetensi yang dimiliki, manajemen perlu menyediakan dan menjalin komunikasi dengan pihak dalam dan pihak luar yang relevan untuk memenuhi kelangsungan usaha yang dijalankan, manajemen perlu membuat dokumentasi dari setiap insiden yang terjadi dan dibuat serinci mungkin sehingga hal ini dapat digunakan sebagai acuan dalam penentuan kelangsungan usaha dimasa yang akan datang Manajemen harus melengkapi segaa kebutuhan sesuai dengan rencana kelangsungan usaha yang dijalankan</w:t>
      </w:r>
      <w:r w:rsidR="006B7672">
        <w:rPr>
          <w:rFonts w:ascii="Arial" w:hAnsi="Arial" w:cs="Arial"/>
          <w:sz w:val="20"/>
          <w:szCs w:val="20"/>
          <w:lang w:val="id-ID"/>
        </w:rPr>
        <w:t>.</w:t>
      </w:r>
    </w:p>
    <w:p w:rsidR="006B7672" w:rsidRPr="00BB740F" w:rsidRDefault="006B7672" w:rsidP="00BB740F">
      <w:pPr>
        <w:shd w:val="clear" w:color="auto" w:fill="FFFFFF"/>
        <w:jc w:val="both"/>
        <w:rPr>
          <w:rFonts w:ascii="Arial" w:hAnsi="Arial" w:cs="Arial"/>
          <w:sz w:val="20"/>
          <w:szCs w:val="20"/>
          <w:lang w:val="id-ID"/>
        </w:rPr>
      </w:pPr>
    </w:p>
    <w:p w:rsidR="00BB740F" w:rsidRPr="006B7672" w:rsidRDefault="00BB740F" w:rsidP="006B7672">
      <w:pPr>
        <w:pStyle w:val="ListParagraph"/>
        <w:numPr>
          <w:ilvl w:val="0"/>
          <w:numId w:val="13"/>
        </w:numPr>
        <w:shd w:val="clear" w:color="auto" w:fill="FFFFFF"/>
        <w:spacing w:after="0" w:line="240" w:lineRule="auto"/>
        <w:ind w:left="284" w:hanging="284"/>
        <w:jc w:val="both"/>
        <w:rPr>
          <w:rFonts w:ascii="Arial" w:hAnsi="Arial" w:cs="Arial"/>
          <w:sz w:val="20"/>
          <w:szCs w:val="20"/>
          <w:lang w:val="id-ID"/>
        </w:rPr>
      </w:pPr>
      <w:r w:rsidRPr="006B7672">
        <w:rPr>
          <w:rFonts w:ascii="Arial" w:hAnsi="Arial" w:cs="Arial"/>
          <w:sz w:val="20"/>
          <w:szCs w:val="20"/>
          <w:lang w:val="id-ID"/>
        </w:rPr>
        <w:t>Klausal 9</w:t>
      </w:r>
    </w:p>
    <w:p w:rsidR="00BB740F" w:rsidRPr="00BB740F" w:rsidRDefault="00BB740F" w:rsidP="006B7672">
      <w:pPr>
        <w:shd w:val="clear" w:color="auto" w:fill="FFFFFF"/>
        <w:jc w:val="both"/>
        <w:rPr>
          <w:rFonts w:ascii="Arial" w:hAnsi="Arial" w:cs="Arial"/>
          <w:sz w:val="20"/>
          <w:szCs w:val="20"/>
          <w:lang w:val="id-ID"/>
        </w:rPr>
      </w:pPr>
      <w:r w:rsidRPr="00BB740F">
        <w:rPr>
          <w:rFonts w:ascii="Arial" w:hAnsi="Arial" w:cs="Arial"/>
          <w:sz w:val="20"/>
          <w:szCs w:val="20"/>
          <w:lang w:val="id-ID"/>
        </w:rPr>
        <w:t>Manajemen harus memantau kegiatan kelangsungan usaha secara berkala sehingga dapat mengurangi dampak yang dihasilkan akibat gangguan, manajemen perlu melakukan audit internal sehingga kelangsungan usaha yang dijalankan tetap sesuai dengan tujuan organisasi, manajemen perlu mengkaji ulang kegiatan kelangsungan usaha yang dijalankan.</w:t>
      </w:r>
    </w:p>
    <w:p w:rsidR="006B7672" w:rsidRDefault="006B7672" w:rsidP="00BB740F">
      <w:pPr>
        <w:shd w:val="clear" w:color="auto" w:fill="FFFFFF"/>
        <w:jc w:val="both"/>
        <w:rPr>
          <w:rFonts w:ascii="Arial" w:hAnsi="Arial" w:cs="Arial"/>
          <w:sz w:val="20"/>
          <w:szCs w:val="20"/>
          <w:lang w:val="id-ID"/>
        </w:rPr>
      </w:pPr>
    </w:p>
    <w:p w:rsidR="00BB740F" w:rsidRPr="006B7672" w:rsidRDefault="00BB740F" w:rsidP="006B7672">
      <w:pPr>
        <w:pStyle w:val="ListParagraph"/>
        <w:numPr>
          <w:ilvl w:val="0"/>
          <w:numId w:val="13"/>
        </w:numPr>
        <w:shd w:val="clear" w:color="auto" w:fill="FFFFFF"/>
        <w:spacing w:after="0"/>
        <w:ind w:left="284" w:hanging="284"/>
        <w:jc w:val="both"/>
        <w:rPr>
          <w:rFonts w:ascii="Arial" w:hAnsi="Arial" w:cs="Arial"/>
          <w:sz w:val="20"/>
          <w:szCs w:val="20"/>
          <w:lang w:val="id-ID"/>
        </w:rPr>
      </w:pPr>
      <w:r w:rsidRPr="006B7672">
        <w:rPr>
          <w:rFonts w:ascii="Arial" w:hAnsi="Arial" w:cs="Arial"/>
          <w:sz w:val="20"/>
          <w:szCs w:val="20"/>
          <w:lang w:val="id-ID"/>
        </w:rPr>
        <w:t>Klausal 8</w:t>
      </w:r>
    </w:p>
    <w:p w:rsidR="00BB740F" w:rsidRPr="00BB740F" w:rsidRDefault="00BB740F" w:rsidP="006B7672">
      <w:pPr>
        <w:shd w:val="clear" w:color="auto" w:fill="FFFFFF"/>
        <w:jc w:val="both"/>
        <w:rPr>
          <w:rFonts w:ascii="Arial" w:hAnsi="Arial" w:cs="Arial"/>
          <w:sz w:val="20"/>
          <w:szCs w:val="20"/>
          <w:lang w:val="id-ID"/>
        </w:rPr>
      </w:pPr>
      <w:r w:rsidRPr="00BB740F">
        <w:rPr>
          <w:rFonts w:ascii="Arial" w:hAnsi="Arial" w:cs="Arial"/>
          <w:sz w:val="20"/>
          <w:szCs w:val="20"/>
          <w:lang w:val="id-ID"/>
        </w:rPr>
        <w:t>Manajemen harus melengkapi segala kebutuhan sesuai denga nrencana kelangsungan usaha yang dijalankan, manajemen perlu melakukan analisis terhadap insiden-insiden yang terjadi serta dampak dari insiden tersebut sehingga tidak terjadi insiden serupa dikemudian hari, manajemen harus membuat strategi kelangsunganan usaha yang baik yang berdasarkan atas analisis dampak dan penilaian resiko yang dilakukan, manajemen perlu mengevalusi kelangsungan usaha yang dijalankan, Manajemen harus melakukan pelatihan dan pengujian terhadap prosedur kelangsungan usaha.</w:t>
      </w:r>
    </w:p>
    <w:p w:rsidR="006B7672" w:rsidRDefault="006B7672" w:rsidP="00BB740F">
      <w:pPr>
        <w:shd w:val="clear" w:color="auto" w:fill="FFFFFF"/>
        <w:jc w:val="both"/>
        <w:rPr>
          <w:rFonts w:ascii="Arial" w:hAnsi="Arial" w:cs="Arial"/>
          <w:sz w:val="20"/>
          <w:szCs w:val="20"/>
          <w:lang w:val="id-ID"/>
        </w:rPr>
      </w:pPr>
    </w:p>
    <w:p w:rsidR="00BB740F" w:rsidRPr="006B7672" w:rsidRDefault="00BB740F" w:rsidP="006B7672">
      <w:pPr>
        <w:pStyle w:val="ListParagraph"/>
        <w:numPr>
          <w:ilvl w:val="0"/>
          <w:numId w:val="13"/>
        </w:numPr>
        <w:shd w:val="clear" w:color="auto" w:fill="FFFFFF"/>
        <w:spacing w:after="0"/>
        <w:ind w:left="284" w:hanging="284"/>
        <w:jc w:val="both"/>
        <w:rPr>
          <w:rFonts w:ascii="Arial" w:hAnsi="Arial" w:cs="Arial"/>
          <w:sz w:val="20"/>
          <w:szCs w:val="20"/>
          <w:lang w:val="id-ID"/>
        </w:rPr>
      </w:pPr>
      <w:r w:rsidRPr="006B7672">
        <w:rPr>
          <w:rFonts w:ascii="Arial" w:hAnsi="Arial" w:cs="Arial"/>
          <w:sz w:val="20"/>
          <w:szCs w:val="20"/>
          <w:lang w:val="id-ID"/>
        </w:rPr>
        <w:t>Klausal 6</w:t>
      </w:r>
    </w:p>
    <w:p w:rsidR="00BB740F" w:rsidRDefault="00BB740F" w:rsidP="006B7672">
      <w:pPr>
        <w:shd w:val="clear" w:color="auto" w:fill="FFFFFF"/>
        <w:jc w:val="both"/>
        <w:rPr>
          <w:rFonts w:ascii="Arial" w:hAnsi="Arial" w:cs="Arial"/>
          <w:sz w:val="20"/>
          <w:szCs w:val="20"/>
          <w:lang w:val="id-ID"/>
        </w:rPr>
      </w:pPr>
      <w:r w:rsidRPr="00BB740F">
        <w:rPr>
          <w:rFonts w:ascii="Arial" w:hAnsi="Arial" w:cs="Arial"/>
          <w:sz w:val="20"/>
          <w:szCs w:val="20"/>
          <w:lang w:val="id-ID"/>
        </w:rPr>
        <w:t>Manajemen perlu meninjau secara berkala kelangsungan usaha yang dijalankan sehingga kelangsungan usaha dapat berjalan secara efisien, manajemen perlu membuat dan mengkomunikasikan kebijakan kelangsungan usaha kepada seluruh karyawan.</w:t>
      </w:r>
    </w:p>
    <w:p w:rsidR="006B7672" w:rsidRPr="00BB740F" w:rsidRDefault="006B7672" w:rsidP="006B7672">
      <w:pPr>
        <w:shd w:val="clear" w:color="auto" w:fill="FFFFFF"/>
        <w:jc w:val="both"/>
        <w:rPr>
          <w:rFonts w:ascii="Arial" w:hAnsi="Arial" w:cs="Arial"/>
          <w:sz w:val="20"/>
          <w:szCs w:val="20"/>
          <w:lang w:val="id-ID"/>
        </w:rPr>
      </w:pPr>
    </w:p>
    <w:p w:rsidR="00BB740F" w:rsidRPr="006B7672" w:rsidRDefault="00BB740F" w:rsidP="006B7672">
      <w:pPr>
        <w:pStyle w:val="ListParagraph"/>
        <w:numPr>
          <w:ilvl w:val="0"/>
          <w:numId w:val="13"/>
        </w:numPr>
        <w:shd w:val="clear" w:color="auto" w:fill="FFFFFF"/>
        <w:spacing w:after="0"/>
        <w:ind w:left="284" w:hanging="284"/>
        <w:jc w:val="both"/>
        <w:rPr>
          <w:rFonts w:ascii="Arial" w:hAnsi="Arial" w:cs="Arial"/>
          <w:sz w:val="20"/>
          <w:szCs w:val="20"/>
          <w:lang w:val="id-ID"/>
        </w:rPr>
      </w:pPr>
      <w:r w:rsidRPr="006B7672">
        <w:rPr>
          <w:rFonts w:ascii="Arial" w:hAnsi="Arial" w:cs="Arial"/>
          <w:sz w:val="20"/>
          <w:szCs w:val="20"/>
          <w:lang w:val="id-ID"/>
        </w:rPr>
        <w:t>Klausal 5</w:t>
      </w:r>
    </w:p>
    <w:p w:rsidR="00311390" w:rsidRDefault="00BB740F" w:rsidP="006B7672">
      <w:pPr>
        <w:shd w:val="clear" w:color="auto" w:fill="FFFFFF"/>
        <w:jc w:val="both"/>
        <w:rPr>
          <w:rFonts w:ascii="Arial" w:hAnsi="Arial" w:cs="Arial"/>
          <w:sz w:val="20"/>
          <w:szCs w:val="20"/>
        </w:rPr>
      </w:pPr>
      <w:r w:rsidRPr="00BB740F">
        <w:rPr>
          <w:rFonts w:ascii="Arial" w:hAnsi="Arial" w:cs="Arial"/>
          <w:sz w:val="20"/>
          <w:szCs w:val="20"/>
          <w:lang w:val="id-ID"/>
        </w:rPr>
        <w:t>Manajemen perlu melakukan standarisasi keselamatan pusat data sehingga manajemen keselamtan yang ada dapat diakui secara naisonal maupun internasional, manajemen harus membuat dokumentasi terkait resiko yang ada dalam kelangsungan bisnis, manajemen harus memastikan pembagian peran, tanggung jawab dan wewenang karyawan secara jelas serta dikomunikasikan kepada seluruh karyawan.</w:t>
      </w:r>
    </w:p>
    <w:p w:rsidR="00ED59E4" w:rsidRDefault="00ED59E4" w:rsidP="00F91D4A">
      <w:pPr>
        <w:shd w:val="clear" w:color="auto" w:fill="FFFFFF"/>
        <w:jc w:val="both"/>
        <w:rPr>
          <w:rFonts w:ascii="Arial" w:hAnsi="Arial" w:cs="Arial"/>
          <w:sz w:val="20"/>
          <w:szCs w:val="20"/>
        </w:rPr>
      </w:pPr>
    </w:p>
    <w:p w:rsidR="00CF1FE8" w:rsidRPr="00487E2B" w:rsidRDefault="00487E2B" w:rsidP="00D01415">
      <w:pPr>
        <w:numPr>
          <w:ilvl w:val="0"/>
          <w:numId w:val="1"/>
        </w:numPr>
        <w:shd w:val="clear" w:color="auto" w:fill="FFFFFF"/>
        <w:jc w:val="both"/>
        <w:rPr>
          <w:rFonts w:ascii="Arial" w:hAnsi="Arial" w:cs="Arial"/>
          <w:b/>
          <w:sz w:val="20"/>
          <w:szCs w:val="20"/>
        </w:rPr>
      </w:pPr>
      <w:r w:rsidRPr="00487E2B">
        <w:rPr>
          <w:rFonts w:ascii="Arial" w:hAnsi="Arial" w:cs="Arial"/>
          <w:b/>
          <w:sz w:val="20"/>
          <w:szCs w:val="20"/>
        </w:rPr>
        <w:t>KESIMPULAN</w:t>
      </w:r>
    </w:p>
    <w:p w:rsidR="00487E2B" w:rsidRDefault="00487E2B" w:rsidP="00487E2B">
      <w:pPr>
        <w:shd w:val="clear" w:color="auto" w:fill="FFFFFF"/>
        <w:jc w:val="both"/>
        <w:rPr>
          <w:rFonts w:ascii="Arial" w:hAnsi="Arial" w:cs="Arial"/>
          <w:sz w:val="20"/>
          <w:szCs w:val="20"/>
        </w:rPr>
      </w:pPr>
    </w:p>
    <w:p w:rsidR="006B7672" w:rsidRPr="006B7672" w:rsidRDefault="006B7672" w:rsidP="006B7672">
      <w:pPr>
        <w:shd w:val="clear" w:color="auto" w:fill="FFFFFF"/>
        <w:jc w:val="both"/>
        <w:rPr>
          <w:rFonts w:ascii="Arial" w:hAnsi="Arial" w:cs="Arial"/>
          <w:sz w:val="20"/>
          <w:szCs w:val="20"/>
        </w:rPr>
      </w:pPr>
      <w:proofErr w:type="spellStart"/>
      <w:r w:rsidRPr="006B7672">
        <w:rPr>
          <w:rFonts w:ascii="Arial" w:hAnsi="Arial" w:cs="Arial"/>
          <w:sz w:val="20"/>
          <w:szCs w:val="20"/>
        </w:rPr>
        <w:t>Berdasarkan</w:t>
      </w:r>
      <w:proofErr w:type="spellEnd"/>
      <w:r w:rsidRPr="006B7672">
        <w:rPr>
          <w:rFonts w:ascii="Arial" w:hAnsi="Arial" w:cs="Arial"/>
          <w:sz w:val="20"/>
          <w:szCs w:val="20"/>
        </w:rPr>
        <w:t xml:space="preserve"> </w:t>
      </w:r>
      <w:proofErr w:type="spellStart"/>
      <w:r w:rsidRPr="006B7672">
        <w:rPr>
          <w:rFonts w:ascii="Arial" w:hAnsi="Arial" w:cs="Arial"/>
          <w:sz w:val="20"/>
          <w:szCs w:val="20"/>
        </w:rPr>
        <w:t>hasil</w:t>
      </w:r>
      <w:proofErr w:type="spellEnd"/>
      <w:r w:rsidRPr="006B7672">
        <w:rPr>
          <w:rFonts w:ascii="Arial" w:hAnsi="Arial" w:cs="Arial"/>
          <w:sz w:val="20"/>
          <w:szCs w:val="20"/>
        </w:rPr>
        <w:t xml:space="preserve"> </w:t>
      </w:r>
      <w:proofErr w:type="spellStart"/>
      <w:r w:rsidRPr="006B7672">
        <w:rPr>
          <w:rFonts w:ascii="Arial" w:hAnsi="Arial" w:cs="Arial"/>
          <w:sz w:val="20"/>
          <w:szCs w:val="20"/>
        </w:rPr>
        <w:t>penelitian</w:t>
      </w:r>
      <w:proofErr w:type="spellEnd"/>
      <w:r w:rsidRPr="006B7672">
        <w:rPr>
          <w:rFonts w:ascii="Arial" w:hAnsi="Arial" w:cs="Arial"/>
          <w:sz w:val="20"/>
          <w:szCs w:val="20"/>
        </w:rPr>
        <w:t xml:space="preserve"> yang </w:t>
      </w:r>
      <w:proofErr w:type="spellStart"/>
      <w:r w:rsidRPr="006B7672">
        <w:rPr>
          <w:rFonts w:ascii="Arial" w:hAnsi="Arial" w:cs="Arial"/>
          <w:sz w:val="20"/>
          <w:szCs w:val="20"/>
        </w:rPr>
        <w:t>dilakukan</w:t>
      </w:r>
      <w:proofErr w:type="spellEnd"/>
      <w:r w:rsidRPr="006B7672">
        <w:rPr>
          <w:rFonts w:ascii="Arial" w:hAnsi="Arial" w:cs="Arial"/>
          <w:sz w:val="20"/>
          <w:szCs w:val="20"/>
        </w:rPr>
        <w:t xml:space="preserve">, </w:t>
      </w:r>
      <w:proofErr w:type="spellStart"/>
      <w:r w:rsidRPr="006B7672">
        <w:rPr>
          <w:rFonts w:ascii="Arial" w:hAnsi="Arial" w:cs="Arial"/>
          <w:sz w:val="20"/>
          <w:szCs w:val="20"/>
        </w:rPr>
        <w:t>maka</w:t>
      </w:r>
      <w:proofErr w:type="spellEnd"/>
      <w:r w:rsidRPr="006B7672">
        <w:rPr>
          <w:rFonts w:ascii="Arial" w:hAnsi="Arial" w:cs="Arial"/>
          <w:sz w:val="20"/>
          <w:szCs w:val="20"/>
        </w:rPr>
        <w:t xml:space="preserve"> </w:t>
      </w:r>
      <w:proofErr w:type="spellStart"/>
      <w:r w:rsidRPr="006B7672">
        <w:rPr>
          <w:rFonts w:ascii="Arial" w:hAnsi="Arial" w:cs="Arial"/>
          <w:sz w:val="20"/>
          <w:szCs w:val="20"/>
        </w:rPr>
        <w:t>didapatkan</w:t>
      </w:r>
      <w:proofErr w:type="spellEnd"/>
      <w:r w:rsidRPr="006B7672">
        <w:rPr>
          <w:rFonts w:ascii="Arial" w:hAnsi="Arial" w:cs="Arial"/>
          <w:sz w:val="20"/>
          <w:szCs w:val="20"/>
        </w:rPr>
        <w:t xml:space="preserve"> </w:t>
      </w:r>
      <w:proofErr w:type="spellStart"/>
      <w:r w:rsidRPr="006B7672">
        <w:rPr>
          <w:rFonts w:ascii="Arial" w:hAnsi="Arial" w:cs="Arial"/>
          <w:sz w:val="20"/>
          <w:szCs w:val="20"/>
        </w:rPr>
        <w:t>kesimpulan</w:t>
      </w:r>
      <w:proofErr w:type="spellEnd"/>
      <w:r w:rsidRPr="006B7672">
        <w:rPr>
          <w:rFonts w:ascii="Arial" w:hAnsi="Arial" w:cs="Arial"/>
          <w:sz w:val="20"/>
          <w:szCs w:val="20"/>
        </w:rPr>
        <w:t xml:space="preserve"> </w:t>
      </w:r>
      <w:proofErr w:type="spellStart"/>
      <w:r w:rsidRPr="006B7672">
        <w:rPr>
          <w:rFonts w:ascii="Arial" w:hAnsi="Arial" w:cs="Arial"/>
          <w:sz w:val="20"/>
          <w:szCs w:val="20"/>
        </w:rPr>
        <w:t>bahwa</w:t>
      </w:r>
      <w:proofErr w:type="spellEnd"/>
      <w:r w:rsidRPr="006B7672">
        <w:rPr>
          <w:rFonts w:ascii="Arial" w:hAnsi="Arial" w:cs="Arial"/>
          <w:sz w:val="20"/>
          <w:szCs w:val="20"/>
        </w:rPr>
        <w:t xml:space="preserve"> </w:t>
      </w:r>
      <w:proofErr w:type="spellStart"/>
      <w:r w:rsidRPr="006B7672">
        <w:rPr>
          <w:rFonts w:ascii="Arial" w:hAnsi="Arial" w:cs="Arial"/>
          <w:sz w:val="20"/>
          <w:szCs w:val="20"/>
        </w:rPr>
        <w:t>Perguruan</w:t>
      </w:r>
      <w:proofErr w:type="spellEnd"/>
      <w:r w:rsidRPr="006B7672">
        <w:rPr>
          <w:rFonts w:ascii="Arial" w:hAnsi="Arial" w:cs="Arial"/>
          <w:sz w:val="20"/>
          <w:szCs w:val="20"/>
        </w:rPr>
        <w:t xml:space="preserve"> </w:t>
      </w:r>
      <w:proofErr w:type="spellStart"/>
      <w:r w:rsidRPr="006B7672">
        <w:rPr>
          <w:rFonts w:ascii="Arial" w:hAnsi="Arial" w:cs="Arial"/>
          <w:sz w:val="20"/>
          <w:szCs w:val="20"/>
        </w:rPr>
        <w:t>Tinggi</w:t>
      </w:r>
      <w:proofErr w:type="spellEnd"/>
      <w:r w:rsidRPr="006B7672">
        <w:rPr>
          <w:rFonts w:ascii="Arial" w:hAnsi="Arial" w:cs="Arial"/>
          <w:sz w:val="20"/>
          <w:szCs w:val="20"/>
        </w:rPr>
        <w:t xml:space="preserve"> XYZ </w:t>
      </w:r>
      <w:proofErr w:type="spellStart"/>
      <w:r w:rsidRPr="006B7672">
        <w:rPr>
          <w:rFonts w:ascii="Arial" w:hAnsi="Arial" w:cs="Arial"/>
          <w:sz w:val="20"/>
          <w:szCs w:val="20"/>
        </w:rPr>
        <w:t>sudah</w:t>
      </w:r>
      <w:proofErr w:type="spellEnd"/>
      <w:r w:rsidRPr="006B7672">
        <w:rPr>
          <w:rFonts w:ascii="Arial" w:hAnsi="Arial" w:cs="Arial"/>
          <w:sz w:val="20"/>
          <w:szCs w:val="20"/>
        </w:rPr>
        <w:t xml:space="preserve"> </w:t>
      </w:r>
      <w:proofErr w:type="spellStart"/>
      <w:r w:rsidRPr="006B7672">
        <w:rPr>
          <w:rFonts w:ascii="Arial" w:hAnsi="Arial" w:cs="Arial"/>
          <w:sz w:val="20"/>
          <w:szCs w:val="20"/>
        </w:rPr>
        <w:t>menerapkan</w:t>
      </w:r>
      <w:proofErr w:type="spellEnd"/>
      <w:r w:rsidRPr="006B7672">
        <w:rPr>
          <w:rFonts w:ascii="Arial" w:hAnsi="Arial" w:cs="Arial"/>
          <w:sz w:val="20"/>
          <w:szCs w:val="20"/>
        </w:rPr>
        <w:t xml:space="preserve"> </w:t>
      </w:r>
      <w:proofErr w:type="spellStart"/>
      <w:r w:rsidRPr="006B7672">
        <w:rPr>
          <w:rFonts w:ascii="Arial" w:hAnsi="Arial" w:cs="Arial"/>
          <w:sz w:val="20"/>
          <w:szCs w:val="20"/>
        </w:rPr>
        <w:t>manajemen</w:t>
      </w:r>
      <w:proofErr w:type="spellEnd"/>
      <w:r w:rsidRPr="006B7672">
        <w:rPr>
          <w:rFonts w:ascii="Arial" w:hAnsi="Arial" w:cs="Arial"/>
          <w:sz w:val="20"/>
          <w:szCs w:val="20"/>
        </w:rPr>
        <w:t xml:space="preserve"> </w:t>
      </w:r>
      <w:proofErr w:type="spellStart"/>
      <w:r w:rsidRPr="006B7672">
        <w:rPr>
          <w:rFonts w:ascii="Arial" w:hAnsi="Arial" w:cs="Arial"/>
          <w:sz w:val="20"/>
          <w:szCs w:val="20"/>
        </w:rPr>
        <w:t>keselamatan</w:t>
      </w:r>
      <w:proofErr w:type="spellEnd"/>
      <w:r w:rsidRPr="006B7672">
        <w:rPr>
          <w:rFonts w:ascii="Arial" w:hAnsi="Arial" w:cs="Arial"/>
          <w:sz w:val="20"/>
          <w:szCs w:val="20"/>
        </w:rPr>
        <w:t xml:space="preserve">. Hal </w:t>
      </w:r>
      <w:proofErr w:type="spellStart"/>
      <w:r w:rsidRPr="006B7672">
        <w:rPr>
          <w:rFonts w:ascii="Arial" w:hAnsi="Arial" w:cs="Arial"/>
          <w:sz w:val="20"/>
          <w:szCs w:val="20"/>
        </w:rPr>
        <w:t>ini</w:t>
      </w:r>
      <w:proofErr w:type="spellEnd"/>
      <w:r w:rsidRPr="006B7672">
        <w:rPr>
          <w:rFonts w:ascii="Arial" w:hAnsi="Arial" w:cs="Arial"/>
          <w:sz w:val="20"/>
          <w:szCs w:val="20"/>
        </w:rPr>
        <w:t xml:space="preserve"> </w:t>
      </w:r>
      <w:proofErr w:type="spellStart"/>
      <w:r w:rsidRPr="006B7672">
        <w:rPr>
          <w:rFonts w:ascii="Arial" w:hAnsi="Arial" w:cs="Arial"/>
          <w:sz w:val="20"/>
          <w:szCs w:val="20"/>
        </w:rPr>
        <w:t>dapat</w:t>
      </w:r>
      <w:proofErr w:type="spellEnd"/>
      <w:r w:rsidRPr="006B7672">
        <w:rPr>
          <w:rFonts w:ascii="Arial" w:hAnsi="Arial" w:cs="Arial"/>
          <w:sz w:val="20"/>
          <w:szCs w:val="20"/>
        </w:rPr>
        <w:t xml:space="preserve"> </w:t>
      </w:r>
      <w:proofErr w:type="spellStart"/>
      <w:r w:rsidRPr="006B7672">
        <w:rPr>
          <w:rFonts w:ascii="Arial" w:hAnsi="Arial" w:cs="Arial"/>
          <w:sz w:val="20"/>
          <w:szCs w:val="20"/>
        </w:rPr>
        <w:t>dilihat</w:t>
      </w:r>
      <w:proofErr w:type="spellEnd"/>
      <w:r w:rsidRPr="006B7672">
        <w:rPr>
          <w:rFonts w:ascii="Arial" w:hAnsi="Arial" w:cs="Arial"/>
          <w:sz w:val="20"/>
          <w:szCs w:val="20"/>
        </w:rPr>
        <w:t xml:space="preserve"> </w:t>
      </w:r>
      <w:proofErr w:type="spellStart"/>
      <w:r w:rsidRPr="006B7672">
        <w:rPr>
          <w:rFonts w:ascii="Arial" w:hAnsi="Arial" w:cs="Arial"/>
          <w:sz w:val="20"/>
          <w:szCs w:val="20"/>
        </w:rPr>
        <w:t>dari</w:t>
      </w:r>
      <w:proofErr w:type="spellEnd"/>
      <w:r w:rsidRPr="006B7672">
        <w:rPr>
          <w:rFonts w:ascii="Arial" w:hAnsi="Arial" w:cs="Arial"/>
          <w:sz w:val="20"/>
          <w:szCs w:val="20"/>
        </w:rPr>
        <w:t xml:space="preserve"> </w:t>
      </w:r>
      <w:proofErr w:type="spellStart"/>
      <w:r w:rsidRPr="006B7672">
        <w:rPr>
          <w:rFonts w:ascii="Arial" w:hAnsi="Arial" w:cs="Arial"/>
          <w:sz w:val="20"/>
          <w:szCs w:val="20"/>
        </w:rPr>
        <w:t>hasil</w:t>
      </w:r>
      <w:proofErr w:type="spellEnd"/>
      <w:r w:rsidRPr="006B7672">
        <w:rPr>
          <w:rFonts w:ascii="Arial" w:hAnsi="Arial" w:cs="Arial"/>
          <w:sz w:val="20"/>
          <w:szCs w:val="20"/>
        </w:rPr>
        <w:t xml:space="preserve"> </w:t>
      </w:r>
      <w:proofErr w:type="spellStart"/>
      <w:r w:rsidRPr="006B7672">
        <w:rPr>
          <w:rFonts w:ascii="Arial" w:hAnsi="Arial" w:cs="Arial"/>
          <w:sz w:val="20"/>
          <w:szCs w:val="20"/>
        </w:rPr>
        <w:t>tingkat</w:t>
      </w:r>
      <w:proofErr w:type="spellEnd"/>
      <w:r w:rsidRPr="006B7672">
        <w:rPr>
          <w:rFonts w:ascii="Arial" w:hAnsi="Arial" w:cs="Arial"/>
          <w:sz w:val="20"/>
          <w:szCs w:val="20"/>
        </w:rPr>
        <w:t xml:space="preserve"> </w:t>
      </w:r>
      <w:proofErr w:type="spellStart"/>
      <w:r w:rsidRPr="006B7672">
        <w:rPr>
          <w:rFonts w:ascii="Arial" w:hAnsi="Arial" w:cs="Arial"/>
          <w:sz w:val="20"/>
          <w:szCs w:val="20"/>
        </w:rPr>
        <w:t>kematangan</w:t>
      </w:r>
      <w:proofErr w:type="spellEnd"/>
      <w:r w:rsidRPr="006B7672">
        <w:rPr>
          <w:rFonts w:ascii="Arial" w:hAnsi="Arial" w:cs="Arial"/>
          <w:sz w:val="20"/>
          <w:szCs w:val="20"/>
        </w:rPr>
        <w:t xml:space="preserve"> </w:t>
      </w:r>
      <w:proofErr w:type="spellStart"/>
      <w:r w:rsidRPr="006B7672">
        <w:rPr>
          <w:rFonts w:ascii="Arial" w:hAnsi="Arial" w:cs="Arial"/>
          <w:sz w:val="20"/>
          <w:szCs w:val="20"/>
        </w:rPr>
        <w:t>pada</w:t>
      </w:r>
      <w:proofErr w:type="spellEnd"/>
      <w:r w:rsidRPr="006B7672">
        <w:rPr>
          <w:rFonts w:ascii="Arial" w:hAnsi="Arial" w:cs="Arial"/>
          <w:sz w:val="20"/>
          <w:szCs w:val="20"/>
        </w:rPr>
        <w:t xml:space="preserve"> </w:t>
      </w:r>
      <w:proofErr w:type="spellStart"/>
      <w:r w:rsidRPr="006B7672">
        <w:rPr>
          <w:rFonts w:ascii="Arial" w:hAnsi="Arial" w:cs="Arial"/>
          <w:sz w:val="20"/>
          <w:szCs w:val="20"/>
        </w:rPr>
        <w:t>manajemen</w:t>
      </w:r>
      <w:proofErr w:type="spellEnd"/>
      <w:r w:rsidRPr="006B7672">
        <w:rPr>
          <w:rFonts w:ascii="Arial" w:hAnsi="Arial" w:cs="Arial"/>
          <w:sz w:val="20"/>
          <w:szCs w:val="20"/>
        </w:rPr>
        <w:t xml:space="preserve"> </w:t>
      </w:r>
      <w:proofErr w:type="spellStart"/>
      <w:r w:rsidRPr="006B7672">
        <w:rPr>
          <w:rFonts w:ascii="Arial" w:hAnsi="Arial" w:cs="Arial"/>
          <w:sz w:val="20"/>
          <w:szCs w:val="20"/>
        </w:rPr>
        <w:t>keselamatan</w:t>
      </w:r>
      <w:proofErr w:type="spellEnd"/>
      <w:r w:rsidRPr="006B7672">
        <w:rPr>
          <w:rFonts w:ascii="Arial" w:hAnsi="Arial" w:cs="Arial"/>
          <w:sz w:val="20"/>
          <w:szCs w:val="20"/>
        </w:rPr>
        <w:t xml:space="preserve"> </w:t>
      </w:r>
      <w:proofErr w:type="spellStart"/>
      <w:r w:rsidRPr="006B7672">
        <w:rPr>
          <w:rFonts w:ascii="Arial" w:hAnsi="Arial" w:cs="Arial"/>
          <w:sz w:val="20"/>
          <w:szCs w:val="20"/>
        </w:rPr>
        <w:t>untuk</w:t>
      </w:r>
      <w:proofErr w:type="spellEnd"/>
      <w:r w:rsidRPr="006B7672">
        <w:rPr>
          <w:rFonts w:ascii="Arial" w:hAnsi="Arial" w:cs="Arial"/>
          <w:sz w:val="20"/>
          <w:szCs w:val="20"/>
        </w:rPr>
        <w:t xml:space="preserve"> </w:t>
      </w:r>
      <w:proofErr w:type="spellStart"/>
      <w:r w:rsidRPr="006B7672">
        <w:rPr>
          <w:rFonts w:ascii="Arial" w:hAnsi="Arial" w:cs="Arial"/>
          <w:sz w:val="20"/>
          <w:szCs w:val="20"/>
        </w:rPr>
        <w:t>klausal</w:t>
      </w:r>
      <w:proofErr w:type="spellEnd"/>
      <w:r w:rsidRPr="006B7672">
        <w:rPr>
          <w:rFonts w:ascii="Arial" w:hAnsi="Arial" w:cs="Arial"/>
          <w:sz w:val="20"/>
          <w:szCs w:val="20"/>
        </w:rPr>
        <w:t xml:space="preserve"> 5, 6, 7, 8, </w:t>
      </w:r>
      <w:proofErr w:type="spellStart"/>
      <w:r w:rsidRPr="006B7672">
        <w:rPr>
          <w:rFonts w:ascii="Arial" w:hAnsi="Arial" w:cs="Arial"/>
          <w:sz w:val="20"/>
          <w:szCs w:val="20"/>
        </w:rPr>
        <w:t>dan</w:t>
      </w:r>
      <w:proofErr w:type="spellEnd"/>
      <w:r w:rsidRPr="006B7672">
        <w:rPr>
          <w:rFonts w:ascii="Arial" w:hAnsi="Arial" w:cs="Arial"/>
          <w:sz w:val="20"/>
          <w:szCs w:val="20"/>
        </w:rPr>
        <w:t xml:space="preserve"> 9 </w:t>
      </w:r>
      <w:proofErr w:type="spellStart"/>
      <w:r w:rsidRPr="006B7672">
        <w:rPr>
          <w:rFonts w:ascii="Arial" w:hAnsi="Arial" w:cs="Arial"/>
          <w:sz w:val="20"/>
          <w:szCs w:val="20"/>
        </w:rPr>
        <w:t>secara</w:t>
      </w:r>
      <w:proofErr w:type="spellEnd"/>
      <w:r w:rsidRPr="006B7672">
        <w:rPr>
          <w:rFonts w:ascii="Arial" w:hAnsi="Arial" w:cs="Arial"/>
          <w:sz w:val="20"/>
          <w:szCs w:val="20"/>
        </w:rPr>
        <w:t xml:space="preserve"> </w:t>
      </w:r>
      <w:proofErr w:type="spellStart"/>
      <w:r w:rsidRPr="006B7672">
        <w:rPr>
          <w:rFonts w:ascii="Arial" w:hAnsi="Arial" w:cs="Arial"/>
          <w:sz w:val="20"/>
          <w:szCs w:val="20"/>
        </w:rPr>
        <w:t>berurut</w:t>
      </w:r>
      <w:proofErr w:type="spellEnd"/>
      <w:r w:rsidRPr="006B7672">
        <w:rPr>
          <w:rFonts w:ascii="Arial" w:hAnsi="Arial" w:cs="Arial"/>
          <w:sz w:val="20"/>
          <w:szCs w:val="20"/>
        </w:rPr>
        <w:t xml:space="preserve"> </w:t>
      </w:r>
      <w:proofErr w:type="spellStart"/>
      <w:r w:rsidRPr="006B7672">
        <w:rPr>
          <w:rFonts w:ascii="Arial" w:hAnsi="Arial" w:cs="Arial"/>
          <w:sz w:val="20"/>
          <w:szCs w:val="20"/>
        </w:rPr>
        <w:t>yaitu</w:t>
      </w:r>
      <w:proofErr w:type="spellEnd"/>
      <w:r w:rsidRPr="006B7672">
        <w:rPr>
          <w:rFonts w:ascii="Arial" w:hAnsi="Arial" w:cs="Arial"/>
          <w:sz w:val="20"/>
          <w:szCs w:val="20"/>
        </w:rPr>
        <w:t xml:space="preserve"> 2.42, 2.41, 1.21, 1.67, </w:t>
      </w:r>
      <w:proofErr w:type="spellStart"/>
      <w:r w:rsidRPr="006B7672">
        <w:rPr>
          <w:rFonts w:ascii="Arial" w:hAnsi="Arial" w:cs="Arial"/>
          <w:sz w:val="20"/>
          <w:szCs w:val="20"/>
        </w:rPr>
        <w:t>dan</w:t>
      </w:r>
      <w:proofErr w:type="spellEnd"/>
      <w:r w:rsidRPr="006B7672">
        <w:rPr>
          <w:rFonts w:ascii="Arial" w:hAnsi="Arial" w:cs="Arial"/>
          <w:sz w:val="20"/>
          <w:szCs w:val="20"/>
        </w:rPr>
        <w:t xml:space="preserve"> 1.65. Hal </w:t>
      </w:r>
      <w:proofErr w:type="spellStart"/>
      <w:r w:rsidRPr="006B7672">
        <w:rPr>
          <w:rFonts w:ascii="Arial" w:hAnsi="Arial" w:cs="Arial"/>
          <w:sz w:val="20"/>
          <w:szCs w:val="20"/>
        </w:rPr>
        <w:t>ini</w:t>
      </w:r>
      <w:proofErr w:type="spellEnd"/>
      <w:r w:rsidRPr="006B7672">
        <w:rPr>
          <w:rFonts w:ascii="Arial" w:hAnsi="Arial" w:cs="Arial"/>
          <w:sz w:val="20"/>
          <w:szCs w:val="20"/>
        </w:rPr>
        <w:t xml:space="preserve"> </w:t>
      </w:r>
      <w:proofErr w:type="spellStart"/>
      <w:r w:rsidRPr="006B7672">
        <w:rPr>
          <w:rFonts w:ascii="Arial" w:hAnsi="Arial" w:cs="Arial"/>
          <w:sz w:val="20"/>
          <w:szCs w:val="20"/>
        </w:rPr>
        <w:t>menunjukkan</w:t>
      </w:r>
      <w:proofErr w:type="spellEnd"/>
      <w:r w:rsidRPr="006B7672">
        <w:rPr>
          <w:rFonts w:ascii="Arial" w:hAnsi="Arial" w:cs="Arial"/>
          <w:sz w:val="20"/>
          <w:szCs w:val="20"/>
        </w:rPr>
        <w:t xml:space="preserve"> </w:t>
      </w:r>
      <w:proofErr w:type="spellStart"/>
      <w:r w:rsidRPr="006B7672">
        <w:rPr>
          <w:rFonts w:ascii="Arial" w:hAnsi="Arial" w:cs="Arial"/>
          <w:sz w:val="20"/>
          <w:szCs w:val="20"/>
        </w:rPr>
        <w:t>bahwa</w:t>
      </w:r>
      <w:proofErr w:type="spellEnd"/>
      <w:r w:rsidRPr="006B7672">
        <w:rPr>
          <w:rFonts w:ascii="Arial" w:hAnsi="Arial" w:cs="Arial"/>
          <w:sz w:val="20"/>
          <w:szCs w:val="20"/>
        </w:rPr>
        <w:t xml:space="preserve"> </w:t>
      </w:r>
      <w:proofErr w:type="spellStart"/>
      <w:r w:rsidRPr="006B7672">
        <w:rPr>
          <w:rFonts w:ascii="Arial" w:hAnsi="Arial" w:cs="Arial"/>
          <w:sz w:val="20"/>
          <w:szCs w:val="20"/>
        </w:rPr>
        <w:t>prosedur-prosedur</w:t>
      </w:r>
      <w:proofErr w:type="spellEnd"/>
      <w:r w:rsidRPr="006B7672">
        <w:rPr>
          <w:rFonts w:ascii="Arial" w:hAnsi="Arial" w:cs="Arial"/>
          <w:sz w:val="20"/>
          <w:szCs w:val="20"/>
        </w:rPr>
        <w:t xml:space="preserve"> yang </w:t>
      </w:r>
      <w:proofErr w:type="spellStart"/>
      <w:r w:rsidRPr="006B7672">
        <w:rPr>
          <w:rFonts w:ascii="Arial" w:hAnsi="Arial" w:cs="Arial"/>
          <w:sz w:val="20"/>
          <w:szCs w:val="20"/>
        </w:rPr>
        <w:t>terdapat</w:t>
      </w:r>
      <w:proofErr w:type="spellEnd"/>
      <w:r w:rsidRPr="006B7672">
        <w:rPr>
          <w:rFonts w:ascii="Arial" w:hAnsi="Arial" w:cs="Arial"/>
          <w:sz w:val="20"/>
          <w:szCs w:val="20"/>
        </w:rPr>
        <w:t xml:space="preserve"> </w:t>
      </w:r>
      <w:proofErr w:type="spellStart"/>
      <w:r w:rsidRPr="006B7672">
        <w:rPr>
          <w:rFonts w:ascii="Arial" w:hAnsi="Arial" w:cs="Arial"/>
          <w:sz w:val="20"/>
          <w:szCs w:val="20"/>
        </w:rPr>
        <w:t>pada</w:t>
      </w:r>
      <w:proofErr w:type="spellEnd"/>
      <w:r w:rsidRPr="006B7672">
        <w:rPr>
          <w:rFonts w:ascii="Arial" w:hAnsi="Arial" w:cs="Arial"/>
          <w:sz w:val="20"/>
          <w:szCs w:val="20"/>
        </w:rPr>
        <w:t xml:space="preserve"> </w:t>
      </w:r>
      <w:proofErr w:type="spellStart"/>
      <w:r w:rsidRPr="006B7672">
        <w:rPr>
          <w:rFonts w:ascii="Arial" w:hAnsi="Arial" w:cs="Arial"/>
          <w:sz w:val="20"/>
          <w:szCs w:val="20"/>
        </w:rPr>
        <w:t>kontrol-kontrol</w:t>
      </w:r>
      <w:proofErr w:type="spellEnd"/>
      <w:r w:rsidRPr="006B7672">
        <w:rPr>
          <w:rFonts w:ascii="Arial" w:hAnsi="Arial" w:cs="Arial"/>
          <w:sz w:val="20"/>
          <w:szCs w:val="20"/>
        </w:rPr>
        <w:t xml:space="preserve"> </w:t>
      </w:r>
      <w:proofErr w:type="spellStart"/>
      <w:r w:rsidRPr="006B7672">
        <w:rPr>
          <w:rFonts w:ascii="Arial" w:hAnsi="Arial" w:cs="Arial"/>
          <w:sz w:val="20"/>
          <w:szCs w:val="20"/>
        </w:rPr>
        <w:t>manajemen</w:t>
      </w:r>
      <w:proofErr w:type="spellEnd"/>
      <w:r w:rsidRPr="006B7672">
        <w:rPr>
          <w:rFonts w:ascii="Arial" w:hAnsi="Arial" w:cs="Arial"/>
          <w:sz w:val="20"/>
          <w:szCs w:val="20"/>
        </w:rPr>
        <w:t xml:space="preserve"> </w:t>
      </w:r>
      <w:proofErr w:type="spellStart"/>
      <w:r w:rsidRPr="006B7672">
        <w:rPr>
          <w:rFonts w:ascii="Arial" w:hAnsi="Arial" w:cs="Arial"/>
          <w:sz w:val="20"/>
          <w:szCs w:val="20"/>
        </w:rPr>
        <w:t>keselamatan</w:t>
      </w:r>
      <w:proofErr w:type="spellEnd"/>
      <w:r w:rsidRPr="006B7672">
        <w:rPr>
          <w:rFonts w:ascii="Arial" w:hAnsi="Arial" w:cs="Arial"/>
          <w:sz w:val="20"/>
          <w:szCs w:val="20"/>
        </w:rPr>
        <w:t xml:space="preserve"> </w:t>
      </w:r>
      <w:proofErr w:type="spellStart"/>
      <w:r w:rsidRPr="006B7672">
        <w:rPr>
          <w:rFonts w:ascii="Arial" w:hAnsi="Arial" w:cs="Arial"/>
          <w:sz w:val="20"/>
          <w:szCs w:val="20"/>
        </w:rPr>
        <w:t>sudah</w:t>
      </w:r>
      <w:proofErr w:type="spellEnd"/>
      <w:r w:rsidRPr="006B7672">
        <w:rPr>
          <w:rFonts w:ascii="Arial" w:hAnsi="Arial" w:cs="Arial"/>
          <w:sz w:val="20"/>
          <w:szCs w:val="20"/>
        </w:rPr>
        <w:t xml:space="preserve"> </w:t>
      </w:r>
      <w:proofErr w:type="spellStart"/>
      <w:r w:rsidRPr="006B7672">
        <w:rPr>
          <w:rFonts w:ascii="Arial" w:hAnsi="Arial" w:cs="Arial"/>
          <w:sz w:val="20"/>
          <w:szCs w:val="20"/>
        </w:rPr>
        <w:t>disampaikan</w:t>
      </w:r>
      <w:proofErr w:type="spellEnd"/>
      <w:r w:rsidRPr="006B7672">
        <w:rPr>
          <w:rFonts w:ascii="Arial" w:hAnsi="Arial" w:cs="Arial"/>
          <w:sz w:val="20"/>
          <w:szCs w:val="20"/>
        </w:rPr>
        <w:t xml:space="preserve"> </w:t>
      </w:r>
      <w:proofErr w:type="spellStart"/>
      <w:r w:rsidRPr="006B7672">
        <w:rPr>
          <w:rFonts w:ascii="Arial" w:hAnsi="Arial" w:cs="Arial"/>
          <w:sz w:val="20"/>
          <w:szCs w:val="20"/>
        </w:rPr>
        <w:t>dan</w:t>
      </w:r>
      <w:proofErr w:type="spellEnd"/>
      <w:r w:rsidRPr="006B7672">
        <w:rPr>
          <w:rFonts w:ascii="Arial" w:hAnsi="Arial" w:cs="Arial"/>
          <w:sz w:val="20"/>
          <w:szCs w:val="20"/>
        </w:rPr>
        <w:t xml:space="preserve"> </w:t>
      </w:r>
      <w:proofErr w:type="spellStart"/>
      <w:r w:rsidRPr="006B7672">
        <w:rPr>
          <w:rFonts w:ascii="Arial" w:hAnsi="Arial" w:cs="Arial"/>
          <w:sz w:val="20"/>
          <w:szCs w:val="20"/>
        </w:rPr>
        <w:t>dukungan</w:t>
      </w:r>
      <w:proofErr w:type="spellEnd"/>
      <w:r w:rsidRPr="006B7672">
        <w:rPr>
          <w:rFonts w:ascii="Arial" w:hAnsi="Arial" w:cs="Arial"/>
          <w:sz w:val="20"/>
          <w:szCs w:val="20"/>
        </w:rPr>
        <w:t xml:space="preserve"> </w:t>
      </w:r>
      <w:proofErr w:type="spellStart"/>
      <w:r w:rsidRPr="006B7672">
        <w:rPr>
          <w:rFonts w:ascii="Arial" w:hAnsi="Arial" w:cs="Arial"/>
          <w:sz w:val="20"/>
          <w:szCs w:val="20"/>
        </w:rPr>
        <w:t>telah</w:t>
      </w:r>
      <w:proofErr w:type="spellEnd"/>
      <w:r w:rsidRPr="006B7672">
        <w:rPr>
          <w:rFonts w:ascii="Arial" w:hAnsi="Arial" w:cs="Arial"/>
          <w:sz w:val="20"/>
          <w:szCs w:val="20"/>
        </w:rPr>
        <w:t xml:space="preserve"> </w:t>
      </w:r>
      <w:proofErr w:type="spellStart"/>
      <w:r w:rsidRPr="006B7672">
        <w:rPr>
          <w:rFonts w:ascii="Arial" w:hAnsi="Arial" w:cs="Arial"/>
          <w:sz w:val="20"/>
          <w:szCs w:val="20"/>
        </w:rPr>
        <w:t>dikembangkan</w:t>
      </w:r>
      <w:proofErr w:type="spellEnd"/>
      <w:r w:rsidRPr="006B7672">
        <w:rPr>
          <w:rFonts w:ascii="Arial" w:hAnsi="Arial" w:cs="Arial"/>
          <w:sz w:val="20"/>
          <w:szCs w:val="20"/>
        </w:rPr>
        <w:t xml:space="preserve"> </w:t>
      </w:r>
      <w:proofErr w:type="spellStart"/>
      <w:r w:rsidRPr="006B7672">
        <w:rPr>
          <w:rFonts w:ascii="Arial" w:hAnsi="Arial" w:cs="Arial"/>
          <w:sz w:val="20"/>
          <w:szCs w:val="20"/>
        </w:rPr>
        <w:t>dalam</w:t>
      </w:r>
      <w:proofErr w:type="spellEnd"/>
      <w:r w:rsidRPr="006B7672">
        <w:rPr>
          <w:rFonts w:ascii="Arial" w:hAnsi="Arial" w:cs="Arial"/>
          <w:sz w:val="20"/>
          <w:szCs w:val="20"/>
        </w:rPr>
        <w:t xml:space="preserve"> proses-proses </w:t>
      </w:r>
      <w:proofErr w:type="spellStart"/>
      <w:r w:rsidRPr="006B7672">
        <w:rPr>
          <w:rFonts w:ascii="Arial" w:hAnsi="Arial" w:cs="Arial"/>
          <w:sz w:val="20"/>
          <w:szCs w:val="20"/>
        </w:rPr>
        <w:t>untuk</w:t>
      </w:r>
      <w:proofErr w:type="spellEnd"/>
      <w:r w:rsidRPr="006B7672">
        <w:rPr>
          <w:rFonts w:ascii="Arial" w:hAnsi="Arial" w:cs="Arial"/>
          <w:sz w:val="20"/>
          <w:szCs w:val="20"/>
        </w:rPr>
        <w:t xml:space="preserve"> </w:t>
      </w:r>
      <w:proofErr w:type="spellStart"/>
      <w:r w:rsidRPr="006B7672">
        <w:rPr>
          <w:rFonts w:ascii="Arial" w:hAnsi="Arial" w:cs="Arial"/>
          <w:sz w:val="20"/>
          <w:szCs w:val="20"/>
        </w:rPr>
        <w:t>menangani</w:t>
      </w:r>
      <w:proofErr w:type="spellEnd"/>
      <w:r w:rsidRPr="006B7672">
        <w:rPr>
          <w:rFonts w:ascii="Arial" w:hAnsi="Arial" w:cs="Arial"/>
          <w:sz w:val="20"/>
          <w:szCs w:val="20"/>
        </w:rPr>
        <w:t xml:space="preserve"> </w:t>
      </w:r>
      <w:proofErr w:type="spellStart"/>
      <w:r w:rsidRPr="006B7672">
        <w:rPr>
          <w:rFonts w:ascii="Arial" w:hAnsi="Arial" w:cs="Arial"/>
          <w:sz w:val="20"/>
          <w:szCs w:val="20"/>
        </w:rPr>
        <w:t>tugas</w:t>
      </w:r>
      <w:proofErr w:type="spellEnd"/>
      <w:r w:rsidRPr="006B7672">
        <w:rPr>
          <w:rFonts w:ascii="Arial" w:hAnsi="Arial" w:cs="Arial"/>
          <w:sz w:val="20"/>
          <w:szCs w:val="20"/>
        </w:rPr>
        <w:t xml:space="preserve"> </w:t>
      </w:r>
      <w:proofErr w:type="spellStart"/>
      <w:r w:rsidRPr="006B7672">
        <w:rPr>
          <w:rFonts w:ascii="Arial" w:hAnsi="Arial" w:cs="Arial"/>
          <w:sz w:val="20"/>
          <w:szCs w:val="20"/>
        </w:rPr>
        <w:t>dan</w:t>
      </w:r>
      <w:proofErr w:type="spellEnd"/>
      <w:r w:rsidRPr="006B7672">
        <w:rPr>
          <w:rFonts w:ascii="Arial" w:hAnsi="Arial" w:cs="Arial"/>
          <w:sz w:val="20"/>
          <w:szCs w:val="20"/>
        </w:rPr>
        <w:t xml:space="preserve"> </w:t>
      </w:r>
      <w:proofErr w:type="spellStart"/>
      <w:r w:rsidRPr="006B7672">
        <w:rPr>
          <w:rFonts w:ascii="Arial" w:hAnsi="Arial" w:cs="Arial"/>
          <w:sz w:val="20"/>
          <w:szCs w:val="20"/>
        </w:rPr>
        <w:t>diikuti</w:t>
      </w:r>
      <w:proofErr w:type="spellEnd"/>
      <w:r w:rsidRPr="006B7672">
        <w:rPr>
          <w:rFonts w:ascii="Arial" w:hAnsi="Arial" w:cs="Arial"/>
          <w:sz w:val="20"/>
          <w:szCs w:val="20"/>
        </w:rPr>
        <w:t xml:space="preserve"> </w:t>
      </w:r>
      <w:proofErr w:type="spellStart"/>
      <w:r w:rsidRPr="006B7672">
        <w:rPr>
          <w:rFonts w:ascii="Arial" w:hAnsi="Arial" w:cs="Arial"/>
          <w:sz w:val="20"/>
          <w:szCs w:val="20"/>
        </w:rPr>
        <w:t>oleh</w:t>
      </w:r>
      <w:proofErr w:type="spellEnd"/>
      <w:r w:rsidRPr="006B7672">
        <w:rPr>
          <w:rFonts w:ascii="Arial" w:hAnsi="Arial" w:cs="Arial"/>
          <w:sz w:val="20"/>
          <w:szCs w:val="20"/>
        </w:rPr>
        <w:t xml:space="preserve"> </w:t>
      </w:r>
      <w:proofErr w:type="spellStart"/>
      <w:r w:rsidRPr="006B7672">
        <w:rPr>
          <w:rFonts w:ascii="Arial" w:hAnsi="Arial" w:cs="Arial"/>
          <w:sz w:val="20"/>
          <w:szCs w:val="20"/>
        </w:rPr>
        <w:t>setiap</w:t>
      </w:r>
      <w:proofErr w:type="spellEnd"/>
      <w:r w:rsidRPr="006B7672">
        <w:rPr>
          <w:rFonts w:ascii="Arial" w:hAnsi="Arial" w:cs="Arial"/>
          <w:sz w:val="20"/>
          <w:szCs w:val="20"/>
        </w:rPr>
        <w:t xml:space="preserve"> orang yang </w:t>
      </w:r>
      <w:proofErr w:type="spellStart"/>
      <w:r w:rsidRPr="006B7672">
        <w:rPr>
          <w:rFonts w:ascii="Arial" w:hAnsi="Arial" w:cs="Arial"/>
          <w:sz w:val="20"/>
          <w:szCs w:val="20"/>
        </w:rPr>
        <w:t>terlibat</w:t>
      </w:r>
      <w:proofErr w:type="spellEnd"/>
      <w:r w:rsidRPr="006B7672">
        <w:rPr>
          <w:rFonts w:ascii="Arial" w:hAnsi="Arial" w:cs="Arial"/>
          <w:sz w:val="20"/>
          <w:szCs w:val="20"/>
        </w:rPr>
        <w:t xml:space="preserve"> </w:t>
      </w:r>
      <w:proofErr w:type="spellStart"/>
      <w:r w:rsidRPr="006B7672">
        <w:rPr>
          <w:rFonts w:ascii="Arial" w:hAnsi="Arial" w:cs="Arial"/>
          <w:sz w:val="20"/>
          <w:szCs w:val="20"/>
        </w:rPr>
        <w:t>didalamnya</w:t>
      </w:r>
      <w:proofErr w:type="spellEnd"/>
      <w:r w:rsidRPr="006B7672">
        <w:rPr>
          <w:rFonts w:ascii="Arial" w:hAnsi="Arial" w:cs="Arial"/>
          <w:sz w:val="20"/>
          <w:szCs w:val="20"/>
        </w:rPr>
        <w:t xml:space="preserve">. </w:t>
      </w:r>
      <w:proofErr w:type="spellStart"/>
      <w:r w:rsidRPr="006B7672">
        <w:rPr>
          <w:rFonts w:ascii="Arial" w:hAnsi="Arial" w:cs="Arial"/>
          <w:sz w:val="20"/>
          <w:szCs w:val="20"/>
        </w:rPr>
        <w:t>Tanggung</w:t>
      </w:r>
      <w:proofErr w:type="spellEnd"/>
      <w:r w:rsidRPr="006B7672">
        <w:rPr>
          <w:rFonts w:ascii="Arial" w:hAnsi="Arial" w:cs="Arial"/>
          <w:sz w:val="20"/>
          <w:szCs w:val="20"/>
        </w:rPr>
        <w:t xml:space="preserve"> </w:t>
      </w:r>
      <w:proofErr w:type="spellStart"/>
      <w:r w:rsidRPr="006B7672">
        <w:rPr>
          <w:rFonts w:ascii="Arial" w:hAnsi="Arial" w:cs="Arial"/>
          <w:sz w:val="20"/>
          <w:szCs w:val="20"/>
        </w:rPr>
        <w:t>jawab</w:t>
      </w:r>
      <w:proofErr w:type="spellEnd"/>
      <w:r w:rsidRPr="006B7672">
        <w:rPr>
          <w:rFonts w:ascii="Arial" w:hAnsi="Arial" w:cs="Arial"/>
          <w:sz w:val="20"/>
          <w:szCs w:val="20"/>
        </w:rPr>
        <w:t xml:space="preserve"> </w:t>
      </w:r>
      <w:proofErr w:type="spellStart"/>
      <w:r w:rsidRPr="006B7672">
        <w:rPr>
          <w:rFonts w:ascii="Arial" w:hAnsi="Arial" w:cs="Arial"/>
          <w:sz w:val="20"/>
          <w:szCs w:val="20"/>
        </w:rPr>
        <w:t>pelaksanaan</w:t>
      </w:r>
      <w:proofErr w:type="spellEnd"/>
      <w:r w:rsidRPr="006B7672">
        <w:rPr>
          <w:rFonts w:ascii="Arial" w:hAnsi="Arial" w:cs="Arial"/>
          <w:sz w:val="20"/>
          <w:szCs w:val="20"/>
        </w:rPr>
        <w:t xml:space="preserve"> </w:t>
      </w:r>
      <w:proofErr w:type="spellStart"/>
      <w:r w:rsidRPr="006B7672">
        <w:rPr>
          <w:rFonts w:ascii="Arial" w:hAnsi="Arial" w:cs="Arial"/>
          <w:sz w:val="20"/>
          <w:szCs w:val="20"/>
        </w:rPr>
        <w:t>diserahkan</w:t>
      </w:r>
      <w:proofErr w:type="spellEnd"/>
      <w:r w:rsidRPr="006B7672">
        <w:rPr>
          <w:rFonts w:ascii="Arial" w:hAnsi="Arial" w:cs="Arial"/>
          <w:sz w:val="20"/>
          <w:szCs w:val="20"/>
        </w:rPr>
        <w:t xml:space="preserve"> </w:t>
      </w:r>
      <w:proofErr w:type="spellStart"/>
      <w:r w:rsidRPr="006B7672">
        <w:rPr>
          <w:rFonts w:ascii="Arial" w:hAnsi="Arial" w:cs="Arial"/>
          <w:sz w:val="20"/>
          <w:szCs w:val="20"/>
        </w:rPr>
        <w:t>kepada</w:t>
      </w:r>
      <w:proofErr w:type="spellEnd"/>
      <w:r w:rsidRPr="006B7672">
        <w:rPr>
          <w:rFonts w:ascii="Arial" w:hAnsi="Arial" w:cs="Arial"/>
          <w:sz w:val="20"/>
          <w:szCs w:val="20"/>
        </w:rPr>
        <w:t xml:space="preserve"> </w:t>
      </w:r>
      <w:proofErr w:type="spellStart"/>
      <w:r w:rsidRPr="006B7672">
        <w:rPr>
          <w:rFonts w:ascii="Arial" w:hAnsi="Arial" w:cs="Arial"/>
          <w:sz w:val="20"/>
          <w:szCs w:val="20"/>
        </w:rPr>
        <w:t>setiap</w:t>
      </w:r>
      <w:proofErr w:type="spellEnd"/>
      <w:r w:rsidRPr="006B7672">
        <w:rPr>
          <w:rFonts w:ascii="Arial" w:hAnsi="Arial" w:cs="Arial"/>
          <w:sz w:val="20"/>
          <w:szCs w:val="20"/>
        </w:rPr>
        <w:t xml:space="preserve"> </w:t>
      </w:r>
      <w:proofErr w:type="spellStart"/>
      <w:r w:rsidRPr="006B7672">
        <w:rPr>
          <w:rFonts w:ascii="Arial" w:hAnsi="Arial" w:cs="Arial"/>
          <w:sz w:val="20"/>
          <w:szCs w:val="20"/>
        </w:rPr>
        <w:t>karyawan</w:t>
      </w:r>
      <w:proofErr w:type="spellEnd"/>
      <w:r w:rsidRPr="006B7672">
        <w:rPr>
          <w:rFonts w:ascii="Arial" w:hAnsi="Arial" w:cs="Arial"/>
          <w:sz w:val="20"/>
          <w:szCs w:val="20"/>
        </w:rPr>
        <w:t xml:space="preserve"> </w:t>
      </w:r>
      <w:proofErr w:type="spellStart"/>
      <w:r w:rsidRPr="006B7672">
        <w:rPr>
          <w:rFonts w:ascii="Arial" w:hAnsi="Arial" w:cs="Arial"/>
          <w:sz w:val="20"/>
          <w:szCs w:val="20"/>
        </w:rPr>
        <w:t>dimana</w:t>
      </w:r>
      <w:proofErr w:type="spellEnd"/>
      <w:r w:rsidRPr="006B7672">
        <w:rPr>
          <w:rFonts w:ascii="Arial" w:hAnsi="Arial" w:cs="Arial"/>
          <w:sz w:val="20"/>
          <w:szCs w:val="20"/>
        </w:rPr>
        <w:t xml:space="preserve"> </w:t>
      </w:r>
      <w:proofErr w:type="spellStart"/>
      <w:r w:rsidRPr="006B7672">
        <w:rPr>
          <w:rFonts w:ascii="Arial" w:hAnsi="Arial" w:cs="Arial"/>
          <w:sz w:val="20"/>
          <w:szCs w:val="20"/>
        </w:rPr>
        <w:t>kepercayaan</w:t>
      </w:r>
      <w:proofErr w:type="spellEnd"/>
      <w:r w:rsidRPr="006B7672">
        <w:rPr>
          <w:rFonts w:ascii="Arial" w:hAnsi="Arial" w:cs="Arial"/>
          <w:sz w:val="20"/>
          <w:szCs w:val="20"/>
        </w:rPr>
        <w:t xml:space="preserve"> </w:t>
      </w:r>
      <w:proofErr w:type="spellStart"/>
      <w:r w:rsidRPr="006B7672">
        <w:rPr>
          <w:rFonts w:ascii="Arial" w:hAnsi="Arial" w:cs="Arial"/>
          <w:sz w:val="20"/>
          <w:szCs w:val="20"/>
        </w:rPr>
        <w:t>terhadap</w:t>
      </w:r>
      <w:proofErr w:type="spellEnd"/>
      <w:r w:rsidRPr="006B7672">
        <w:rPr>
          <w:rFonts w:ascii="Arial" w:hAnsi="Arial" w:cs="Arial"/>
          <w:sz w:val="20"/>
          <w:szCs w:val="20"/>
        </w:rPr>
        <w:t xml:space="preserve"> </w:t>
      </w:r>
      <w:proofErr w:type="spellStart"/>
      <w:r w:rsidRPr="006B7672">
        <w:rPr>
          <w:rFonts w:ascii="Arial" w:hAnsi="Arial" w:cs="Arial"/>
          <w:sz w:val="20"/>
          <w:szCs w:val="20"/>
        </w:rPr>
        <w:t>karyawan</w:t>
      </w:r>
      <w:proofErr w:type="spellEnd"/>
      <w:r w:rsidRPr="006B7672">
        <w:rPr>
          <w:rFonts w:ascii="Arial" w:hAnsi="Arial" w:cs="Arial"/>
          <w:sz w:val="20"/>
          <w:szCs w:val="20"/>
        </w:rPr>
        <w:t xml:space="preserve"> </w:t>
      </w:r>
      <w:proofErr w:type="spellStart"/>
      <w:r w:rsidRPr="006B7672">
        <w:rPr>
          <w:rFonts w:ascii="Arial" w:hAnsi="Arial" w:cs="Arial"/>
          <w:sz w:val="20"/>
          <w:szCs w:val="20"/>
        </w:rPr>
        <w:t>sangat</w:t>
      </w:r>
      <w:proofErr w:type="spellEnd"/>
      <w:r w:rsidRPr="006B7672">
        <w:rPr>
          <w:rFonts w:ascii="Arial" w:hAnsi="Arial" w:cs="Arial"/>
          <w:sz w:val="20"/>
          <w:szCs w:val="20"/>
        </w:rPr>
        <w:t xml:space="preserve"> </w:t>
      </w:r>
      <w:proofErr w:type="spellStart"/>
      <w:r w:rsidRPr="006B7672">
        <w:rPr>
          <w:rFonts w:ascii="Arial" w:hAnsi="Arial" w:cs="Arial"/>
          <w:sz w:val="20"/>
          <w:szCs w:val="20"/>
        </w:rPr>
        <w:t>tinggi</w:t>
      </w:r>
      <w:proofErr w:type="spellEnd"/>
      <w:r w:rsidRPr="006B7672">
        <w:rPr>
          <w:rFonts w:ascii="Arial" w:hAnsi="Arial" w:cs="Arial"/>
          <w:sz w:val="20"/>
          <w:szCs w:val="20"/>
        </w:rPr>
        <w:t xml:space="preserve">, </w:t>
      </w:r>
      <w:proofErr w:type="spellStart"/>
      <w:r w:rsidRPr="006B7672">
        <w:rPr>
          <w:rFonts w:ascii="Arial" w:hAnsi="Arial" w:cs="Arial"/>
          <w:sz w:val="20"/>
          <w:szCs w:val="20"/>
        </w:rPr>
        <w:t>sehingga</w:t>
      </w:r>
      <w:proofErr w:type="spellEnd"/>
      <w:r w:rsidRPr="006B7672">
        <w:rPr>
          <w:rFonts w:ascii="Arial" w:hAnsi="Arial" w:cs="Arial"/>
          <w:sz w:val="20"/>
          <w:szCs w:val="20"/>
        </w:rPr>
        <w:t xml:space="preserve"> </w:t>
      </w:r>
      <w:proofErr w:type="spellStart"/>
      <w:r w:rsidRPr="006B7672">
        <w:rPr>
          <w:rFonts w:ascii="Arial" w:hAnsi="Arial" w:cs="Arial"/>
          <w:sz w:val="20"/>
          <w:szCs w:val="20"/>
        </w:rPr>
        <w:t>kesalahan</w:t>
      </w:r>
      <w:proofErr w:type="spellEnd"/>
      <w:r w:rsidRPr="006B7672">
        <w:rPr>
          <w:rFonts w:ascii="Arial" w:hAnsi="Arial" w:cs="Arial"/>
          <w:sz w:val="20"/>
          <w:szCs w:val="20"/>
        </w:rPr>
        <w:t xml:space="preserve"> </w:t>
      </w:r>
      <w:proofErr w:type="spellStart"/>
      <w:r w:rsidRPr="006B7672">
        <w:rPr>
          <w:rFonts w:ascii="Arial" w:hAnsi="Arial" w:cs="Arial"/>
          <w:sz w:val="20"/>
          <w:szCs w:val="20"/>
        </w:rPr>
        <w:t>sangat</w:t>
      </w:r>
      <w:proofErr w:type="spellEnd"/>
      <w:r w:rsidRPr="006B7672">
        <w:rPr>
          <w:rFonts w:ascii="Arial" w:hAnsi="Arial" w:cs="Arial"/>
          <w:sz w:val="20"/>
          <w:szCs w:val="20"/>
        </w:rPr>
        <w:t xml:space="preserve"> </w:t>
      </w:r>
      <w:proofErr w:type="spellStart"/>
      <w:r w:rsidRPr="006B7672">
        <w:rPr>
          <w:rFonts w:ascii="Arial" w:hAnsi="Arial" w:cs="Arial"/>
          <w:sz w:val="20"/>
          <w:szCs w:val="20"/>
        </w:rPr>
        <w:t>mungkin</w:t>
      </w:r>
      <w:proofErr w:type="spellEnd"/>
      <w:r w:rsidRPr="006B7672">
        <w:rPr>
          <w:rFonts w:ascii="Arial" w:hAnsi="Arial" w:cs="Arial"/>
          <w:sz w:val="20"/>
          <w:szCs w:val="20"/>
        </w:rPr>
        <w:t xml:space="preserve"> </w:t>
      </w:r>
      <w:proofErr w:type="spellStart"/>
      <w:r w:rsidRPr="006B7672">
        <w:rPr>
          <w:rFonts w:ascii="Arial" w:hAnsi="Arial" w:cs="Arial"/>
          <w:sz w:val="20"/>
          <w:szCs w:val="20"/>
        </w:rPr>
        <w:t>terjadi</w:t>
      </w:r>
      <w:proofErr w:type="spellEnd"/>
      <w:r w:rsidRPr="006B7672">
        <w:rPr>
          <w:rFonts w:ascii="Arial" w:hAnsi="Arial" w:cs="Arial"/>
          <w:sz w:val="20"/>
          <w:szCs w:val="20"/>
        </w:rPr>
        <w:t xml:space="preserve">. </w:t>
      </w:r>
    </w:p>
    <w:p w:rsidR="0044279F" w:rsidRDefault="006B7672" w:rsidP="006B7672">
      <w:pPr>
        <w:shd w:val="clear" w:color="auto" w:fill="FFFFFF"/>
        <w:jc w:val="both"/>
        <w:rPr>
          <w:rFonts w:ascii="Arial" w:hAnsi="Arial" w:cs="Arial"/>
          <w:sz w:val="20"/>
          <w:szCs w:val="20"/>
        </w:rPr>
      </w:pPr>
      <w:proofErr w:type="spellStart"/>
      <w:r w:rsidRPr="006B7672">
        <w:rPr>
          <w:rFonts w:ascii="Arial" w:hAnsi="Arial" w:cs="Arial"/>
          <w:sz w:val="20"/>
          <w:szCs w:val="20"/>
        </w:rPr>
        <w:t>Rekomendasi</w:t>
      </w:r>
      <w:proofErr w:type="spellEnd"/>
      <w:r w:rsidRPr="006B7672">
        <w:rPr>
          <w:rFonts w:ascii="Arial" w:hAnsi="Arial" w:cs="Arial"/>
          <w:sz w:val="20"/>
          <w:szCs w:val="20"/>
        </w:rPr>
        <w:t xml:space="preserve"> yang </w:t>
      </w:r>
      <w:proofErr w:type="spellStart"/>
      <w:r w:rsidRPr="006B7672">
        <w:rPr>
          <w:rFonts w:ascii="Arial" w:hAnsi="Arial" w:cs="Arial"/>
          <w:sz w:val="20"/>
          <w:szCs w:val="20"/>
        </w:rPr>
        <w:t>diberikan</w:t>
      </w:r>
      <w:proofErr w:type="spellEnd"/>
      <w:r w:rsidRPr="006B7672">
        <w:rPr>
          <w:rFonts w:ascii="Arial" w:hAnsi="Arial" w:cs="Arial"/>
          <w:sz w:val="20"/>
          <w:szCs w:val="20"/>
        </w:rPr>
        <w:t xml:space="preserve"> </w:t>
      </w:r>
      <w:proofErr w:type="spellStart"/>
      <w:r w:rsidRPr="006B7672">
        <w:rPr>
          <w:rFonts w:ascii="Arial" w:hAnsi="Arial" w:cs="Arial"/>
          <w:sz w:val="20"/>
          <w:szCs w:val="20"/>
        </w:rPr>
        <w:t>membutuhkan</w:t>
      </w:r>
      <w:proofErr w:type="spellEnd"/>
      <w:r w:rsidRPr="006B7672">
        <w:rPr>
          <w:rFonts w:ascii="Arial" w:hAnsi="Arial" w:cs="Arial"/>
          <w:sz w:val="20"/>
          <w:szCs w:val="20"/>
        </w:rPr>
        <w:t xml:space="preserve"> </w:t>
      </w:r>
      <w:proofErr w:type="spellStart"/>
      <w:r w:rsidRPr="006B7672">
        <w:rPr>
          <w:rFonts w:ascii="Arial" w:hAnsi="Arial" w:cs="Arial"/>
          <w:sz w:val="20"/>
          <w:szCs w:val="20"/>
        </w:rPr>
        <w:t>pemahaman</w:t>
      </w:r>
      <w:proofErr w:type="spellEnd"/>
      <w:r w:rsidRPr="006B7672">
        <w:rPr>
          <w:rFonts w:ascii="Arial" w:hAnsi="Arial" w:cs="Arial"/>
          <w:sz w:val="20"/>
          <w:szCs w:val="20"/>
        </w:rPr>
        <w:t xml:space="preserve"> </w:t>
      </w:r>
      <w:proofErr w:type="spellStart"/>
      <w:r w:rsidRPr="006B7672">
        <w:rPr>
          <w:rFonts w:ascii="Arial" w:hAnsi="Arial" w:cs="Arial"/>
          <w:sz w:val="20"/>
          <w:szCs w:val="20"/>
        </w:rPr>
        <w:t>tentang</w:t>
      </w:r>
      <w:proofErr w:type="spellEnd"/>
      <w:r w:rsidRPr="006B7672">
        <w:rPr>
          <w:rFonts w:ascii="Arial" w:hAnsi="Arial" w:cs="Arial"/>
          <w:sz w:val="20"/>
          <w:szCs w:val="20"/>
        </w:rPr>
        <w:t xml:space="preserve"> </w:t>
      </w:r>
      <w:proofErr w:type="spellStart"/>
      <w:r w:rsidRPr="006B7672">
        <w:rPr>
          <w:rFonts w:ascii="Arial" w:hAnsi="Arial" w:cs="Arial"/>
          <w:sz w:val="20"/>
          <w:szCs w:val="20"/>
        </w:rPr>
        <w:t>organisasi</w:t>
      </w:r>
      <w:proofErr w:type="spellEnd"/>
      <w:r w:rsidRPr="006B7672">
        <w:rPr>
          <w:rFonts w:ascii="Arial" w:hAnsi="Arial" w:cs="Arial"/>
          <w:sz w:val="20"/>
          <w:szCs w:val="20"/>
        </w:rPr>
        <w:t xml:space="preserve"> yang </w:t>
      </w:r>
      <w:proofErr w:type="spellStart"/>
      <w:r w:rsidRPr="006B7672">
        <w:rPr>
          <w:rFonts w:ascii="Arial" w:hAnsi="Arial" w:cs="Arial"/>
          <w:sz w:val="20"/>
          <w:szCs w:val="20"/>
        </w:rPr>
        <w:t>berkaitan</w:t>
      </w:r>
      <w:proofErr w:type="spellEnd"/>
      <w:r w:rsidRPr="006B7672">
        <w:rPr>
          <w:rFonts w:ascii="Arial" w:hAnsi="Arial" w:cs="Arial"/>
          <w:sz w:val="20"/>
          <w:szCs w:val="20"/>
        </w:rPr>
        <w:t xml:space="preserve"> </w:t>
      </w:r>
      <w:proofErr w:type="spellStart"/>
      <w:r w:rsidRPr="006B7672">
        <w:rPr>
          <w:rFonts w:ascii="Arial" w:hAnsi="Arial" w:cs="Arial"/>
          <w:sz w:val="20"/>
          <w:szCs w:val="20"/>
        </w:rPr>
        <w:t>dengan</w:t>
      </w:r>
      <w:proofErr w:type="spellEnd"/>
      <w:r w:rsidRPr="006B7672">
        <w:rPr>
          <w:rFonts w:ascii="Arial" w:hAnsi="Arial" w:cs="Arial"/>
          <w:sz w:val="20"/>
          <w:szCs w:val="20"/>
        </w:rPr>
        <w:t xml:space="preserve"> </w:t>
      </w:r>
      <w:proofErr w:type="spellStart"/>
      <w:r w:rsidRPr="006B7672">
        <w:rPr>
          <w:rFonts w:ascii="Arial" w:hAnsi="Arial" w:cs="Arial"/>
          <w:sz w:val="20"/>
          <w:szCs w:val="20"/>
        </w:rPr>
        <w:t>keselamatan</w:t>
      </w:r>
      <w:proofErr w:type="spellEnd"/>
      <w:r w:rsidRPr="006B7672">
        <w:rPr>
          <w:rFonts w:ascii="Arial" w:hAnsi="Arial" w:cs="Arial"/>
          <w:sz w:val="20"/>
          <w:szCs w:val="20"/>
        </w:rPr>
        <w:t xml:space="preserve"> </w:t>
      </w:r>
      <w:proofErr w:type="spellStart"/>
      <w:r w:rsidRPr="006B7672">
        <w:rPr>
          <w:rFonts w:ascii="Arial" w:hAnsi="Arial" w:cs="Arial"/>
          <w:sz w:val="20"/>
          <w:szCs w:val="20"/>
        </w:rPr>
        <w:t>pusat</w:t>
      </w:r>
      <w:proofErr w:type="spellEnd"/>
      <w:r w:rsidRPr="006B7672">
        <w:rPr>
          <w:rFonts w:ascii="Arial" w:hAnsi="Arial" w:cs="Arial"/>
          <w:sz w:val="20"/>
          <w:szCs w:val="20"/>
        </w:rPr>
        <w:t xml:space="preserve"> data </w:t>
      </w:r>
      <w:proofErr w:type="spellStart"/>
      <w:r w:rsidRPr="006B7672">
        <w:rPr>
          <w:rFonts w:ascii="Arial" w:hAnsi="Arial" w:cs="Arial"/>
          <w:sz w:val="20"/>
          <w:szCs w:val="20"/>
        </w:rPr>
        <w:t>dan</w:t>
      </w:r>
      <w:proofErr w:type="spellEnd"/>
      <w:r w:rsidRPr="006B7672">
        <w:rPr>
          <w:rFonts w:ascii="Arial" w:hAnsi="Arial" w:cs="Arial"/>
          <w:sz w:val="20"/>
          <w:szCs w:val="20"/>
        </w:rPr>
        <w:t xml:space="preserve"> </w:t>
      </w:r>
      <w:proofErr w:type="spellStart"/>
      <w:r w:rsidRPr="006B7672">
        <w:rPr>
          <w:rFonts w:ascii="Arial" w:hAnsi="Arial" w:cs="Arial"/>
          <w:sz w:val="20"/>
          <w:szCs w:val="20"/>
        </w:rPr>
        <w:t>merujuk</w:t>
      </w:r>
      <w:proofErr w:type="spellEnd"/>
      <w:r w:rsidRPr="006B7672">
        <w:rPr>
          <w:rFonts w:ascii="Arial" w:hAnsi="Arial" w:cs="Arial"/>
          <w:sz w:val="20"/>
          <w:szCs w:val="20"/>
        </w:rPr>
        <w:t xml:space="preserve"> </w:t>
      </w:r>
      <w:proofErr w:type="spellStart"/>
      <w:r w:rsidRPr="006B7672">
        <w:rPr>
          <w:rFonts w:ascii="Arial" w:hAnsi="Arial" w:cs="Arial"/>
          <w:sz w:val="20"/>
          <w:szCs w:val="20"/>
        </w:rPr>
        <w:t>pada</w:t>
      </w:r>
      <w:proofErr w:type="spellEnd"/>
      <w:r w:rsidRPr="006B7672">
        <w:rPr>
          <w:rFonts w:ascii="Arial" w:hAnsi="Arial" w:cs="Arial"/>
          <w:sz w:val="20"/>
          <w:szCs w:val="20"/>
        </w:rPr>
        <w:t xml:space="preserve"> </w:t>
      </w:r>
      <w:proofErr w:type="spellStart"/>
      <w:r w:rsidRPr="006B7672">
        <w:rPr>
          <w:rFonts w:ascii="Arial" w:hAnsi="Arial" w:cs="Arial"/>
          <w:sz w:val="20"/>
          <w:szCs w:val="20"/>
        </w:rPr>
        <w:t>standar</w:t>
      </w:r>
      <w:proofErr w:type="spellEnd"/>
      <w:r w:rsidRPr="006B7672">
        <w:rPr>
          <w:rFonts w:ascii="Arial" w:hAnsi="Arial" w:cs="Arial"/>
          <w:sz w:val="20"/>
          <w:szCs w:val="20"/>
        </w:rPr>
        <w:t xml:space="preserve"> ISO </w:t>
      </w:r>
      <w:proofErr w:type="spellStart"/>
      <w:r w:rsidRPr="006B7672">
        <w:rPr>
          <w:rFonts w:ascii="Arial" w:hAnsi="Arial" w:cs="Arial"/>
          <w:sz w:val="20"/>
          <w:szCs w:val="20"/>
        </w:rPr>
        <w:t>ISO</w:t>
      </w:r>
      <w:proofErr w:type="spellEnd"/>
      <w:r w:rsidRPr="006B7672">
        <w:rPr>
          <w:rFonts w:ascii="Arial" w:hAnsi="Arial" w:cs="Arial"/>
          <w:sz w:val="20"/>
          <w:szCs w:val="20"/>
        </w:rPr>
        <w:t xml:space="preserve"> 22301:2012.</w:t>
      </w:r>
    </w:p>
    <w:p w:rsidR="006B7672" w:rsidRDefault="006B7672" w:rsidP="006B7672">
      <w:pPr>
        <w:shd w:val="clear" w:color="auto" w:fill="FFFFFF"/>
        <w:jc w:val="both"/>
        <w:rPr>
          <w:rFonts w:ascii="Arial" w:hAnsi="Arial" w:cs="Arial"/>
          <w:sz w:val="20"/>
          <w:szCs w:val="20"/>
        </w:rPr>
      </w:pPr>
    </w:p>
    <w:p w:rsidR="0044279F" w:rsidRPr="0044279F" w:rsidRDefault="0044279F" w:rsidP="00487E2B">
      <w:pPr>
        <w:shd w:val="clear" w:color="auto" w:fill="FFFFFF"/>
        <w:jc w:val="both"/>
        <w:rPr>
          <w:rFonts w:ascii="Arial" w:hAnsi="Arial" w:cs="Arial"/>
          <w:b/>
          <w:sz w:val="20"/>
          <w:szCs w:val="20"/>
        </w:rPr>
      </w:pPr>
      <w:r w:rsidRPr="0044279F">
        <w:rPr>
          <w:rFonts w:ascii="Arial" w:hAnsi="Arial" w:cs="Arial"/>
          <w:b/>
          <w:sz w:val="20"/>
          <w:szCs w:val="20"/>
        </w:rPr>
        <w:t>DAFTAR PUSTAKA</w:t>
      </w:r>
    </w:p>
    <w:p w:rsidR="0044279F" w:rsidRDefault="0044279F" w:rsidP="00487E2B">
      <w:pPr>
        <w:shd w:val="clear" w:color="auto" w:fill="FFFFFF"/>
        <w:jc w:val="both"/>
        <w:rPr>
          <w:rFonts w:ascii="Arial" w:hAnsi="Arial" w:cs="Arial"/>
          <w:sz w:val="20"/>
          <w:szCs w:val="20"/>
        </w:rPr>
      </w:pPr>
    </w:p>
    <w:p w:rsidR="006B7672" w:rsidRPr="006B7672" w:rsidRDefault="006B7672" w:rsidP="006B7672">
      <w:pPr>
        <w:shd w:val="clear" w:color="auto" w:fill="FFFFFF"/>
        <w:ind w:left="567" w:hanging="567"/>
        <w:jc w:val="both"/>
        <w:rPr>
          <w:rFonts w:ascii="Arial" w:hAnsi="Arial" w:cs="Arial"/>
          <w:sz w:val="20"/>
          <w:szCs w:val="20"/>
        </w:rPr>
      </w:pPr>
      <w:proofErr w:type="spellStart"/>
      <w:r w:rsidRPr="006B7672">
        <w:rPr>
          <w:rFonts w:ascii="Arial" w:hAnsi="Arial" w:cs="Arial"/>
          <w:sz w:val="20"/>
          <w:szCs w:val="20"/>
        </w:rPr>
        <w:t>Albrechtsen</w:t>
      </w:r>
      <w:proofErr w:type="spellEnd"/>
      <w:r w:rsidRPr="006B7672">
        <w:rPr>
          <w:rFonts w:ascii="Arial" w:hAnsi="Arial" w:cs="Arial"/>
          <w:sz w:val="20"/>
          <w:szCs w:val="20"/>
        </w:rPr>
        <w:t xml:space="preserve">, E. (2003). Security </w:t>
      </w:r>
      <w:proofErr w:type="spellStart"/>
      <w:r w:rsidRPr="006B7672">
        <w:rPr>
          <w:rFonts w:ascii="Arial" w:hAnsi="Arial" w:cs="Arial"/>
          <w:sz w:val="20"/>
          <w:szCs w:val="20"/>
        </w:rPr>
        <w:t>vs</w:t>
      </w:r>
      <w:proofErr w:type="spellEnd"/>
      <w:r w:rsidRPr="006B7672">
        <w:rPr>
          <w:rFonts w:ascii="Arial" w:hAnsi="Arial" w:cs="Arial"/>
          <w:sz w:val="20"/>
          <w:szCs w:val="20"/>
        </w:rPr>
        <w:t xml:space="preserve"> safety. Retrieved October 8, 2016, from http://www.iot.ntnu.no/users/albrecht/rapporter/notat safety v security.pdf</w:t>
      </w:r>
    </w:p>
    <w:p w:rsidR="006B7672" w:rsidRPr="006B7672" w:rsidRDefault="006B7672" w:rsidP="006B7672">
      <w:pPr>
        <w:shd w:val="clear" w:color="auto" w:fill="FFFFFF"/>
        <w:ind w:left="567" w:hanging="567"/>
        <w:jc w:val="both"/>
        <w:rPr>
          <w:rFonts w:ascii="Arial" w:hAnsi="Arial" w:cs="Arial"/>
          <w:sz w:val="20"/>
          <w:szCs w:val="20"/>
        </w:rPr>
      </w:pPr>
      <w:r w:rsidRPr="006B7672">
        <w:rPr>
          <w:rFonts w:ascii="Arial" w:hAnsi="Arial" w:cs="Arial"/>
          <w:sz w:val="20"/>
          <w:szCs w:val="20"/>
        </w:rPr>
        <w:t xml:space="preserve">BSN. (2014). </w:t>
      </w:r>
      <w:proofErr w:type="spellStart"/>
      <w:r w:rsidRPr="006B7672">
        <w:rPr>
          <w:rFonts w:ascii="Arial" w:hAnsi="Arial" w:cs="Arial"/>
          <w:sz w:val="20"/>
          <w:szCs w:val="20"/>
        </w:rPr>
        <w:t>Keamanan</w:t>
      </w:r>
      <w:proofErr w:type="spellEnd"/>
      <w:r w:rsidRPr="006B7672">
        <w:rPr>
          <w:rFonts w:ascii="Arial" w:hAnsi="Arial" w:cs="Arial"/>
          <w:sz w:val="20"/>
          <w:szCs w:val="20"/>
        </w:rPr>
        <w:t xml:space="preserve"> </w:t>
      </w:r>
      <w:proofErr w:type="spellStart"/>
      <w:r w:rsidRPr="006B7672">
        <w:rPr>
          <w:rFonts w:ascii="Arial" w:hAnsi="Arial" w:cs="Arial"/>
          <w:sz w:val="20"/>
          <w:szCs w:val="20"/>
        </w:rPr>
        <w:t>Masyarakat</w:t>
      </w:r>
      <w:proofErr w:type="spellEnd"/>
      <w:r w:rsidRPr="006B7672">
        <w:rPr>
          <w:rFonts w:ascii="Arial" w:hAnsi="Arial" w:cs="Arial"/>
          <w:sz w:val="20"/>
          <w:szCs w:val="20"/>
        </w:rPr>
        <w:t xml:space="preserve"> - </w:t>
      </w:r>
      <w:proofErr w:type="spellStart"/>
      <w:r w:rsidRPr="006B7672">
        <w:rPr>
          <w:rFonts w:ascii="Arial" w:hAnsi="Arial" w:cs="Arial"/>
          <w:sz w:val="20"/>
          <w:szCs w:val="20"/>
        </w:rPr>
        <w:t>Sistem</w:t>
      </w:r>
      <w:proofErr w:type="spellEnd"/>
      <w:r w:rsidRPr="006B7672">
        <w:rPr>
          <w:rFonts w:ascii="Arial" w:hAnsi="Arial" w:cs="Arial"/>
          <w:sz w:val="20"/>
          <w:szCs w:val="20"/>
        </w:rPr>
        <w:t xml:space="preserve"> </w:t>
      </w:r>
      <w:proofErr w:type="spellStart"/>
      <w:r w:rsidRPr="006B7672">
        <w:rPr>
          <w:rFonts w:ascii="Arial" w:hAnsi="Arial" w:cs="Arial"/>
          <w:sz w:val="20"/>
          <w:szCs w:val="20"/>
        </w:rPr>
        <w:t>Manajemen</w:t>
      </w:r>
      <w:proofErr w:type="spellEnd"/>
      <w:r w:rsidRPr="006B7672">
        <w:rPr>
          <w:rFonts w:ascii="Arial" w:hAnsi="Arial" w:cs="Arial"/>
          <w:sz w:val="20"/>
          <w:szCs w:val="20"/>
        </w:rPr>
        <w:t xml:space="preserve"> </w:t>
      </w:r>
      <w:proofErr w:type="spellStart"/>
      <w:r w:rsidRPr="006B7672">
        <w:rPr>
          <w:rFonts w:ascii="Arial" w:hAnsi="Arial" w:cs="Arial"/>
          <w:sz w:val="20"/>
          <w:szCs w:val="20"/>
        </w:rPr>
        <w:t>Kelangsungan</w:t>
      </w:r>
      <w:proofErr w:type="spellEnd"/>
      <w:r w:rsidRPr="006B7672">
        <w:rPr>
          <w:rFonts w:ascii="Arial" w:hAnsi="Arial" w:cs="Arial"/>
          <w:sz w:val="20"/>
          <w:szCs w:val="20"/>
        </w:rPr>
        <w:t xml:space="preserve"> </w:t>
      </w:r>
      <w:proofErr w:type="spellStart"/>
      <w:r w:rsidRPr="006B7672">
        <w:rPr>
          <w:rFonts w:ascii="Arial" w:hAnsi="Arial" w:cs="Arial"/>
          <w:sz w:val="20"/>
          <w:szCs w:val="20"/>
        </w:rPr>
        <w:t>Usaga</w:t>
      </w:r>
      <w:proofErr w:type="spellEnd"/>
      <w:r w:rsidRPr="006B7672">
        <w:rPr>
          <w:rFonts w:ascii="Arial" w:hAnsi="Arial" w:cs="Arial"/>
          <w:sz w:val="20"/>
          <w:szCs w:val="20"/>
        </w:rPr>
        <w:t xml:space="preserve"> - </w:t>
      </w:r>
      <w:proofErr w:type="spellStart"/>
      <w:r w:rsidRPr="006B7672">
        <w:rPr>
          <w:rFonts w:ascii="Arial" w:hAnsi="Arial" w:cs="Arial"/>
          <w:sz w:val="20"/>
          <w:szCs w:val="20"/>
        </w:rPr>
        <w:t>Persyaratan</w:t>
      </w:r>
      <w:proofErr w:type="spellEnd"/>
      <w:r w:rsidRPr="006B7672">
        <w:rPr>
          <w:rFonts w:ascii="Arial" w:hAnsi="Arial" w:cs="Arial"/>
          <w:sz w:val="20"/>
          <w:szCs w:val="20"/>
        </w:rPr>
        <w:t>. Jakarta: BSN.</w:t>
      </w:r>
    </w:p>
    <w:p w:rsidR="006B7672" w:rsidRPr="006B7672" w:rsidRDefault="006B7672" w:rsidP="006B7672">
      <w:pPr>
        <w:shd w:val="clear" w:color="auto" w:fill="FFFFFF"/>
        <w:ind w:left="567" w:hanging="567"/>
        <w:jc w:val="both"/>
        <w:rPr>
          <w:rFonts w:ascii="Arial" w:hAnsi="Arial" w:cs="Arial"/>
          <w:sz w:val="20"/>
          <w:szCs w:val="20"/>
        </w:rPr>
      </w:pPr>
      <w:r w:rsidRPr="006B7672">
        <w:rPr>
          <w:rFonts w:ascii="Arial" w:hAnsi="Arial" w:cs="Arial"/>
          <w:sz w:val="20"/>
          <w:szCs w:val="20"/>
        </w:rPr>
        <w:lastRenderedPageBreak/>
        <w:t>Bullock, M. (2009). Data Center Definition and Solutions. Retrieved October 10, 2016, from http://www.datacenterscanada.com/pdf/CIO - Data Center Definition and Solutions.pdf</w:t>
      </w:r>
    </w:p>
    <w:p w:rsidR="006B7672" w:rsidRPr="006B7672" w:rsidRDefault="006B7672" w:rsidP="006B7672">
      <w:pPr>
        <w:shd w:val="clear" w:color="auto" w:fill="FFFFFF"/>
        <w:ind w:left="567" w:hanging="567"/>
        <w:jc w:val="both"/>
        <w:rPr>
          <w:rFonts w:ascii="Arial" w:hAnsi="Arial" w:cs="Arial"/>
          <w:sz w:val="20"/>
          <w:szCs w:val="20"/>
        </w:rPr>
      </w:pPr>
      <w:proofErr w:type="spellStart"/>
      <w:r w:rsidRPr="006B7672">
        <w:rPr>
          <w:rFonts w:ascii="Arial" w:hAnsi="Arial" w:cs="Arial"/>
          <w:sz w:val="20"/>
          <w:szCs w:val="20"/>
        </w:rPr>
        <w:t>Humdiana</w:t>
      </w:r>
      <w:proofErr w:type="spellEnd"/>
      <w:r w:rsidRPr="006B7672">
        <w:rPr>
          <w:rFonts w:ascii="Arial" w:hAnsi="Arial" w:cs="Arial"/>
          <w:sz w:val="20"/>
          <w:szCs w:val="20"/>
        </w:rPr>
        <w:t xml:space="preserve">. (2010). </w:t>
      </w:r>
      <w:proofErr w:type="spellStart"/>
      <w:r w:rsidRPr="006B7672">
        <w:rPr>
          <w:rFonts w:ascii="Arial" w:hAnsi="Arial" w:cs="Arial"/>
          <w:sz w:val="20"/>
          <w:szCs w:val="20"/>
        </w:rPr>
        <w:t>Perancangan</w:t>
      </w:r>
      <w:proofErr w:type="spellEnd"/>
      <w:r w:rsidRPr="006B7672">
        <w:rPr>
          <w:rFonts w:ascii="Arial" w:hAnsi="Arial" w:cs="Arial"/>
          <w:sz w:val="20"/>
          <w:szCs w:val="20"/>
        </w:rPr>
        <w:t xml:space="preserve"> Business Continuity Plan : </w:t>
      </w:r>
      <w:proofErr w:type="spellStart"/>
      <w:r w:rsidRPr="006B7672">
        <w:rPr>
          <w:rFonts w:ascii="Arial" w:hAnsi="Arial" w:cs="Arial"/>
          <w:sz w:val="20"/>
          <w:szCs w:val="20"/>
        </w:rPr>
        <w:t>Studi</w:t>
      </w:r>
      <w:proofErr w:type="spellEnd"/>
      <w:r w:rsidRPr="006B7672">
        <w:rPr>
          <w:rFonts w:ascii="Arial" w:hAnsi="Arial" w:cs="Arial"/>
          <w:sz w:val="20"/>
          <w:szCs w:val="20"/>
        </w:rPr>
        <w:t xml:space="preserve"> </w:t>
      </w:r>
      <w:proofErr w:type="spellStart"/>
      <w:r w:rsidRPr="006B7672">
        <w:rPr>
          <w:rFonts w:ascii="Arial" w:hAnsi="Arial" w:cs="Arial"/>
          <w:sz w:val="20"/>
          <w:szCs w:val="20"/>
        </w:rPr>
        <w:t>Kasus</w:t>
      </w:r>
      <w:proofErr w:type="spellEnd"/>
      <w:r w:rsidRPr="006B7672">
        <w:rPr>
          <w:rFonts w:ascii="Arial" w:hAnsi="Arial" w:cs="Arial"/>
          <w:sz w:val="20"/>
          <w:szCs w:val="20"/>
        </w:rPr>
        <w:t xml:space="preserve"> </w:t>
      </w:r>
      <w:proofErr w:type="spellStart"/>
      <w:r w:rsidRPr="006B7672">
        <w:rPr>
          <w:rFonts w:ascii="Arial" w:hAnsi="Arial" w:cs="Arial"/>
          <w:sz w:val="20"/>
          <w:szCs w:val="20"/>
        </w:rPr>
        <w:t>pada</w:t>
      </w:r>
      <w:proofErr w:type="spellEnd"/>
      <w:r w:rsidRPr="006B7672">
        <w:rPr>
          <w:rFonts w:ascii="Arial" w:hAnsi="Arial" w:cs="Arial"/>
          <w:sz w:val="20"/>
          <w:szCs w:val="20"/>
        </w:rPr>
        <w:t xml:space="preserve"> PT. PAM. </w:t>
      </w:r>
      <w:proofErr w:type="spellStart"/>
      <w:r w:rsidRPr="006B7672">
        <w:rPr>
          <w:rFonts w:ascii="Arial" w:hAnsi="Arial" w:cs="Arial"/>
          <w:sz w:val="20"/>
          <w:szCs w:val="20"/>
        </w:rPr>
        <w:t>Jurnal</w:t>
      </w:r>
      <w:proofErr w:type="spellEnd"/>
      <w:r w:rsidRPr="006B7672">
        <w:rPr>
          <w:rFonts w:ascii="Arial" w:hAnsi="Arial" w:cs="Arial"/>
          <w:sz w:val="20"/>
          <w:szCs w:val="20"/>
        </w:rPr>
        <w:t xml:space="preserve"> </w:t>
      </w:r>
      <w:proofErr w:type="spellStart"/>
      <w:r w:rsidRPr="006B7672">
        <w:rPr>
          <w:rFonts w:ascii="Arial" w:hAnsi="Arial" w:cs="Arial"/>
          <w:sz w:val="20"/>
          <w:szCs w:val="20"/>
        </w:rPr>
        <w:t>Informatika</w:t>
      </w:r>
      <w:proofErr w:type="spellEnd"/>
      <w:r w:rsidRPr="006B7672">
        <w:rPr>
          <w:rFonts w:ascii="Arial" w:hAnsi="Arial" w:cs="Arial"/>
          <w:sz w:val="20"/>
          <w:szCs w:val="20"/>
        </w:rPr>
        <w:t xml:space="preserve"> Dan </w:t>
      </w:r>
      <w:proofErr w:type="spellStart"/>
      <w:r w:rsidRPr="006B7672">
        <w:rPr>
          <w:rFonts w:ascii="Arial" w:hAnsi="Arial" w:cs="Arial"/>
          <w:sz w:val="20"/>
          <w:szCs w:val="20"/>
        </w:rPr>
        <w:t>Bisnis</w:t>
      </w:r>
      <w:proofErr w:type="spellEnd"/>
      <w:r w:rsidRPr="006B7672">
        <w:rPr>
          <w:rFonts w:ascii="Arial" w:hAnsi="Arial" w:cs="Arial"/>
          <w:sz w:val="20"/>
          <w:szCs w:val="20"/>
        </w:rPr>
        <w:t>, 1–9.</w:t>
      </w:r>
    </w:p>
    <w:p w:rsidR="006B7672" w:rsidRPr="006B7672" w:rsidRDefault="006B7672" w:rsidP="006B7672">
      <w:pPr>
        <w:shd w:val="clear" w:color="auto" w:fill="FFFFFF"/>
        <w:ind w:left="567" w:hanging="567"/>
        <w:jc w:val="both"/>
        <w:rPr>
          <w:rFonts w:ascii="Arial" w:hAnsi="Arial" w:cs="Arial"/>
          <w:sz w:val="20"/>
          <w:szCs w:val="20"/>
        </w:rPr>
      </w:pPr>
      <w:r w:rsidRPr="006B7672">
        <w:rPr>
          <w:rFonts w:ascii="Arial" w:hAnsi="Arial" w:cs="Arial"/>
          <w:sz w:val="20"/>
          <w:szCs w:val="20"/>
        </w:rPr>
        <w:t xml:space="preserve">ISACA. (2007). </w:t>
      </w:r>
      <w:proofErr w:type="spellStart"/>
      <w:r w:rsidRPr="006B7672">
        <w:rPr>
          <w:rFonts w:ascii="Arial" w:hAnsi="Arial" w:cs="Arial"/>
          <w:sz w:val="20"/>
          <w:szCs w:val="20"/>
        </w:rPr>
        <w:t>CoBIT</w:t>
      </w:r>
      <w:proofErr w:type="spellEnd"/>
      <w:r w:rsidRPr="006B7672">
        <w:rPr>
          <w:rFonts w:ascii="Arial" w:hAnsi="Arial" w:cs="Arial"/>
          <w:sz w:val="20"/>
          <w:szCs w:val="20"/>
        </w:rPr>
        <w:t xml:space="preserve"> 4.1. IT Governance Institute, 1–29. https://doi.org/10.1016/S0167-</w:t>
      </w:r>
      <w:proofErr w:type="gramStart"/>
      <w:r w:rsidRPr="006B7672">
        <w:rPr>
          <w:rFonts w:ascii="Arial" w:hAnsi="Arial" w:cs="Arial"/>
          <w:sz w:val="20"/>
          <w:szCs w:val="20"/>
        </w:rPr>
        <w:t>4048(</w:t>
      </w:r>
      <w:proofErr w:type="gramEnd"/>
      <w:r w:rsidRPr="006B7672">
        <w:rPr>
          <w:rFonts w:ascii="Arial" w:hAnsi="Arial" w:cs="Arial"/>
          <w:sz w:val="20"/>
          <w:szCs w:val="20"/>
        </w:rPr>
        <w:t>97)84675-5</w:t>
      </w:r>
    </w:p>
    <w:p w:rsidR="006B7672" w:rsidRPr="006B7672" w:rsidRDefault="006B7672" w:rsidP="006B7672">
      <w:pPr>
        <w:shd w:val="clear" w:color="auto" w:fill="FFFFFF"/>
        <w:ind w:left="567" w:hanging="567"/>
        <w:jc w:val="both"/>
        <w:rPr>
          <w:rFonts w:ascii="Arial" w:hAnsi="Arial" w:cs="Arial"/>
          <w:sz w:val="20"/>
          <w:szCs w:val="20"/>
        </w:rPr>
      </w:pPr>
      <w:proofErr w:type="spellStart"/>
      <w:r w:rsidRPr="006B7672">
        <w:rPr>
          <w:rFonts w:ascii="Arial" w:hAnsi="Arial" w:cs="Arial"/>
          <w:sz w:val="20"/>
          <w:szCs w:val="20"/>
        </w:rPr>
        <w:t>Prasetyo</w:t>
      </w:r>
      <w:proofErr w:type="spellEnd"/>
      <w:r w:rsidRPr="006B7672">
        <w:rPr>
          <w:rFonts w:ascii="Arial" w:hAnsi="Arial" w:cs="Arial"/>
          <w:sz w:val="20"/>
          <w:szCs w:val="20"/>
        </w:rPr>
        <w:t xml:space="preserve">, D. B. (2016). </w:t>
      </w:r>
      <w:proofErr w:type="spellStart"/>
      <w:r w:rsidRPr="006B7672">
        <w:rPr>
          <w:rFonts w:ascii="Arial" w:hAnsi="Arial" w:cs="Arial"/>
          <w:sz w:val="20"/>
          <w:szCs w:val="20"/>
        </w:rPr>
        <w:t>Perancangan</w:t>
      </w:r>
      <w:proofErr w:type="spellEnd"/>
      <w:r w:rsidRPr="006B7672">
        <w:rPr>
          <w:rFonts w:ascii="Arial" w:hAnsi="Arial" w:cs="Arial"/>
          <w:sz w:val="20"/>
          <w:szCs w:val="20"/>
        </w:rPr>
        <w:t xml:space="preserve"> Business Continuity Plan &amp; Disaster Recovery Plan </w:t>
      </w:r>
      <w:proofErr w:type="spellStart"/>
      <w:r w:rsidRPr="006B7672">
        <w:rPr>
          <w:rFonts w:ascii="Arial" w:hAnsi="Arial" w:cs="Arial"/>
          <w:sz w:val="20"/>
          <w:szCs w:val="20"/>
        </w:rPr>
        <w:t>pada</w:t>
      </w:r>
      <w:proofErr w:type="spellEnd"/>
      <w:r w:rsidRPr="006B7672">
        <w:rPr>
          <w:rFonts w:ascii="Arial" w:hAnsi="Arial" w:cs="Arial"/>
          <w:sz w:val="20"/>
          <w:szCs w:val="20"/>
        </w:rPr>
        <w:t xml:space="preserve"> </w:t>
      </w:r>
      <w:proofErr w:type="spellStart"/>
      <w:r w:rsidRPr="006B7672">
        <w:rPr>
          <w:rFonts w:ascii="Arial" w:hAnsi="Arial" w:cs="Arial"/>
          <w:sz w:val="20"/>
          <w:szCs w:val="20"/>
        </w:rPr>
        <w:t>Lembaga</w:t>
      </w:r>
      <w:proofErr w:type="spellEnd"/>
      <w:r w:rsidRPr="006B7672">
        <w:rPr>
          <w:rFonts w:ascii="Arial" w:hAnsi="Arial" w:cs="Arial"/>
          <w:sz w:val="20"/>
          <w:szCs w:val="20"/>
        </w:rPr>
        <w:t xml:space="preserve"> Negara XYZ </w:t>
      </w:r>
      <w:proofErr w:type="spellStart"/>
      <w:r w:rsidRPr="006B7672">
        <w:rPr>
          <w:rFonts w:ascii="Arial" w:hAnsi="Arial" w:cs="Arial"/>
          <w:sz w:val="20"/>
          <w:szCs w:val="20"/>
        </w:rPr>
        <w:t>Menggunakan</w:t>
      </w:r>
      <w:proofErr w:type="spellEnd"/>
      <w:r w:rsidRPr="006B7672">
        <w:rPr>
          <w:rFonts w:ascii="Arial" w:hAnsi="Arial" w:cs="Arial"/>
          <w:sz w:val="20"/>
          <w:szCs w:val="20"/>
        </w:rPr>
        <w:t xml:space="preserve"> ISO 22301. Jakarta.</w:t>
      </w:r>
    </w:p>
    <w:p w:rsidR="006B7672" w:rsidRPr="006B7672" w:rsidRDefault="006B7672" w:rsidP="006B7672">
      <w:pPr>
        <w:shd w:val="clear" w:color="auto" w:fill="FFFFFF"/>
        <w:ind w:left="567" w:hanging="567"/>
        <w:jc w:val="both"/>
        <w:rPr>
          <w:rFonts w:ascii="Arial" w:hAnsi="Arial" w:cs="Arial"/>
          <w:sz w:val="20"/>
          <w:szCs w:val="20"/>
        </w:rPr>
      </w:pPr>
      <w:proofErr w:type="spellStart"/>
      <w:r w:rsidRPr="006B7672">
        <w:rPr>
          <w:rFonts w:ascii="Arial" w:hAnsi="Arial" w:cs="Arial"/>
          <w:sz w:val="20"/>
          <w:szCs w:val="20"/>
        </w:rPr>
        <w:t>Sayana</w:t>
      </w:r>
      <w:proofErr w:type="spellEnd"/>
      <w:r w:rsidRPr="006B7672">
        <w:rPr>
          <w:rFonts w:ascii="Arial" w:hAnsi="Arial" w:cs="Arial"/>
          <w:sz w:val="20"/>
          <w:szCs w:val="20"/>
        </w:rPr>
        <w:t>, B. S. A. (2003). Approach to Auditing Network Security. Information System Control Journal, 5, 1–3.</w:t>
      </w:r>
    </w:p>
    <w:p w:rsidR="006B7672" w:rsidRPr="006B7672" w:rsidRDefault="006B7672" w:rsidP="006B7672">
      <w:pPr>
        <w:shd w:val="clear" w:color="auto" w:fill="FFFFFF"/>
        <w:ind w:left="567" w:hanging="567"/>
        <w:jc w:val="both"/>
        <w:rPr>
          <w:rFonts w:ascii="Arial" w:hAnsi="Arial" w:cs="Arial"/>
          <w:sz w:val="20"/>
          <w:szCs w:val="20"/>
        </w:rPr>
      </w:pPr>
      <w:proofErr w:type="spellStart"/>
      <w:r w:rsidRPr="006B7672">
        <w:rPr>
          <w:rFonts w:ascii="Arial" w:hAnsi="Arial" w:cs="Arial"/>
          <w:sz w:val="20"/>
          <w:szCs w:val="20"/>
        </w:rPr>
        <w:t>Yanthestya</w:t>
      </w:r>
      <w:proofErr w:type="spellEnd"/>
      <w:r w:rsidRPr="006B7672">
        <w:rPr>
          <w:rFonts w:ascii="Arial" w:hAnsi="Arial" w:cs="Arial"/>
          <w:sz w:val="20"/>
          <w:szCs w:val="20"/>
        </w:rPr>
        <w:t xml:space="preserve">, L. M., &amp; </w:t>
      </w:r>
      <w:proofErr w:type="spellStart"/>
      <w:r w:rsidRPr="006B7672">
        <w:rPr>
          <w:rFonts w:ascii="Arial" w:hAnsi="Arial" w:cs="Arial"/>
          <w:sz w:val="20"/>
          <w:szCs w:val="20"/>
        </w:rPr>
        <w:t>Gondodiyoto</w:t>
      </w:r>
      <w:proofErr w:type="spellEnd"/>
      <w:r w:rsidRPr="006B7672">
        <w:rPr>
          <w:rFonts w:ascii="Arial" w:hAnsi="Arial" w:cs="Arial"/>
          <w:sz w:val="20"/>
          <w:szCs w:val="20"/>
        </w:rPr>
        <w:t xml:space="preserve">, S. (2013). </w:t>
      </w:r>
      <w:proofErr w:type="spellStart"/>
      <w:r w:rsidRPr="006B7672">
        <w:rPr>
          <w:rFonts w:ascii="Arial" w:hAnsi="Arial" w:cs="Arial"/>
          <w:sz w:val="20"/>
          <w:szCs w:val="20"/>
        </w:rPr>
        <w:t>Evaluasi</w:t>
      </w:r>
      <w:proofErr w:type="spellEnd"/>
      <w:r w:rsidRPr="006B7672">
        <w:rPr>
          <w:rFonts w:ascii="Arial" w:hAnsi="Arial" w:cs="Arial"/>
          <w:sz w:val="20"/>
          <w:szCs w:val="20"/>
        </w:rPr>
        <w:t xml:space="preserve"> Business Continuity Plan </w:t>
      </w:r>
      <w:proofErr w:type="spellStart"/>
      <w:r w:rsidRPr="006B7672">
        <w:rPr>
          <w:rFonts w:ascii="Arial" w:hAnsi="Arial" w:cs="Arial"/>
          <w:sz w:val="20"/>
          <w:szCs w:val="20"/>
        </w:rPr>
        <w:t>dan</w:t>
      </w:r>
      <w:proofErr w:type="spellEnd"/>
      <w:r w:rsidRPr="006B7672">
        <w:rPr>
          <w:rFonts w:ascii="Arial" w:hAnsi="Arial" w:cs="Arial"/>
          <w:sz w:val="20"/>
          <w:szCs w:val="20"/>
        </w:rPr>
        <w:t xml:space="preserve"> Disaster Recovery Plan </w:t>
      </w:r>
      <w:proofErr w:type="spellStart"/>
      <w:r w:rsidRPr="006B7672">
        <w:rPr>
          <w:rFonts w:ascii="Arial" w:hAnsi="Arial" w:cs="Arial"/>
          <w:sz w:val="20"/>
          <w:szCs w:val="20"/>
        </w:rPr>
        <w:t>dengan</w:t>
      </w:r>
      <w:proofErr w:type="spellEnd"/>
      <w:r w:rsidRPr="006B7672">
        <w:rPr>
          <w:rFonts w:ascii="Arial" w:hAnsi="Arial" w:cs="Arial"/>
          <w:sz w:val="20"/>
          <w:szCs w:val="20"/>
        </w:rPr>
        <w:t xml:space="preserve"> </w:t>
      </w:r>
      <w:proofErr w:type="spellStart"/>
      <w:r w:rsidRPr="006B7672">
        <w:rPr>
          <w:rFonts w:ascii="Arial" w:hAnsi="Arial" w:cs="Arial"/>
          <w:sz w:val="20"/>
          <w:szCs w:val="20"/>
        </w:rPr>
        <w:t>Menggunakan</w:t>
      </w:r>
      <w:proofErr w:type="spellEnd"/>
      <w:r w:rsidRPr="006B7672">
        <w:rPr>
          <w:rFonts w:ascii="Arial" w:hAnsi="Arial" w:cs="Arial"/>
          <w:sz w:val="20"/>
          <w:szCs w:val="20"/>
        </w:rPr>
        <w:t xml:space="preserve"> </w:t>
      </w:r>
      <w:proofErr w:type="spellStart"/>
      <w:r w:rsidRPr="006B7672">
        <w:rPr>
          <w:rFonts w:ascii="Arial" w:hAnsi="Arial" w:cs="Arial"/>
          <w:sz w:val="20"/>
          <w:szCs w:val="20"/>
        </w:rPr>
        <w:t>Standarisasi</w:t>
      </w:r>
      <w:proofErr w:type="spellEnd"/>
      <w:r w:rsidRPr="006B7672">
        <w:rPr>
          <w:rFonts w:ascii="Arial" w:hAnsi="Arial" w:cs="Arial"/>
          <w:sz w:val="20"/>
          <w:szCs w:val="20"/>
        </w:rPr>
        <w:t xml:space="preserve"> ISO 22301 </w:t>
      </w:r>
      <w:proofErr w:type="spellStart"/>
      <w:r w:rsidRPr="006B7672">
        <w:rPr>
          <w:rFonts w:ascii="Arial" w:hAnsi="Arial" w:cs="Arial"/>
          <w:sz w:val="20"/>
          <w:szCs w:val="20"/>
        </w:rPr>
        <w:t>pada</w:t>
      </w:r>
      <w:proofErr w:type="spellEnd"/>
      <w:r w:rsidRPr="006B7672">
        <w:rPr>
          <w:rFonts w:ascii="Arial" w:hAnsi="Arial" w:cs="Arial"/>
          <w:sz w:val="20"/>
          <w:szCs w:val="20"/>
        </w:rPr>
        <w:t xml:space="preserve"> PT Sigma </w:t>
      </w:r>
      <w:proofErr w:type="spellStart"/>
      <w:r w:rsidRPr="006B7672">
        <w:rPr>
          <w:rFonts w:ascii="Arial" w:hAnsi="Arial" w:cs="Arial"/>
          <w:sz w:val="20"/>
          <w:szCs w:val="20"/>
        </w:rPr>
        <w:t>Cipta</w:t>
      </w:r>
      <w:proofErr w:type="spellEnd"/>
      <w:r w:rsidRPr="006B7672">
        <w:rPr>
          <w:rFonts w:ascii="Arial" w:hAnsi="Arial" w:cs="Arial"/>
          <w:sz w:val="20"/>
          <w:szCs w:val="20"/>
        </w:rPr>
        <w:t xml:space="preserve"> </w:t>
      </w:r>
      <w:proofErr w:type="spellStart"/>
      <w:r w:rsidRPr="006B7672">
        <w:rPr>
          <w:rFonts w:ascii="Arial" w:hAnsi="Arial" w:cs="Arial"/>
          <w:sz w:val="20"/>
          <w:szCs w:val="20"/>
        </w:rPr>
        <w:t>Caraka</w:t>
      </w:r>
      <w:proofErr w:type="spellEnd"/>
      <w:r w:rsidRPr="006B7672">
        <w:rPr>
          <w:rFonts w:ascii="Arial" w:hAnsi="Arial" w:cs="Arial"/>
          <w:sz w:val="20"/>
          <w:szCs w:val="20"/>
        </w:rPr>
        <w:t>. Jakarta.</w:t>
      </w:r>
    </w:p>
    <w:p w:rsidR="00A24B63" w:rsidRPr="00C55D93" w:rsidRDefault="006B7672" w:rsidP="006B7672">
      <w:pPr>
        <w:widowControl w:val="0"/>
        <w:autoSpaceDE w:val="0"/>
        <w:autoSpaceDN w:val="0"/>
        <w:adjustRightInd w:val="0"/>
        <w:spacing w:after="120"/>
        <w:ind w:left="480" w:hanging="480"/>
        <w:rPr>
          <w:rFonts w:ascii="Arial" w:hAnsi="Arial" w:cs="Arial"/>
          <w:bCs/>
          <w:sz w:val="20"/>
          <w:lang w:val="id-ID"/>
        </w:rPr>
      </w:pPr>
      <w:r w:rsidRPr="006B7672">
        <w:rPr>
          <w:rFonts w:ascii="Arial" w:hAnsi="Arial" w:cs="Arial"/>
          <w:sz w:val="20"/>
          <w:szCs w:val="20"/>
        </w:rPr>
        <w:t xml:space="preserve"> </w:t>
      </w:r>
      <w:r w:rsidR="007627FB">
        <w:rPr>
          <w:rFonts w:ascii="Arial" w:hAnsi="Arial" w:cs="Arial"/>
          <w:sz w:val="20"/>
          <w:szCs w:val="20"/>
        </w:rPr>
        <w:fldChar w:fldCharType="begin" w:fldLock="1"/>
      </w:r>
      <w:r w:rsidR="0044279F">
        <w:rPr>
          <w:rFonts w:ascii="Arial" w:hAnsi="Arial" w:cs="Arial"/>
          <w:sz w:val="20"/>
          <w:szCs w:val="20"/>
        </w:rPr>
        <w:instrText xml:space="preserve">ADDIN Mendeley Bibliography CSL_BIBLIOGRAPHY </w:instrText>
      </w:r>
      <w:r w:rsidR="007627FB">
        <w:rPr>
          <w:rFonts w:ascii="Arial" w:hAnsi="Arial" w:cs="Arial"/>
          <w:sz w:val="20"/>
          <w:szCs w:val="20"/>
        </w:rPr>
        <w:fldChar w:fldCharType="end"/>
      </w:r>
    </w:p>
    <w:sectPr w:rsidR="00A24B63" w:rsidRPr="00C55D93" w:rsidSect="008F46B7">
      <w:headerReference w:type="even" r:id="rId15"/>
      <w:headerReference w:type="default" r:id="rId16"/>
      <w:footerReference w:type="even" r:id="rId17"/>
      <w:headerReference w:type="first" r:id="rId18"/>
      <w:pgSz w:w="11907" w:h="16840" w:code="9"/>
      <w:pgMar w:top="1701" w:right="1134" w:bottom="1418" w:left="2268" w:header="1134" w:footer="953"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264" w:rsidRDefault="00220264">
      <w:r>
        <w:separator/>
      </w:r>
    </w:p>
  </w:endnote>
  <w:endnote w:type="continuationSeparator" w:id="0">
    <w:p w:rsidR="00220264" w:rsidRDefault="0022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7EB" w:rsidRPr="00072E49" w:rsidRDefault="003237EB" w:rsidP="005F519B">
    <w:pPr>
      <w:pStyle w:val="Footer"/>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264" w:rsidRDefault="00220264">
      <w:r>
        <w:separator/>
      </w:r>
    </w:p>
  </w:footnote>
  <w:footnote w:type="continuationSeparator" w:id="0">
    <w:p w:rsidR="00220264" w:rsidRDefault="00220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E49" w:rsidRPr="008F46B7" w:rsidRDefault="008F46B7" w:rsidP="008F46B7">
    <w:pPr>
      <w:pStyle w:val="Heading1"/>
      <w:pBdr>
        <w:bottom w:val="single" w:sz="4" w:space="1" w:color="auto"/>
      </w:pBdr>
      <w:ind w:right="45"/>
      <w:rPr>
        <w:color w:val="000000"/>
        <w:sz w:val="20"/>
        <w:szCs w:val="20"/>
        <w:lang w:val="id-ID"/>
      </w:rPr>
    </w:pPr>
    <w:bookmarkStart w:id="1" w:name="OLE_LINK3"/>
    <w:bookmarkStart w:id="2" w:name="OLE_LINK4"/>
    <w:bookmarkStart w:id="3" w:name="_Hlk289848346"/>
    <w:proofErr w:type="spellStart"/>
    <w:r>
      <w:rPr>
        <w:color w:val="000000"/>
        <w:sz w:val="20"/>
        <w:szCs w:val="20"/>
      </w:rPr>
      <w:t>JISKa</w:t>
    </w:r>
    <w:proofErr w:type="spellEnd"/>
    <w:r w:rsidRPr="008855BE">
      <w:rPr>
        <w:color w:val="000000"/>
        <w:sz w:val="20"/>
        <w:szCs w:val="20"/>
      </w:rPr>
      <w:t xml:space="preserve">        </w:t>
    </w:r>
    <w:r w:rsidRPr="008855BE">
      <w:rPr>
        <w:color w:val="000000"/>
        <w:sz w:val="20"/>
        <w:szCs w:val="20"/>
      </w:rPr>
      <w:tab/>
    </w:r>
    <w:r w:rsidRPr="008855BE">
      <w:rPr>
        <w:color w:val="000000"/>
        <w:sz w:val="20"/>
        <w:szCs w:val="20"/>
      </w:rPr>
      <w:tab/>
      <w:t xml:space="preserve">            ISSN </w:t>
    </w:r>
    <w:r>
      <w:rPr>
        <w:color w:val="000000"/>
        <w:sz w:val="20"/>
        <w:szCs w:val="20"/>
      </w:rPr>
      <w:t>XXXX</w:t>
    </w:r>
    <w:r w:rsidRPr="008855BE">
      <w:rPr>
        <w:color w:val="000000"/>
        <w:sz w:val="20"/>
        <w:szCs w:val="20"/>
      </w:rPr>
      <w:t>-</w:t>
    </w:r>
    <w:r>
      <w:rPr>
        <w:color w:val="000000"/>
        <w:sz w:val="20"/>
        <w:szCs w:val="20"/>
      </w:rPr>
      <w:t>XXX</w:t>
    </w:r>
    <w:r w:rsidRPr="008855BE">
      <w:rPr>
        <w:color w:val="000000"/>
        <w:sz w:val="20"/>
        <w:szCs w:val="20"/>
      </w:rPr>
      <w:t>X</w:t>
    </w:r>
    <w:r w:rsidRPr="008855BE">
      <w:rPr>
        <w:color w:val="000000"/>
        <w:sz w:val="20"/>
        <w:szCs w:val="20"/>
      </w:rPr>
      <w:tab/>
      <w:t xml:space="preserve">           </w:t>
    </w:r>
    <w:r w:rsidRPr="008855BE">
      <w:rPr>
        <w:color w:val="000000"/>
        <w:sz w:val="20"/>
        <w:szCs w:val="20"/>
      </w:rPr>
      <w:tab/>
      <w:t xml:space="preserve">           </w:t>
    </w:r>
    <w:r w:rsidRPr="008855BE">
      <w:rPr>
        <w:color w:val="000000"/>
        <w:sz w:val="20"/>
        <w:szCs w:val="20"/>
      </w:rPr>
      <w:tab/>
      <w:t xml:space="preserve">        ■      </w:t>
    </w:r>
    <w:r>
      <w:rPr>
        <w:rStyle w:val="PageNumber"/>
        <w:color w:val="000000"/>
        <w:sz w:val="20"/>
        <w:szCs w:val="20"/>
        <w:lang w:val="id-ID"/>
      </w:rPr>
      <w:t>2</w:t>
    </w:r>
    <w:r w:rsidR="00072E49" w:rsidRPr="008855BE">
      <w:rPr>
        <w:color w:val="000000"/>
        <w:sz w:val="20"/>
        <w:szCs w:val="20"/>
      </w:rPr>
      <w:tab/>
      <w:t xml:space="preserve">      </w:t>
    </w:r>
    <w:bookmarkEnd w:id="1"/>
    <w:bookmarkEnd w:id="2"/>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E49" w:rsidRPr="00072E49" w:rsidRDefault="007627FB" w:rsidP="00072E49">
    <w:pPr>
      <w:pStyle w:val="Header"/>
      <w:pBdr>
        <w:bottom w:val="single" w:sz="4" w:space="1" w:color="auto"/>
      </w:pBdr>
      <w:tabs>
        <w:tab w:val="right" w:pos="8460"/>
      </w:tabs>
      <w:ind w:right="45"/>
      <w:rPr>
        <w:rFonts w:ascii="Arial" w:hAnsi="Arial" w:cs="Arial"/>
        <w:b/>
        <w:sz w:val="20"/>
        <w:szCs w:val="20"/>
        <w:lang w:val="id-ID"/>
      </w:rPr>
    </w:pPr>
    <w:r w:rsidRPr="008855BE">
      <w:rPr>
        <w:rStyle w:val="PageNumber"/>
        <w:rFonts w:ascii="Arial" w:hAnsi="Arial" w:cs="Arial"/>
        <w:b/>
        <w:sz w:val="20"/>
        <w:szCs w:val="20"/>
      </w:rPr>
      <w:fldChar w:fldCharType="begin"/>
    </w:r>
    <w:r w:rsidR="00072E49" w:rsidRPr="008855BE">
      <w:rPr>
        <w:rStyle w:val="PageNumber"/>
        <w:rFonts w:ascii="Arial" w:hAnsi="Arial" w:cs="Arial"/>
        <w:b/>
        <w:sz w:val="20"/>
        <w:szCs w:val="20"/>
      </w:rPr>
      <w:instrText xml:space="preserve"> PAGE </w:instrText>
    </w:r>
    <w:r w:rsidRPr="008855BE">
      <w:rPr>
        <w:rStyle w:val="PageNumber"/>
        <w:rFonts w:ascii="Arial" w:hAnsi="Arial" w:cs="Arial"/>
        <w:b/>
        <w:sz w:val="20"/>
        <w:szCs w:val="20"/>
      </w:rPr>
      <w:fldChar w:fldCharType="separate"/>
    </w:r>
    <w:r w:rsidR="00CC2B68">
      <w:rPr>
        <w:rStyle w:val="PageNumber"/>
        <w:rFonts w:ascii="Arial" w:hAnsi="Arial" w:cs="Arial"/>
        <w:b/>
        <w:noProof/>
        <w:sz w:val="20"/>
        <w:szCs w:val="20"/>
      </w:rPr>
      <w:t>9</w:t>
    </w:r>
    <w:r w:rsidRPr="008855BE">
      <w:rPr>
        <w:rStyle w:val="PageNumber"/>
        <w:rFonts w:ascii="Arial" w:hAnsi="Arial" w:cs="Arial"/>
        <w:b/>
        <w:sz w:val="20"/>
        <w:szCs w:val="20"/>
      </w:rPr>
      <w:fldChar w:fldCharType="end"/>
    </w:r>
    <w:r w:rsidR="00072E49" w:rsidRPr="008855BE">
      <w:rPr>
        <w:rStyle w:val="PageNumber"/>
        <w:rFonts w:ascii="Arial" w:hAnsi="Arial" w:cs="Arial"/>
        <w:b/>
        <w:sz w:val="20"/>
        <w:szCs w:val="20"/>
      </w:rPr>
      <w:t xml:space="preserve">     </w:t>
    </w:r>
    <w:r w:rsidR="00072E49" w:rsidRPr="008855BE">
      <w:rPr>
        <w:rFonts w:ascii="Arial" w:hAnsi="Arial" w:cs="Arial"/>
        <w:b/>
        <w:sz w:val="20"/>
        <w:szCs w:val="20"/>
      </w:rPr>
      <w:t>■</w:t>
    </w:r>
    <w:r w:rsidR="00072E49" w:rsidRPr="008855BE">
      <w:rPr>
        <w:rFonts w:ascii="Arial" w:hAnsi="Arial" w:cs="Arial"/>
        <w:b/>
        <w:sz w:val="20"/>
        <w:szCs w:val="20"/>
      </w:rPr>
      <w:tab/>
      <w:t xml:space="preserve">                    </w:t>
    </w:r>
    <w:r w:rsidR="00C55D93">
      <w:rPr>
        <w:rFonts w:ascii="Arial" w:hAnsi="Arial" w:cs="Arial"/>
        <w:b/>
        <w:sz w:val="20"/>
        <w:szCs w:val="20"/>
      </w:rPr>
      <w:t xml:space="preserve">                              </w:t>
    </w:r>
    <w:proofErr w:type="spellStart"/>
    <w:r w:rsidR="008F46B7">
      <w:rPr>
        <w:rFonts w:ascii="Arial" w:hAnsi="Arial" w:cs="Arial"/>
        <w:b/>
        <w:bCs/>
        <w:sz w:val="20"/>
        <w:szCs w:val="20"/>
      </w:rPr>
      <w:t>JISKa</w:t>
    </w:r>
    <w:proofErr w:type="spellEnd"/>
    <w:r w:rsidR="008F46B7" w:rsidRPr="008855BE">
      <w:rPr>
        <w:rFonts w:ascii="Arial" w:hAnsi="Arial" w:cs="Arial"/>
        <w:b/>
        <w:sz w:val="20"/>
        <w:szCs w:val="20"/>
      </w:rPr>
      <w:t xml:space="preserve"> Vol. </w:t>
    </w:r>
    <w:r w:rsidR="008F46B7">
      <w:rPr>
        <w:rFonts w:ascii="Arial" w:hAnsi="Arial" w:cs="Arial"/>
        <w:b/>
        <w:sz w:val="20"/>
        <w:szCs w:val="20"/>
        <w:lang w:val="id-ID"/>
      </w:rPr>
      <w:t>XX</w:t>
    </w:r>
    <w:r w:rsidR="008F46B7" w:rsidRPr="008855BE">
      <w:rPr>
        <w:rFonts w:ascii="Arial" w:hAnsi="Arial" w:cs="Arial"/>
        <w:b/>
        <w:sz w:val="20"/>
        <w:szCs w:val="20"/>
      </w:rPr>
      <w:t xml:space="preserve">, No. </w:t>
    </w:r>
    <w:r w:rsidR="008F46B7">
      <w:rPr>
        <w:rFonts w:ascii="Arial" w:hAnsi="Arial" w:cs="Arial"/>
        <w:b/>
        <w:sz w:val="20"/>
        <w:szCs w:val="20"/>
        <w:lang w:val="id-ID"/>
      </w:rPr>
      <w:t>XX</w:t>
    </w:r>
    <w:r w:rsidR="008F46B7" w:rsidRPr="008855BE">
      <w:rPr>
        <w:rFonts w:ascii="Arial" w:hAnsi="Arial" w:cs="Arial"/>
        <w:b/>
        <w:sz w:val="20"/>
        <w:szCs w:val="20"/>
      </w:rPr>
      <w:t xml:space="preserve">, </w:t>
    </w:r>
    <w:r w:rsidR="008F46B7">
      <w:rPr>
        <w:rFonts w:ascii="Arial" w:hAnsi="Arial" w:cs="Arial"/>
        <w:b/>
        <w:sz w:val="20"/>
        <w:szCs w:val="20"/>
        <w:lang w:val="id-ID"/>
      </w:rPr>
      <w:t>BULAN, TAHUN</w:t>
    </w:r>
    <w:r w:rsidR="008F46B7" w:rsidRPr="008855BE">
      <w:rPr>
        <w:rFonts w:ascii="Arial" w:hAnsi="Arial" w:cs="Arial"/>
        <w:b/>
        <w:sz w:val="20"/>
        <w:szCs w:val="20"/>
      </w:rPr>
      <w:t xml:space="preserve"> : </w:t>
    </w:r>
    <w:r w:rsidR="008F46B7">
      <w:rPr>
        <w:rFonts w:ascii="Arial" w:hAnsi="Arial" w:cs="Arial"/>
        <w:b/>
        <w:sz w:val="20"/>
        <w:szCs w:val="20"/>
        <w:lang w:val="id-ID"/>
      </w:rPr>
      <w:t>1</w:t>
    </w:r>
    <w:r w:rsidR="008F46B7" w:rsidRPr="008855BE">
      <w:rPr>
        <w:rFonts w:ascii="Arial" w:hAnsi="Arial" w:cs="Arial"/>
        <w:b/>
        <w:sz w:val="20"/>
        <w:szCs w:val="20"/>
      </w:rPr>
      <w:t xml:space="preserve"> – </w:t>
    </w:r>
    <w:r w:rsidR="008F46B7">
      <w:rPr>
        <w:rFonts w:ascii="Arial" w:hAnsi="Arial" w:cs="Arial"/>
        <w:b/>
        <w:sz w:val="20"/>
        <w:szCs w:val="20"/>
        <w:lang w:val="id-ID"/>
      </w:rPr>
      <w:t>10</w:t>
    </w:r>
    <w:r w:rsidR="008F46B7" w:rsidRPr="008855BE">
      <w:rPr>
        <w:rFonts w:ascii="Arial" w:hAnsi="Arial" w:cs="Arial"/>
        <w:b/>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6B7" w:rsidRDefault="008F46B7" w:rsidP="008F46B7">
    <w:pPr>
      <w:pStyle w:val="Header"/>
      <w:pBdr>
        <w:bottom w:val="single" w:sz="4" w:space="1" w:color="auto"/>
      </w:pBdr>
      <w:rPr>
        <w:rFonts w:ascii="Arial" w:hAnsi="Arial" w:cs="Arial"/>
        <w:b/>
      </w:rPr>
    </w:pPr>
    <w:proofErr w:type="spellStart"/>
    <w:r>
      <w:rPr>
        <w:rFonts w:ascii="Arial" w:hAnsi="Arial" w:cs="Arial"/>
        <w:b/>
      </w:rPr>
      <w:t>JISKa</w:t>
    </w:r>
    <w:proofErr w:type="spellEnd"/>
    <w:r>
      <w:rPr>
        <w:rFonts w:ascii="Arial" w:hAnsi="Arial" w:cs="Arial"/>
        <w:b/>
      </w:rPr>
      <w:t xml:space="preserve">, </w:t>
    </w:r>
    <w:r w:rsidRPr="00EB447D">
      <w:rPr>
        <w:rFonts w:ascii="Arial" w:hAnsi="Arial" w:cs="Arial"/>
        <w:sz w:val="20"/>
        <w:szCs w:val="20"/>
      </w:rPr>
      <w:t xml:space="preserve">Vol. </w:t>
    </w:r>
    <w:r w:rsidRPr="00EB447D">
      <w:rPr>
        <w:rFonts w:ascii="Arial" w:hAnsi="Arial" w:cs="Arial"/>
        <w:sz w:val="20"/>
        <w:szCs w:val="20"/>
        <w:lang w:val="id-ID"/>
      </w:rPr>
      <w:t>XX</w:t>
    </w:r>
    <w:r w:rsidRPr="00EB447D">
      <w:rPr>
        <w:rFonts w:ascii="Arial" w:hAnsi="Arial" w:cs="Arial"/>
        <w:sz w:val="20"/>
        <w:szCs w:val="20"/>
      </w:rPr>
      <w:t xml:space="preserve">, No. </w:t>
    </w:r>
    <w:r w:rsidRPr="00EB447D">
      <w:rPr>
        <w:rFonts w:ascii="Arial" w:hAnsi="Arial" w:cs="Arial"/>
        <w:sz w:val="20"/>
        <w:szCs w:val="20"/>
        <w:lang w:val="id-ID"/>
      </w:rPr>
      <w:t>XX</w:t>
    </w:r>
    <w:r w:rsidRPr="00EB447D">
      <w:rPr>
        <w:rFonts w:ascii="Arial" w:hAnsi="Arial" w:cs="Arial"/>
        <w:sz w:val="20"/>
        <w:szCs w:val="20"/>
      </w:rPr>
      <w:t xml:space="preserve">, </w:t>
    </w:r>
    <w:r w:rsidRPr="00EB447D">
      <w:rPr>
        <w:rFonts w:ascii="Arial" w:hAnsi="Arial" w:cs="Arial"/>
        <w:sz w:val="20"/>
        <w:szCs w:val="20"/>
        <w:lang w:val="id-ID"/>
      </w:rPr>
      <w:t>BULAN, TAHUN</w:t>
    </w:r>
    <w:r>
      <w:rPr>
        <w:rFonts w:ascii="Arial" w:hAnsi="Arial" w:cs="Arial"/>
        <w:sz w:val="20"/>
        <w:szCs w:val="20"/>
      </w:rPr>
      <w:t>, Pp.</w:t>
    </w:r>
    <w:r w:rsidRPr="00EB447D">
      <w:rPr>
        <w:rFonts w:ascii="Arial" w:hAnsi="Arial" w:cs="Arial"/>
        <w:sz w:val="20"/>
        <w:szCs w:val="20"/>
      </w:rPr>
      <w:t xml:space="preserve"> </w:t>
    </w:r>
    <w:r w:rsidRPr="00EB447D">
      <w:rPr>
        <w:rFonts w:ascii="Arial" w:hAnsi="Arial" w:cs="Arial"/>
        <w:sz w:val="20"/>
        <w:szCs w:val="20"/>
        <w:lang w:val="id-ID"/>
      </w:rPr>
      <w:t>1</w:t>
    </w:r>
    <w:r w:rsidRPr="00EB447D">
      <w:rPr>
        <w:rFonts w:ascii="Arial" w:hAnsi="Arial" w:cs="Arial"/>
        <w:sz w:val="20"/>
        <w:szCs w:val="20"/>
      </w:rPr>
      <w:t xml:space="preserve"> – </w:t>
    </w:r>
    <w:r w:rsidRPr="00EB447D">
      <w:rPr>
        <w:rFonts w:ascii="Arial" w:hAnsi="Arial" w:cs="Arial"/>
        <w:sz w:val="20"/>
        <w:szCs w:val="20"/>
        <w:lang w:val="id-ID"/>
      </w:rPr>
      <w:t>10</w:t>
    </w:r>
  </w:p>
  <w:p w:rsidR="00EB447D" w:rsidRPr="00EB447D" w:rsidRDefault="008F46B7" w:rsidP="00EB447D">
    <w:pPr>
      <w:pStyle w:val="Header"/>
      <w:pBdr>
        <w:bottom w:val="single" w:sz="4" w:space="1" w:color="auto"/>
      </w:pBdr>
      <w:rPr>
        <w:rFonts w:ascii="Arial" w:hAnsi="Arial" w:cs="Arial"/>
        <w:b/>
      </w:rPr>
    </w:pPr>
    <w:r>
      <w:rPr>
        <w:rFonts w:ascii="Arial" w:hAnsi="Arial" w:cs="Arial"/>
        <w:b/>
        <w:color w:val="000000"/>
        <w:sz w:val="20"/>
        <w:szCs w:val="20"/>
      </w:rPr>
      <w:t>ISSN XXX</w:t>
    </w:r>
    <w:r w:rsidRPr="00EB447D">
      <w:rPr>
        <w:rFonts w:ascii="Arial" w:hAnsi="Arial" w:cs="Arial"/>
        <w:b/>
        <w:color w:val="000000"/>
        <w:sz w:val="20"/>
        <w:szCs w:val="20"/>
      </w:rPr>
      <w:t>X</w:t>
    </w:r>
    <w:r>
      <w:rPr>
        <w:rFonts w:ascii="Arial" w:hAnsi="Arial" w:cs="Arial"/>
        <w:b/>
        <w:color w:val="000000"/>
        <w:sz w:val="20"/>
        <w:szCs w:val="20"/>
      </w:rPr>
      <w:t xml:space="preserve"> -XXX</w:t>
    </w:r>
    <w:r w:rsidRPr="00EB447D">
      <w:rPr>
        <w:rFonts w:ascii="Arial" w:hAnsi="Arial" w:cs="Arial"/>
        <w:b/>
        <w:color w:val="000000"/>
        <w:sz w:val="20"/>
        <w:szCs w:val="20"/>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C31DC"/>
    <w:multiLevelType w:val="hybridMultilevel"/>
    <w:tmpl w:val="02FE0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C5FB5"/>
    <w:multiLevelType w:val="hybridMultilevel"/>
    <w:tmpl w:val="F19C859C"/>
    <w:lvl w:ilvl="0" w:tplc="AABA12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3816A0A"/>
    <w:multiLevelType w:val="hybridMultilevel"/>
    <w:tmpl w:val="47D06AFC"/>
    <w:lvl w:ilvl="0" w:tplc="AABA47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CE7DB4"/>
    <w:multiLevelType w:val="hybridMultilevel"/>
    <w:tmpl w:val="5276049C"/>
    <w:lvl w:ilvl="0" w:tplc="217AB31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205C1B1C"/>
    <w:multiLevelType w:val="hybridMultilevel"/>
    <w:tmpl w:val="4E92CAE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26886CB4"/>
    <w:multiLevelType w:val="hybridMultilevel"/>
    <w:tmpl w:val="2B00EE6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2B0D5773"/>
    <w:multiLevelType w:val="hybridMultilevel"/>
    <w:tmpl w:val="A3D81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2C64F8"/>
    <w:multiLevelType w:val="hybridMultilevel"/>
    <w:tmpl w:val="8884C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F61C7B"/>
    <w:multiLevelType w:val="hybridMultilevel"/>
    <w:tmpl w:val="E23A4D5E"/>
    <w:lvl w:ilvl="0" w:tplc="DDDA7AB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3B1677CB"/>
    <w:multiLevelType w:val="hybridMultilevel"/>
    <w:tmpl w:val="E70E8370"/>
    <w:lvl w:ilvl="0" w:tplc="418E435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3BFE3130"/>
    <w:multiLevelType w:val="hybridMultilevel"/>
    <w:tmpl w:val="560C6310"/>
    <w:lvl w:ilvl="0" w:tplc="151645C0">
      <w:numFmt w:val="bullet"/>
      <w:lvlText w:val="-"/>
      <w:lvlJc w:val="left"/>
      <w:pPr>
        <w:ind w:left="720" w:hanging="360"/>
      </w:pPr>
      <w:rPr>
        <w:rFonts w:ascii="Arial" w:eastAsia="Times New Roman"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57DF57DF"/>
    <w:multiLevelType w:val="hybridMultilevel"/>
    <w:tmpl w:val="6478ED52"/>
    <w:lvl w:ilvl="0" w:tplc="D3667D9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668C5B22"/>
    <w:multiLevelType w:val="hybridMultilevel"/>
    <w:tmpl w:val="0812D86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6A3E07FC"/>
    <w:multiLevelType w:val="hybridMultilevel"/>
    <w:tmpl w:val="B51EE338"/>
    <w:lvl w:ilvl="0" w:tplc="70C6F536">
      <w:start w:val="1"/>
      <w:numFmt w:val="bullet"/>
      <w:lvlText w:val="-"/>
      <w:lvlJc w:val="left"/>
      <w:pPr>
        <w:ind w:left="1429" w:hanging="360"/>
      </w:pPr>
      <w:rPr>
        <w:rFonts w:ascii="Arial" w:eastAsia="Times New Roman"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78A17E3A"/>
    <w:multiLevelType w:val="hybridMultilevel"/>
    <w:tmpl w:val="011AB2A8"/>
    <w:lvl w:ilvl="0" w:tplc="36C2FE3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7F2CC4"/>
    <w:multiLevelType w:val="hybridMultilevel"/>
    <w:tmpl w:val="F378089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5"/>
  </w:num>
  <w:num w:numId="2">
    <w:abstractNumId w:val="0"/>
  </w:num>
  <w:num w:numId="3">
    <w:abstractNumId w:val="14"/>
  </w:num>
  <w:num w:numId="4">
    <w:abstractNumId w:val="2"/>
  </w:num>
  <w:num w:numId="5">
    <w:abstractNumId w:val="6"/>
  </w:num>
  <w:num w:numId="6">
    <w:abstractNumId w:val="7"/>
  </w:num>
  <w:num w:numId="7">
    <w:abstractNumId w:val="8"/>
  </w:num>
  <w:num w:numId="8">
    <w:abstractNumId w:val="3"/>
  </w:num>
  <w:num w:numId="9">
    <w:abstractNumId w:val="13"/>
  </w:num>
  <w:num w:numId="10">
    <w:abstractNumId w:val="1"/>
  </w:num>
  <w:num w:numId="11">
    <w:abstractNumId w:val="9"/>
  </w:num>
  <w:num w:numId="12">
    <w:abstractNumId w:val="11"/>
  </w:num>
  <w:num w:numId="13">
    <w:abstractNumId w:val="12"/>
  </w:num>
  <w:num w:numId="14">
    <w:abstractNumId w:val="4"/>
  </w:num>
  <w:num w:numId="15">
    <w:abstractNumId w:val="10"/>
  </w:num>
  <w:num w:numId="1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77"/>
    <w:rsid w:val="000015F9"/>
    <w:rsid w:val="00010269"/>
    <w:rsid w:val="0001304D"/>
    <w:rsid w:val="000131C8"/>
    <w:rsid w:val="000168B6"/>
    <w:rsid w:val="000219F0"/>
    <w:rsid w:val="00025654"/>
    <w:rsid w:val="00025F86"/>
    <w:rsid w:val="0002618F"/>
    <w:rsid w:val="00027125"/>
    <w:rsid w:val="00027A21"/>
    <w:rsid w:val="000304D9"/>
    <w:rsid w:val="00032F83"/>
    <w:rsid w:val="00033570"/>
    <w:rsid w:val="00034A6A"/>
    <w:rsid w:val="00050807"/>
    <w:rsid w:val="000557E6"/>
    <w:rsid w:val="00061467"/>
    <w:rsid w:val="00061605"/>
    <w:rsid w:val="00065A30"/>
    <w:rsid w:val="00066FC7"/>
    <w:rsid w:val="00071353"/>
    <w:rsid w:val="00072E49"/>
    <w:rsid w:val="00080D1C"/>
    <w:rsid w:val="000819CA"/>
    <w:rsid w:val="00082CD6"/>
    <w:rsid w:val="0008546B"/>
    <w:rsid w:val="00087357"/>
    <w:rsid w:val="000901A4"/>
    <w:rsid w:val="00091FD5"/>
    <w:rsid w:val="00093238"/>
    <w:rsid w:val="000959AF"/>
    <w:rsid w:val="000970B8"/>
    <w:rsid w:val="000A0BC4"/>
    <w:rsid w:val="000A2FF8"/>
    <w:rsid w:val="000A49E9"/>
    <w:rsid w:val="000A7106"/>
    <w:rsid w:val="000B16B2"/>
    <w:rsid w:val="000B204A"/>
    <w:rsid w:val="000C3D8F"/>
    <w:rsid w:val="000C558C"/>
    <w:rsid w:val="000C616C"/>
    <w:rsid w:val="000D24FE"/>
    <w:rsid w:val="000D519D"/>
    <w:rsid w:val="000D5AF0"/>
    <w:rsid w:val="000E1D3E"/>
    <w:rsid w:val="000E33D0"/>
    <w:rsid w:val="000E3F5B"/>
    <w:rsid w:val="000E597A"/>
    <w:rsid w:val="000F5263"/>
    <w:rsid w:val="000F7D1F"/>
    <w:rsid w:val="001001D7"/>
    <w:rsid w:val="00100FCB"/>
    <w:rsid w:val="00101941"/>
    <w:rsid w:val="00101EEE"/>
    <w:rsid w:val="00105F42"/>
    <w:rsid w:val="0010717E"/>
    <w:rsid w:val="00113538"/>
    <w:rsid w:val="00114237"/>
    <w:rsid w:val="00116506"/>
    <w:rsid w:val="00117A8F"/>
    <w:rsid w:val="00126A8C"/>
    <w:rsid w:val="00126FE9"/>
    <w:rsid w:val="00132779"/>
    <w:rsid w:val="00133DA6"/>
    <w:rsid w:val="001350DB"/>
    <w:rsid w:val="00140E93"/>
    <w:rsid w:val="001410DB"/>
    <w:rsid w:val="00141FD7"/>
    <w:rsid w:val="00143BD4"/>
    <w:rsid w:val="00144A47"/>
    <w:rsid w:val="001471A5"/>
    <w:rsid w:val="00151026"/>
    <w:rsid w:val="00154A73"/>
    <w:rsid w:val="00156C19"/>
    <w:rsid w:val="00163778"/>
    <w:rsid w:val="00167A23"/>
    <w:rsid w:val="00172607"/>
    <w:rsid w:val="001734F3"/>
    <w:rsid w:val="00175971"/>
    <w:rsid w:val="00175BAE"/>
    <w:rsid w:val="001800B4"/>
    <w:rsid w:val="00182152"/>
    <w:rsid w:val="001B0F59"/>
    <w:rsid w:val="001B33FA"/>
    <w:rsid w:val="001C0C6D"/>
    <w:rsid w:val="001C4FFE"/>
    <w:rsid w:val="001C5553"/>
    <w:rsid w:val="001C5647"/>
    <w:rsid w:val="001C7CCB"/>
    <w:rsid w:val="001C7FEF"/>
    <w:rsid w:val="001D20F0"/>
    <w:rsid w:val="001D21DD"/>
    <w:rsid w:val="001D3FD6"/>
    <w:rsid w:val="001D5B0E"/>
    <w:rsid w:val="001E112F"/>
    <w:rsid w:val="001E2C5C"/>
    <w:rsid w:val="001E4474"/>
    <w:rsid w:val="001E717B"/>
    <w:rsid w:val="001F1F3D"/>
    <w:rsid w:val="001F6BF0"/>
    <w:rsid w:val="00202166"/>
    <w:rsid w:val="00204984"/>
    <w:rsid w:val="002055CD"/>
    <w:rsid w:val="00206533"/>
    <w:rsid w:val="0021305F"/>
    <w:rsid w:val="00220264"/>
    <w:rsid w:val="00221156"/>
    <w:rsid w:val="0022369D"/>
    <w:rsid w:val="00224B9A"/>
    <w:rsid w:val="002265FA"/>
    <w:rsid w:val="00235DED"/>
    <w:rsid w:val="00236DD9"/>
    <w:rsid w:val="00237899"/>
    <w:rsid w:val="00237D5D"/>
    <w:rsid w:val="00253483"/>
    <w:rsid w:val="00254ED1"/>
    <w:rsid w:val="002558D2"/>
    <w:rsid w:val="00255963"/>
    <w:rsid w:val="0025596E"/>
    <w:rsid w:val="002573EB"/>
    <w:rsid w:val="002579EF"/>
    <w:rsid w:val="002608CD"/>
    <w:rsid w:val="002611E3"/>
    <w:rsid w:val="00262F50"/>
    <w:rsid w:val="00265968"/>
    <w:rsid w:val="002671C7"/>
    <w:rsid w:val="002820D4"/>
    <w:rsid w:val="002835DB"/>
    <w:rsid w:val="00283FC8"/>
    <w:rsid w:val="00283FDF"/>
    <w:rsid w:val="00291949"/>
    <w:rsid w:val="00291CA4"/>
    <w:rsid w:val="00294188"/>
    <w:rsid w:val="002947F7"/>
    <w:rsid w:val="002B006A"/>
    <w:rsid w:val="002B10F3"/>
    <w:rsid w:val="002B2CB5"/>
    <w:rsid w:val="002B3D1D"/>
    <w:rsid w:val="002B5E35"/>
    <w:rsid w:val="002C4554"/>
    <w:rsid w:val="002D1C06"/>
    <w:rsid w:val="002D5CF4"/>
    <w:rsid w:val="002E1DF8"/>
    <w:rsid w:val="002E6731"/>
    <w:rsid w:val="002E7104"/>
    <w:rsid w:val="002E74CE"/>
    <w:rsid w:val="002F61D9"/>
    <w:rsid w:val="002F65CC"/>
    <w:rsid w:val="00301BC2"/>
    <w:rsid w:val="00302877"/>
    <w:rsid w:val="0030288C"/>
    <w:rsid w:val="003049F2"/>
    <w:rsid w:val="00306137"/>
    <w:rsid w:val="0030613D"/>
    <w:rsid w:val="00311390"/>
    <w:rsid w:val="00312229"/>
    <w:rsid w:val="003125C9"/>
    <w:rsid w:val="00321EC7"/>
    <w:rsid w:val="003237EB"/>
    <w:rsid w:val="00326EB7"/>
    <w:rsid w:val="003402D9"/>
    <w:rsid w:val="00340706"/>
    <w:rsid w:val="003618EA"/>
    <w:rsid w:val="00363E4F"/>
    <w:rsid w:val="00364DC5"/>
    <w:rsid w:val="00365D4B"/>
    <w:rsid w:val="00370829"/>
    <w:rsid w:val="003710E3"/>
    <w:rsid w:val="00372E41"/>
    <w:rsid w:val="00376A98"/>
    <w:rsid w:val="00381E3D"/>
    <w:rsid w:val="00387A7D"/>
    <w:rsid w:val="003969A4"/>
    <w:rsid w:val="0039782E"/>
    <w:rsid w:val="003A3A1F"/>
    <w:rsid w:val="003A6986"/>
    <w:rsid w:val="003B14D6"/>
    <w:rsid w:val="003B39CE"/>
    <w:rsid w:val="003B409C"/>
    <w:rsid w:val="003D65E4"/>
    <w:rsid w:val="003D6AA2"/>
    <w:rsid w:val="003E123C"/>
    <w:rsid w:val="003E6FB7"/>
    <w:rsid w:val="003F2657"/>
    <w:rsid w:val="00401F4D"/>
    <w:rsid w:val="00412CBF"/>
    <w:rsid w:val="0041301E"/>
    <w:rsid w:val="00413C57"/>
    <w:rsid w:val="00414C3E"/>
    <w:rsid w:val="00420226"/>
    <w:rsid w:val="0042081D"/>
    <w:rsid w:val="0042326F"/>
    <w:rsid w:val="0042643D"/>
    <w:rsid w:val="0042684F"/>
    <w:rsid w:val="00427D6C"/>
    <w:rsid w:val="004301C6"/>
    <w:rsid w:val="004306D1"/>
    <w:rsid w:val="004307AF"/>
    <w:rsid w:val="004322A9"/>
    <w:rsid w:val="00433A4A"/>
    <w:rsid w:val="00435C91"/>
    <w:rsid w:val="0043706F"/>
    <w:rsid w:val="00437B43"/>
    <w:rsid w:val="0044279F"/>
    <w:rsid w:val="00442F51"/>
    <w:rsid w:val="004435CD"/>
    <w:rsid w:val="00443A46"/>
    <w:rsid w:val="0045130F"/>
    <w:rsid w:val="00453EF5"/>
    <w:rsid w:val="004544DB"/>
    <w:rsid w:val="00454EE4"/>
    <w:rsid w:val="0045610F"/>
    <w:rsid w:val="004633EC"/>
    <w:rsid w:val="004635B0"/>
    <w:rsid w:val="00464EEE"/>
    <w:rsid w:val="00465067"/>
    <w:rsid w:val="00471C0D"/>
    <w:rsid w:val="00472353"/>
    <w:rsid w:val="0047245A"/>
    <w:rsid w:val="00475D29"/>
    <w:rsid w:val="00476EBD"/>
    <w:rsid w:val="00480FC5"/>
    <w:rsid w:val="004830FB"/>
    <w:rsid w:val="00485135"/>
    <w:rsid w:val="00485F26"/>
    <w:rsid w:val="00487E2B"/>
    <w:rsid w:val="0049054C"/>
    <w:rsid w:val="004A296B"/>
    <w:rsid w:val="004A362F"/>
    <w:rsid w:val="004A392C"/>
    <w:rsid w:val="004A4AE2"/>
    <w:rsid w:val="004B3A8B"/>
    <w:rsid w:val="004C069F"/>
    <w:rsid w:val="004C08DF"/>
    <w:rsid w:val="004C0DF3"/>
    <w:rsid w:val="004C47FF"/>
    <w:rsid w:val="004D14CA"/>
    <w:rsid w:val="004D3AFF"/>
    <w:rsid w:val="004D49F4"/>
    <w:rsid w:val="004D6D72"/>
    <w:rsid w:val="004E1161"/>
    <w:rsid w:val="004E226B"/>
    <w:rsid w:val="004E4618"/>
    <w:rsid w:val="004E4E6D"/>
    <w:rsid w:val="004F6A8D"/>
    <w:rsid w:val="005024E6"/>
    <w:rsid w:val="00503472"/>
    <w:rsid w:val="005151F7"/>
    <w:rsid w:val="00516516"/>
    <w:rsid w:val="005237A5"/>
    <w:rsid w:val="00525543"/>
    <w:rsid w:val="0052713B"/>
    <w:rsid w:val="00527688"/>
    <w:rsid w:val="005302E3"/>
    <w:rsid w:val="00534FCE"/>
    <w:rsid w:val="005414A7"/>
    <w:rsid w:val="00543E19"/>
    <w:rsid w:val="00550A07"/>
    <w:rsid w:val="0055235E"/>
    <w:rsid w:val="00563A0D"/>
    <w:rsid w:val="00571B7C"/>
    <w:rsid w:val="00575AA4"/>
    <w:rsid w:val="00576147"/>
    <w:rsid w:val="00576901"/>
    <w:rsid w:val="005770BA"/>
    <w:rsid w:val="00580D10"/>
    <w:rsid w:val="00580DE1"/>
    <w:rsid w:val="005838CE"/>
    <w:rsid w:val="005876D6"/>
    <w:rsid w:val="005937AD"/>
    <w:rsid w:val="005A13B4"/>
    <w:rsid w:val="005A4886"/>
    <w:rsid w:val="005A4AA1"/>
    <w:rsid w:val="005A6046"/>
    <w:rsid w:val="005A6AB1"/>
    <w:rsid w:val="005B1173"/>
    <w:rsid w:val="005B798A"/>
    <w:rsid w:val="005C0042"/>
    <w:rsid w:val="005C6000"/>
    <w:rsid w:val="005C7842"/>
    <w:rsid w:val="005D1773"/>
    <w:rsid w:val="005D19B8"/>
    <w:rsid w:val="005D46D7"/>
    <w:rsid w:val="005E0523"/>
    <w:rsid w:val="005E2E38"/>
    <w:rsid w:val="005E33B0"/>
    <w:rsid w:val="005E407B"/>
    <w:rsid w:val="005F0896"/>
    <w:rsid w:val="005F0988"/>
    <w:rsid w:val="005F275A"/>
    <w:rsid w:val="005F310F"/>
    <w:rsid w:val="005F426D"/>
    <w:rsid w:val="005F519B"/>
    <w:rsid w:val="005F6E55"/>
    <w:rsid w:val="00602458"/>
    <w:rsid w:val="00607256"/>
    <w:rsid w:val="00607368"/>
    <w:rsid w:val="00623ED9"/>
    <w:rsid w:val="00630275"/>
    <w:rsid w:val="00632016"/>
    <w:rsid w:val="00633AB9"/>
    <w:rsid w:val="00634268"/>
    <w:rsid w:val="00634973"/>
    <w:rsid w:val="006359C3"/>
    <w:rsid w:val="00636402"/>
    <w:rsid w:val="00636B2F"/>
    <w:rsid w:val="00644382"/>
    <w:rsid w:val="006460EB"/>
    <w:rsid w:val="00647CAD"/>
    <w:rsid w:val="006579C0"/>
    <w:rsid w:val="006607DC"/>
    <w:rsid w:val="00666504"/>
    <w:rsid w:val="0067286A"/>
    <w:rsid w:val="00680C47"/>
    <w:rsid w:val="00682316"/>
    <w:rsid w:val="006843FF"/>
    <w:rsid w:val="006866C8"/>
    <w:rsid w:val="00686BA1"/>
    <w:rsid w:val="00691523"/>
    <w:rsid w:val="00695405"/>
    <w:rsid w:val="006A062F"/>
    <w:rsid w:val="006A6FF1"/>
    <w:rsid w:val="006B3DF3"/>
    <w:rsid w:val="006B70D4"/>
    <w:rsid w:val="006B7672"/>
    <w:rsid w:val="006C0B9F"/>
    <w:rsid w:val="006C0E28"/>
    <w:rsid w:val="006C35BB"/>
    <w:rsid w:val="006D2E30"/>
    <w:rsid w:val="006D56B7"/>
    <w:rsid w:val="006D667E"/>
    <w:rsid w:val="006D7617"/>
    <w:rsid w:val="006E0A42"/>
    <w:rsid w:val="006E21DA"/>
    <w:rsid w:val="006E670B"/>
    <w:rsid w:val="006F1BBF"/>
    <w:rsid w:val="006F2E74"/>
    <w:rsid w:val="007022B5"/>
    <w:rsid w:val="00702761"/>
    <w:rsid w:val="0071049B"/>
    <w:rsid w:val="0072607B"/>
    <w:rsid w:val="00727788"/>
    <w:rsid w:val="00730B73"/>
    <w:rsid w:val="00735D42"/>
    <w:rsid w:val="00746BBF"/>
    <w:rsid w:val="007513D1"/>
    <w:rsid w:val="007540DC"/>
    <w:rsid w:val="0075446C"/>
    <w:rsid w:val="00754FF9"/>
    <w:rsid w:val="00760253"/>
    <w:rsid w:val="00760AB9"/>
    <w:rsid w:val="00760F65"/>
    <w:rsid w:val="007627FB"/>
    <w:rsid w:val="00764D82"/>
    <w:rsid w:val="00767831"/>
    <w:rsid w:val="00775ECE"/>
    <w:rsid w:val="00775F46"/>
    <w:rsid w:val="00777B90"/>
    <w:rsid w:val="00787E31"/>
    <w:rsid w:val="0079008B"/>
    <w:rsid w:val="007926F8"/>
    <w:rsid w:val="007946E7"/>
    <w:rsid w:val="00795733"/>
    <w:rsid w:val="007A3379"/>
    <w:rsid w:val="007A5FFA"/>
    <w:rsid w:val="007A7D77"/>
    <w:rsid w:val="007B2B97"/>
    <w:rsid w:val="007C2850"/>
    <w:rsid w:val="007C4595"/>
    <w:rsid w:val="007C7509"/>
    <w:rsid w:val="007D0A6E"/>
    <w:rsid w:val="007D378E"/>
    <w:rsid w:val="007D4293"/>
    <w:rsid w:val="007D784F"/>
    <w:rsid w:val="007E009B"/>
    <w:rsid w:val="007E07F9"/>
    <w:rsid w:val="007E470E"/>
    <w:rsid w:val="007E5A07"/>
    <w:rsid w:val="007E6936"/>
    <w:rsid w:val="007E7125"/>
    <w:rsid w:val="007F6C52"/>
    <w:rsid w:val="007F773B"/>
    <w:rsid w:val="008028B3"/>
    <w:rsid w:val="008173AE"/>
    <w:rsid w:val="00821DB5"/>
    <w:rsid w:val="00823CC0"/>
    <w:rsid w:val="00824C3C"/>
    <w:rsid w:val="00826C0B"/>
    <w:rsid w:val="00826C1F"/>
    <w:rsid w:val="00833BC8"/>
    <w:rsid w:val="00842116"/>
    <w:rsid w:val="008434A0"/>
    <w:rsid w:val="008448D9"/>
    <w:rsid w:val="00857AC8"/>
    <w:rsid w:val="00857C12"/>
    <w:rsid w:val="00862AC1"/>
    <w:rsid w:val="008642CF"/>
    <w:rsid w:val="00866E9F"/>
    <w:rsid w:val="008674BF"/>
    <w:rsid w:val="00871D86"/>
    <w:rsid w:val="008722AA"/>
    <w:rsid w:val="00874113"/>
    <w:rsid w:val="00874F7A"/>
    <w:rsid w:val="00875654"/>
    <w:rsid w:val="0087568C"/>
    <w:rsid w:val="00876A60"/>
    <w:rsid w:val="008827C8"/>
    <w:rsid w:val="008863BD"/>
    <w:rsid w:val="00886E42"/>
    <w:rsid w:val="008871B5"/>
    <w:rsid w:val="00890A3D"/>
    <w:rsid w:val="0089315A"/>
    <w:rsid w:val="00894A56"/>
    <w:rsid w:val="008A085F"/>
    <w:rsid w:val="008A6D58"/>
    <w:rsid w:val="008B117C"/>
    <w:rsid w:val="008B2438"/>
    <w:rsid w:val="008C2326"/>
    <w:rsid w:val="008C47EC"/>
    <w:rsid w:val="008C4EC8"/>
    <w:rsid w:val="008D7985"/>
    <w:rsid w:val="008E014B"/>
    <w:rsid w:val="008E400E"/>
    <w:rsid w:val="008E4D87"/>
    <w:rsid w:val="008E4F0E"/>
    <w:rsid w:val="008F3860"/>
    <w:rsid w:val="008F3870"/>
    <w:rsid w:val="008F46B7"/>
    <w:rsid w:val="008F67AB"/>
    <w:rsid w:val="009020FD"/>
    <w:rsid w:val="0090794D"/>
    <w:rsid w:val="00911B4A"/>
    <w:rsid w:val="00921285"/>
    <w:rsid w:val="00926B19"/>
    <w:rsid w:val="00932BC6"/>
    <w:rsid w:val="00932EA1"/>
    <w:rsid w:val="0093437D"/>
    <w:rsid w:val="0094333B"/>
    <w:rsid w:val="00944FE0"/>
    <w:rsid w:val="00946B5C"/>
    <w:rsid w:val="00951049"/>
    <w:rsid w:val="00953875"/>
    <w:rsid w:val="00960E1E"/>
    <w:rsid w:val="0096412D"/>
    <w:rsid w:val="00967945"/>
    <w:rsid w:val="0097511A"/>
    <w:rsid w:val="00981E6E"/>
    <w:rsid w:val="00985B33"/>
    <w:rsid w:val="00985DDE"/>
    <w:rsid w:val="009911B8"/>
    <w:rsid w:val="00992046"/>
    <w:rsid w:val="00995504"/>
    <w:rsid w:val="00995641"/>
    <w:rsid w:val="009970B7"/>
    <w:rsid w:val="009A10B7"/>
    <w:rsid w:val="009A1354"/>
    <w:rsid w:val="009C2135"/>
    <w:rsid w:val="009C2BAA"/>
    <w:rsid w:val="009C5768"/>
    <w:rsid w:val="009C6FEA"/>
    <w:rsid w:val="009D0334"/>
    <w:rsid w:val="009D0A6F"/>
    <w:rsid w:val="009D0D05"/>
    <w:rsid w:val="009E1996"/>
    <w:rsid w:val="009E582F"/>
    <w:rsid w:val="009E7B43"/>
    <w:rsid w:val="009F1E8F"/>
    <w:rsid w:val="00A034B4"/>
    <w:rsid w:val="00A0651A"/>
    <w:rsid w:val="00A1169F"/>
    <w:rsid w:val="00A125DA"/>
    <w:rsid w:val="00A13621"/>
    <w:rsid w:val="00A14D48"/>
    <w:rsid w:val="00A14E4F"/>
    <w:rsid w:val="00A16BA9"/>
    <w:rsid w:val="00A20564"/>
    <w:rsid w:val="00A20786"/>
    <w:rsid w:val="00A22A92"/>
    <w:rsid w:val="00A24B63"/>
    <w:rsid w:val="00A25831"/>
    <w:rsid w:val="00A33711"/>
    <w:rsid w:val="00A33D49"/>
    <w:rsid w:val="00A34E90"/>
    <w:rsid w:val="00A44ABC"/>
    <w:rsid w:val="00A45B37"/>
    <w:rsid w:val="00A503D9"/>
    <w:rsid w:val="00A504CD"/>
    <w:rsid w:val="00A50937"/>
    <w:rsid w:val="00A55D30"/>
    <w:rsid w:val="00A63D5B"/>
    <w:rsid w:val="00A70123"/>
    <w:rsid w:val="00A713CD"/>
    <w:rsid w:val="00A71810"/>
    <w:rsid w:val="00A72491"/>
    <w:rsid w:val="00A72785"/>
    <w:rsid w:val="00A729D4"/>
    <w:rsid w:val="00A75535"/>
    <w:rsid w:val="00A8364F"/>
    <w:rsid w:val="00A8546E"/>
    <w:rsid w:val="00A87FE9"/>
    <w:rsid w:val="00A92DF3"/>
    <w:rsid w:val="00A92E94"/>
    <w:rsid w:val="00A93038"/>
    <w:rsid w:val="00A97F62"/>
    <w:rsid w:val="00AA20E4"/>
    <w:rsid w:val="00AA24A5"/>
    <w:rsid w:val="00AA5E1B"/>
    <w:rsid w:val="00AA644C"/>
    <w:rsid w:val="00AB40F5"/>
    <w:rsid w:val="00AB47FB"/>
    <w:rsid w:val="00AB516C"/>
    <w:rsid w:val="00AC412F"/>
    <w:rsid w:val="00AC44F6"/>
    <w:rsid w:val="00AC4A17"/>
    <w:rsid w:val="00AC5835"/>
    <w:rsid w:val="00AC73A7"/>
    <w:rsid w:val="00AC77FC"/>
    <w:rsid w:val="00AD0A85"/>
    <w:rsid w:val="00AD24EF"/>
    <w:rsid w:val="00AD50A6"/>
    <w:rsid w:val="00AD6151"/>
    <w:rsid w:val="00AD6DA0"/>
    <w:rsid w:val="00AE4E4D"/>
    <w:rsid w:val="00AE569D"/>
    <w:rsid w:val="00AF13D4"/>
    <w:rsid w:val="00AF4AF2"/>
    <w:rsid w:val="00AF6B80"/>
    <w:rsid w:val="00AF7B6B"/>
    <w:rsid w:val="00B11D77"/>
    <w:rsid w:val="00B14512"/>
    <w:rsid w:val="00B17A70"/>
    <w:rsid w:val="00B24B1B"/>
    <w:rsid w:val="00B2521F"/>
    <w:rsid w:val="00B26889"/>
    <w:rsid w:val="00B26E24"/>
    <w:rsid w:val="00B52A1C"/>
    <w:rsid w:val="00B54740"/>
    <w:rsid w:val="00B6190B"/>
    <w:rsid w:val="00B62986"/>
    <w:rsid w:val="00B65D9F"/>
    <w:rsid w:val="00B75E19"/>
    <w:rsid w:val="00B76C9D"/>
    <w:rsid w:val="00B80268"/>
    <w:rsid w:val="00B84655"/>
    <w:rsid w:val="00B86C77"/>
    <w:rsid w:val="00B90AEA"/>
    <w:rsid w:val="00B95131"/>
    <w:rsid w:val="00B97D73"/>
    <w:rsid w:val="00BA0E4C"/>
    <w:rsid w:val="00BA3DDF"/>
    <w:rsid w:val="00BA64B8"/>
    <w:rsid w:val="00BA77B1"/>
    <w:rsid w:val="00BB305E"/>
    <w:rsid w:val="00BB740F"/>
    <w:rsid w:val="00BB7DDB"/>
    <w:rsid w:val="00BC0B58"/>
    <w:rsid w:val="00BC346F"/>
    <w:rsid w:val="00BC431F"/>
    <w:rsid w:val="00BD5112"/>
    <w:rsid w:val="00BD7895"/>
    <w:rsid w:val="00BE5A71"/>
    <w:rsid w:val="00BE7F7A"/>
    <w:rsid w:val="00BF17B3"/>
    <w:rsid w:val="00C10D49"/>
    <w:rsid w:val="00C111F0"/>
    <w:rsid w:val="00C14B6A"/>
    <w:rsid w:val="00C2772C"/>
    <w:rsid w:val="00C51440"/>
    <w:rsid w:val="00C51B1B"/>
    <w:rsid w:val="00C54A50"/>
    <w:rsid w:val="00C55D93"/>
    <w:rsid w:val="00C56BD1"/>
    <w:rsid w:val="00C6265E"/>
    <w:rsid w:val="00C62807"/>
    <w:rsid w:val="00C6685F"/>
    <w:rsid w:val="00C70230"/>
    <w:rsid w:val="00C71079"/>
    <w:rsid w:val="00C71290"/>
    <w:rsid w:val="00C724DA"/>
    <w:rsid w:val="00C8161C"/>
    <w:rsid w:val="00C84F8F"/>
    <w:rsid w:val="00C91F86"/>
    <w:rsid w:val="00C97453"/>
    <w:rsid w:val="00CB13BF"/>
    <w:rsid w:val="00CB2231"/>
    <w:rsid w:val="00CB3EF4"/>
    <w:rsid w:val="00CB4FBD"/>
    <w:rsid w:val="00CC2B68"/>
    <w:rsid w:val="00CC4AC1"/>
    <w:rsid w:val="00CC4CB0"/>
    <w:rsid w:val="00CC589B"/>
    <w:rsid w:val="00CC6A44"/>
    <w:rsid w:val="00CC7E85"/>
    <w:rsid w:val="00CD2450"/>
    <w:rsid w:val="00CE0A82"/>
    <w:rsid w:val="00CE38F5"/>
    <w:rsid w:val="00CE5B15"/>
    <w:rsid w:val="00CE70BF"/>
    <w:rsid w:val="00CF0E5B"/>
    <w:rsid w:val="00CF1FE8"/>
    <w:rsid w:val="00CF3A91"/>
    <w:rsid w:val="00D01415"/>
    <w:rsid w:val="00D04194"/>
    <w:rsid w:val="00D13DAC"/>
    <w:rsid w:val="00D167CC"/>
    <w:rsid w:val="00D21977"/>
    <w:rsid w:val="00D2218E"/>
    <w:rsid w:val="00D229B2"/>
    <w:rsid w:val="00D22A22"/>
    <w:rsid w:val="00D22E97"/>
    <w:rsid w:val="00D259EE"/>
    <w:rsid w:val="00D3330B"/>
    <w:rsid w:val="00D34757"/>
    <w:rsid w:val="00D34BE8"/>
    <w:rsid w:val="00D35156"/>
    <w:rsid w:val="00D35588"/>
    <w:rsid w:val="00D4245D"/>
    <w:rsid w:val="00D44EDF"/>
    <w:rsid w:val="00D44FDD"/>
    <w:rsid w:val="00D535EA"/>
    <w:rsid w:val="00D562F9"/>
    <w:rsid w:val="00D568C7"/>
    <w:rsid w:val="00D57296"/>
    <w:rsid w:val="00D62A9C"/>
    <w:rsid w:val="00D62F0D"/>
    <w:rsid w:val="00D65EE8"/>
    <w:rsid w:val="00D71506"/>
    <w:rsid w:val="00D71CEA"/>
    <w:rsid w:val="00D7302D"/>
    <w:rsid w:val="00D755A3"/>
    <w:rsid w:val="00D816EE"/>
    <w:rsid w:val="00D847DE"/>
    <w:rsid w:val="00D865EE"/>
    <w:rsid w:val="00D8796E"/>
    <w:rsid w:val="00D910F9"/>
    <w:rsid w:val="00D91572"/>
    <w:rsid w:val="00D93771"/>
    <w:rsid w:val="00D94A1A"/>
    <w:rsid w:val="00DA0D3A"/>
    <w:rsid w:val="00DA1597"/>
    <w:rsid w:val="00DA1DB7"/>
    <w:rsid w:val="00DA4391"/>
    <w:rsid w:val="00DA7021"/>
    <w:rsid w:val="00DB2815"/>
    <w:rsid w:val="00DB3239"/>
    <w:rsid w:val="00DB571B"/>
    <w:rsid w:val="00DB67B0"/>
    <w:rsid w:val="00DC0457"/>
    <w:rsid w:val="00DC3086"/>
    <w:rsid w:val="00DD0293"/>
    <w:rsid w:val="00DD0912"/>
    <w:rsid w:val="00DD29BF"/>
    <w:rsid w:val="00DD36D4"/>
    <w:rsid w:val="00DD7468"/>
    <w:rsid w:val="00DE4D8E"/>
    <w:rsid w:val="00DF3300"/>
    <w:rsid w:val="00DF7249"/>
    <w:rsid w:val="00E00AF3"/>
    <w:rsid w:val="00E01232"/>
    <w:rsid w:val="00E01F35"/>
    <w:rsid w:val="00E02054"/>
    <w:rsid w:val="00E022FB"/>
    <w:rsid w:val="00E02D41"/>
    <w:rsid w:val="00E04977"/>
    <w:rsid w:val="00E12030"/>
    <w:rsid w:val="00E122D3"/>
    <w:rsid w:val="00E14C79"/>
    <w:rsid w:val="00E1740B"/>
    <w:rsid w:val="00E230F5"/>
    <w:rsid w:val="00E27B16"/>
    <w:rsid w:val="00E30809"/>
    <w:rsid w:val="00E32A74"/>
    <w:rsid w:val="00E32C14"/>
    <w:rsid w:val="00E37EB6"/>
    <w:rsid w:val="00E41C06"/>
    <w:rsid w:val="00E42861"/>
    <w:rsid w:val="00E433D9"/>
    <w:rsid w:val="00E43CC7"/>
    <w:rsid w:val="00E50A89"/>
    <w:rsid w:val="00E526FF"/>
    <w:rsid w:val="00E5603E"/>
    <w:rsid w:val="00E579CC"/>
    <w:rsid w:val="00E60372"/>
    <w:rsid w:val="00E64933"/>
    <w:rsid w:val="00E665AC"/>
    <w:rsid w:val="00E67FD8"/>
    <w:rsid w:val="00E750E2"/>
    <w:rsid w:val="00E838D5"/>
    <w:rsid w:val="00E85033"/>
    <w:rsid w:val="00E85145"/>
    <w:rsid w:val="00E8623A"/>
    <w:rsid w:val="00E9363E"/>
    <w:rsid w:val="00E93912"/>
    <w:rsid w:val="00E9431B"/>
    <w:rsid w:val="00E96035"/>
    <w:rsid w:val="00E97FB3"/>
    <w:rsid w:val="00EA592A"/>
    <w:rsid w:val="00EA682B"/>
    <w:rsid w:val="00EA7EBC"/>
    <w:rsid w:val="00EB3647"/>
    <w:rsid w:val="00EB447D"/>
    <w:rsid w:val="00EB7AB5"/>
    <w:rsid w:val="00EC3E30"/>
    <w:rsid w:val="00EC5444"/>
    <w:rsid w:val="00EC670E"/>
    <w:rsid w:val="00EC775D"/>
    <w:rsid w:val="00EC7B30"/>
    <w:rsid w:val="00ED3286"/>
    <w:rsid w:val="00ED397A"/>
    <w:rsid w:val="00ED432E"/>
    <w:rsid w:val="00ED59E4"/>
    <w:rsid w:val="00EE51F6"/>
    <w:rsid w:val="00EF138E"/>
    <w:rsid w:val="00EF2B69"/>
    <w:rsid w:val="00EF3378"/>
    <w:rsid w:val="00EF42DE"/>
    <w:rsid w:val="00F00767"/>
    <w:rsid w:val="00F01CE3"/>
    <w:rsid w:val="00F054DA"/>
    <w:rsid w:val="00F12F7C"/>
    <w:rsid w:val="00F15FBD"/>
    <w:rsid w:val="00F1699A"/>
    <w:rsid w:val="00F17DA6"/>
    <w:rsid w:val="00F24265"/>
    <w:rsid w:val="00F25459"/>
    <w:rsid w:val="00F26C53"/>
    <w:rsid w:val="00F30ECB"/>
    <w:rsid w:val="00F3440A"/>
    <w:rsid w:val="00F35AAF"/>
    <w:rsid w:val="00F44043"/>
    <w:rsid w:val="00F457D2"/>
    <w:rsid w:val="00F459FA"/>
    <w:rsid w:val="00F47952"/>
    <w:rsid w:val="00F62C43"/>
    <w:rsid w:val="00F64A82"/>
    <w:rsid w:val="00F6627F"/>
    <w:rsid w:val="00F67125"/>
    <w:rsid w:val="00F70902"/>
    <w:rsid w:val="00F71177"/>
    <w:rsid w:val="00F71293"/>
    <w:rsid w:val="00F71933"/>
    <w:rsid w:val="00F7492D"/>
    <w:rsid w:val="00F74D72"/>
    <w:rsid w:val="00F90A2D"/>
    <w:rsid w:val="00F9131F"/>
    <w:rsid w:val="00F913C1"/>
    <w:rsid w:val="00F91D4A"/>
    <w:rsid w:val="00F9291D"/>
    <w:rsid w:val="00F95A73"/>
    <w:rsid w:val="00FA26E8"/>
    <w:rsid w:val="00FA26EA"/>
    <w:rsid w:val="00FA2EA1"/>
    <w:rsid w:val="00FA4D51"/>
    <w:rsid w:val="00FA7F4C"/>
    <w:rsid w:val="00FB079B"/>
    <w:rsid w:val="00FB5C17"/>
    <w:rsid w:val="00FB60C5"/>
    <w:rsid w:val="00FB764B"/>
    <w:rsid w:val="00FC033F"/>
    <w:rsid w:val="00FC5814"/>
    <w:rsid w:val="00FD0C21"/>
    <w:rsid w:val="00FE46F0"/>
    <w:rsid w:val="00FF11B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C21"/>
    <w:rPr>
      <w:sz w:val="24"/>
      <w:szCs w:val="24"/>
    </w:rPr>
  </w:style>
  <w:style w:type="paragraph" w:styleId="Heading1">
    <w:name w:val="heading 1"/>
    <w:basedOn w:val="Normal"/>
    <w:next w:val="Normal"/>
    <w:qFormat/>
    <w:rsid w:val="00FD0C2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D0C2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D0C21"/>
    <w:pPr>
      <w:keepNext/>
      <w:pBdr>
        <w:top w:val="single" w:sz="4" w:space="1" w:color="auto"/>
        <w:left w:val="single" w:sz="4" w:space="4" w:color="auto"/>
        <w:bottom w:val="single" w:sz="4" w:space="1" w:color="auto"/>
        <w:right w:val="single" w:sz="4" w:space="4" w:color="auto"/>
      </w:pBdr>
      <w:spacing w:line="360" w:lineRule="auto"/>
      <w:ind w:left="4820"/>
      <w:outlineLvl w:val="2"/>
    </w:pPr>
    <w:rPr>
      <w:szCs w:val="20"/>
    </w:rPr>
  </w:style>
  <w:style w:type="paragraph" w:styleId="Heading5">
    <w:name w:val="heading 5"/>
    <w:basedOn w:val="Normal"/>
    <w:next w:val="Normal"/>
    <w:qFormat/>
    <w:rsid w:val="00FD0C21"/>
    <w:pPr>
      <w:keepNext/>
      <w:tabs>
        <w:tab w:val="left" w:pos="-426"/>
        <w:tab w:val="left" w:pos="709"/>
        <w:tab w:val="left" w:pos="993"/>
        <w:tab w:val="left" w:pos="4253"/>
        <w:tab w:val="left" w:pos="4395"/>
      </w:tabs>
      <w:ind w:left="4395" w:hanging="4395"/>
      <w:jc w:val="both"/>
      <w:outlineLvl w:val="4"/>
    </w:pPr>
    <w:rPr>
      <w:szCs w:val="20"/>
    </w:rPr>
  </w:style>
  <w:style w:type="paragraph" w:styleId="Heading6">
    <w:name w:val="heading 6"/>
    <w:basedOn w:val="Normal"/>
    <w:next w:val="Normal"/>
    <w:qFormat/>
    <w:rsid w:val="00FD0C21"/>
    <w:pPr>
      <w:spacing w:before="240" w:after="60"/>
      <w:outlineLvl w:val="5"/>
    </w:pPr>
    <w:rPr>
      <w:b/>
      <w:bCs/>
      <w:sz w:val="22"/>
      <w:szCs w:val="22"/>
    </w:rPr>
  </w:style>
  <w:style w:type="paragraph" w:styleId="Heading7">
    <w:name w:val="heading 7"/>
    <w:basedOn w:val="Normal"/>
    <w:next w:val="Normal"/>
    <w:qFormat/>
    <w:rsid w:val="00FD0C21"/>
    <w:pPr>
      <w:keepNext/>
      <w:spacing w:line="360" w:lineRule="auto"/>
      <w:jc w:val="center"/>
      <w:outlineLvl w:val="6"/>
    </w:pPr>
    <w:rPr>
      <w:b/>
      <w:bCs/>
      <w:sz w:val="28"/>
      <w:szCs w:val="20"/>
    </w:rPr>
  </w:style>
  <w:style w:type="paragraph" w:styleId="Heading9">
    <w:name w:val="heading 9"/>
    <w:basedOn w:val="Normal"/>
    <w:next w:val="Normal"/>
    <w:qFormat/>
    <w:rsid w:val="00FD0C2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D0C21"/>
    <w:pPr>
      <w:jc w:val="center"/>
    </w:pPr>
    <w:rPr>
      <w:sz w:val="20"/>
      <w:szCs w:val="20"/>
    </w:rPr>
  </w:style>
  <w:style w:type="paragraph" w:styleId="BodyTextIndent3">
    <w:name w:val="Body Text Indent 3"/>
    <w:basedOn w:val="Normal"/>
    <w:rsid w:val="00FD0C21"/>
    <w:pPr>
      <w:spacing w:after="120"/>
      <w:ind w:left="360"/>
    </w:pPr>
    <w:rPr>
      <w:sz w:val="16"/>
      <w:szCs w:val="16"/>
    </w:rPr>
  </w:style>
  <w:style w:type="character" w:styleId="Hyperlink">
    <w:name w:val="Hyperlink"/>
    <w:rsid w:val="00FD0C21"/>
    <w:rPr>
      <w:color w:val="0000FF"/>
      <w:u w:val="single"/>
    </w:rPr>
  </w:style>
  <w:style w:type="paragraph" w:styleId="BodyText2">
    <w:name w:val="Body Text 2"/>
    <w:basedOn w:val="Normal"/>
    <w:rsid w:val="00FD0C21"/>
    <w:pPr>
      <w:spacing w:after="120" w:line="480" w:lineRule="auto"/>
    </w:pPr>
  </w:style>
  <w:style w:type="paragraph" w:styleId="BodyTextIndent">
    <w:name w:val="Body Text Indent"/>
    <w:basedOn w:val="Normal"/>
    <w:rsid w:val="00FD0C21"/>
    <w:pPr>
      <w:spacing w:after="120"/>
      <w:ind w:left="360"/>
    </w:pPr>
  </w:style>
  <w:style w:type="paragraph" w:styleId="BodyTextIndent2">
    <w:name w:val="Body Text Indent 2"/>
    <w:basedOn w:val="Normal"/>
    <w:rsid w:val="00FD0C21"/>
    <w:pPr>
      <w:spacing w:after="120" w:line="480" w:lineRule="auto"/>
      <w:ind w:left="360"/>
    </w:pPr>
  </w:style>
  <w:style w:type="paragraph" w:styleId="Footer">
    <w:name w:val="footer"/>
    <w:basedOn w:val="Normal"/>
    <w:link w:val="FooterChar"/>
    <w:uiPriority w:val="99"/>
    <w:rsid w:val="00FD0C21"/>
    <w:pPr>
      <w:tabs>
        <w:tab w:val="center" w:pos="4320"/>
        <w:tab w:val="right" w:pos="8640"/>
      </w:tabs>
    </w:pPr>
  </w:style>
  <w:style w:type="character" w:customStyle="1" w:styleId="FooterChar">
    <w:name w:val="Footer Char"/>
    <w:link w:val="Footer"/>
    <w:rsid w:val="00202166"/>
    <w:rPr>
      <w:sz w:val="24"/>
      <w:szCs w:val="24"/>
      <w:lang w:val="en-US" w:eastAsia="en-US" w:bidi="ar-SA"/>
    </w:rPr>
  </w:style>
  <w:style w:type="character" w:styleId="PageNumber">
    <w:name w:val="page number"/>
    <w:basedOn w:val="DefaultParagraphFont"/>
    <w:rsid w:val="00FD0C21"/>
  </w:style>
  <w:style w:type="paragraph" w:styleId="Subtitle">
    <w:name w:val="Subtitle"/>
    <w:basedOn w:val="Normal"/>
    <w:qFormat/>
    <w:rsid w:val="00FD0C21"/>
    <w:pPr>
      <w:spacing w:line="480" w:lineRule="auto"/>
      <w:jc w:val="both"/>
    </w:pPr>
    <w:rPr>
      <w:b/>
      <w:szCs w:val="20"/>
    </w:rPr>
  </w:style>
  <w:style w:type="paragraph" w:styleId="Header">
    <w:name w:val="header"/>
    <w:basedOn w:val="Normal"/>
    <w:link w:val="HeaderChar"/>
    <w:uiPriority w:val="99"/>
    <w:rsid w:val="00FD0C21"/>
    <w:pPr>
      <w:tabs>
        <w:tab w:val="center" w:pos="4320"/>
        <w:tab w:val="right" w:pos="8640"/>
      </w:tabs>
    </w:pPr>
  </w:style>
  <w:style w:type="table" w:styleId="TableGrid">
    <w:name w:val="Table Grid"/>
    <w:basedOn w:val="TableNormal"/>
    <w:uiPriority w:val="59"/>
    <w:rsid w:val="008722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A1169F"/>
    <w:pPr>
      <w:jc w:val="center"/>
    </w:pPr>
    <w:rPr>
      <w:b/>
      <w:bCs/>
    </w:rPr>
  </w:style>
  <w:style w:type="paragraph" w:customStyle="1" w:styleId="Default">
    <w:name w:val="Default"/>
    <w:rsid w:val="00312229"/>
    <w:pPr>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985DDE"/>
    <w:pPr>
      <w:spacing w:after="200" w:line="276" w:lineRule="auto"/>
      <w:ind w:left="720"/>
      <w:contextualSpacing/>
    </w:pPr>
    <w:rPr>
      <w:rFonts w:ascii="Calibri" w:eastAsia="Calibri" w:hAnsi="Calibri" w:cs="Cordia New"/>
      <w:sz w:val="22"/>
      <w:szCs w:val="22"/>
    </w:rPr>
  </w:style>
  <w:style w:type="paragraph" w:styleId="NormalWeb">
    <w:name w:val="Normal (Web)"/>
    <w:basedOn w:val="Normal"/>
    <w:uiPriority w:val="99"/>
    <w:unhideWhenUsed/>
    <w:rsid w:val="00985DDE"/>
    <w:pPr>
      <w:spacing w:before="100" w:beforeAutospacing="1" w:after="100" w:afterAutospacing="1"/>
    </w:pPr>
  </w:style>
  <w:style w:type="character" w:customStyle="1" w:styleId="longtext">
    <w:name w:val="long_text"/>
    <w:basedOn w:val="DefaultParagraphFont"/>
    <w:rsid w:val="008B2438"/>
  </w:style>
  <w:style w:type="character" w:customStyle="1" w:styleId="HeaderChar">
    <w:name w:val="Header Char"/>
    <w:link w:val="Header"/>
    <w:uiPriority w:val="99"/>
    <w:rsid w:val="00EB447D"/>
    <w:rPr>
      <w:sz w:val="24"/>
      <w:szCs w:val="24"/>
    </w:rPr>
  </w:style>
  <w:style w:type="paragraph" w:styleId="BalloonText">
    <w:name w:val="Balloon Text"/>
    <w:basedOn w:val="Normal"/>
    <w:link w:val="BalloonTextChar"/>
    <w:rsid w:val="00EB447D"/>
    <w:rPr>
      <w:rFonts w:ascii="Tahoma" w:hAnsi="Tahoma" w:cs="Tahoma"/>
      <w:sz w:val="16"/>
      <w:szCs w:val="16"/>
    </w:rPr>
  </w:style>
  <w:style w:type="character" w:customStyle="1" w:styleId="BalloonTextChar">
    <w:name w:val="Balloon Text Char"/>
    <w:link w:val="BalloonText"/>
    <w:rsid w:val="00EB447D"/>
    <w:rPr>
      <w:rFonts w:ascii="Tahoma" w:hAnsi="Tahoma" w:cs="Tahoma"/>
      <w:sz w:val="16"/>
      <w:szCs w:val="16"/>
    </w:rPr>
  </w:style>
  <w:style w:type="character" w:customStyle="1" w:styleId="ListParagraphChar">
    <w:name w:val="List Paragraph Char"/>
    <w:link w:val="ListParagraph"/>
    <w:uiPriority w:val="34"/>
    <w:rsid w:val="00ED59E4"/>
    <w:rPr>
      <w:rFonts w:ascii="Calibri" w:eastAsia="Calibri" w:hAnsi="Calibri" w:cs="Cordia Ne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153479">
      <w:bodyDiv w:val="1"/>
      <w:marLeft w:val="0"/>
      <w:marRight w:val="0"/>
      <w:marTop w:val="0"/>
      <w:marBottom w:val="0"/>
      <w:divBdr>
        <w:top w:val="none" w:sz="0" w:space="0" w:color="auto"/>
        <w:left w:val="none" w:sz="0" w:space="0" w:color="auto"/>
        <w:bottom w:val="none" w:sz="0" w:space="0" w:color="auto"/>
        <w:right w:val="none" w:sz="0" w:space="0" w:color="auto"/>
      </w:divBdr>
      <w:divsChild>
        <w:div w:id="1666788261">
          <w:marLeft w:val="0"/>
          <w:marRight w:val="0"/>
          <w:marTop w:val="0"/>
          <w:marBottom w:val="0"/>
          <w:divBdr>
            <w:top w:val="none" w:sz="0" w:space="0" w:color="auto"/>
            <w:left w:val="none" w:sz="0" w:space="0" w:color="auto"/>
            <w:bottom w:val="none" w:sz="0" w:space="0" w:color="auto"/>
            <w:right w:val="none" w:sz="0" w:space="0" w:color="auto"/>
          </w:divBdr>
        </w:div>
        <w:div w:id="2033414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aniq\TESIS\TESIS_14917204\PENDADARAN\graf%20rada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radarChart>
        <c:radarStyle val="marker"/>
        <c:varyColors val="0"/>
        <c:ser>
          <c:idx val="0"/>
          <c:order val="0"/>
          <c:tx>
            <c:v>Yang Diharapkan</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Sheet1!$I$1:$I$5</c:f>
              <c:strCache>
                <c:ptCount val="5"/>
                <c:pt idx="0">
                  <c:v>Klausal 5</c:v>
                </c:pt>
                <c:pt idx="1">
                  <c:v>Klausal 6</c:v>
                </c:pt>
                <c:pt idx="2">
                  <c:v>Klausal 7</c:v>
                </c:pt>
                <c:pt idx="3">
                  <c:v>Klausal 8</c:v>
                </c:pt>
                <c:pt idx="4">
                  <c:v>Klausal 9</c:v>
                </c:pt>
              </c:strCache>
            </c:strRef>
          </c:cat>
          <c:val>
            <c:numRef>
              <c:f>Sheet1!$G$1:$G$5</c:f>
              <c:numCache>
                <c:formatCode>General</c:formatCode>
                <c:ptCount val="5"/>
                <c:pt idx="0">
                  <c:v>5</c:v>
                </c:pt>
                <c:pt idx="1">
                  <c:v>5</c:v>
                </c:pt>
                <c:pt idx="2">
                  <c:v>5</c:v>
                </c:pt>
                <c:pt idx="3">
                  <c:v>5</c:v>
                </c:pt>
                <c:pt idx="4">
                  <c:v>5</c:v>
                </c:pt>
              </c:numCache>
            </c:numRef>
          </c:val>
        </c:ser>
        <c:ser>
          <c:idx val="1"/>
          <c:order val="1"/>
          <c:tx>
            <c:v>Saat Ini</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Sheet1!$I$1:$I$5</c:f>
              <c:strCache>
                <c:ptCount val="5"/>
                <c:pt idx="0">
                  <c:v>Klausal 5</c:v>
                </c:pt>
                <c:pt idx="1">
                  <c:v>Klausal 6</c:v>
                </c:pt>
                <c:pt idx="2">
                  <c:v>Klausal 7</c:v>
                </c:pt>
                <c:pt idx="3">
                  <c:v>Klausal 8</c:v>
                </c:pt>
                <c:pt idx="4">
                  <c:v>Klausal 9</c:v>
                </c:pt>
              </c:strCache>
            </c:strRef>
          </c:cat>
          <c:val>
            <c:numRef>
              <c:f>Sheet1!$H$1:$H$5</c:f>
              <c:numCache>
                <c:formatCode>General</c:formatCode>
                <c:ptCount val="5"/>
                <c:pt idx="0">
                  <c:v>2.42</c:v>
                </c:pt>
                <c:pt idx="1">
                  <c:v>2.41</c:v>
                </c:pt>
                <c:pt idx="2">
                  <c:v>1.21</c:v>
                </c:pt>
                <c:pt idx="3">
                  <c:v>1.67</c:v>
                </c:pt>
                <c:pt idx="4">
                  <c:v>1.65</c:v>
                </c:pt>
              </c:numCache>
            </c:numRef>
          </c:val>
        </c:ser>
        <c:dLbls>
          <c:showLegendKey val="0"/>
          <c:showVal val="0"/>
          <c:showCatName val="0"/>
          <c:showSerName val="0"/>
          <c:showPercent val="0"/>
          <c:showBubbleSize val="0"/>
        </c:dLbls>
        <c:axId val="422249480"/>
        <c:axId val="422249872"/>
      </c:radarChart>
      <c:catAx>
        <c:axId val="422249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22249872"/>
        <c:crosses val="autoZero"/>
        <c:auto val="1"/>
        <c:lblAlgn val="ctr"/>
        <c:lblOffset val="100"/>
        <c:noMultiLvlLbl val="0"/>
      </c:catAx>
      <c:valAx>
        <c:axId val="422249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222494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6EE092-10DC-4973-8E7F-FCACD6BBF81A}" type="doc">
      <dgm:prSet loTypeId="urn:microsoft.com/office/officeart/2005/8/layout/bProcess3" loCatId="process" qsTypeId="urn:microsoft.com/office/officeart/2005/8/quickstyle/simple1" qsCatId="simple" csTypeId="urn:microsoft.com/office/officeart/2005/8/colors/accent0_1" csCatId="mainScheme" phldr="1"/>
      <dgm:spPr/>
      <dgm:t>
        <a:bodyPr/>
        <a:lstStyle/>
        <a:p>
          <a:endParaRPr lang="id-ID"/>
        </a:p>
      </dgm:t>
    </dgm:pt>
    <dgm:pt modelId="{F89C8438-FF6C-4117-B171-DE77908B04E2}">
      <dgm:prSet phldrT="[Text]"/>
      <dgm:spPr>
        <a:xfrm>
          <a:off x="138320" y="946"/>
          <a:ext cx="660573" cy="39634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id-ID">
              <a:solidFill>
                <a:sysClr val="windowText" lastClr="000000">
                  <a:hueOff val="0"/>
                  <a:satOff val="0"/>
                  <a:lumOff val="0"/>
                  <a:alphaOff val="0"/>
                </a:sysClr>
              </a:solidFill>
              <a:latin typeface="Calibri" panose="020F0502020204030204"/>
              <a:ea typeface="+mn-ea"/>
              <a:cs typeface="+mn-cs"/>
            </a:rPr>
            <a:t>Tinjauan Pustaka</a:t>
          </a:r>
        </a:p>
      </dgm:t>
    </dgm:pt>
    <dgm:pt modelId="{81188E8E-3087-4479-9B25-7FFC2D004CA2}" type="parTrans" cxnId="{40BD328A-6276-4081-9DB6-3D86D3389880}">
      <dgm:prSet/>
      <dgm:spPr/>
      <dgm:t>
        <a:bodyPr/>
        <a:lstStyle/>
        <a:p>
          <a:endParaRPr lang="id-ID"/>
        </a:p>
      </dgm:t>
    </dgm:pt>
    <dgm:pt modelId="{0C1B5A87-7970-4D36-9E9B-9B8C98375C77}" type="sibTrans" cxnId="{40BD328A-6276-4081-9DB6-3D86D3389880}">
      <dgm:prSet/>
      <dgm:spPr>
        <a:xfrm>
          <a:off x="797093" y="153398"/>
          <a:ext cx="121331" cy="91440"/>
        </a:xfrm>
        <a:noFill/>
        <a:ln w="6350" cap="flat" cmpd="sng" algn="ctr">
          <a:solidFill>
            <a:sysClr val="windowText" lastClr="000000">
              <a:hueOff val="0"/>
              <a:satOff val="0"/>
              <a:lumOff val="0"/>
              <a:alphaOff val="0"/>
            </a:sysClr>
          </a:solidFill>
          <a:prstDash val="solid"/>
          <a:miter lim="800000"/>
          <a:tailEnd type="arrow"/>
        </a:ln>
        <a:effectLst/>
      </dgm:spPr>
      <dgm:t>
        <a:bodyPr/>
        <a:lstStyle/>
        <a:p>
          <a:endParaRPr lang="id-ID">
            <a:solidFill>
              <a:sysClr val="windowText" lastClr="000000">
                <a:hueOff val="0"/>
                <a:satOff val="0"/>
                <a:lumOff val="0"/>
                <a:alphaOff val="0"/>
              </a:sysClr>
            </a:solidFill>
            <a:latin typeface="Calibri" panose="020F0502020204030204"/>
            <a:ea typeface="+mn-ea"/>
            <a:cs typeface="+mn-cs"/>
          </a:endParaRPr>
        </a:p>
      </dgm:t>
    </dgm:pt>
    <dgm:pt modelId="{4DEEDE0C-C1C0-492B-9979-82DB193FDC82}">
      <dgm:prSet phldrT="[Text]"/>
      <dgm:spPr>
        <a:xfrm>
          <a:off x="950825" y="946"/>
          <a:ext cx="660573" cy="39634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id-ID">
              <a:solidFill>
                <a:sysClr val="windowText" lastClr="000000">
                  <a:hueOff val="0"/>
                  <a:satOff val="0"/>
                  <a:lumOff val="0"/>
                  <a:alphaOff val="0"/>
                </a:sysClr>
              </a:solidFill>
              <a:latin typeface="Calibri" panose="020F0502020204030204"/>
              <a:ea typeface="+mn-ea"/>
              <a:cs typeface="+mn-cs"/>
            </a:rPr>
            <a:t>Pemilihan Model Analis</a:t>
          </a:r>
        </a:p>
      </dgm:t>
    </dgm:pt>
    <dgm:pt modelId="{1C836E2B-7B1E-43A4-8000-221A42B99226}" type="parTrans" cxnId="{590B7005-8ACC-4982-89DC-DC324D736472}">
      <dgm:prSet/>
      <dgm:spPr/>
      <dgm:t>
        <a:bodyPr/>
        <a:lstStyle/>
        <a:p>
          <a:endParaRPr lang="id-ID"/>
        </a:p>
      </dgm:t>
    </dgm:pt>
    <dgm:pt modelId="{36D77723-6CD1-4F50-B3B5-19236B1B99A4}" type="sibTrans" cxnId="{590B7005-8ACC-4982-89DC-DC324D736472}">
      <dgm:prSet/>
      <dgm:spPr>
        <a:xfrm>
          <a:off x="1609599" y="153398"/>
          <a:ext cx="121331" cy="91440"/>
        </a:xfrm>
        <a:noFill/>
        <a:ln w="6350" cap="flat" cmpd="sng" algn="ctr">
          <a:solidFill>
            <a:sysClr val="windowText" lastClr="000000">
              <a:hueOff val="0"/>
              <a:satOff val="0"/>
              <a:lumOff val="0"/>
              <a:alphaOff val="0"/>
            </a:sysClr>
          </a:solidFill>
          <a:prstDash val="solid"/>
          <a:miter lim="800000"/>
          <a:tailEnd type="arrow"/>
        </a:ln>
        <a:effectLst/>
      </dgm:spPr>
      <dgm:t>
        <a:bodyPr/>
        <a:lstStyle/>
        <a:p>
          <a:endParaRPr lang="id-ID">
            <a:solidFill>
              <a:sysClr val="windowText" lastClr="000000">
                <a:hueOff val="0"/>
                <a:satOff val="0"/>
                <a:lumOff val="0"/>
                <a:alphaOff val="0"/>
              </a:sysClr>
            </a:solidFill>
            <a:latin typeface="Calibri" panose="020F0502020204030204"/>
            <a:ea typeface="+mn-ea"/>
            <a:cs typeface="+mn-cs"/>
          </a:endParaRPr>
        </a:p>
      </dgm:t>
    </dgm:pt>
    <dgm:pt modelId="{1D41F53E-E905-4155-AA3A-6F9F588BFF72}">
      <dgm:prSet phldrT="[Text]"/>
      <dgm:spPr>
        <a:xfrm>
          <a:off x="1763331" y="946"/>
          <a:ext cx="660573" cy="39634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id-ID">
              <a:solidFill>
                <a:sysClr val="windowText" lastClr="000000">
                  <a:hueOff val="0"/>
                  <a:satOff val="0"/>
                  <a:lumOff val="0"/>
                  <a:alphaOff val="0"/>
                </a:sysClr>
              </a:solidFill>
              <a:latin typeface="Calibri" panose="020F0502020204030204"/>
              <a:ea typeface="+mn-ea"/>
              <a:cs typeface="+mn-cs"/>
            </a:rPr>
            <a:t>Pemilihan Klausla</a:t>
          </a:r>
        </a:p>
      </dgm:t>
    </dgm:pt>
    <dgm:pt modelId="{B49EF826-A093-486A-84D0-E43433F6200A}" type="parTrans" cxnId="{D6DAB156-6EAC-4EAD-84CC-21614EF96E86}">
      <dgm:prSet/>
      <dgm:spPr/>
      <dgm:t>
        <a:bodyPr/>
        <a:lstStyle/>
        <a:p>
          <a:endParaRPr lang="id-ID"/>
        </a:p>
      </dgm:t>
    </dgm:pt>
    <dgm:pt modelId="{70FAA33D-D30B-4E92-8C95-C76700536006}" type="sibTrans" cxnId="{D6DAB156-6EAC-4EAD-84CC-21614EF96E86}">
      <dgm:prSet/>
      <dgm:spPr>
        <a:xfrm>
          <a:off x="468606" y="395490"/>
          <a:ext cx="1625011" cy="121331"/>
        </a:xfrm>
        <a:noFill/>
        <a:ln w="6350" cap="flat" cmpd="sng" algn="ctr">
          <a:solidFill>
            <a:sysClr val="windowText" lastClr="000000">
              <a:hueOff val="0"/>
              <a:satOff val="0"/>
              <a:lumOff val="0"/>
              <a:alphaOff val="0"/>
            </a:sysClr>
          </a:solidFill>
          <a:prstDash val="solid"/>
          <a:miter lim="800000"/>
          <a:tailEnd type="arrow"/>
        </a:ln>
        <a:effectLst/>
      </dgm:spPr>
      <dgm:t>
        <a:bodyPr/>
        <a:lstStyle/>
        <a:p>
          <a:endParaRPr lang="id-ID">
            <a:solidFill>
              <a:sysClr val="windowText" lastClr="000000">
                <a:hueOff val="0"/>
                <a:satOff val="0"/>
                <a:lumOff val="0"/>
                <a:alphaOff val="0"/>
              </a:sysClr>
            </a:solidFill>
            <a:latin typeface="Calibri" panose="020F0502020204030204"/>
            <a:ea typeface="+mn-ea"/>
            <a:cs typeface="+mn-cs"/>
          </a:endParaRPr>
        </a:p>
      </dgm:t>
    </dgm:pt>
    <dgm:pt modelId="{EDD67C84-39E5-489C-ACE2-DC77088395CB}">
      <dgm:prSet phldrT="[Text]"/>
      <dgm:spPr>
        <a:xfrm>
          <a:off x="138320" y="549222"/>
          <a:ext cx="660573" cy="39634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id-ID">
              <a:solidFill>
                <a:sysClr val="windowText" lastClr="000000">
                  <a:hueOff val="0"/>
                  <a:satOff val="0"/>
                  <a:lumOff val="0"/>
                  <a:alphaOff val="0"/>
                </a:sysClr>
              </a:solidFill>
              <a:latin typeface="Calibri" panose="020F0502020204030204"/>
              <a:ea typeface="+mn-ea"/>
              <a:cs typeface="+mn-cs"/>
            </a:rPr>
            <a:t>Pengumpulan Data</a:t>
          </a:r>
        </a:p>
      </dgm:t>
    </dgm:pt>
    <dgm:pt modelId="{D8290890-D6AC-409D-935B-058916A36AFE}" type="parTrans" cxnId="{EAF95CD2-35E4-461F-AA2A-AA6AEEB8D4FB}">
      <dgm:prSet/>
      <dgm:spPr/>
      <dgm:t>
        <a:bodyPr/>
        <a:lstStyle/>
        <a:p>
          <a:endParaRPr lang="id-ID"/>
        </a:p>
      </dgm:t>
    </dgm:pt>
    <dgm:pt modelId="{275C6093-A3AD-4574-87B0-D860E725D865}" type="sibTrans" cxnId="{EAF95CD2-35E4-461F-AA2A-AA6AEEB8D4FB}">
      <dgm:prSet/>
      <dgm:spPr>
        <a:xfrm>
          <a:off x="797093" y="701675"/>
          <a:ext cx="121331" cy="91440"/>
        </a:xfrm>
        <a:noFill/>
        <a:ln w="6350" cap="flat" cmpd="sng" algn="ctr">
          <a:solidFill>
            <a:sysClr val="windowText" lastClr="000000">
              <a:hueOff val="0"/>
              <a:satOff val="0"/>
              <a:lumOff val="0"/>
              <a:alphaOff val="0"/>
            </a:sysClr>
          </a:solidFill>
          <a:prstDash val="solid"/>
          <a:miter lim="800000"/>
          <a:tailEnd type="arrow"/>
        </a:ln>
        <a:effectLst/>
      </dgm:spPr>
      <dgm:t>
        <a:bodyPr/>
        <a:lstStyle/>
        <a:p>
          <a:endParaRPr lang="id-ID">
            <a:solidFill>
              <a:sysClr val="windowText" lastClr="000000">
                <a:hueOff val="0"/>
                <a:satOff val="0"/>
                <a:lumOff val="0"/>
                <a:alphaOff val="0"/>
              </a:sysClr>
            </a:solidFill>
            <a:latin typeface="Calibri" panose="020F0502020204030204"/>
            <a:ea typeface="+mn-ea"/>
            <a:cs typeface="+mn-cs"/>
          </a:endParaRPr>
        </a:p>
      </dgm:t>
    </dgm:pt>
    <dgm:pt modelId="{D82D7041-D369-4E09-BF62-2D37FFB85440}">
      <dgm:prSet phldrT="[Text]"/>
      <dgm:spPr>
        <a:xfrm>
          <a:off x="950825" y="549222"/>
          <a:ext cx="660573" cy="39634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id-ID">
              <a:solidFill>
                <a:sysClr val="windowText" lastClr="000000">
                  <a:hueOff val="0"/>
                  <a:satOff val="0"/>
                  <a:lumOff val="0"/>
                  <a:alphaOff val="0"/>
                </a:sysClr>
              </a:solidFill>
              <a:latin typeface="Calibri" panose="020F0502020204030204"/>
              <a:ea typeface="+mn-ea"/>
              <a:cs typeface="+mn-cs"/>
            </a:rPr>
            <a:t>Pengolahan Data dan Analisa</a:t>
          </a:r>
        </a:p>
      </dgm:t>
    </dgm:pt>
    <dgm:pt modelId="{C56ADB14-CF4D-4302-A6EF-1F4A51D36590}" type="parTrans" cxnId="{083A665D-A6EB-4D83-A2E6-922DA551725D}">
      <dgm:prSet/>
      <dgm:spPr/>
      <dgm:t>
        <a:bodyPr/>
        <a:lstStyle/>
        <a:p>
          <a:endParaRPr lang="id-ID"/>
        </a:p>
      </dgm:t>
    </dgm:pt>
    <dgm:pt modelId="{B4A7FE69-94AE-42C3-8F0F-25893BBC7744}" type="sibTrans" cxnId="{083A665D-A6EB-4D83-A2E6-922DA551725D}">
      <dgm:prSet/>
      <dgm:spPr>
        <a:xfrm>
          <a:off x="1609599" y="701675"/>
          <a:ext cx="121331" cy="91440"/>
        </a:xfrm>
        <a:noFill/>
        <a:ln w="6350" cap="flat" cmpd="sng" algn="ctr">
          <a:solidFill>
            <a:sysClr val="windowText" lastClr="000000">
              <a:hueOff val="0"/>
              <a:satOff val="0"/>
              <a:lumOff val="0"/>
              <a:alphaOff val="0"/>
            </a:sysClr>
          </a:solidFill>
          <a:prstDash val="solid"/>
          <a:miter lim="800000"/>
          <a:tailEnd type="arrow"/>
        </a:ln>
        <a:effectLst/>
      </dgm:spPr>
      <dgm:t>
        <a:bodyPr/>
        <a:lstStyle/>
        <a:p>
          <a:endParaRPr lang="id-ID">
            <a:solidFill>
              <a:sysClr val="windowText" lastClr="000000">
                <a:hueOff val="0"/>
                <a:satOff val="0"/>
                <a:lumOff val="0"/>
                <a:alphaOff val="0"/>
              </a:sysClr>
            </a:solidFill>
            <a:latin typeface="Calibri" panose="020F0502020204030204"/>
            <a:ea typeface="+mn-ea"/>
            <a:cs typeface="+mn-cs"/>
          </a:endParaRPr>
        </a:p>
      </dgm:t>
    </dgm:pt>
    <dgm:pt modelId="{FF142049-14D5-47FA-8225-83BDC245A2BB}">
      <dgm:prSet phldrT="[Text]"/>
      <dgm:spPr>
        <a:xfrm>
          <a:off x="950825" y="1097499"/>
          <a:ext cx="660573" cy="39634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id-ID">
              <a:solidFill>
                <a:sysClr val="windowText" lastClr="000000">
                  <a:hueOff val="0"/>
                  <a:satOff val="0"/>
                  <a:lumOff val="0"/>
                  <a:alphaOff val="0"/>
                </a:sysClr>
              </a:solidFill>
              <a:latin typeface="Calibri" panose="020F0502020204030204"/>
              <a:ea typeface="+mn-ea"/>
              <a:cs typeface="+mn-cs"/>
            </a:rPr>
            <a:t>Kesimpulan</a:t>
          </a:r>
        </a:p>
      </dgm:t>
    </dgm:pt>
    <dgm:pt modelId="{DB8A23A3-6631-4EA7-A33A-6DFB18B8134B}" type="parTrans" cxnId="{20D0628F-48B1-4FE7-B1C6-D18FAE32518B}">
      <dgm:prSet/>
      <dgm:spPr/>
      <dgm:t>
        <a:bodyPr/>
        <a:lstStyle/>
        <a:p>
          <a:endParaRPr lang="id-ID"/>
        </a:p>
      </dgm:t>
    </dgm:pt>
    <dgm:pt modelId="{9777FCC0-807F-417F-B1EA-F2C9E6A4BA3E}" type="sibTrans" cxnId="{20D0628F-48B1-4FE7-B1C6-D18FAE32518B}">
      <dgm:prSet/>
      <dgm:spPr/>
      <dgm:t>
        <a:bodyPr/>
        <a:lstStyle/>
        <a:p>
          <a:endParaRPr lang="id-ID"/>
        </a:p>
      </dgm:t>
    </dgm:pt>
    <dgm:pt modelId="{B8A5E556-BCB2-4679-9D83-8075BC23C3B6}">
      <dgm:prSet phldrT="[Text]"/>
      <dgm:spPr>
        <a:xfrm>
          <a:off x="1763331" y="549222"/>
          <a:ext cx="660573" cy="39634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id-ID">
              <a:solidFill>
                <a:sysClr val="windowText" lastClr="000000">
                  <a:hueOff val="0"/>
                  <a:satOff val="0"/>
                  <a:lumOff val="0"/>
                  <a:alphaOff val="0"/>
                </a:sysClr>
              </a:solidFill>
              <a:latin typeface="Calibri" panose="020F0502020204030204"/>
              <a:ea typeface="+mn-ea"/>
              <a:cs typeface="+mn-cs"/>
            </a:rPr>
            <a:t>Evaluasi Hasil Penelitian</a:t>
          </a:r>
        </a:p>
      </dgm:t>
    </dgm:pt>
    <dgm:pt modelId="{416C5507-8AE5-4F5F-8CD8-E73D1A325236}" type="parTrans" cxnId="{D066BE97-20C0-4B6A-98A5-E62C0BED444E}">
      <dgm:prSet/>
      <dgm:spPr/>
      <dgm:t>
        <a:bodyPr/>
        <a:lstStyle/>
        <a:p>
          <a:endParaRPr lang="id-ID"/>
        </a:p>
      </dgm:t>
    </dgm:pt>
    <dgm:pt modelId="{08A879A9-C9E4-4441-988E-723159843332}" type="sibTrans" cxnId="{D066BE97-20C0-4B6A-98A5-E62C0BED444E}">
      <dgm:prSet/>
      <dgm:spPr>
        <a:xfrm>
          <a:off x="468606" y="943767"/>
          <a:ext cx="1625011" cy="121331"/>
        </a:xfrm>
        <a:noFill/>
        <a:ln w="6350" cap="flat" cmpd="sng" algn="ctr">
          <a:solidFill>
            <a:sysClr val="windowText" lastClr="000000">
              <a:hueOff val="0"/>
              <a:satOff val="0"/>
              <a:lumOff val="0"/>
              <a:alphaOff val="0"/>
            </a:sysClr>
          </a:solidFill>
          <a:prstDash val="solid"/>
          <a:miter lim="800000"/>
          <a:tailEnd type="arrow"/>
        </a:ln>
        <a:effectLst/>
      </dgm:spPr>
      <dgm:t>
        <a:bodyPr/>
        <a:lstStyle/>
        <a:p>
          <a:endParaRPr lang="id-ID">
            <a:solidFill>
              <a:sysClr val="windowText" lastClr="000000">
                <a:hueOff val="0"/>
                <a:satOff val="0"/>
                <a:lumOff val="0"/>
                <a:alphaOff val="0"/>
              </a:sysClr>
            </a:solidFill>
            <a:latin typeface="Calibri" panose="020F0502020204030204"/>
            <a:ea typeface="+mn-ea"/>
            <a:cs typeface="+mn-cs"/>
          </a:endParaRPr>
        </a:p>
      </dgm:t>
    </dgm:pt>
    <dgm:pt modelId="{45251B1C-7D82-49FB-8E54-0C6D42149A9D}">
      <dgm:prSet phldrT="[Text]"/>
      <dgm:spPr>
        <a:xfrm>
          <a:off x="138320" y="1097499"/>
          <a:ext cx="660573" cy="39634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id-ID">
              <a:solidFill>
                <a:sysClr val="windowText" lastClr="000000">
                  <a:hueOff val="0"/>
                  <a:satOff val="0"/>
                  <a:lumOff val="0"/>
                  <a:alphaOff val="0"/>
                </a:sysClr>
              </a:solidFill>
              <a:latin typeface="Calibri" panose="020F0502020204030204"/>
              <a:ea typeface="+mn-ea"/>
              <a:cs typeface="+mn-cs"/>
            </a:rPr>
            <a:t>Rekomendasi</a:t>
          </a:r>
        </a:p>
      </dgm:t>
    </dgm:pt>
    <dgm:pt modelId="{C8BD87CD-1C15-4B6C-920E-A3FA032CEA66}" type="parTrans" cxnId="{14961D99-E262-46FD-9017-DF22589B3631}">
      <dgm:prSet/>
      <dgm:spPr/>
      <dgm:t>
        <a:bodyPr/>
        <a:lstStyle/>
        <a:p>
          <a:endParaRPr lang="id-ID"/>
        </a:p>
      </dgm:t>
    </dgm:pt>
    <dgm:pt modelId="{225D697B-32B9-40D0-ADEE-59FFBD6B9F06}" type="sibTrans" cxnId="{14961D99-E262-46FD-9017-DF22589B3631}">
      <dgm:prSet/>
      <dgm:spPr>
        <a:xfrm>
          <a:off x="797093" y="1249951"/>
          <a:ext cx="121331" cy="91440"/>
        </a:xfrm>
        <a:noFill/>
        <a:ln w="6350" cap="flat" cmpd="sng" algn="ctr">
          <a:solidFill>
            <a:sysClr val="windowText" lastClr="000000">
              <a:hueOff val="0"/>
              <a:satOff val="0"/>
              <a:lumOff val="0"/>
              <a:alphaOff val="0"/>
            </a:sysClr>
          </a:solidFill>
          <a:prstDash val="solid"/>
          <a:miter lim="800000"/>
          <a:tailEnd type="arrow"/>
        </a:ln>
        <a:effectLst/>
      </dgm:spPr>
      <dgm:t>
        <a:bodyPr/>
        <a:lstStyle/>
        <a:p>
          <a:endParaRPr lang="id-ID">
            <a:solidFill>
              <a:sysClr val="windowText" lastClr="000000">
                <a:hueOff val="0"/>
                <a:satOff val="0"/>
                <a:lumOff val="0"/>
                <a:alphaOff val="0"/>
              </a:sysClr>
            </a:solidFill>
            <a:latin typeface="Calibri" panose="020F0502020204030204"/>
            <a:ea typeface="+mn-ea"/>
            <a:cs typeface="+mn-cs"/>
          </a:endParaRPr>
        </a:p>
      </dgm:t>
    </dgm:pt>
    <dgm:pt modelId="{209D62D3-34AE-490B-BC5A-CBF1B8678D2A}" type="pres">
      <dgm:prSet presAssocID="{F96EE092-10DC-4973-8E7F-FCACD6BBF81A}" presName="Name0" presStyleCnt="0">
        <dgm:presLayoutVars>
          <dgm:dir/>
          <dgm:resizeHandles val="exact"/>
        </dgm:presLayoutVars>
      </dgm:prSet>
      <dgm:spPr/>
      <dgm:t>
        <a:bodyPr/>
        <a:lstStyle/>
        <a:p>
          <a:endParaRPr lang="id-ID"/>
        </a:p>
      </dgm:t>
    </dgm:pt>
    <dgm:pt modelId="{6155C3E7-0AB6-410A-A2D6-8FEC7D9A0A13}" type="pres">
      <dgm:prSet presAssocID="{F89C8438-FF6C-4117-B171-DE77908B04E2}" presName="node" presStyleLbl="node1" presStyleIdx="0" presStyleCnt="8">
        <dgm:presLayoutVars>
          <dgm:bulletEnabled val="1"/>
        </dgm:presLayoutVars>
      </dgm:prSet>
      <dgm:spPr>
        <a:prstGeom prst="rect">
          <a:avLst/>
        </a:prstGeom>
      </dgm:spPr>
      <dgm:t>
        <a:bodyPr/>
        <a:lstStyle/>
        <a:p>
          <a:endParaRPr lang="id-ID"/>
        </a:p>
      </dgm:t>
    </dgm:pt>
    <dgm:pt modelId="{6FBC4DCA-8C24-4022-A23D-D6DDDB2E3153}" type="pres">
      <dgm:prSet presAssocID="{0C1B5A87-7970-4D36-9E9B-9B8C98375C77}" presName="sibTrans" presStyleLbl="sibTrans1D1" presStyleIdx="0" presStyleCnt="7"/>
      <dgm:spPr>
        <a:custGeom>
          <a:avLst/>
          <a:gdLst/>
          <a:ahLst/>
          <a:cxnLst/>
          <a:rect l="0" t="0" r="0" b="0"/>
          <a:pathLst>
            <a:path>
              <a:moveTo>
                <a:pt x="0" y="45720"/>
              </a:moveTo>
              <a:lnTo>
                <a:pt x="121331" y="45720"/>
              </a:lnTo>
            </a:path>
          </a:pathLst>
        </a:custGeom>
      </dgm:spPr>
      <dgm:t>
        <a:bodyPr/>
        <a:lstStyle/>
        <a:p>
          <a:endParaRPr lang="id-ID"/>
        </a:p>
      </dgm:t>
    </dgm:pt>
    <dgm:pt modelId="{7C645D71-7761-4769-A437-F98ABDF75139}" type="pres">
      <dgm:prSet presAssocID="{0C1B5A87-7970-4D36-9E9B-9B8C98375C77}" presName="connectorText" presStyleLbl="sibTrans1D1" presStyleIdx="0" presStyleCnt="7"/>
      <dgm:spPr/>
      <dgm:t>
        <a:bodyPr/>
        <a:lstStyle/>
        <a:p>
          <a:endParaRPr lang="id-ID"/>
        </a:p>
      </dgm:t>
    </dgm:pt>
    <dgm:pt modelId="{26E54133-3224-489F-BE47-DF24FD57B604}" type="pres">
      <dgm:prSet presAssocID="{4DEEDE0C-C1C0-492B-9979-82DB193FDC82}" presName="node" presStyleLbl="node1" presStyleIdx="1" presStyleCnt="8">
        <dgm:presLayoutVars>
          <dgm:bulletEnabled val="1"/>
        </dgm:presLayoutVars>
      </dgm:prSet>
      <dgm:spPr>
        <a:prstGeom prst="rect">
          <a:avLst/>
        </a:prstGeom>
      </dgm:spPr>
      <dgm:t>
        <a:bodyPr/>
        <a:lstStyle/>
        <a:p>
          <a:endParaRPr lang="id-ID"/>
        </a:p>
      </dgm:t>
    </dgm:pt>
    <dgm:pt modelId="{D580D490-92BE-47D8-8FF5-8ABCE6551ECC}" type="pres">
      <dgm:prSet presAssocID="{36D77723-6CD1-4F50-B3B5-19236B1B99A4}" presName="sibTrans" presStyleLbl="sibTrans1D1" presStyleIdx="1" presStyleCnt="7"/>
      <dgm:spPr>
        <a:custGeom>
          <a:avLst/>
          <a:gdLst/>
          <a:ahLst/>
          <a:cxnLst/>
          <a:rect l="0" t="0" r="0" b="0"/>
          <a:pathLst>
            <a:path>
              <a:moveTo>
                <a:pt x="0" y="45720"/>
              </a:moveTo>
              <a:lnTo>
                <a:pt x="121331" y="45720"/>
              </a:lnTo>
            </a:path>
          </a:pathLst>
        </a:custGeom>
      </dgm:spPr>
      <dgm:t>
        <a:bodyPr/>
        <a:lstStyle/>
        <a:p>
          <a:endParaRPr lang="id-ID"/>
        </a:p>
      </dgm:t>
    </dgm:pt>
    <dgm:pt modelId="{73B91CCE-24B5-4BD9-B7A2-B967810454E2}" type="pres">
      <dgm:prSet presAssocID="{36D77723-6CD1-4F50-B3B5-19236B1B99A4}" presName="connectorText" presStyleLbl="sibTrans1D1" presStyleIdx="1" presStyleCnt="7"/>
      <dgm:spPr/>
      <dgm:t>
        <a:bodyPr/>
        <a:lstStyle/>
        <a:p>
          <a:endParaRPr lang="id-ID"/>
        </a:p>
      </dgm:t>
    </dgm:pt>
    <dgm:pt modelId="{5D867C80-F141-4FA6-8F71-5F958D03EAC5}" type="pres">
      <dgm:prSet presAssocID="{1D41F53E-E905-4155-AA3A-6F9F588BFF72}" presName="node" presStyleLbl="node1" presStyleIdx="2" presStyleCnt="8">
        <dgm:presLayoutVars>
          <dgm:bulletEnabled val="1"/>
        </dgm:presLayoutVars>
      </dgm:prSet>
      <dgm:spPr>
        <a:prstGeom prst="rect">
          <a:avLst/>
        </a:prstGeom>
      </dgm:spPr>
      <dgm:t>
        <a:bodyPr/>
        <a:lstStyle/>
        <a:p>
          <a:endParaRPr lang="id-ID"/>
        </a:p>
      </dgm:t>
    </dgm:pt>
    <dgm:pt modelId="{6889A868-9F1D-4964-9FFF-19997CA9D26D}" type="pres">
      <dgm:prSet presAssocID="{70FAA33D-D30B-4E92-8C95-C76700536006}" presName="sibTrans" presStyleLbl="sibTrans1D1" presStyleIdx="2" presStyleCnt="7"/>
      <dgm:spPr>
        <a:custGeom>
          <a:avLst/>
          <a:gdLst/>
          <a:ahLst/>
          <a:cxnLst/>
          <a:rect l="0" t="0" r="0" b="0"/>
          <a:pathLst>
            <a:path>
              <a:moveTo>
                <a:pt x="1625011" y="0"/>
              </a:moveTo>
              <a:lnTo>
                <a:pt x="1625011" y="77765"/>
              </a:lnTo>
              <a:lnTo>
                <a:pt x="0" y="77765"/>
              </a:lnTo>
              <a:lnTo>
                <a:pt x="0" y="121331"/>
              </a:lnTo>
            </a:path>
          </a:pathLst>
        </a:custGeom>
      </dgm:spPr>
      <dgm:t>
        <a:bodyPr/>
        <a:lstStyle/>
        <a:p>
          <a:endParaRPr lang="id-ID"/>
        </a:p>
      </dgm:t>
    </dgm:pt>
    <dgm:pt modelId="{12130894-7EF5-480F-ACAD-3B13A0C86D73}" type="pres">
      <dgm:prSet presAssocID="{70FAA33D-D30B-4E92-8C95-C76700536006}" presName="connectorText" presStyleLbl="sibTrans1D1" presStyleIdx="2" presStyleCnt="7"/>
      <dgm:spPr/>
      <dgm:t>
        <a:bodyPr/>
        <a:lstStyle/>
        <a:p>
          <a:endParaRPr lang="id-ID"/>
        </a:p>
      </dgm:t>
    </dgm:pt>
    <dgm:pt modelId="{FC0FC042-11E6-46C1-A627-906D735209D7}" type="pres">
      <dgm:prSet presAssocID="{EDD67C84-39E5-489C-ACE2-DC77088395CB}" presName="node" presStyleLbl="node1" presStyleIdx="3" presStyleCnt="8">
        <dgm:presLayoutVars>
          <dgm:bulletEnabled val="1"/>
        </dgm:presLayoutVars>
      </dgm:prSet>
      <dgm:spPr>
        <a:prstGeom prst="rect">
          <a:avLst/>
        </a:prstGeom>
      </dgm:spPr>
      <dgm:t>
        <a:bodyPr/>
        <a:lstStyle/>
        <a:p>
          <a:endParaRPr lang="id-ID"/>
        </a:p>
      </dgm:t>
    </dgm:pt>
    <dgm:pt modelId="{E4EAA6BC-ABC9-48FA-83DC-39203CAAE292}" type="pres">
      <dgm:prSet presAssocID="{275C6093-A3AD-4574-87B0-D860E725D865}" presName="sibTrans" presStyleLbl="sibTrans1D1" presStyleIdx="3" presStyleCnt="7"/>
      <dgm:spPr>
        <a:custGeom>
          <a:avLst/>
          <a:gdLst/>
          <a:ahLst/>
          <a:cxnLst/>
          <a:rect l="0" t="0" r="0" b="0"/>
          <a:pathLst>
            <a:path>
              <a:moveTo>
                <a:pt x="0" y="45720"/>
              </a:moveTo>
              <a:lnTo>
                <a:pt x="121331" y="45720"/>
              </a:lnTo>
            </a:path>
          </a:pathLst>
        </a:custGeom>
      </dgm:spPr>
      <dgm:t>
        <a:bodyPr/>
        <a:lstStyle/>
        <a:p>
          <a:endParaRPr lang="id-ID"/>
        </a:p>
      </dgm:t>
    </dgm:pt>
    <dgm:pt modelId="{67BEC08B-DA70-409B-9D7A-881FBE129917}" type="pres">
      <dgm:prSet presAssocID="{275C6093-A3AD-4574-87B0-D860E725D865}" presName="connectorText" presStyleLbl="sibTrans1D1" presStyleIdx="3" presStyleCnt="7"/>
      <dgm:spPr/>
      <dgm:t>
        <a:bodyPr/>
        <a:lstStyle/>
        <a:p>
          <a:endParaRPr lang="id-ID"/>
        </a:p>
      </dgm:t>
    </dgm:pt>
    <dgm:pt modelId="{DBC8756C-A8A9-40DC-A1DD-77450231D31A}" type="pres">
      <dgm:prSet presAssocID="{D82D7041-D369-4E09-BF62-2D37FFB85440}" presName="node" presStyleLbl="node1" presStyleIdx="4" presStyleCnt="8">
        <dgm:presLayoutVars>
          <dgm:bulletEnabled val="1"/>
        </dgm:presLayoutVars>
      </dgm:prSet>
      <dgm:spPr>
        <a:prstGeom prst="rect">
          <a:avLst/>
        </a:prstGeom>
      </dgm:spPr>
      <dgm:t>
        <a:bodyPr/>
        <a:lstStyle/>
        <a:p>
          <a:endParaRPr lang="id-ID"/>
        </a:p>
      </dgm:t>
    </dgm:pt>
    <dgm:pt modelId="{139CC446-E3CC-442A-99EF-86EB735B0EDE}" type="pres">
      <dgm:prSet presAssocID="{B4A7FE69-94AE-42C3-8F0F-25893BBC7744}" presName="sibTrans" presStyleLbl="sibTrans1D1" presStyleIdx="4" presStyleCnt="7"/>
      <dgm:spPr>
        <a:custGeom>
          <a:avLst/>
          <a:gdLst/>
          <a:ahLst/>
          <a:cxnLst/>
          <a:rect l="0" t="0" r="0" b="0"/>
          <a:pathLst>
            <a:path>
              <a:moveTo>
                <a:pt x="0" y="45720"/>
              </a:moveTo>
              <a:lnTo>
                <a:pt x="121331" y="45720"/>
              </a:lnTo>
            </a:path>
          </a:pathLst>
        </a:custGeom>
      </dgm:spPr>
      <dgm:t>
        <a:bodyPr/>
        <a:lstStyle/>
        <a:p>
          <a:endParaRPr lang="id-ID"/>
        </a:p>
      </dgm:t>
    </dgm:pt>
    <dgm:pt modelId="{38F1EE22-A9E6-4B0C-9E87-71E25C8C616C}" type="pres">
      <dgm:prSet presAssocID="{B4A7FE69-94AE-42C3-8F0F-25893BBC7744}" presName="connectorText" presStyleLbl="sibTrans1D1" presStyleIdx="4" presStyleCnt="7"/>
      <dgm:spPr/>
      <dgm:t>
        <a:bodyPr/>
        <a:lstStyle/>
        <a:p>
          <a:endParaRPr lang="id-ID"/>
        </a:p>
      </dgm:t>
    </dgm:pt>
    <dgm:pt modelId="{6B587B31-A483-49AF-98A3-FE762AA0F9C1}" type="pres">
      <dgm:prSet presAssocID="{B8A5E556-BCB2-4679-9D83-8075BC23C3B6}" presName="node" presStyleLbl="node1" presStyleIdx="5" presStyleCnt="8">
        <dgm:presLayoutVars>
          <dgm:bulletEnabled val="1"/>
        </dgm:presLayoutVars>
      </dgm:prSet>
      <dgm:spPr>
        <a:prstGeom prst="rect">
          <a:avLst/>
        </a:prstGeom>
      </dgm:spPr>
      <dgm:t>
        <a:bodyPr/>
        <a:lstStyle/>
        <a:p>
          <a:endParaRPr lang="id-ID"/>
        </a:p>
      </dgm:t>
    </dgm:pt>
    <dgm:pt modelId="{F61EE074-D2B7-4A1C-B740-92E73380F5E8}" type="pres">
      <dgm:prSet presAssocID="{08A879A9-C9E4-4441-988E-723159843332}" presName="sibTrans" presStyleLbl="sibTrans1D1" presStyleIdx="5" presStyleCnt="7"/>
      <dgm:spPr>
        <a:custGeom>
          <a:avLst/>
          <a:gdLst/>
          <a:ahLst/>
          <a:cxnLst/>
          <a:rect l="0" t="0" r="0" b="0"/>
          <a:pathLst>
            <a:path>
              <a:moveTo>
                <a:pt x="1625011" y="0"/>
              </a:moveTo>
              <a:lnTo>
                <a:pt x="1625011" y="77765"/>
              </a:lnTo>
              <a:lnTo>
                <a:pt x="0" y="77765"/>
              </a:lnTo>
              <a:lnTo>
                <a:pt x="0" y="121331"/>
              </a:lnTo>
            </a:path>
          </a:pathLst>
        </a:custGeom>
      </dgm:spPr>
      <dgm:t>
        <a:bodyPr/>
        <a:lstStyle/>
        <a:p>
          <a:endParaRPr lang="id-ID"/>
        </a:p>
      </dgm:t>
    </dgm:pt>
    <dgm:pt modelId="{217F6689-8DBA-4048-BE3A-6D3DA6FF29DA}" type="pres">
      <dgm:prSet presAssocID="{08A879A9-C9E4-4441-988E-723159843332}" presName="connectorText" presStyleLbl="sibTrans1D1" presStyleIdx="5" presStyleCnt="7"/>
      <dgm:spPr/>
      <dgm:t>
        <a:bodyPr/>
        <a:lstStyle/>
        <a:p>
          <a:endParaRPr lang="id-ID"/>
        </a:p>
      </dgm:t>
    </dgm:pt>
    <dgm:pt modelId="{61D2187D-0B06-445C-95CB-1D03E932DEFD}" type="pres">
      <dgm:prSet presAssocID="{45251B1C-7D82-49FB-8E54-0C6D42149A9D}" presName="node" presStyleLbl="node1" presStyleIdx="6" presStyleCnt="8">
        <dgm:presLayoutVars>
          <dgm:bulletEnabled val="1"/>
        </dgm:presLayoutVars>
      </dgm:prSet>
      <dgm:spPr>
        <a:prstGeom prst="rect">
          <a:avLst/>
        </a:prstGeom>
      </dgm:spPr>
      <dgm:t>
        <a:bodyPr/>
        <a:lstStyle/>
        <a:p>
          <a:endParaRPr lang="id-ID"/>
        </a:p>
      </dgm:t>
    </dgm:pt>
    <dgm:pt modelId="{D41FFCEF-BA93-48BA-8E04-0224DC0256EE}" type="pres">
      <dgm:prSet presAssocID="{225D697B-32B9-40D0-ADEE-59FFBD6B9F06}" presName="sibTrans" presStyleLbl="sibTrans1D1" presStyleIdx="6" presStyleCnt="7"/>
      <dgm:spPr>
        <a:custGeom>
          <a:avLst/>
          <a:gdLst/>
          <a:ahLst/>
          <a:cxnLst/>
          <a:rect l="0" t="0" r="0" b="0"/>
          <a:pathLst>
            <a:path>
              <a:moveTo>
                <a:pt x="0" y="45720"/>
              </a:moveTo>
              <a:lnTo>
                <a:pt x="121331" y="45720"/>
              </a:lnTo>
            </a:path>
          </a:pathLst>
        </a:custGeom>
      </dgm:spPr>
      <dgm:t>
        <a:bodyPr/>
        <a:lstStyle/>
        <a:p>
          <a:endParaRPr lang="id-ID"/>
        </a:p>
      </dgm:t>
    </dgm:pt>
    <dgm:pt modelId="{7A810188-8A0B-43D2-B1A0-7DD30F6F62F5}" type="pres">
      <dgm:prSet presAssocID="{225D697B-32B9-40D0-ADEE-59FFBD6B9F06}" presName="connectorText" presStyleLbl="sibTrans1D1" presStyleIdx="6" presStyleCnt="7"/>
      <dgm:spPr/>
      <dgm:t>
        <a:bodyPr/>
        <a:lstStyle/>
        <a:p>
          <a:endParaRPr lang="id-ID"/>
        </a:p>
      </dgm:t>
    </dgm:pt>
    <dgm:pt modelId="{13E444CD-12AB-4DC0-9C34-C6FDEBA0C963}" type="pres">
      <dgm:prSet presAssocID="{FF142049-14D5-47FA-8225-83BDC245A2BB}" presName="node" presStyleLbl="node1" presStyleIdx="7" presStyleCnt="8">
        <dgm:presLayoutVars>
          <dgm:bulletEnabled val="1"/>
        </dgm:presLayoutVars>
      </dgm:prSet>
      <dgm:spPr>
        <a:prstGeom prst="rect">
          <a:avLst/>
        </a:prstGeom>
      </dgm:spPr>
      <dgm:t>
        <a:bodyPr/>
        <a:lstStyle/>
        <a:p>
          <a:endParaRPr lang="id-ID"/>
        </a:p>
      </dgm:t>
    </dgm:pt>
  </dgm:ptLst>
  <dgm:cxnLst>
    <dgm:cxn modelId="{1DC6DD95-8766-4333-9D68-484732C76035}" type="presOf" srcId="{B8A5E556-BCB2-4679-9D83-8075BC23C3B6}" destId="{6B587B31-A483-49AF-98A3-FE762AA0F9C1}" srcOrd="0" destOrd="0" presId="urn:microsoft.com/office/officeart/2005/8/layout/bProcess3"/>
    <dgm:cxn modelId="{EFF3FEBD-0DA7-4F30-862B-80E1B3CA3D9C}" type="presOf" srcId="{0C1B5A87-7970-4D36-9E9B-9B8C98375C77}" destId="{7C645D71-7761-4769-A437-F98ABDF75139}" srcOrd="1" destOrd="0" presId="urn:microsoft.com/office/officeart/2005/8/layout/bProcess3"/>
    <dgm:cxn modelId="{B9085D0F-2401-4917-82C3-296058BE6510}" type="presOf" srcId="{1D41F53E-E905-4155-AA3A-6F9F588BFF72}" destId="{5D867C80-F141-4FA6-8F71-5F958D03EAC5}" srcOrd="0" destOrd="0" presId="urn:microsoft.com/office/officeart/2005/8/layout/bProcess3"/>
    <dgm:cxn modelId="{D417A399-8803-4E85-8845-EB142834073F}" type="presOf" srcId="{0C1B5A87-7970-4D36-9E9B-9B8C98375C77}" destId="{6FBC4DCA-8C24-4022-A23D-D6DDDB2E3153}" srcOrd="0" destOrd="0" presId="urn:microsoft.com/office/officeart/2005/8/layout/bProcess3"/>
    <dgm:cxn modelId="{083A665D-A6EB-4D83-A2E6-922DA551725D}" srcId="{F96EE092-10DC-4973-8E7F-FCACD6BBF81A}" destId="{D82D7041-D369-4E09-BF62-2D37FFB85440}" srcOrd="4" destOrd="0" parTransId="{C56ADB14-CF4D-4302-A6EF-1F4A51D36590}" sibTransId="{B4A7FE69-94AE-42C3-8F0F-25893BBC7744}"/>
    <dgm:cxn modelId="{590B7005-8ACC-4982-89DC-DC324D736472}" srcId="{F96EE092-10DC-4973-8E7F-FCACD6BBF81A}" destId="{4DEEDE0C-C1C0-492B-9979-82DB193FDC82}" srcOrd="1" destOrd="0" parTransId="{1C836E2B-7B1E-43A4-8000-221A42B99226}" sibTransId="{36D77723-6CD1-4F50-B3B5-19236B1B99A4}"/>
    <dgm:cxn modelId="{94984B1A-A71A-4170-AC9B-31E833F85E36}" type="presOf" srcId="{70FAA33D-D30B-4E92-8C95-C76700536006}" destId="{6889A868-9F1D-4964-9FFF-19997CA9D26D}" srcOrd="0" destOrd="0" presId="urn:microsoft.com/office/officeart/2005/8/layout/bProcess3"/>
    <dgm:cxn modelId="{833CBD95-831F-4586-83BF-6AD947967AB3}" type="presOf" srcId="{B4A7FE69-94AE-42C3-8F0F-25893BBC7744}" destId="{139CC446-E3CC-442A-99EF-86EB735B0EDE}" srcOrd="0" destOrd="0" presId="urn:microsoft.com/office/officeart/2005/8/layout/bProcess3"/>
    <dgm:cxn modelId="{3E3F9C60-E5CA-4EEC-95EE-F42A315F51B3}" type="presOf" srcId="{4DEEDE0C-C1C0-492B-9979-82DB193FDC82}" destId="{26E54133-3224-489F-BE47-DF24FD57B604}" srcOrd="0" destOrd="0" presId="urn:microsoft.com/office/officeart/2005/8/layout/bProcess3"/>
    <dgm:cxn modelId="{3409B9EA-7234-44C3-9FD1-DFAE8446C56E}" type="presOf" srcId="{36D77723-6CD1-4F50-B3B5-19236B1B99A4}" destId="{73B91CCE-24B5-4BD9-B7A2-B967810454E2}" srcOrd="1" destOrd="0" presId="urn:microsoft.com/office/officeart/2005/8/layout/bProcess3"/>
    <dgm:cxn modelId="{F125C63D-884F-47D5-BAB1-57A75FBC770F}" type="presOf" srcId="{275C6093-A3AD-4574-87B0-D860E725D865}" destId="{67BEC08B-DA70-409B-9D7A-881FBE129917}" srcOrd="1" destOrd="0" presId="urn:microsoft.com/office/officeart/2005/8/layout/bProcess3"/>
    <dgm:cxn modelId="{CD02AE5C-0B58-4D7C-B498-5AB1171A7BB9}" type="presOf" srcId="{B4A7FE69-94AE-42C3-8F0F-25893BBC7744}" destId="{38F1EE22-A9E6-4B0C-9E87-71E25C8C616C}" srcOrd="1" destOrd="0" presId="urn:microsoft.com/office/officeart/2005/8/layout/bProcess3"/>
    <dgm:cxn modelId="{20D0628F-48B1-4FE7-B1C6-D18FAE32518B}" srcId="{F96EE092-10DC-4973-8E7F-FCACD6BBF81A}" destId="{FF142049-14D5-47FA-8225-83BDC245A2BB}" srcOrd="7" destOrd="0" parTransId="{DB8A23A3-6631-4EA7-A33A-6DFB18B8134B}" sibTransId="{9777FCC0-807F-417F-B1EA-F2C9E6A4BA3E}"/>
    <dgm:cxn modelId="{EAF95CD2-35E4-461F-AA2A-AA6AEEB8D4FB}" srcId="{F96EE092-10DC-4973-8E7F-FCACD6BBF81A}" destId="{EDD67C84-39E5-489C-ACE2-DC77088395CB}" srcOrd="3" destOrd="0" parTransId="{D8290890-D6AC-409D-935B-058916A36AFE}" sibTransId="{275C6093-A3AD-4574-87B0-D860E725D865}"/>
    <dgm:cxn modelId="{14961D99-E262-46FD-9017-DF22589B3631}" srcId="{F96EE092-10DC-4973-8E7F-FCACD6BBF81A}" destId="{45251B1C-7D82-49FB-8E54-0C6D42149A9D}" srcOrd="6" destOrd="0" parTransId="{C8BD87CD-1C15-4B6C-920E-A3FA032CEA66}" sibTransId="{225D697B-32B9-40D0-ADEE-59FFBD6B9F06}"/>
    <dgm:cxn modelId="{A6F18D56-095F-4681-B82A-72456ED9F438}" type="presOf" srcId="{225D697B-32B9-40D0-ADEE-59FFBD6B9F06}" destId="{7A810188-8A0B-43D2-B1A0-7DD30F6F62F5}" srcOrd="1" destOrd="0" presId="urn:microsoft.com/office/officeart/2005/8/layout/bProcess3"/>
    <dgm:cxn modelId="{D066BE97-20C0-4B6A-98A5-E62C0BED444E}" srcId="{F96EE092-10DC-4973-8E7F-FCACD6BBF81A}" destId="{B8A5E556-BCB2-4679-9D83-8075BC23C3B6}" srcOrd="5" destOrd="0" parTransId="{416C5507-8AE5-4F5F-8CD8-E73D1A325236}" sibTransId="{08A879A9-C9E4-4441-988E-723159843332}"/>
    <dgm:cxn modelId="{D6DAB156-6EAC-4EAD-84CC-21614EF96E86}" srcId="{F96EE092-10DC-4973-8E7F-FCACD6BBF81A}" destId="{1D41F53E-E905-4155-AA3A-6F9F588BFF72}" srcOrd="2" destOrd="0" parTransId="{B49EF826-A093-486A-84D0-E43433F6200A}" sibTransId="{70FAA33D-D30B-4E92-8C95-C76700536006}"/>
    <dgm:cxn modelId="{5D6B4DA4-1011-4DA9-B278-8A524BA1BE82}" type="presOf" srcId="{08A879A9-C9E4-4441-988E-723159843332}" destId="{217F6689-8DBA-4048-BE3A-6D3DA6FF29DA}" srcOrd="1" destOrd="0" presId="urn:microsoft.com/office/officeart/2005/8/layout/bProcess3"/>
    <dgm:cxn modelId="{69DA2667-8086-4A7F-BA95-6164F8EE600C}" type="presOf" srcId="{275C6093-A3AD-4574-87B0-D860E725D865}" destId="{E4EAA6BC-ABC9-48FA-83DC-39203CAAE292}" srcOrd="0" destOrd="0" presId="urn:microsoft.com/office/officeart/2005/8/layout/bProcess3"/>
    <dgm:cxn modelId="{0C1D81EA-B12E-4B1F-A609-76EAB3D04D0E}" type="presOf" srcId="{F96EE092-10DC-4973-8E7F-FCACD6BBF81A}" destId="{209D62D3-34AE-490B-BC5A-CBF1B8678D2A}" srcOrd="0" destOrd="0" presId="urn:microsoft.com/office/officeart/2005/8/layout/bProcess3"/>
    <dgm:cxn modelId="{40BD328A-6276-4081-9DB6-3D86D3389880}" srcId="{F96EE092-10DC-4973-8E7F-FCACD6BBF81A}" destId="{F89C8438-FF6C-4117-B171-DE77908B04E2}" srcOrd="0" destOrd="0" parTransId="{81188E8E-3087-4479-9B25-7FFC2D004CA2}" sibTransId="{0C1B5A87-7970-4D36-9E9B-9B8C98375C77}"/>
    <dgm:cxn modelId="{284F2550-C33F-45EF-BAF5-87806584F176}" type="presOf" srcId="{F89C8438-FF6C-4117-B171-DE77908B04E2}" destId="{6155C3E7-0AB6-410A-A2D6-8FEC7D9A0A13}" srcOrd="0" destOrd="0" presId="urn:microsoft.com/office/officeart/2005/8/layout/bProcess3"/>
    <dgm:cxn modelId="{29289788-23EF-48BA-AAAD-E7A256076A05}" type="presOf" srcId="{225D697B-32B9-40D0-ADEE-59FFBD6B9F06}" destId="{D41FFCEF-BA93-48BA-8E04-0224DC0256EE}" srcOrd="0" destOrd="0" presId="urn:microsoft.com/office/officeart/2005/8/layout/bProcess3"/>
    <dgm:cxn modelId="{44F79637-8D65-40A6-ABB4-38147C3251CA}" type="presOf" srcId="{D82D7041-D369-4E09-BF62-2D37FFB85440}" destId="{DBC8756C-A8A9-40DC-A1DD-77450231D31A}" srcOrd="0" destOrd="0" presId="urn:microsoft.com/office/officeart/2005/8/layout/bProcess3"/>
    <dgm:cxn modelId="{1CC2390E-F5EA-4106-8540-8DD0D28FE781}" type="presOf" srcId="{45251B1C-7D82-49FB-8E54-0C6D42149A9D}" destId="{61D2187D-0B06-445C-95CB-1D03E932DEFD}" srcOrd="0" destOrd="0" presId="urn:microsoft.com/office/officeart/2005/8/layout/bProcess3"/>
    <dgm:cxn modelId="{21554494-EEBA-4050-A4A4-294249EADE8C}" type="presOf" srcId="{70FAA33D-D30B-4E92-8C95-C76700536006}" destId="{12130894-7EF5-480F-ACAD-3B13A0C86D73}" srcOrd="1" destOrd="0" presId="urn:microsoft.com/office/officeart/2005/8/layout/bProcess3"/>
    <dgm:cxn modelId="{D07B7277-859E-4DE8-8984-0761657CAF0F}" type="presOf" srcId="{36D77723-6CD1-4F50-B3B5-19236B1B99A4}" destId="{D580D490-92BE-47D8-8FF5-8ABCE6551ECC}" srcOrd="0" destOrd="0" presId="urn:microsoft.com/office/officeart/2005/8/layout/bProcess3"/>
    <dgm:cxn modelId="{2EA6D05B-9E6E-4E4C-BFDC-DA608B378EF6}" type="presOf" srcId="{FF142049-14D5-47FA-8225-83BDC245A2BB}" destId="{13E444CD-12AB-4DC0-9C34-C6FDEBA0C963}" srcOrd="0" destOrd="0" presId="urn:microsoft.com/office/officeart/2005/8/layout/bProcess3"/>
    <dgm:cxn modelId="{2F94CBA2-D900-4E3D-B422-23187689C0EC}" type="presOf" srcId="{08A879A9-C9E4-4441-988E-723159843332}" destId="{F61EE074-D2B7-4A1C-B740-92E73380F5E8}" srcOrd="0" destOrd="0" presId="urn:microsoft.com/office/officeart/2005/8/layout/bProcess3"/>
    <dgm:cxn modelId="{C02E7AEA-40D3-4700-B306-3CC5E6FCFA6C}" type="presOf" srcId="{EDD67C84-39E5-489C-ACE2-DC77088395CB}" destId="{FC0FC042-11E6-46C1-A627-906D735209D7}" srcOrd="0" destOrd="0" presId="urn:microsoft.com/office/officeart/2005/8/layout/bProcess3"/>
    <dgm:cxn modelId="{6212BE79-D451-4C13-8280-5108EEC8876F}" type="presParOf" srcId="{209D62D3-34AE-490B-BC5A-CBF1B8678D2A}" destId="{6155C3E7-0AB6-410A-A2D6-8FEC7D9A0A13}" srcOrd="0" destOrd="0" presId="urn:microsoft.com/office/officeart/2005/8/layout/bProcess3"/>
    <dgm:cxn modelId="{6B7B8F9D-B103-46AB-8FCA-ECE3C443B7E7}" type="presParOf" srcId="{209D62D3-34AE-490B-BC5A-CBF1B8678D2A}" destId="{6FBC4DCA-8C24-4022-A23D-D6DDDB2E3153}" srcOrd="1" destOrd="0" presId="urn:microsoft.com/office/officeart/2005/8/layout/bProcess3"/>
    <dgm:cxn modelId="{2281687E-B0D1-4BFA-B07F-299501C01908}" type="presParOf" srcId="{6FBC4DCA-8C24-4022-A23D-D6DDDB2E3153}" destId="{7C645D71-7761-4769-A437-F98ABDF75139}" srcOrd="0" destOrd="0" presId="urn:microsoft.com/office/officeart/2005/8/layout/bProcess3"/>
    <dgm:cxn modelId="{1ADF2963-A636-4C8E-ADE4-8C383161105E}" type="presParOf" srcId="{209D62D3-34AE-490B-BC5A-CBF1B8678D2A}" destId="{26E54133-3224-489F-BE47-DF24FD57B604}" srcOrd="2" destOrd="0" presId="urn:microsoft.com/office/officeart/2005/8/layout/bProcess3"/>
    <dgm:cxn modelId="{737879A6-C20A-4A56-9308-837DCB221619}" type="presParOf" srcId="{209D62D3-34AE-490B-BC5A-CBF1B8678D2A}" destId="{D580D490-92BE-47D8-8FF5-8ABCE6551ECC}" srcOrd="3" destOrd="0" presId="urn:microsoft.com/office/officeart/2005/8/layout/bProcess3"/>
    <dgm:cxn modelId="{AC41BEA5-6758-441F-B92D-D296CE9A6F8B}" type="presParOf" srcId="{D580D490-92BE-47D8-8FF5-8ABCE6551ECC}" destId="{73B91CCE-24B5-4BD9-B7A2-B967810454E2}" srcOrd="0" destOrd="0" presId="urn:microsoft.com/office/officeart/2005/8/layout/bProcess3"/>
    <dgm:cxn modelId="{D5CD072F-C3F2-4FD2-BF17-FF51AB74C30F}" type="presParOf" srcId="{209D62D3-34AE-490B-BC5A-CBF1B8678D2A}" destId="{5D867C80-F141-4FA6-8F71-5F958D03EAC5}" srcOrd="4" destOrd="0" presId="urn:microsoft.com/office/officeart/2005/8/layout/bProcess3"/>
    <dgm:cxn modelId="{1ED6BCD2-D798-429E-96FA-89BA47F66A2A}" type="presParOf" srcId="{209D62D3-34AE-490B-BC5A-CBF1B8678D2A}" destId="{6889A868-9F1D-4964-9FFF-19997CA9D26D}" srcOrd="5" destOrd="0" presId="urn:microsoft.com/office/officeart/2005/8/layout/bProcess3"/>
    <dgm:cxn modelId="{42D75A8A-E0F9-41B5-9215-8A56E0AA4101}" type="presParOf" srcId="{6889A868-9F1D-4964-9FFF-19997CA9D26D}" destId="{12130894-7EF5-480F-ACAD-3B13A0C86D73}" srcOrd="0" destOrd="0" presId="urn:microsoft.com/office/officeart/2005/8/layout/bProcess3"/>
    <dgm:cxn modelId="{245762C9-AC42-4CFF-BA3D-AC0E76DFD40F}" type="presParOf" srcId="{209D62D3-34AE-490B-BC5A-CBF1B8678D2A}" destId="{FC0FC042-11E6-46C1-A627-906D735209D7}" srcOrd="6" destOrd="0" presId="urn:microsoft.com/office/officeart/2005/8/layout/bProcess3"/>
    <dgm:cxn modelId="{DC934125-2D02-489D-A737-02A8DDF57E96}" type="presParOf" srcId="{209D62D3-34AE-490B-BC5A-CBF1B8678D2A}" destId="{E4EAA6BC-ABC9-48FA-83DC-39203CAAE292}" srcOrd="7" destOrd="0" presId="urn:microsoft.com/office/officeart/2005/8/layout/bProcess3"/>
    <dgm:cxn modelId="{C1EA2FA7-1C89-4E7C-A689-C463D634EAC4}" type="presParOf" srcId="{E4EAA6BC-ABC9-48FA-83DC-39203CAAE292}" destId="{67BEC08B-DA70-409B-9D7A-881FBE129917}" srcOrd="0" destOrd="0" presId="urn:microsoft.com/office/officeart/2005/8/layout/bProcess3"/>
    <dgm:cxn modelId="{F3AF08E4-A5B9-4307-8A91-C27E88A629B3}" type="presParOf" srcId="{209D62D3-34AE-490B-BC5A-CBF1B8678D2A}" destId="{DBC8756C-A8A9-40DC-A1DD-77450231D31A}" srcOrd="8" destOrd="0" presId="urn:microsoft.com/office/officeart/2005/8/layout/bProcess3"/>
    <dgm:cxn modelId="{CCB8DBA8-3515-4DE8-A6B7-AAB107ACB404}" type="presParOf" srcId="{209D62D3-34AE-490B-BC5A-CBF1B8678D2A}" destId="{139CC446-E3CC-442A-99EF-86EB735B0EDE}" srcOrd="9" destOrd="0" presId="urn:microsoft.com/office/officeart/2005/8/layout/bProcess3"/>
    <dgm:cxn modelId="{7739CFE3-836F-41BD-87BB-D75FA3805206}" type="presParOf" srcId="{139CC446-E3CC-442A-99EF-86EB735B0EDE}" destId="{38F1EE22-A9E6-4B0C-9E87-71E25C8C616C}" srcOrd="0" destOrd="0" presId="urn:microsoft.com/office/officeart/2005/8/layout/bProcess3"/>
    <dgm:cxn modelId="{1A634AD9-927C-4966-84DB-BFF285FE2463}" type="presParOf" srcId="{209D62D3-34AE-490B-BC5A-CBF1B8678D2A}" destId="{6B587B31-A483-49AF-98A3-FE762AA0F9C1}" srcOrd="10" destOrd="0" presId="urn:microsoft.com/office/officeart/2005/8/layout/bProcess3"/>
    <dgm:cxn modelId="{F991D2B4-1F96-4524-B86A-A2F8C8996DBC}" type="presParOf" srcId="{209D62D3-34AE-490B-BC5A-CBF1B8678D2A}" destId="{F61EE074-D2B7-4A1C-B740-92E73380F5E8}" srcOrd="11" destOrd="0" presId="urn:microsoft.com/office/officeart/2005/8/layout/bProcess3"/>
    <dgm:cxn modelId="{36EF5E15-BC13-49D0-AD20-E02202A46BEB}" type="presParOf" srcId="{F61EE074-D2B7-4A1C-B740-92E73380F5E8}" destId="{217F6689-8DBA-4048-BE3A-6D3DA6FF29DA}" srcOrd="0" destOrd="0" presId="urn:microsoft.com/office/officeart/2005/8/layout/bProcess3"/>
    <dgm:cxn modelId="{FD2D564D-1FD9-40E4-82F6-495ED980EF06}" type="presParOf" srcId="{209D62D3-34AE-490B-BC5A-CBF1B8678D2A}" destId="{61D2187D-0B06-445C-95CB-1D03E932DEFD}" srcOrd="12" destOrd="0" presId="urn:microsoft.com/office/officeart/2005/8/layout/bProcess3"/>
    <dgm:cxn modelId="{A289A5D6-E24D-4295-B240-55ABB4857A6D}" type="presParOf" srcId="{209D62D3-34AE-490B-BC5A-CBF1B8678D2A}" destId="{D41FFCEF-BA93-48BA-8E04-0224DC0256EE}" srcOrd="13" destOrd="0" presId="urn:microsoft.com/office/officeart/2005/8/layout/bProcess3"/>
    <dgm:cxn modelId="{F97ECF10-AA1F-44D9-8BC1-47F94B8817D7}" type="presParOf" srcId="{D41FFCEF-BA93-48BA-8E04-0224DC0256EE}" destId="{7A810188-8A0B-43D2-B1A0-7DD30F6F62F5}" srcOrd="0" destOrd="0" presId="urn:microsoft.com/office/officeart/2005/8/layout/bProcess3"/>
    <dgm:cxn modelId="{8AB5F39F-6470-4F9E-85D9-DAADA93F4A69}" type="presParOf" srcId="{209D62D3-34AE-490B-BC5A-CBF1B8678D2A}" destId="{13E444CD-12AB-4DC0-9C34-C6FDEBA0C963}" srcOrd="14" destOrd="0" presId="urn:microsoft.com/office/officeart/2005/8/layout/b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BC4DCA-8C24-4022-A23D-D6DDDB2E3153}">
      <dsp:nvSpPr>
        <dsp:cNvPr id="0" name=""/>
        <dsp:cNvSpPr/>
      </dsp:nvSpPr>
      <dsp:spPr>
        <a:xfrm>
          <a:off x="1421787" y="300965"/>
          <a:ext cx="233616" cy="91440"/>
        </a:xfrm>
        <a:custGeom>
          <a:avLst/>
          <a:gdLst/>
          <a:ahLst/>
          <a:cxnLst/>
          <a:rect l="0" t="0" r="0" b="0"/>
          <a:pathLst>
            <a:path>
              <a:moveTo>
                <a:pt x="0" y="45720"/>
              </a:moveTo>
              <a:lnTo>
                <a:pt x="121331" y="45720"/>
              </a:lnTo>
            </a:path>
          </a:pathLst>
        </a:custGeom>
        <a:noFill/>
        <a:ln w="6350" cap="flat" cmpd="sng" algn="ctr">
          <a:solidFill>
            <a:sysClr val="windowText" lastClr="000000">
              <a:hueOff val="0"/>
              <a:satOff val="0"/>
              <a:lumOff val="0"/>
              <a:alphaOff val="0"/>
            </a:sys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solidFill>
              <a:sysClr val="windowText" lastClr="000000">
                <a:hueOff val="0"/>
                <a:satOff val="0"/>
                <a:lumOff val="0"/>
                <a:alphaOff val="0"/>
              </a:sysClr>
            </a:solidFill>
            <a:latin typeface="Calibri" panose="020F0502020204030204"/>
            <a:ea typeface="+mn-ea"/>
            <a:cs typeface="+mn-cs"/>
          </a:endParaRPr>
        </a:p>
      </dsp:txBody>
      <dsp:txXfrm>
        <a:off x="1531990" y="345364"/>
        <a:ext cx="13210" cy="2642"/>
      </dsp:txXfrm>
    </dsp:sp>
    <dsp:sp modelId="{6155C3E7-0AB6-410A-A2D6-8FEC7D9A0A13}">
      <dsp:nvSpPr>
        <dsp:cNvPr id="0" name=""/>
        <dsp:cNvSpPr/>
      </dsp:nvSpPr>
      <dsp:spPr>
        <a:xfrm>
          <a:off x="274820" y="2055"/>
          <a:ext cx="1148767" cy="68926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id-ID" sz="1200" kern="1200">
              <a:solidFill>
                <a:sysClr val="windowText" lastClr="000000">
                  <a:hueOff val="0"/>
                  <a:satOff val="0"/>
                  <a:lumOff val="0"/>
                  <a:alphaOff val="0"/>
                </a:sysClr>
              </a:solidFill>
              <a:latin typeface="Calibri" panose="020F0502020204030204"/>
              <a:ea typeface="+mn-ea"/>
              <a:cs typeface="+mn-cs"/>
            </a:rPr>
            <a:t>Tinjauan Pustaka</a:t>
          </a:r>
        </a:p>
      </dsp:txBody>
      <dsp:txXfrm>
        <a:off x="274820" y="2055"/>
        <a:ext cx="1148767" cy="689260"/>
      </dsp:txXfrm>
    </dsp:sp>
    <dsp:sp modelId="{D580D490-92BE-47D8-8FF5-8ABCE6551ECC}">
      <dsp:nvSpPr>
        <dsp:cNvPr id="0" name=""/>
        <dsp:cNvSpPr/>
      </dsp:nvSpPr>
      <dsp:spPr>
        <a:xfrm>
          <a:off x="2834771" y="300965"/>
          <a:ext cx="233616" cy="91440"/>
        </a:xfrm>
        <a:custGeom>
          <a:avLst/>
          <a:gdLst/>
          <a:ahLst/>
          <a:cxnLst/>
          <a:rect l="0" t="0" r="0" b="0"/>
          <a:pathLst>
            <a:path>
              <a:moveTo>
                <a:pt x="0" y="45720"/>
              </a:moveTo>
              <a:lnTo>
                <a:pt x="121331" y="45720"/>
              </a:lnTo>
            </a:path>
          </a:pathLst>
        </a:custGeom>
        <a:noFill/>
        <a:ln w="6350" cap="flat" cmpd="sng" algn="ctr">
          <a:solidFill>
            <a:sysClr val="windowText" lastClr="000000">
              <a:hueOff val="0"/>
              <a:satOff val="0"/>
              <a:lumOff val="0"/>
              <a:alphaOff val="0"/>
            </a:sys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solidFill>
              <a:sysClr val="windowText" lastClr="000000">
                <a:hueOff val="0"/>
                <a:satOff val="0"/>
                <a:lumOff val="0"/>
                <a:alphaOff val="0"/>
              </a:sysClr>
            </a:solidFill>
            <a:latin typeface="Calibri" panose="020F0502020204030204"/>
            <a:ea typeface="+mn-ea"/>
            <a:cs typeface="+mn-cs"/>
          </a:endParaRPr>
        </a:p>
      </dsp:txBody>
      <dsp:txXfrm>
        <a:off x="2944973" y="345364"/>
        <a:ext cx="13210" cy="2642"/>
      </dsp:txXfrm>
    </dsp:sp>
    <dsp:sp modelId="{26E54133-3224-489F-BE47-DF24FD57B604}">
      <dsp:nvSpPr>
        <dsp:cNvPr id="0" name=""/>
        <dsp:cNvSpPr/>
      </dsp:nvSpPr>
      <dsp:spPr>
        <a:xfrm>
          <a:off x="1687803" y="2055"/>
          <a:ext cx="1148767" cy="68926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id-ID" sz="1200" kern="1200">
              <a:solidFill>
                <a:sysClr val="windowText" lastClr="000000">
                  <a:hueOff val="0"/>
                  <a:satOff val="0"/>
                  <a:lumOff val="0"/>
                  <a:alphaOff val="0"/>
                </a:sysClr>
              </a:solidFill>
              <a:latin typeface="Calibri" panose="020F0502020204030204"/>
              <a:ea typeface="+mn-ea"/>
              <a:cs typeface="+mn-cs"/>
            </a:rPr>
            <a:t>Pemilihan Model Analis</a:t>
          </a:r>
        </a:p>
      </dsp:txBody>
      <dsp:txXfrm>
        <a:off x="1687803" y="2055"/>
        <a:ext cx="1148767" cy="689260"/>
      </dsp:txXfrm>
    </dsp:sp>
    <dsp:sp modelId="{6889A868-9F1D-4964-9FFF-19997CA9D26D}">
      <dsp:nvSpPr>
        <dsp:cNvPr id="0" name=""/>
        <dsp:cNvSpPr/>
      </dsp:nvSpPr>
      <dsp:spPr>
        <a:xfrm>
          <a:off x="849203" y="689515"/>
          <a:ext cx="2825967" cy="233616"/>
        </a:xfrm>
        <a:custGeom>
          <a:avLst/>
          <a:gdLst/>
          <a:ahLst/>
          <a:cxnLst/>
          <a:rect l="0" t="0" r="0" b="0"/>
          <a:pathLst>
            <a:path>
              <a:moveTo>
                <a:pt x="1625011" y="0"/>
              </a:moveTo>
              <a:lnTo>
                <a:pt x="1625011" y="77765"/>
              </a:lnTo>
              <a:lnTo>
                <a:pt x="0" y="77765"/>
              </a:lnTo>
              <a:lnTo>
                <a:pt x="0" y="121331"/>
              </a:lnTo>
            </a:path>
          </a:pathLst>
        </a:custGeom>
        <a:noFill/>
        <a:ln w="6350" cap="flat" cmpd="sng" algn="ctr">
          <a:solidFill>
            <a:sysClr val="windowText" lastClr="000000">
              <a:hueOff val="0"/>
              <a:satOff val="0"/>
              <a:lumOff val="0"/>
              <a:alphaOff val="0"/>
            </a:sys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solidFill>
              <a:sysClr val="windowText" lastClr="000000">
                <a:hueOff val="0"/>
                <a:satOff val="0"/>
                <a:lumOff val="0"/>
                <a:alphaOff val="0"/>
              </a:sysClr>
            </a:solidFill>
            <a:latin typeface="Calibri" panose="020F0502020204030204"/>
            <a:ea typeface="+mn-ea"/>
            <a:cs typeface="+mn-cs"/>
          </a:endParaRPr>
        </a:p>
      </dsp:txBody>
      <dsp:txXfrm>
        <a:off x="2191230" y="805003"/>
        <a:ext cx="141914" cy="2642"/>
      </dsp:txXfrm>
    </dsp:sp>
    <dsp:sp modelId="{5D867C80-F141-4FA6-8F71-5F958D03EAC5}">
      <dsp:nvSpPr>
        <dsp:cNvPr id="0" name=""/>
        <dsp:cNvSpPr/>
      </dsp:nvSpPr>
      <dsp:spPr>
        <a:xfrm>
          <a:off x="3100787" y="2055"/>
          <a:ext cx="1148767" cy="68926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id-ID" sz="1200" kern="1200">
              <a:solidFill>
                <a:sysClr val="windowText" lastClr="000000">
                  <a:hueOff val="0"/>
                  <a:satOff val="0"/>
                  <a:lumOff val="0"/>
                  <a:alphaOff val="0"/>
                </a:sysClr>
              </a:solidFill>
              <a:latin typeface="Calibri" panose="020F0502020204030204"/>
              <a:ea typeface="+mn-ea"/>
              <a:cs typeface="+mn-cs"/>
            </a:rPr>
            <a:t>Pemilihan Klausla</a:t>
          </a:r>
        </a:p>
      </dsp:txBody>
      <dsp:txXfrm>
        <a:off x="3100787" y="2055"/>
        <a:ext cx="1148767" cy="689260"/>
      </dsp:txXfrm>
    </dsp:sp>
    <dsp:sp modelId="{E4EAA6BC-ABC9-48FA-83DC-39203CAAE292}">
      <dsp:nvSpPr>
        <dsp:cNvPr id="0" name=""/>
        <dsp:cNvSpPr/>
      </dsp:nvSpPr>
      <dsp:spPr>
        <a:xfrm>
          <a:off x="1421787" y="1254442"/>
          <a:ext cx="233616" cy="91440"/>
        </a:xfrm>
        <a:custGeom>
          <a:avLst/>
          <a:gdLst/>
          <a:ahLst/>
          <a:cxnLst/>
          <a:rect l="0" t="0" r="0" b="0"/>
          <a:pathLst>
            <a:path>
              <a:moveTo>
                <a:pt x="0" y="45720"/>
              </a:moveTo>
              <a:lnTo>
                <a:pt x="121331" y="45720"/>
              </a:lnTo>
            </a:path>
          </a:pathLst>
        </a:custGeom>
        <a:noFill/>
        <a:ln w="6350" cap="flat" cmpd="sng" algn="ctr">
          <a:solidFill>
            <a:sysClr val="windowText" lastClr="000000">
              <a:hueOff val="0"/>
              <a:satOff val="0"/>
              <a:lumOff val="0"/>
              <a:alphaOff val="0"/>
            </a:sys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solidFill>
              <a:sysClr val="windowText" lastClr="000000">
                <a:hueOff val="0"/>
                <a:satOff val="0"/>
                <a:lumOff val="0"/>
                <a:alphaOff val="0"/>
              </a:sysClr>
            </a:solidFill>
            <a:latin typeface="Calibri" panose="020F0502020204030204"/>
            <a:ea typeface="+mn-ea"/>
            <a:cs typeface="+mn-cs"/>
          </a:endParaRPr>
        </a:p>
      </dsp:txBody>
      <dsp:txXfrm>
        <a:off x="1531990" y="1298841"/>
        <a:ext cx="13210" cy="2642"/>
      </dsp:txXfrm>
    </dsp:sp>
    <dsp:sp modelId="{FC0FC042-11E6-46C1-A627-906D735209D7}">
      <dsp:nvSpPr>
        <dsp:cNvPr id="0" name=""/>
        <dsp:cNvSpPr/>
      </dsp:nvSpPr>
      <dsp:spPr>
        <a:xfrm>
          <a:off x="274820" y="955532"/>
          <a:ext cx="1148767" cy="68926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id-ID" sz="1200" kern="1200">
              <a:solidFill>
                <a:sysClr val="windowText" lastClr="000000">
                  <a:hueOff val="0"/>
                  <a:satOff val="0"/>
                  <a:lumOff val="0"/>
                  <a:alphaOff val="0"/>
                </a:sysClr>
              </a:solidFill>
              <a:latin typeface="Calibri" panose="020F0502020204030204"/>
              <a:ea typeface="+mn-ea"/>
              <a:cs typeface="+mn-cs"/>
            </a:rPr>
            <a:t>Pengumpulan Data</a:t>
          </a:r>
        </a:p>
      </dsp:txBody>
      <dsp:txXfrm>
        <a:off x="274820" y="955532"/>
        <a:ext cx="1148767" cy="689260"/>
      </dsp:txXfrm>
    </dsp:sp>
    <dsp:sp modelId="{139CC446-E3CC-442A-99EF-86EB735B0EDE}">
      <dsp:nvSpPr>
        <dsp:cNvPr id="0" name=""/>
        <dsp:cNvSpPr/>
      </dsp:nvSpPr>
      <dsp:spPr>
        <a:xfrm>
          <a:off x="2834771" y="1254442"/>
          <a:ext cx="233616" cy="91440"/>
        </a:xfrm>
        <a:custGeom>
          <a:avLst/>
          <a:gdLst/>
          <a:ahLst/>
          <a:cxnLst/>
          <a:rect l="0" t="0" r="0" b="0"/>
          <a:pathLst>
            <a:path>
              <a:moveTo>
                <a:pt x="0" y="45720"/>
              </a:moveTo>
              <a:lnTo>
                <a:pt x="121331" y="45720"/>
              </a:lnTo>
            </a:path>
          </a:pathLst>
        </a:custGeom>
        <a:noFill/>
        <a:ln w="6350" cap="flat" cmpd="sng" algn="ctr">
          <a:solidFill>
            <a:sysClr val="windowText" lastClr="000000">
              <a:hueOff val="0"/>
              <a:satOff val="0"/>
              <a:lumOff val="0"/>
              <a:alphaOff val="0"/>
            </a:sys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solidFill>
              <a:sysClr val="windowText" lastClr="000000">
                <a:hueOff val="0"/>
                <a:satOff val="0"/>
                <a:lumOff val="0"/>
                <a:alphaOff val="0"/>
              </a:sysClr>
            </a:solidFill>
            <a:latin typeface="Calibri" panose="020F0502020204030204"/>
            <a:ea typeface="+mn-ea"/>
            <a:cs typeface="+mn-cs"/>
          </a:endParaRPr>
        </a:p>
      </dsp:txBody>
      <dsp:txXfrm>
        <a:off x="2944973" y="1298841"/>
        <a:ext cx="13210" cy="2642"/>
      </dsp:txXfrm>
    </dsp:sp>
    <dsp:sp modelId="{DBC8756C-A8A9-40DC-A1DD-77450231D31A}">
      <dsp:nvSpPr>
        <dsp:cNvPr id="0" name=""/>
        <dsp:cNvSpPr/>
      </dsp:nvSpPr>
      <dsp:spPr>
        <a:xfrm>
          <a:off x="1687803" y="955532"/>
          <a:ext cx="1148767" cy="68926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id-ID" sz="1200" kern="1200">
              <a:solidFill>
                <a:sysClr val="windowText" lastClr="000000">
                  <a:hueOff val="0"/>
                  <a:satOff val="0"/>
                  <a:lumOff val="0"/>
                  <a:alphaOff val="0"/>
                </a:sysClr>
              </a:solidFill>
              <a:latin typeface="Calibri" panose="020F0502020204030204"/>
              <a:ea typeface="+mn-ea"/>
              <a:cs typeface="+mn-cs"/>
            </a:rPr>
            <a:t>Pengolahan Data dan Analisa</a:t>
          </a:r>
        </a:p>
      </dsp:txBody>
      <dsp:txXfrm>
        <a:off x="1687803" y="955532"/>
        <a:ext cx="1148767" cy="689260"/>
      </dsp:txXfrm>
    </dsp:sp>
    <dsp:sp modelId="{F61EE074-D2B7-4A1C-B740-92E73380F5E8}">
      <dsp:nvSpPr>
        <dsp:cNvPr id="0" name=""/>
        <dsp:cNvSpPr/>
      </dsp:nvSpPr>
      <dsp:spPr>
        <a:xfrm>
          <a:off x="849203" y="1642992"/>
          <a:ext cx="2825967" cy="233616"/>
        </a:xfrm>
        <a:custGeom>
          <a:avLst/>
          <a:gdLst/>
          <a:ahLst/>
          <a:cxnLst/>
          <a:rect l="0" t="0" r="0" b="0"/>
          <a:pathLst>
            <a:path>
              <a:moveTo>
                <a:pt x="1625011" y="0"/>
              </a:moveTo>
              <a:lnTo>
                <a:pt x="1625011" y="77765"/>
              </a:lnTo>
              <a:lnTo>
                <a:pt x="0" y="77765"/>
              </a:lnTo>
              <a:lnTo>
                <a:pt x="0" y="121331"/>
              </a:lnTo>
            </a:path>
          </a:pathLst>
        </a:custGeom>
        <a:noFill/>
        <a:ln w="6350" cap="flat" cmpd="sng" algn="ctr">
          <a:solidFill>
            <a:sysClr val="windowText" lastClr="000000">
              <a:hueOff val="0"/>
              <a:satOff val="0"/>
              <a:lumOff val="0"/>
              <a:alphaOff val="0"/>
            </a:sys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solidFill>
              <a:sysClr val="windowText" lastClr="000000">
                <a:hueOff val="0"/>
                <a:satOff val="0"/>
                <a:lumOff val="0"/>
                <a:alphaOff val="0"/>
              </a:sysClr>
            </a:solidFill>
            <a:latin typeface="Calibri" panose="020F0502020204030204"/>
            <a:ea typeface="+mn-ea"/>
            <a:cs typeface="+mn-cs"/>
          </a:endParaRPr>
        </a:p>
      </dsp:txBody>
      <dsp:txXfrm>
        <a:off x="2191230" y="1758479"/>
        <a:ext cx="141914" cy="2642"/>
      </dsp:txXfrm>
    </dsp:sp>
    <dsp:sp modelId="{6B587B31-A483-49AF-98A3-FE762AA0F9C1}">
      <dsp:nvSpPr>
        <dsp:cNvPr id="0" name=""/>
        <dsp:cNvSpPr/>
      </dsp:nvSpPr>
      <dsp:spPr>
        <a:xfrm>
          <a:off x="3100787" y="955532"/>
          <a:ext cx="1148767" cy="68926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id-ID" sz="1200" kern="1200">
              <a:solidFill>
                <a:sysClr val="windowText" lastClr="000000">
                  <a:hueOff val="0"/>
                  <a:satOff val="0"/>
                  <a:lumOff val="0"/>
                  <a:alphaOff val="0"/>
                </a:sysClr>
              </a:solidFill>
              <a:latin typeface="Calibri" panose="020F0502020204030204"/>
              <a:ea typeface="+mn-ea"/>
              <a:cs typeface="+mn-cs"/>
            </a:rPr>
            <a:t>Evaluasi Hasil Penelitian</a:t>
          </a:r>
        </a:p>
      </dsp:txBody>
      <dsp:txXfrm>
        <a:off x="3100787" y="955532"/>
        <a:ext cx="1148767" cy="689260"/>
      </dsp:txXfrm>
    </dsp:sp>
    <dsp:sp modelId="{D41FFCEF-BA93-48BA-8E04-0224DC0256EE}">
      <dsp:nvSpPr>
        <dsp:cNvPr id="0" name=""/>
        <dsp:cNvSpPr/>
      </dsp:nvSpPr>
      <dsp:spPr>
        <a:xfrm>
          <a:off x="1421787" y="2207919"/>
          <a:ext cx="233616" cy="91440"/>
        </a:xfrm>
        <a:custGeom>
          <a:avLst/>
          <a:gdLst/>
          <a:ahLst/>
          <a:cxnLst/>
          <a:rect l="0" t="0" r="0" b="0"/>
          <a:pathLst>
            <a:path>
              <a:moveTo>
                <a:pt x="0" y="45720"/>
              </a:moveTo>
              <a:lnTo>
                <a:pt x="121331" y="45720"/>
              </a:lnTo>
            </a:path>
          </a:pathLst>
        </a:custGeom>
        <a:noFill/>
        <a:ln w="6350" cap="flat" cmpd="sng" algn="ctr">
          <a:solidFill>
            <a:sysClr val="windowText" lastClr="000000">
              <a:hueOff val="0"/>
              <a:satOff val="0"/>
              <a:lumOff val="0"/>
              <a:alphaOff val="0"/>
            </a:sys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solidFill>
              <a:sysClr val="windowText" lastClr="000000">
                <a:hueOff val="0"/>
                <a:satOff val="0"/>
                <a:lumOff val="0"/>
                <a:alphaOff val="0"/>
              </a:sysClr>
            </a:solidFill>
            <a:latin typeface="Calibri" panose="020F0502020204030204"/>
            <a:ea typeface="+mn-ea"/>
            <a:cs typeface="+mn-cs"/>
          </a:endParaRPr>
        </a:p>
      </dsp:txBody>
      <dsp:txXfrm>
        <a:off x="1531990" y="2252318"/>
        <a:ext cx="13210" cy="2642"/>
      </dsp:txXfrm>
    </dsp:sp>
    <dsp:sp modelId="{61D2187D-0B06-445C-95CB-1D03E932DEFD}">
      <dsp:nvSpPr>
        <dsp:cNvPr id="0" name=""/>
        <dsp:cNvSpPr/>
      </dsp:nvSpPr>
      <dsp:spPr>
        <a:xfrm>
          <a:off x="274820" y="1909009"/>
          <a:ext cx="1148767" cy="68926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id-ID" sz="1200" kern="1200">
              <a:solidFill>
                <a:sysClr val="windowText" lastClr="000000">
                  <a:hueOff val="0"/>
                  <a:satOff val="0"/>
                  <a:lumOff val="0"/>
                  <a:alphaOff val="0"/>
                </a:sysClr>
              </a:solidFill>
              <a:latin typeface="Calibri" panose="020F0502020204030204"/>
              <a:ea typeface="+mn-ea"/>
              <a:cs typeface="+mn-cs"/>
            </a:rPr>
            <a:t>Rekomendasi</a:t>
          </a:r>
        </a:p>
      </dsp:txBody>
      <dsp:txXfrm>
        <a:off x="274820" y="1909009"/>
        <a:ext cx="1148767" cy="689260"/>
      </dsp:txXfrm>
    </dsp:sp>
    <dsp:sp modelId="{13E444CD-12AB-4DC0-9C34-C6FDEBA0C963}">
      <dsp:nvSpPr>
        <dsp:cNvPr id="0" name=""/>
        <dsp:cNvSpPr/>
      </dsp:nvSpPr>
      <dsp:spPr>
        <a:xfrm>
          <a:off x="1687803" y="1909009"/>
          <a:ext cx="1148767" cy="68926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id-ID" sz="1200" kern="1200">
              <a:solidFill>
                <a:sysClr val="windowText" lastClr="000000">
                  <a:hueOff val="0"/>
                  <a:satOff val="0"/>
                  <a:lumOff val="0"/>
                  <a:alphaOff val="0"/>
                </a:sysClr>
              </a:solidFill>
              <a:latin typeface="Calibri" panose="020F0502020204030204"/>
              <a:ea typeface="+mn-ea"/>
              <a:cs typeface="+mn-cs"/>
            </a:rPr>
            <a:t>Kesimpulan</a:t>
          </a:r>
        </a:p>
      </dsp:txBody>
      <dsp:txXfrm>
        <a:off x="1687803" y="1909009"/>
        <a:ext cx="1148767" cy="689260"/>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B2C33-4B8B-48E3-B252-F5C082425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3193</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2017-03-13T04:45:00Z</dcterms:created>
  <dcterms:modified xsi:type="dcterms:W3CDTF">2017-03-13T05:11:00Z</dcterms:modified>
</cp:coreProperties>
</file>