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311" w:rsidRDefault="00B328A5">
      <w:pPr>
        <w:pBdr>
          <w:top w:val="nil"/>
          <w:left w:val="nil"/>
          <w:bottom w:val="nil"/>
          <w:right w:val="nil"/>
          <w:between w:val="nil"/>
        </w:pBdr>
        <w:spacing w:after="120"/>
        <w:rPr>
          <w:color w:val="000000"/>
          <w:sz w:val="48"/>
          <w:szCs w:val="48"/>
        </w:rPr>
      </w:pPr>
      <w:r>
        <w:rPr>
          <w:color w:val="000000"/>
          <w:sz w:val="48"/>
          <w:szCs w:val="48"/>
        </w:rPr>
        <w:t>A Title Should be Concise Describing the Content of the Paper (use modified Title style)</w:t>
      </w:r>
    </w:p>
    <w:p w:rsidR="00C26311" w:rsidRDefault="00C26311">
      <w:pPr>
        <w:pBdr>
          <w:top w:val="nil"/>
          <w:left w:val="nil"/>
          <w:bottom w:val="nil"/>
          <w:right w:val="nil"/>
          <w:between w:val="nil"/>
        </w:pBdr>
        <w:spacing w:before="360" w:after="280" w:line="120" w:lineRule="auto"/>
        <w:rPr>
          <w:color w:val="000000"/>
          <w:sz w:val="16"/>
          <w:szCs w:val="16"/>
        </w:rPr>
      </w:pPr>
    </w:p>
    <w:p w:rsidR="00C26311" w:rsidRDefault="00C26311">
      <w:pPr>
        <w:jc w:val="both"/>
        <w:rPr>
          <w:sz w:val="16"/>
          <w:szCs w:val="16"/>
        </w:rPr>
      </w:pPr>
    </w:p>
    <w:p w:rsidR="00C26311" w:rsidRDefault="00C26311">
      <w:pPr>
        <w:pBdr>
          <w:top w:val="nil"/>
          <w:left w:val="nil"/>
          <w:bottom w:val="nil"/>
          <w:right w:val="nil"/>
          <w:between w:val="nil"/>
        </w:pBdr>
        <w:spacing w:before="360" w:after="40"/>
        <w:rPr>
          <w:color w:val="000000"/>
          <w:sz w:val="22"/>
          <w:szCs w:val="22"/>
        </w:rPr>
        <w:sectPr w:rsidR="00C26311">
          <w:headerReference w:type="default" r:id="rId8"/>
          <w:footerReference w:type="default" r:id="rId9"/>
          <w:headerReference w:type="first" r:id="rId10"/>
          <w:footerReference w:type="first" r:id="rId11"/>
          <w:pgSz w:w="11906" w:h="16838"/>
          <w:pgMar w:top="450" w:right="893" w:bottom="1440" w:left="893" w:header="720" w:footer="720" w:gutter="0"/>
          <w:pgNumType w:start="1"/>
          <w:cols w:space="720"/>
          <w:titlePg/>
        </w:sectPr>
      </w:pPr>
    </w:p>
    <w:p w:rsidR="00C26311" w:rsidRDefault="00B328A5">
      <w:pPr>
        <w:pBdr>
          <w:top w:val="nil"/>
          <w:left w:val="nil"/>
          <w:bottom w:val="nil"/>
          <w:right w:val="nil"/>
          <w:between w:val="nil"/>
        </w:pBdr>
        <w:spacing w:before="360" w:after="40"/>
        <w:rPr>
          <w:color w:val="000000"/>
          <w:sz w:val="22"/>
          <w:szCs w:val="22"/>
        </w:rPr>
      </w:pPr>
      <w:r>
        <w:rPr>
          <w:color w:val="000000"/>
          <w:sz w:val="22"/>
          <w:szCs w:val="22"/>
        </w:rPr>
        <w:t xml:space="preserve">Authors Name/s per 1st Affiliation </w:t>
      </w:r>
      <w:r>
        <w:rPr>
          <w:i/>
          <w:color w:val="000000"/>
          <w:sz w:val="22"/>
          <w:szCs w:val="22"/>
        </w:rPr>
        <w:t>(Author)</w:t>
      </w:r>
    </w:p>
    <w:p w:rsidR="00C26311" w:rsidRDefault="00B328A5">
      <w:pPr>
        <w:pBdr>
          <w:top w:val="nil"/>
          <w:left w:val="nil"/>
          <w:bottom w:val="nil"/>
          <w:right w:val="nil"/>
          <w:between w:val="nil"/>
        </w:pBdr>
        <w:rPr>
          <w:color w:val="000000"/>
        </w:rPr>
      </w:pPr>
      <w:proofErr w:type="gramStart"/>
      <w:r>
        <w:rPr>
          <w:color w:val="000000"/>
        </w:rPr>
        <w:t>line</w:t>
      </w:r>
      <w:proofErr w:type="gramEnd"/>
      <w:r>
        <w:rPr>
          <w:color w:val="000000"/>
        </w:rPr>
        <w:t xml:space="preserve"> 1 (of </w:t>
      </w:r>
      <w:r>
        <w:rPr>
          <w:i/>
          <w:color w:val="000000"/>
        </w:rPr>
        <w:t>Affiliation</w:t>
      </w:r>
      <w:r>
        <w:rPr>
          <w:color w:val="000000"/>
        </w:rPr>
        <w:t>): dept. name of organization</w:t>
      </w:r>
    </w:p>
    <w:p w:rsidR="00C26311" w:rsidRDefault="00B328A5">
      <w:pPr>
        <w:pBdr>
          <w:top w:val="nil"/>
          <w:left w:val="nil"/>
          <w:bottom w:val="nil"/>
          <w:right w:val="nil"/>
          <w:between w:val="nil"/>
        </w:pBdr>
        <w:rPr>
          <w:color w:val="000000"/>
        </w:rPr>
      </w:pPr>
      <w:proofErr w:type="gramStart"/>
      <w:r>
        <w:rPr>
          <w:color w:val="000000"/>
        </w:rPr>
        <w:t>line</w:t>
      </w:r>
      <w:proofErr w:type="gramEnd"/>
      <w:r>
        <w:rPr>
          <w:color w:val="000000"/>
        </w:rPr>
        <w:t xml:space="preserve"> 2: name of organization, acronyms acceptable</w:t>
      </w:r>
    </w:p>
    <w:p w:rsidR="00C26311" w:rsidRDefault="00B328A5">
      <w:pPr>
        <w:pBdr>
          <w:top w:val="nil"/>
          <w:left w:val="nil"/>
          <w:bottom w:val="nil"/>
          <w:right w:val="nil"/>
          <w:between w:val="nil"/>
        </w:pBdr>
        <w:rPr>
          <w:color w:val="000000"/>
        </w:rPr>
      </w:pPr>
      <w:proofErr w:type="gramStart"/>
      <w:r>
        <w:rPr>
          <w:color w:val="000000"/>
        </w:rPr>
        <w:t>line</w:t>
      </w:r>
      <w:proofErr w:type="gramEnd"/>
      <w:r>
        <w:rPr>
          <w:color w:val="000000"/>
        </w:rPr>
        <w:t xml:space="preserve"> 3: City, Country</w:t>
      </w:r>
    </w:p>
    <w:p w:rsidR="00C26311" w:rsidRDefault="00B328A5">
      <w:pPr>
        <w:pBdr>
          <w:top w:val="nil"/>
          <w:left w:val="nil"/>
          <w:bottom w:val="nil"/>
          <w:right w:val="nil"/>
          <w:between w:val="nil"/>
        </w:pBdr>
        <w:rPr>
          <w:color w:val="000000"/>
        </w:rPr>
      </w:pPr>
      <w:proofErr w:type="gramStart"/>
      <w:r>
        <w:rPr>
          <w:color w:val="000000"/>
        </w:rPr>
        <w:t>line</w:t>
      </w:r>
      <w:proofErr w:type="gramEnd"/>
      <w:r>
        <w:rPr>
          <w:color w:val="000000"/>
        </w:rPr>
        <w:t xml:space="preserve"> 4: e-mail address if desired</w:t>
      </w:r>
    </w:p>
    <w:p w:rsidR="00C26311" w:rsidRDefault="00C26311">
      <w:pPr>
        <w:pBdr>
          <w:top w:val="nil"/>
          <w:left w:val="nil"/>
          <w:bottom w:val="nil"/>
          <w:right w:val="nil"/>
          <w:between w:val="nil"/>
        </w:pBdr>
        <w:spacing w:before="360" w:after="40"/>
        <w:rPr>
          <w:sz w:val="22"/>
          <w:szCs w:val="22"/>
        </w:rPr>
      </w:pPr>
    </w:p>
    <w:p w:rsidR="00C26311" w:rsidRDefault="00B328A5">
      <w:pPr>
        <w:pBdr>
          <w:top w:val="nil"/>
          <w:left w:val="nil"/>
          <w:bottom w:val="nil"/>
          <w:right w:val="nil"/>
          <w:between w:val="nil"/>
        </w:pBdr>
        <w:spacing w:before="360" w:after="40"/>
        <w:rPr>
          <w:color w:val="000000"/>
          <w:sz w:val="22"/>
          <w:szCs w:val="22"/>
        </w:rPr>
      </w:pPr>
      <w:r>
        <w:rPr>
          <w:color w:val="000000"/>
          <w:sz w:val="22"/>
          <w:szCs w:val="22"/>
        </w:rPr>
        <w:t xml:space="preserve">Authors Name/s per 2nd Affiliation </w:t>
      </w:r>
      <w:r>
        <w:rPr>
          <w:i/>
          <w:color w:val="000000"/>
          <w:sz w:val="22"/>
          <w:szCs w:val="22"/>
        </w:rPr>
        <w:t>(Author)</w:t>
      </w:r>
    </w:p>
    <w:p w:rsidR="00C26311" w:rsidRDefault="00B328A5">
      <w:pPr>
        <w:pBdr>
          <w:top w:val="nil"/>
          <w:left w:val="nil"/>
          <w:bottom w:val="nil"/>
          <w:right w:val="nil"/>
          <w:between w:val="nil"/>
        </w:pBdr>
        <w:rPr>
          <w:color w:val="000000"/>
        </w:rPr>
      </w:pPr>
      <w:proofErr w:type="gramStart"/>
      <w:r>
        <w:rPr>
          <w:color w:val="000000"/>
        </w:rPr>
        <w:t>line</w:t>
      </w:r>
      <w:proofErr w:type="gramEnd"/>
      <w:r>
        <w:rPr>
          <w:color w:val="000000"/>
        </w:rPr>
        <w:t xml:space="preserve"> 1 (of </w:t>
      </w:r>
      <w:r>
        <w:rPr>
          <w:i/>
          <w:color w:val="000000"/>
        </w:rPr>
        <w:t>Affiliation</w:t>
      </w:r>
      <w:r>
        <w:rPr>
          <w:color w:val="000000"/>
        </w:rPr>
        <w:t>): dept. name of organization</w:t>
      </w:r>
    </w:p>
    <w:p w:rsidR="00C26311" w:rsidRDefault="00B328A5">
      <w:pPr>
        <w:pBdr>
          <w:top w:val="nil"/>
          <w:left w:val="nil"/>
          <w:bottom w:val="nil"/>
          <w:right w:val="nil"/>
          <w:between w:val="nil"/>
        </w:pBdr>
        <w:rPr>
          <w:color w:val="000000"/>
        </w:rPr>
      </w:pPr>
      <w:proofErr w:type="gramStart"/>
      <w:r>
        <w:rPr>
          <w:color w:val="000000"/>
        </w:rPr>
        <w:t>line</w:t>
      </w:r>
      <w:proofErr w:type="gramEnd"/>
      <w:r>
        <w:rPr>
          <w:color w:val="000000"/>
        </w:rPr>
        <w:t xml:space="preserve"> 2: name of organization, acronyms acceptable</w:t>
      </w:r>
    </w:p>
    <w:p w:rsidR="00C26311" w:rsidRDefault="00B328A5">
      <w:pPr>
        <w:pBdr>
          <w:top w:val="nil"/>
          <w:left w:val="nil"/>
          <w:bottom w:val="nil"/>
          <w:right w:val="nil"/>
          <w:between w:val="nil"/>
        </w:pBdr>
        <w:rPr>
          <w:color w:val="000000"/>
        </w:rPr>
      </w:pPr>
      <w:proofErr w:type="gramStart"/>
      <w:r>
        <w:rPr>
          <w:color w:val="000000"/>
        </w:rPr>
        <w:t>line</w:t>
      </w:r>
      <w:proofErr w:type="gramEnd"/>
      <w:r>
        <w:rPr>
          <w:color w:val="000000"/>
        </w:rPr>
        <w:t xml:space="preserve"> 3: City, Country</w:t>
      </w:r>
    </w:p>
    <w:p w:rsidR="00C26311" w:rsidRDefault="00B328A5">
      <w:pPr>
        <w:rPr>
          <w:sz w:val="16"/>
          <w:szCs w:val="16"/>
        </w:rPr>
        <w:sectPr w:rsidR="00C26311">
          <w:type w:val="continuous"/>
          <w:pgSz w:w="11906" w:h="16838"/>
          <w:pgMar w:top="450" w:right="893" w:bottom="1440" w:left="893" w:header="720" w:footer="720" w:gutter="0"/>
          <w:cols w:num="2" w:space="720" w:equalWidth="0">
            <w:col w:w="4700" w:space="720"/>
            <w:col w:w="4700" w:space="0"/>
          </w:cols>
          <w:titlePg/>
        </w:sectPr>
      </w:pPr>
      <w:proofErr w:type="gramStart"/>
      <w:r>
        <w:t>line</w:t>
      </w:r>
      <w:proofErr w:type="gramEnd"/>
      <w:r>
        <w:t xml:space="preserve"> 4: e-mail address if desired</w:t>
      </w:r>
    </w:p>
    <w:p w:rsidR="00C26311" w:rsidRDefault="00C26311">
      <w:pPr>
        <w:pBdr>
          <w:top w:val="nil"/>
          <w:left w:val="nil"/>
          <w:bottom w:val="nil"/>
          <w:right w:val="nil"/>
          <w:between w:val="nil"/>
        </w:pBdr>
        <w:spacing w:before="360" w:after="40"/>
        <w:rPr>
          <w:color w:val="000000"/>
          <w:sz w:val="18"/>
          <w:szCs w:val="18"/>
        </w:rPr>
        <w:sectPr w:rsidR="00C26311">
          <w:type w:val="continuous"/>
          <w:pgSz w:w="11906" w:h="16838"/>
          <w:pgMar w:top="450" w:right="893" w:bottom="1440" w:left="893" w:header="720" w:footer="720" w:gutter="0"/>
          <w:cols w:space="720"/>
        </w:sectPr>
      </w:pPr>
    </w:p>
    <w:p w:rsidR="00C26311" w:rsidRDefault="00B328A5">
      <w:pPr>
        <w:rPr>
          <w:b/>
        </w:rPr>
      </w:pPr>
      <w:r>
        <w:rPr>
          <w:b/>
        </w:rPr>
        <w:t>Article History</w:t>
      </w:r>
    </w:p>
    <w:p w:rsidR="00C26311" w:rsidRDefault="00B328A5">
      <w:r>
        <w:t xml:space="preserve">Received month </w:t>
      </w:r>
      <w:proofErr w:type="spellStart"/>
      <w:r>
        <w:t>dd</w:t>
      </w:r>
      <w:proofErr w:type="spellEnd"/>
      <w:r>
        <w:t xml:space="preserve">, </w:t>
      </w:r>
      <w:proofErr w:type="spellStart"/>
      <w:r>
        <w:t>yyyy</w:t>
      </w:r>
      <w:proofErr w:type="spellEnd"/>
      <w:r>
        <w:t xml:space="preserve"> </w:t>
      </w:r>
    </w:p>
    <w:p w:rsidR="00C26311" w:rsidRDefault="00B328A5">
      <w:r>
        <w:t xml:space="preserve">Revised month </w:t>
      </w:r>
      <w:proofErr w:type="spellStart"/>
      <w:r>
        <w:t>dd</w:t>
      </w:r>
      <w:proofErr w:type="spellEnd"/>
      <w:r>
        <w:t xml:space="preserve">, </w:t>
      </w:r>
      <w:proofErr w:type="spellStart"/>
      <w:r>
        <w:t>yyyy</w:t>
      </w:r>
      <w:proofErr w:type="spellEnd"/>
    </w:p>
    <w:p w:rsidR="00C26311" w:rsidRDefault="00B328A5">
      <w:r>
        <w:t xml:space="preserve">Accepted month </w:t>
      </w:r>
      <w:proofErr w:type="spellStart"/>
      <w:r>
        <w:t>dd</w:t>
      </w:r>
      <w:proofErr w:type="spellEnd"/>
      <w:r>
        <w:t xml:space="preserve">, </w:t>
      </w:r>
      <w:proofErr w:type="spellStart"/>
      <w:r>
        <w:t>yyyy</w:t>
      </w:r>
      <w:proofErr w:type="spellEnd"/>
    </w:p>
    <w:p w:rsidR="00C26311" w:rsidRDefault="00B328A5">
      <w:pPr>
        <w:sectPr w:rsidR="00C26311">
          <w:type w:val="continuous"/>
          <w:pgSz w:w="11906" w:h="16838"/>
          <w:pgMar w:top="450" w:right="893" w:bottom="1440" w:left="893" w:header="720" w:footer="720" w:gutter="0"/>
          <w:cols w:space="720"/>
        </w:sectPr>
      </w:pPr>
      <w:r>
        <w:t xml:space="preserve">Published month, </w:t>
      </w:r>
      <w:proofErr w:type="spellStart"/>
      <w:r>
        <w:t>yyyy</w:t>
      </w:r>
      <w:proofErr w:type="spellEnd"/>
    </w:p>
    <w:p w:rsidR="00C26311" w:rsidRDefault="00C26311">
      <w:pPr>
        <w:pBdr>
          <w:top w:val="nil"/>
          <w:left w:val="nil"/>
          <w:bottom w:val="nil"/>
          <w:right w:val="nil"/>
          <w:between w:val="nil"/>
        </w:pBdr>
        <w:spacing w:before="360" w:after="40"/>
        <w:rPr>
          <w:color w:val="000000"/>
        </w:rPr>
        <w:sectPr w:rsidR="00C26311">
          <w:type w:val="continuous"/>
          <w:pgSz w:w="11906" w:h="16838"/>
          <w:pgMar w:top="450" w:right="893" w:bottom="1440" w:left="893" w:header="720" w:footer="720" w:gutter="0"/>
          <w:cols w:space="720"/>
        </w:sectPr>
      </w:pPr>
    </w:p>
    <w:p w:rsidR="00C26311" w:rsidRDefault="00C26311">
      <w:pPr>
        <w:pBdr>
          <w:top w:val="nil"/>
          <w:left w:val="nil"/>
          <w:bottom w:val="nil"/>
          <w:right w:val="nil"/>
          <w:between w:val="nil"/>
        </w:pBdr>
        <w:spacing w:before="360" w:after="40"/>
        <w:rPr>
          <w:color w:val="000000"/>
        </w:rPr>
      </w:pPr>
    </w:p>
    <w:p w:rsidR="00C26311" w:rsidRDefault="00C26311">
      <w:pPr>
        <w:sectPr w:rsidR="00C26311">
          <w:type w:val="continuous"/>
          <w:pgSz w:w="11906" w:h="16838"/>
          <w:pgMar w:top="450" w:right="893" w:bottom="1440" w:left="893" w:header="720" w:footer="720" w:gutter="0"/>
          <w:cols w:space="720"/>
        </w:sectPr>
      </w:pPr>
    </w:p>
    <w:p w:rsidR="00C26311" w:rsidRDefault="00C26311"/>
    <w:p w:rsidR="00C26311" w:rsidRDefault="00C26311">
      <w:pPr>
        <w:pBdr>
          <w:top w:val="nil"/>
          <w:left w:val="nil"/>
          <w:bottom w:val="nil"/>
          <w:right w:val="nil"/>
          <w:between w:val="nil"/>
        </w:pBdr>
        <w:spacing w:after="200"/>
        <w:jc w:val="both"/>
        <w:rPr>
          <w:b/>
          <w:i/>
          <w:color w:val="000000"/>
          <w:sz w:val="18"/>
          <w:szCs w:val="18"/>
        </w:rPr>
        <w:sectPr w:rsidR="00C26311">
          <w:type w:val="continuous"/>
          <w:pgSz w:w="11906" w:h="16838"/>
          <w:pgMar w:top="450" w:right="893" w:bottom="1440" w:left="893" w:header="720" w:footer="720" w:gutter="0"/>
          <w:cols w:num="3" w:space="720" w:equalWidth="0">
            <w:col w:w="2893" w:space="720"/>
            <w:col w:w="2893" w:space="720"/>
            <w:col w:w="2893" w:space="0"/>
          </w:cols>
        </w:sectPr>
      </w:pPr>
    </w:p>
    <w:p w:rsidR="00C26311" w:rsidRDefault="00B328A5" w:rsidP="00446255">
      <w:pPr>
        <w:pBdr>
          <w:top w:val="nil"/>
          <w:left w:val="nil"/>
          <w:bottom w:val="nil"/>
          <w:right w:val="nil"/>
          <w:between w:val="nil"/>
        </w:pBdr>
        <w:spacing w:after="200"/>
        <w:jc w:val="both"/>
        <w:rPr>
          <w:b/>
          <w:color w:val="000000"/>
          <w:sz w:val="18"/>
          <w:szCs w:val="18"/>
        </w:rPr>
      </w:pPr>
      <w:r>
        <w:rPr>
          <w:b/>
          <w:i/>
          <w:color w:val="000000"/>
          <w:sz w:val="18"/>
          <w:szCs w:val="18"/>
        </w:rPr>
        <w:t>Abstract</w:t>
      </w:r>
      <w:r>
        <w:rPr>
          <w:b/>
          <w:color w:val="000000"/>
          <w:sz w:val="18"/>
          <w:szCs w:val="18"/>
        </w:rPr>
        <w:t xml:space="preserve">— Abstract is an informative and completely self-explanatory summary of the work containing  clear statements of the problems studied and the purpose of research, information and methods used to solve problems, and results. Abstracts should not contain references, abbreviations, equations, figures, and tables. The font size for abstracts and keywords is 9pt. Keywords are five (5) words at the minimum. An abstract should be written in the past tense. </w:t>
      </w:r>
    </w:p>
    <w:p w:rsidR="00C26311" w:rsidRDefault="00B328A5">
      <w:pPr>
        <w:pBdr>
          <w:top w:val="nil"/>
          <w:left w:val="nil"/>
          <w:bottom w:val="nil"/>
          <w:right w:val="nil"/>
          <w:between w:val="nil"/>
        </w:pBdr>
        <w:spacing w:after="120"/>
        <w:jc w:val="both"/>
        <w:rPr>
          <w:b/>
          <w:i/>
          <w:color w:val="000000"/>
          <w:sz w:val="18"/>
          <w:szCs w:val="18"/>
        </w:rPr>
      </w:pPr>
      <w:r>
        <w:rPr>
          <w:b/>
          <w:i/>
          <w:color w:val="000000"/>
          <w:sz w:val="18"/>
          <w:szCs w:val="18"/>
        </w:rPr>
        <w:t>Keywords—</w:t>
      </w:r>
      <w:proofErr w:type="spellStart"/>
      <w:r>
        <w:rPr>
          <w:b/>
          <w:i/>
          <w:color w:val="000000"/>
          <w:sz w:val="18"/>
          <w:szCs w:val="18"/>
        </w:rPr>
        <w:t>first_keyword</w:t>
      </w:r>
      <w:proofErr w:type="spellEnd"/>
      <w:r>
        <w:rPr>
          <w:b/>
          <w:i/>
          <w:color w:val="000000"/>
          <w:sz w:val="18"/>
          <w:szCs w:val="18"/>
        </w:rPr>
        <w:t xml:space="preserve">; </w:t>
      </w:r>
      <w:proofErr w:type="spellStart"/>
      <w:r>
        <w:rPr>
          <w:b/>
          <w:i/>
          <w:color w:val="000000"/>
          <w:sz w:val="18"/>
          <w:szCs w:val="18"/>
        </w:rPr>
        <w:t>second_keyword</w:t>
      </w:r>
      <w:proofErr w:type="spellEnd"/>
      <w:r>
        <w:rPr>
          <w:b/>
          <w:i/>
          <w:color w:val="000000"/>
          <w:sz w:val="18"/>
          <w:szCs w:val="18"/>
        </w:rPr>
        <w:t xml:space="preserve">; </w:t>
      </w:r>
      <w:proofErr w:type="spellStart"/>
      <w:r>
        <w:rPr>
          <w:b/>
          <w:i/>
          <w:color w:val="000000"/>
          <w:sz w:val="18"/>
          <w:szCs w:val="18"/>
        </w:rPr>
        <w:t>third_keyword</w:t>
      </w:r>
      <w:proofErr w:type="spellEnd"/>
      <w:r>
        <w:rPr>
          <w:b/>
          <w:i/>
          <w:color w:val="000000"/>
          <w:sz w:val="18"/>
          <w:szCs w:val="18"/>
        </w:rPr>
        <w:t xml:space="preserve">; </w:t>
      </w:r>
      <w:proofErr w:type="spellStart"/>
      <w:r>
        <w:rPr>
          <w:b/>
          <w:i/>
          <w:color w:val="000000"/>
          <w:sz w:val="18"/>
          <w:szCs w:val="18"/>
        </w:rPr>
        <w:t>fourth_keyword</w:t>
      </w:r>
      <w:proofErr w:type="spellEnd"/>
      <w:r>
        <w:rPr>
          <w:b/>
          <w:i/>
          <w:color w:val="000000"/>
          <w:sz w:val="18"/>
          <w:szCs w:val="18"/>
        </w:rPr>
        <w:t xml:space="preserve">; </w:t>
      </w:r>
      <w:proofErr w:type="spellStart"/>
      <w:r>
        <w:rPr>
          <w:b/>
          <w:i/>
          <w:color w:val="000000"/>
          <w:sz w:val="18"/>
          <w:szCs w:val="18"/>
        </w:rPr>
        <w:t>fifth_keyword</w:t>
      </w:r>
      <w:proofErr w:type="spellEnd"/>
      <w:r w:rsidR="00446255">
        <w:rPr>
          <w:b/>
          <w:i/>
          <w:color w:val="000000"/>
          <w:sz w:val="18"/>
          <w:szCs w:val="18"/>
        </w:rPr>
        <w:t>; more keywords</w:t>
      </w:r>
    </w:p>
    <w:p w:rsidR="00C26311" w:rsidRDefault="00C26311">
      <w:pPr>
        <w:sectPr w:rsidR="00C26311">
          <w:type w:val="continuous"/>
          <w:pgSz w:w="11906" w:h="16838"/>
          <w:pgMar w:top="450" w:right="893" w:bottom="1440" w:left="893" w:header="720" w:footer="720" w:gutter="0"/>
          <w:cols w:space="720"/>
        </w:sectPr>
      </w:pPr>
    </w:p>
    <w:p w:rsidR="00C26311" w:rsidRDefault="00C26311"/>
    <w:p w:rsidR="00C26311" w:rsidRDefault="00C26311"/>
    <w:p w:rsidR="00C26311" w:rsidRDefault="00C26311"/>
    <w:p w:rsidR="00C26311" w:rsidRDefault="00C26311"/>
    <w:p w:rsidR="00C26311" w:rsidRDefault="00C26311">
      <w:pPr>
        <w:sectPr w:rsidR="00C26311">
          <w:type w:val="continuous"/>
          <w:pgSz w:w="11906" w:h="16838"/>
          <w:pgMar w:top="450" w:right="893" w:bottom="1440" w:left="893" w:header="720" w:footer="720" w:gutter="0"/>
          <w:cols w:num="2" w:space="720" w:equalWidth="0">
            <w:col w:w="4700" w:space="720"/>
            <w:col w:w="4700" w:space="0"/>
          </w:cols>
        </w:sectPr>
      </w:pPr>
    </w:p>
    <w:p w:rsidR="00C26311" w:rsidRDefault="00C26311"/>
    <w:p w:rsidR="00C26311" w:rsidRDefault="00C26311"/>
    <w:p w:rsidR="00C26311" w:rsidRDefault="00C26311"/>
    <w:p w:rsidR="00C26311" w:rsidRDefault="00C26311"/>
    <w:p w:rsidR="00C26311" w:rsidRDefault="00C26311"/>
    <w:p w:rsidR="00C26311" w:rsidRDefault="00C26311"/>
    <w:p w:rsidR="00C26311" w:rsidRDefault="00C26311"/>
    <w:p w:rsidR="00C26311" w:rsidRDefault="00C26311"/>
    <w:p w:rsidR="00C26311" w:rsidRDefault="00C26311"/>
    <w:p w:rsidR="00C26311" w:rsidRDefault="00C26311"/>
    <w:p w:rsidR="00C26311" w:rsidRDefault="00C26311"/>
    <w:p w:rsidR="00C26311" w:rsidRDefault="00C26311"/>
    <w:p w:rsidR="00C26311" w:rsidRDefault="00C26311"/>
    <w:p w:rsidR="00C26311" w:rsidRDefault="00C26311"/>
    <w:p w:rsidR="00C26311" w:rsidRDefault="00C26311"/>
    <w:p w:rsidR="00C26311" w:rsidRDefault="00C26311">
      <w:pPr>
        <w:sectPr w:rsidR="00C26311">
          <w:type w:val="continuous"/>
          <w:pgSz w:w="11906" w:h="16838"/>
          <w:pgMar w:top="450" w:right="893" w:bottom="1440" w:left="893" w:header="720" w:footer="720" w:gutter="0"/>
          <w:cols w:space="720"/>
        </w:sectPr>
      </w:pPr>
    </w:p>
    <w:p w:rsidR="00C26311" w:rsidRDefault="00B328A5">
      <w:pPr>
        <w:pStyle w:val="Heading1"/>
        <w:numPr>
          <w:ilvl w:val="0"/>
          <w:numId w:val="1"/>
        </w:numPr>
      </w:pPr>
      <w:r>
        <w:lastRenderedPageBreak/>
        <w:t>INTRODUCTION (HEADING 1)</w:t>
      </w:r>
    </w:p>
    <w:p w:rsidR="00C26311" w:rsidRDefault="00B328A5">
      <w:pPr>
        <w:pBdr>
          <w:top w:val="nil"/>
          <w:left w:val="nil"/>
          <w:bottom w:val="nil"/>
          <w:right w:val="nil"/>
          <w:between w:val="nil"/>
        </w:pBdr>
        <w:spacing w:after="120" w:line="228" w:lineRule="auto"/>
        <w:ind w:firstLine="288"/>
        <w:jc w:val="both"/>
        <w:rPr>
          <w:color w:val="000000"/>
        </w:rPr>
      </w:pPr>
      <w:r>
        <w:rPr>
          <w:color w:val="000000"/>
        </w:rPr>
        <w:t xml:space="preserve">All </w:t>
      </w:r>
      <w:r>
        <w:t>papers</w:t>
      </w:r>
      <w:r>
        <w:rPr>
          <w:color w:val="000000"/>
        </w:rPr>
        <w:t xml:space="preserve"> that are submitted to IJID should follow this template; otherwise, your paper might not be accepted. It is a live template. If you have written your paper elsewhere, copy and paste it by choosing Keep Text Only (T) into this template. </w:t>
      </w:r>
    </w:p>
    <w:p w:rsidR="00C26311" w:rsidRDefault="00B328A5" w:rsidP="00446255">
      <w:pPr>
        <w:pBdr>
          <w:top w:val="nil"/>
          <w:left w:val="nil"/>
          <w:bottom w:val="nil"/>
          <w:right w:val="nil"/>
          <w:between w:val="nil"/>
        </w:pBdr>
        <w:spacing w:after="120"/>
        <w:ind w:firstLine="288"/>
        <w:jc w:val="both"/>
        <w:rPr>
          <w:color w:val="000000"/>
        </w:rPr>
      </w:pPr>
      <w:r>
        <w:rPr>
          <w:color w:val="000000"/>
        </w:rPr>
        <w:t>The main text is written in Microsoft Word, single space, Times New Roman 10pt. Th</w:t>
      </w:r>
      <w:r w:rsidR="00446255">
        <w:rPr>
          <w:color w:val="000000"/>
        </w:rPr>
        <w:t>e</w:t>
      </w:r>
      <w:r>
        <w:rPr>
          <w:color w:val="000000"/>
        </w:rPr>
        <w:t xml:space="preserve"> template can be downloaded at IJID’s website.</w:t>
      </w:r>
    </w:p>
    <w:p w:rsidR="00C26311" w:rsidRDefault="00B328A5" w:rsidP="00446255">
      <w:pPr>
        <w:pBdr>
          <w:top w:val="nil"/>
          <w:left w:val="nil"/>
          <w:bottom w:val="nil"/>
          <w:right w:val="nil"/>
          <w:between w:val="nil"/>
        </w:pBdr>
        <w:spacing w:after="120"/>
        <w:ind w:firstLine="288"/>
        <w:jc w:val="both"/>
        <w:rPr>
          <w:color w:val="000000"/>
        </w:rPr>
      </w:pPr>
      <w:bookmarkStart w:id="0" w:name="_heading=h.gjdgxs" w:colFirst="0" w:colLast="0"/>
      <w:bookmarkEnd w:id="0"/>
      <w:r>
        <w:rPr>
          <w:color w:val="000000"/>
        </w:rPr>
        <w:t xml:space="preserve">This section should provide an explicit background, a sharp statement of the problem, the relevant literature on the subject, the proposed approach or solution, and the new value of research. The text should be divided into sections and/ or subsections. The section/subsection headings should be typed on a separate line, see the above section [1]. Sections use modified Heading 1, see the above section. </w:t>
      </w:r>
    </w:p>
    <w:p w:rsidR="00C26311" w:rsidRDefault="00B328A5">
      <w:pPr>
        <w:pBdr>
          <w:top w:val="nil"/>
          <w:left w:val="nil"/>
          <w:bottom w:val="nil"/>
          <w:right w:val="nil"/>
          <w:between w:val="nil"/>
        </w:pBdr>
        <w:spacing w:after="120" w:line="228" w:lineRule="auto"/>
        <w:ind w:firstLine="288"/>
        <w:jc w:val="both"/>
        <w:rPr>
          <w:color w:val="000000"/>
        </w:rPr>
      </w:pPr>
      <w:r>
        <w:rPr>
          <w:color w:val="000000"/>
        </w:rPr>
        <w:t>Literature review in the "Introduction" section is to explain the difference of the manuscript with other papers. This review is used in the "Method" section to describe the step of research and used in the "Results and Discussion" section to support the analysis of the results [2].</w:t>
      </w:r>
    </w:p>
    <w:p w:rsidR="00C26311" w:rsidRDefault="00C26311">
      <w:pPr>
        <w:pBdr>
          <w:top w:val="nil"/>
          <w:left w:val="nil"/>
          <w:bottom w:val="nil"/>
          <w:right w:val="nil"/>
          <w:between w:val="nil"/>
        </w:pBdr>
        <w:spacing w:after="120" w:line="228" w:lineRule="auto"/>
        <w:ind w:firstLine="288"/>
        <w:rPr>
          <w:color w:val="000000"/>
        </w:rPr>
      </w:pPr>
    </w:p>
    <w:p w:rsidR="00C26311" w:rsidRDefault="00B328A5">
      <w:pPr>
        <w:pStyle w:val="Heading1"/>
        <w:numPr>
          <w:ilvl w:val="0"/>
          <w:numId w:val="1"/>
        </w:numPr>
      </w:pPr>
      <w:r>
        <w:t>METHOD</w:t>
      </w:r>
    </w:p>
    <w:p w:rsidR="00C26311" w:rsidRDefault="00B328A5">
      <w:pPr>
        <w:pBdr>
          <w:top w:val="nil"/>
          <w:left w:val="nil"/>
          <w:bottom w:val="nil"/>
          <w:right w:val="nil"/>
          <w:between w:val="nil"/>
        </w:pBdr>
        <w:spacing w:after="120" w:line="228" w:lineRule="auto"/>
        <w:ind w:firstLine="288"/>
        <w:jc w:val="both"/>
        <w:rPr>
          <w:color w:val="000000"/>
        </w:rPr>
      </w:pPr>
      <w:r>
        <w:rPr>
          <w:color w:val="000000"/>
        </w:rPr>
        <w:t>Method explains research timeline, research design, research procedure (in the form of algorithms, Pseudocode or other), and data acquisition. The description of the course of research should be supported by references, so the explanation can be accepted scientifically.</w:t>
      </w:r>
    </w:p>
    <w:p w:rsidR="00C26311" w:rsidRDefault="00C26311">
      <w:pPr>
        <w:pBdr>
          <w:top w:val="nil"/>
          <w:left w:val="nil"/>
          <w:bottom w:val="nil"/>
          <w:right w:val="nil"/>
          <w:between w:val="nil"/>
        </w:pBdr>
        <w:spacing w:after="120" w:line="228" w:lineRule="auto"/>
        <w:ind w:firstLine="288"/>
        <w:rPr>
          <w:color w:val="000000"/>
        </w:rPr>
      </w:pPr>
    </w:p>
    <w:p w:rsidR="00C26311" w:rsidRDefault="00B328A5">
      <w:pPr>
        <w:pStyle w:val="Heading1"/>
        <w:numPr>
          <w:ilvl w:val="0"/>
          <w:numId w:val="1"/>
        </w:numPr>
      </w:pPr>
      <w:r>
        <w:t>RESULT AND DISCUSSION</w:t>
      </w:r>
    </w:p>
    <w:p w:rsidR="00C26311" w:rsidRDefault="00B328A5">
      <w:pPr>
        <w:pBdr>
          <w:top w:val="nil"/>
          <w:left w:val="nil"/>
          <w:bottom w:val="nil"/>
          <w:right w:val="nil"/>
          <w:between w:val="nil"/>
        </w:pBdr>
        <w:spacing w:after="120" w:line="228" w:lineRule="auto"/>
        <w:ind w:firstLine="288"/>
        <w:jc w:val="both"/>
        <w:rPr>
          <w:color w:val="000000"/>
        </w:rPr>
      </w:pPr>
      <w:r>
        <w:rPr>
          <w:color w:val="000000"/>
        </w:rPr>
        <w:t xml:space="preserve">In this section, it is explained the results of research and at the same time is given </w:t>
      </w:r>
      <w:r>
        <w:t>a</w:t>
      </w:r>
      <w:r>
        <w:rPr>
          <w:color w:val="000000"/>
        </w:rPr>
        <w:t xml:space="preserve"> comprehensive discussion. Results can be presented in figures, graphs, tables and others that make the reader understand easily. All of these media should be explained and analyzed properly. </w:t>
      </w:r>
    </w:p>
    <w:p w:rsidR="00C26311" w:rsidRDefault="00B328A5">
      <w:pPr>
        <w:pBdr>
          <w:top w:val="nil"/>
          <w:left w:val="nil"/>
          <w:bottom w:val="nil"/>
          <w:right w:val="nil"/>
          <w:between w:val="nil"/>
        </w:pBdr>
        <w:spacing w:after="120" w:line="228" w:lineRule="auto"/>
        <w:ind w:firstLine="288"/>
        <w:jc w:val="both"/>
        <w:rPr>
          <w:color w:val="000000"/>
        </w:rPr>
      </w:pPr>
      <w:r>
        <w:rPr>
          <w:color w:val="000000"/>
        </w:rPr>
        <w:t xml:space="preserve">As mentioned </w:t>
      </w:r>
      <w:r>
        <w:t>in the Introduction</w:t>
      </w:r>
      <w:r>
        <w:rPr>
          <w:color w:val="000000"/>
        </w:rPr>
        <w:t xml:space="preserve"> section, sections use modified Heading 1. Meanwhile, subsections use modified Heading 2. Following </w:t>
      </w:r>
      <w:r>
        <w:t>is an explanation</w:t>
      </w:r>
      <w:r>
        <w:rPr>
          <w:color w:val="000000"/>
        </w:rPr>
        <w:t xml:space="preserve"> about it.</w:t>
      </w:r>
    </w:p>
    <w:p w:rsidR="00C26311" w:rsidRDefault="00C26311">
      <w:pPr>
        <w:pBdr>
          <w:top w:val="nil"/>
          <w:left w:val="nil"/>
          <w:bottom w:val="nil"/>
          <w:right w:val="nil"/>
          <w:between w:val="nil"/>
        </w:pBdr>
        <w:spacing w:after="120" w:line="228" w:lineRule="auto"/>
        <w:ind w:firstLine="288"/>
        <w:rPr>
          <w:color w:val="000000"/>
        </w:rPr>
      </w:pPr>
    </w:p>
    <w:p w:rsidR="00C26311" w:rsidRDefault="00B328A5">
      <w:pPr>
        <w:pStyle w:val="Heading2"/>
        <w:numPr>
          <w:ilvl w:val="1"/>
          <w:numId w:val="1"/>
        </w:numPr>
      </w:pPr>
      <w:r>
        <w:t>Identify the Headings (Heading 2)</w:t>
      </w:r>
    </w:p>
    <w:p w:rsidR="00C26311" w:rsidRDefault="00B328A5">
      <w:pPr>
        <w:pBdr>
          <w:top w:val="nil"/>
          <w:left w:val="nil"/>
          <w:bottom w:val="nil"/>
          <w:right w:val="nil"/>
          <w:between w:val="nil"/>
        </w:pBdr>
        <w:spacing w:after="120" w:line="228" w:lineRule="auto"/>
        <w:ind w:firstLine="288"/>
        <w:jc w:val="both"/>
        <w:rPr>
          <w:color w:val="000000"/>
        </w:rPr>
      </w:pPr>
      <w:r>
        <w:rPr>
          <w:color w:val="000000"/>
        </w:rPr>
        <w:t>Headings, or heads, are organizational devices that guide the reader through your paper. There are two types: component heads and text heads.</w:t>
      </w:r>
    </w:p>
    <w:p w:rsidR="00C26311" w:rsidRDefault="00B328A5">
      <w:pPr>
        <w:pBdr>
          <w:top w:val="nil"/>
          <w:left w:val="nil"/>
          <w:bottom w:val="nil"/>
          <w:right w:val="nil"/>
          <w:between w:val="nil"/>
        </w:pBdr>
        <w:spacing w:after="120" w:line="228" w:lineRule="auto"/>
        <w:ind w:firstLine="288"/>
        <w:jc w:val="both"/>
        <w:rPr>
          <w:color w:val="000000"/>
        </w:rPr>
      </w:pPr>
      <w:r>
        <w:rPr>
          <w:color w:val="000000"/>
        </w:rPr>
        <w:t xml:space="preserve">Component heads identify the different components of your paper and are not topically subordinate to each other. Examples include </w:t>
      </w:r>
      <w:r>
        <w:rPr>
          <w:smallCaps/>
          <w:color w:val="000000"/>
        </w:rPr>
        <w:t>ACKNOWLEDGMENTS</w:t>
      </w:r>
      <w:r>
        <w:rPr>
          <w:color w:val="000000"/>
        </w:rPr>
        <w:t xml:space="preserve"> and </w:t>
      </w:r>
      <w:r>
        <w:rPr>
          <w:smallCaps/>
          <w:color w:val="000000"/>
        </w:rPr>
        <w:t>REFERENCES</w:t>
      </w:r>
      <w:r>
        <w:rPr>
          <w:color w:val="000000"/>
        </w:rPr>
        <w:t>,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C26311" w:rsidRDefault="00B328A5">
      <w:pPr>
        <w:pBdr>
          <w:top w:val="nil"/>
          <w:left w:val="nil"/>
          <w:bottom w:val="nil"/>
          <w:right w:val="nil"/>
          <w:between w:val="nil"/>
        </w:pBdr>
        <w:spacing w:after="120" w:line="228" w:lineRule="auto"/>
        <w:ind w:firstLine="288"/>
        <w:jc w:val="both"/>
        <w:rPr>
          <w:color w:val="000000"/>
        </w:rPr>
      </w:pPr>
      <w:r>
        <w:rPr>
          <w:color w:val="000000"/>
        </w:rP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C26311" w:rsidRDefault="00C26311">
      <w:pPr>
        <w:pBdr>
          <w:top w:val="nil"/>
          <w:left w:val="nil"/>
          <w:bottom w:val="nil"/>
          <w:right w:val="nil"/>
          <w:between w:val="nil"/>
        </w:pBdr>
        <w:spacing w:after="120" w:line="228" w:lineRule="auto"/>
        <w:ind w:firstLine="288"/>
        <w:rPr>
          <w:color w:val="000000"/>
        </w:rPr>
      </w:pPr>
    </w:p>
    <w:p w:rsidR="00C26311" w:rsidRDefault="00B328A5">
      <w:pPr>
        <w:pStyle w:val="Heading2"/>
        <w:numPr>
          <w:ilvl w:val="1"/>
          <w:numId w:val="1"/>
        </w:numPr>
      </w:pPr>
      <w:r>
        <w:t>Figures and Tables</w:t>
      </w:r>
    </w:p>
    <w:p w:rsidR="00C26311" w:rsidRDefault="00B328A5" w:rsidP="00446255">
      <w:pPr>
        <w:pStyle w:val="Heading3"/>
        <w:numPr>
          <w:ilvl w:val="2"/>
          <w:numId w:val="1"/>
        </w:numPr>
      </w:pPr>
      <w:r>
        <w:t xml:space="preserve">Positioning Figures and Tables (Heading 3): </w:t>
      </w:r>
      <w:r>
        <w:rPr>
          <w:i w:val="0"/>
        </w:rPr>
        <w:t xml:space="preserve">Place figures and tables at the top and bottom of columns. Avoid placing them in the middle of columns. Large figures and tables may span across both columns. If one page is not enough for a table, it might occupy more than one page with every table having a caption, a table head, a table column head,  and add “continued” at the end of the caption. </w:t>
      </w:r>
      <w:r w:rsidR="00446255">
        <w:rPr>
          <w:i w:val="0"/>
        </w:rPr>
        <w:t xml:space="preserve">Horizontals lines in a table are placed outside the table and only after the table head which separate table head and the body of the table. </w:t>
      </w:r>
      <w:r>
        <w:rPr>
          <w:i w:val="0"/>
        </w:rPr>
        <w:t xml:space="preserve">Figure captions should be below the figures; table heads should appear above the tables. Insert figures and tables after they are cited in the text. Use the abbreviation “Fig. 1”, even at the beginning of a sentence. If tables or figures are copied from other sources, please add also the citation to those sources on the bottom of tables or figures. </w:t>
      </w:r>
    </w:p>
    <w:p w:rsidR="00C26311" w:rsidRDefault="00C26311">
      <w:pPr>
        <w:pBdr>
          <w:top w:val="nil"/>
          <w:left w:val="nil"/>
          <w:bottom w:val="nil"/>
          <w:right w:val="nil"/>
          <w:between w:val="nil"/>
        </w:pBdr>
        <w:spacing w:after="120" w:line="228" w:lineRule="auto"/>
        <w:ind w:firstLine="288"/>
        <w:rPr>
          <w:color w:val="000000"/>
        </w:rPr>
      </w:pPr>
    </w:p>
    <w:p w:rsidR="00C26311" w:rsidRDefault="00B328A5">
      <w:pPr>
        <w:keepNext/>
        <w:pBdr>
          <w:top w:val="nil"/>
          <w:left w:val="nil"/>
          <w:bottom w:val="nil"/>
          <w:right w:val="nil"/>
          <w:between w:val="nil"/>
        </w:pBdr>
        <w:spacing w:after="200"/>
        <w:rPr>
          <w:color w:val="000000"/>
          <w:sz w:val="16"/>
          <w:szCs w:val="16"/>
        </w:rPr>
      </w:pPr>
      <w:r>
        <w:rPr>
          <w:color w:val="000000"/>
          <w:sz w:val="16"/>
          <w:szCs w:val="16"/>
        </w:rPr>
        <w:t xml:space="preserve">Table 1 Table Type Styles </w:t>
      </w:r>
    </w:p>
    <w:tbl>
      <w:tblPr>
        <w:tblStyle w:val="a"/>
        <w:tblW w:w="4860" w:type="dxa"/>
        <w:jc w:val="center"/>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720"/>
        <w:gridCol w:w="2340"/>
        <w:gridCol w:w="900"/>
        <w:gridCol w:w="900"/>
      </w:tblGrid>
      <w:tr w:rsidR="00C26311">
        <w:trPr>
          <w:trHeight w:val="240"/>
          <w:jc w:val="center"/>
        </w:trPr>
        <w:tc>
          <w:tcPr>
            <w:tcW w:w="720" w:type="dxa"/>
            <w:vMerge w:val="restart"/>
            <w:vAlign w:val="center"/>
          </w:tcPr>
          <w:p w:rsidR="00C26311" w:rsidRDefault="00B328A5">
            <w:pPr>
              <w:pBdr>
                <w:top w:val="nil"/>
                <w:left w:val="nil"/>
                <w:bottom w:val="nil"/>
                <w:right w:val="nil"/>
                <w:between w:val="nil"/>
              </w:pBdr>
              <w:rPr>
                <w:b/>
                <w:color w:val="000000"/>
                <w:sz w:val="16"/>
                <w:szCs w:val="16"/>
              </w:rPr>
            </w:pPr>
            <w:r>
              <w:rPr>
                <w:b/>
                <w:color w:val="000000"/>
                <w:sz w:val="16"/>
                <w:szCs w:val="16"/>
              </w:rPr>
              <w:t>Table Head</w:t>
            </w:r>
          </w:p>
        </w:tc>
        <w:tc>
          <w:tcPr>
            <w:tcW w:w="4140" w:type="dxa"/>
            <w:gridSpan w:val="3"/>
            <w:vAlign w:val="center"/>
          </w:tcPr>
          <w:p w:rsidR="00C26311" w:rsidRDefault="00B328A5">
            <w:pPr>
              <w:pBdr>
                <w:top w:val="nil"/>
                <w:left w:val="nil"/>
                <w:bottom w:val="nil"/>
                <w:right w:val="nil"/>
                <w:between w:val="nil"/>
              </w:pBdr>
              <w:rPr>
                <w:b/>
                <w:color w:val="000000"/>
                <w:sz w:val="16"/>
                <w:szCs w:val="16"/>
              </w:rPr>
            </w:pPr>
            <w:r>
              <w:rPr>
                <w:b/>
                <w:color w:val="000000"/>
                <w:sz w:val="16"/>
                <w:szCs w:val="16"/>
              </w:rPr>
              <w:t>Table Column Head</w:t>
            </w:r>
          </w:p>
        </w:tc>
      </w:tr>
      <w:tr w:rsidR="00C26311">
        <w:trPr>
          <w:trHeight w:val="240"/>
          <w:jc w:val="center"/>
        </w:trPr>
        <w:tc>
          <w:tcPr>
            <w:tcW w:w="720" w:type="dxa"/>
            <w:vMerge/>
            <w:vAlign w:val="center"/>
          </w:tcPr>
          <w:p w:rsidR="00C26311" w:rsidRDefault="00C26311">
            <w:pPr>
              <w:widowControl w:val="0"/>
              <w:pBdr>
                <w:top w:val="nil"/>
                <w:left w:val="nil"/>
                <w:bottom w:val="nil"/>
                <w:right w:val="nil"/>
                <w:between w:val="nil"/>
              </w:pBdr>
              <w:spacing w:line="276" w:lineRule="auto"/>
              <w:jc w:val="left"/>
              <w:rPr>
                <w:b/>
                <w:color w:val="000000"/>
                <w:sz w:val="16"/>
                <w:szCs w:val="16"/>
              </w:rPr>
            </w:pPr>
          </w:p>
        </w:tc>
        <w:tc>
          <w:tcPr>
            <w:tcW w:w="2340" w:type="dxa"/>
            <w:vAlign w:val="center"/>
          </w:tcPr>
          <w:p w:rsidR="00C26311" w:rsidRDefault="00B328A5">
            <w:pPr>
              <w:pBdr>
                <w:top w:val="nil"/>
                <w:left w:val="nil"/>
                <w:bottom w:val="nil"/>
                <w:right w:val="nil"/>
                <w:between w:val="nil"/>
              </w:pBdr>
              <w:rPr>
                <w:b/>
                <w:i/>
                <w:color w:val="000000"/>
                <w:sz w:val="15"/>
                <w:szCs w:val="15"/>
              </w:rPr>
            </w:pPr>
            <w:r>
              <w:rPr>
                <w:b/>
                <w:i/>
                <w:color w:val="000000"/>
                <w:sz w:val="15"/>
                <w:szCs w:val="15"/>
              </w:rPr>
              <w:t>Table column subhead</w:t>
            </w:r>
          </w:p>
        </w:tc>
        <w:tc>
          <w:tcPr>
            <w:tcW w:w="900" w:type="dxa"/>
            <w:vAlign w:val="center"/>
          </w:tcPr>
          <w:p w:rsidR="00C26311" w:rsidRDefault="00B328A5">
            <w:pPr>
              <w:pBdr>
                <w:top w:val="nil"/>
                <w:left w:val="nil"/>
                <w:bottom w:val="nil"/>
                <w:right w:val="nil"/>
                <w:between w:val="nil"/>
              </w:pBdr>
              <w:rPr>
                <w:b/>
                <w:i/>
                <w:color w:val="000000"/>
                <w:sz w:val="15"/>
                <w:szCs w:val="15"/>
              </w:rPr>
            </w:pPr>
            <w:r>
              <w:rPr>
                <w:b/>
                <w:i/>
                <w:color w:val="000000"/>
                <w:sz w:val="15"/>
                <w:szCs w:val="15"/>
              </w:rPr>
              <w:t>Subhead</w:t>
            </w:r>
          </w:p>
        </w:tc>
        <w:tc>
          <w:tcPr>
            <w:tcW w:w="900" w:type="dxa"/>
            <w:vAlign w:val="center"/>
          </w:tcPr>
          <w:p w:rsidR="00C26311" w:rsidRDefault="00B328A5">
            <w:pPr>
              <w:pBdr>
                <w:top w:val="nil"/>
                <w:left w:val="nil"/>
                <w:bottom w:val="nil"/>
                <w:right w:val="nil"/>
                <w:between w:val="nil"/>
              </w:pBdr>
              <w:rPr>
                <w:b/>
                <w:i/>
                <w:color w:val="000000"/>
                <w:sz w:val="15"/>
                <w:szCs w:val="15"/>
              </w:rPr>
            </w:pPr>
            <w:r>
              <w:rPr>
                <w:b/>
                <w:i/>
                <w:color w:val="000000"/>
                <w:sz w:val="15"/>
                <w:szCs w:val="15"/>
              </w:rPr>
              <w:t>Subhead</w:t>
            </w:r>
          </w:p>
        </w:tc>
      </w:tr>
      <w:tr w:rsidR="00C26311" w:rsidTr="00446255">
        <w:trPr>
          <w:trHeight w:val="320"/>
          <w:jc w:val="center"/>
        </w:trPr>
        <w:tc>
          <w:tcPr>
            <w:tcW w:w="720" w:type="dxa"/>
            <w:tcBorders>
              <w:bottom w:val="nil"/>
            </w:tcBorders>
            <w:vAlign w:val="center"/>
          </w:tcPr>
          <w:p w:rsidR="00C26311" w:rsidRDefault="00B328A5">
            <w:pPr>
              <w:pBdr>
                <w:top w:val="nil"/>
                <w:left w:val="nil"/>
                <w:bottom w:val="nil"/>
                <w:right w:val="nil"/>
                <w:between w:val="nil"/>
              </w:pBdr>
              <w:jc w:val="both"/>
              <w:rPr>
                <w:color w:val="000000"/>
                <w:sz w:val="8"/>
                <w:szCs w:val="8"/>
              </w:rPr>
            </w:pPr>
            <w:r>
              <w:rPr>
                <w:color w:val="000000"/>
                <w:sz w:val="16"/>
                <w:szCs w:val="16"/>
              </w:rPr>
              <w:t>copy</w:t>
            </w:r>
            <w:r w:rsidR="00446255">
              <w:rPr>
                <w:color w:val="000000"/>
                <w:sz w:val="16"/>
                <w:szCs w:val="16"/>
              </w:rPr>
              <w:t>1</w:t>
            </w:r>
          </w:p>
        </w:tc>
        <w:tc>
          <w:tcPr>
            <w:tcW w:w="2340" w:type="dxa"/>
            <w:tcBorders>
              <w:bottom w:val="nil"/>
            </w:tcBorders>
            <w:vAlign w:val="center"/>
          </w:tcPr>
          <w:p w:rsidR="00C26311" w:rsidRDefault="00B328A5">
            <w:pPr>
              <w:pBdr>
                <w:top w:val="nil"/>
                <w:left w:val="nil"/>
                <w:bottom w:val="nil"/>
                <w:right w:val="nil"/>
                <w:between w:val="nil"/>
              </w:pBdr>
              <w:jc w:val="both"/>
              <w:rPr>
                <w:color w:val="000000"/>
                <w:sz w:val="16"/>
                <w:szCs w:val="16"/>
              </w:rPr>
            </w:pPr>
            <w:r>
              <w:rPr>
                <w:color w:val="000000"/>
                <w:sz w:val="16"/>
                <w:szCs w:val="16"/>
              </w:rPr>
              <w:t xml:space="preserve">More table </w:t>
            </w:r>
            <w:proofErr w:type="spellStart"/>
            <w:r>
              <w:rPr>
                <w:color w:val="000000"/>
                <w:sz w:val="16"/>
                <w:szCs w:val="16"/>
              </w:rPr>
              <w:t>copy</w:t>
            </w:r>
            <w:r>
              <w:rPr>
                <w:color w:val="000000"/>
                <w:sz w:val="16"/>
                <w:szCs w:val="16"/>
                <w:vertAlign w:val="superscript"/>
              </w:rPr>
              <w:t>a</w:t>
            </w:r>
            <w:proofErr w:type="spellEnd"/>
          </w:p>
        </w:tc>
        <w:tc>
          <w:tcPr>
            <w:tcW w:w="900" w:type="dxa"/>
            <w:tcBorders>
              <w:bottom w:val="nil"/>
            </w:tcBorders>
            <w:vAlign w:val="center"/>
          </w:tcPr>
          <w:p w:rsidR="00C26311" w:rsidRDefault="00C26311">
            <w:pPr>
              <w:rPr>
                <w:sz w:val="16"/>
                <w:szCs w:val="16"/>
              </w:rPr>
            </w:pPr>
          </w:p>
        </w:tc>
        <w:tc>
          <w:tcPr>
            <w:tcW w:w="900" w:type="dxa"/>
            <w:tcBorders>
              <w:bottom w:val="nil"/>
            </w:tcBorders>
            <w:vAlign w:val="center"/>
          </w:tcPr>
          <w:p w:rsidR="00C26311" w:rsidRDefault="00C26311">
            <w:pPr>
              <w:rPr>
                <w:sz w:val="16"/>
                <w:szCs w:val="16"/>
              </w:rPr>
            </w:pPr>
          </w:p>
        </w:tc>
      </w:tr>
      <w:tr w:rsidR="00446255" w:rsidTr="00446255">
        <w:trPr>
          <w:trHeight w:val="320"/>
          <w:jc w:val="center"/>
        </w:trPr>
        <w:tc>
          <w:tcPr>
            <w:tcW w:w="720" w:type="dxa"/>
            <w:tcBorders>
              <w:top w:val="nil"/>
            </w:tcBorders>
            <w:vAlign w:val="center"/>
          </w:tcPr>
          <w:p w:rsidR="00446255" w:rsidRDefault="00446255">
            <w:pPr>
              <w:pBdr>
                <w:top w:val="nil"/>
                <w:left w:val="nil"/>
                <w:bottom w:val="nil"/>
                <w:right w:val="nil"/>
                <w:between w:val="nil"/>
              </w:pBdr>
              <w:jc w:val="both"/>
              <w:rPr>
                <w:color w:val="000000"/>
                <w:sz w:val="16"/>
                <w:szCs w:val="16"/>
              </w:rPr>
            </w:pPr>
            <w:r>
              <w:rPr>
                <w:color w:val="000000"/>
                <w:sz w:val="16"/>
                <w:szCs w:val="16"/>
              </w:rPr>
              <w:t>copy2</w:t>
            </w:r>
          </w:p>
        </w:tc>
        <w:tc>
          <w:tcPr>
            <w:tcW w:w="2340" w:type="dxa"/>
            <w:tcBorders>
              <w:top w:val="nil"/>
            </w:tcBorders>
            <w:vAlign w:val="center"/>
          </w:tcPr>
          <w:p w:rsidR="00446255" w:rsidRDefault="00446255">
            <w:pPr>
              <w:pBdr>
                <w:top w:val="nil"/>
                <w:left w:val="nil"/>
                <w:bottom w:val="nil"/>
                <w:right w:val="nil"/>
                <w:between w:val="nil"/>
              </w:pBdr>
              <w:jc w:val="both"/>
              <w:rPr>
                <w:color w:val="000000"/>
                <w:sz w:val="16"/>
                <w:szCs w:val="16"/>
              </w:rPr>
            </w:pPr>
          </w:p>
        </w:tc>
        <w:tc>
          <w:tcPr>
            <w:tcW w:w="900" w:type="dxa"/>
            <w:tcBorders>
              <w:top w:val="nil"/>
            </w:tcBorders>
            <w:vAlign w:val="center"/>
          </w:tcPr>
          <w:p w:rsidR="00446255" w:rsidRDefault="00446255">
            <w:pPr>
              <w:rPr>
                <w:sz w:val="16"/>
                <w:szCs w:val="16"/>
              </w:rPr>
            </w:pPr>
          </w:p>
        </w:tc>
        <w:tc>
          <w:tcPr>
            <w:tcW w:w="900" w:type="dxa"/>
            <w:tcBorders>
              <w:top w:val="nil"/>
            </w:tcBorders>
            <w:vAlign w:val="center"/>
          </w:tcPr>
          <w:p w:rsidR="00446255" w:rsidRDefault="00446255">
            <w:pPr>
              <w:rPr>
                <w:sz w:val="16"/>
                <w:szCs w:val="16"/>
              </w:rPr>
            </w:pPr>
          </w:p>
        </w:tc>
      </w:tr>
    </w:tbl>
    <w:p w:rsidR="00C26311" w:rsidRDefault="00B328A5">
      <w:pPr>
        <w:pBdr>
          <w:top w:val="nil"/>
          <w:left w:val="nil"/>
          <w:bottom w:val="nil"/>
          <w:right w:val="nil"/>
          <w:between w:val="nil"/>
        </w:pBdr>
        <w:spacing w:before="60" w:after="30"/>
        <w:ind w:left="360"/>
        <w:jc w:val="right"/>
        <w:rPr>
          <w:i/>
          <w:color w:val="000000"/>
          <w:sz w:val="12"/>
          <w:szCs w:val="12"/>
        </w:rPr>
      </w:pPr>
      <w:r>
        <w:rPr>
          <w:color w:val="000000"/>
          <w:sz w:val="12"/>
          <w:szCs w:val="12"/>
        </w:rPr>
        <w:t xml:space="preserve">a. Sample of a Table footnote. </w:t>
      </w:r>
      <w:r>
        <w:rPr>
          <w:i/>
          <w:color w:val="000000"/>
          <w:sz w:val="12"/>
          <w:szCs w:val="12"/>
        </w:rPr>
        <w:t>(Table footnote)</w:t>
      </w:r>
    </w:p>
    <w:p w:rsidR="00C26311" w:rsidRDefault="00C26311">
      <w:pPr>
        <w:pBdr>
          <w:top w:val="nil"/>
          <w:left w:val="nil"/>
          <w:bottom w:val="nil"/>
          <w:right w:val="nil"/>
          <w:between w:val="nil"/>
        </w:pBdr>
        <w:spacing w:after="120" w:line="228" w:lineRule="auto"/>
        <w:ind w:firstLine="288"/>
        <w:rPr>
          <w:color w:val="000000"/>
        </w:rPr>
      </w:pPr>
    </w:p>
    <w:p w:rsidR="00C26311" w:rsidRDefault="00B328A5">
      <w:pPr>
        <w:numPr>
          <w:ilvl w:val="0"/>
          <w:numId w:val="3"/>
        </w:numPr>
        <w:pBdr>
          <w:top w:val="nil"/>
          <w:left w:val="nil"/>
          <w:bottom w:val="nil"/>
          <w:right w:val="nil"/>
          <w:between w:val="nil"/>
        </w:pBdr>
        <w:spacing w:before="80" w:after="200"/>
        <w:rPr>
          <w:color w:val="000000"/>
          <w:sz w:val="16"/>
          <w:szCs w:val="16"/>
        </w:rPr>
      </w:pPr>
      <w:r>
        <w:rPr>
          <w:color w:val="000000"/>
          <w:sz w:val="16"/>
          <w:szCs w:val="16"/>
        </w:rPr>
        <w:t xml:space="preserve">Example of a figure caption. </w:t>
      </w:r>
      <w:r>
        <w:rPr>
          <w:i/>
          <w:color w:val="000000"/>
          <w:sz w:val="16"/>
          <w:szCs w:val="16"/>
        </w:rPr>
        <w:t>(figure caption)</w:t>
      </w:r>
      <w:r>
        <w:rPr>
          <w:noProof/>
          <w:lang w:val="id-ID" w:eastAsia="id-ID"/>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50800</wp:posOffset>
                </wp:positionV>
                <wp:extent cx="3209925" cy="1152525"/>
                <wp:effectExtent l="0" t="0" r="0" b="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3745800" y="3208500"/>
                          <a:ext cx="3200400" cy="1143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26311" w:rsidRDefault="00B328A5">
                            <w:pPr>
                              <w:spacing w:after="120" w:line="227" w:lineRule="auto"/>
                              <w:ind w:firstLine="287"/>
                              <w:jc w:val="both"/>
                              <w:textDirection w:val="btLr"/>
                            </w:pPr>
                            <w:r>
                              <w:rPr>
                                <w:rFonts w:ascii="Arial" w:eastAsia="Arial" w:hAnsi="Arial" w:cs="Arial"/>
                                <w:color w:val="000000"/>
                                <w:sz w:val="28"/>
                              </w:rPr>
                              <w:t>We suggest that you use a text box to insert a graphic (which is ideally a 300 dpi TIFF or EPS file, with all fonts embedded) because, in an MSW document, this method is somewhat more stable than directly inserting a picture.</w:t>
                            </w:r>
                          </w:p>
                          <w:p w:rsidR="00C26311" w:rsidRDefault="00B328A5">
                            <w:pPr>
                              <w:spacing w:after="120" w:line="227" w:lineRule="auto"/>
                              <w:ind w:firstLine="287"/>
                              <w:jc w:val="both"/>
                              <w:textDirection w:val="btLr"/>
                            </w:pPr>
                            <w:r>
                              <w:rPr>
                                <w:rFonts w:ascii="Arial" w:eastAsia="Arial" w:hAnsi="Arial" w:cs="Arial"/>
                                <w:color w:val="000000"/>
                                <w:sz w:val="28"/>
                              </w:rPr>
                              <w:t>To have non-visible rules on your frame, use the MSWord “Format” pull-down menu, select Text Box &gt; Colors and Lines to choose No Fill and No Line.</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3209925" cy="1152525"/>
                <wp:effectExtent b="0" l="0" r="0" t="0"/>
                <wp:wrapSquare wrapText="bothSides" distB="0" distT="0" distL="114300" distR="114300"/>
                <wp:docPr id="3"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3209925" cy="1152525"/>
                        </a:xfrm>
                        <a:prstGeom prst="rect"/>
                        <a:ln/>
                      </pic:spPr>
                    </pic:pic>
                  </a:graphicData>
                </a:graphic>
              </wp:anchor>
            </w:drawing>
          </mc:Fallback>
        </mc:AlternateContent>
      </w:r>
    </w:p>
    <w:p w:rsidR="00C26311" w:rsidRDefault="00C26311">
      <w:pPr>
        <w:pBdr>
          <w:top w:val="nil"/>
          <w:left w:val="nil"/>
          <w:bottom w:val="nil"/>
          <w:right w:val="nil"/>
          <w:between w:val="nil"/>
        </w:pBdr>
        <w:spacing w:after="120" w:line="228" w:lineRule="auto"/>
        <w:ind w:firstLine="288"/>
        <w:rPr>
          <w:color w:val="000000"/>
        </w:rPr>
      </w:pPr>
    </w:p>
    <w:p w:rsidR="00C26311" w:rsidRDefault="00B328A5">
      <w:pPr>
        <w:pStyle w:val="Heading3"/>
        <w:numPr>
          <w:ilvl w:val="2"/>
          <w:numId w:val="1"/>
        </w:numPr>
        <w:rPr>
          <w:i w:val="0"/>
        </w:rPr>
      </w:pPr>
      <w:r>
        <w:t xml:space="preserve">Figure Labels: </w:t>
      </w:r>
      <w:r>
        <w:rPr>
          <w:i w:val="0"/>
        </w:rPr>
        <w:t xml:space="preserve">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w:t>
      </w:r>
      <w:r>
        <w:rPr>
          <w:i w:val="0"/>
        </w:rPr>
        <w:lastRenderedPageBreak/>
        <w:t>or “Magnetization {A[m(1)]}”, not just “A/m”. Do not label axes with a ratio of quantities and units. For example, write “Temperature (K)”, not “Temperature/K”.</w:t>
      </w:r>
    </w:p>
    <w:p w:rsidR="00C26311" w:rsidRDefault="00C26311">
      <w:pPr>
        <w:pBdr>
          <w:top w:val="nil"/>
          <w:left w:val="nil"/>
          <w:bottom w:val="nil"/>
          <w:right w:val="nil"/>
          <w:between w:val="nil"/>
        </w:pBdr>
        <w:spacing w:after="120" w:line="228" w:lineRule="auto"/>
        <w:ind w:firstLine="288"/>
        <w:rPr>
          <w:color w:val="000000"/>
        </w:rPr>
      </w:pPr>
    </w:p>
    <w:p w:rsidR="00C26311" w:rsidRDefault="00B328A5">
      <w:pPr>
        <w:pStyle w:val="Heading2"/>
        <w:numPr>
          <w:ilvl w:val="1"/>
          <w:numId w:val="1"/>
        </w:numPr>
      </w:pPr>
      <w:r>
        <w:t xml:space="preserve">Abbreviations and Acronyms </w:t>
      </w:r>
    </w:p>
    <w:p w:rsidR="00C26311" w:rsidRDefault="00B328A5">
      <w:pPr>
        <w:pBdr>
          <w:top w:val="nil"/>
          <w:left w:val="nil"/>
          <w:bottom w:val="nil"/>
          <w:right w:val="nil"/>
          <w:between w:val="nil"/>
        </w:pBdr>
        <w:spacing w:after="120" w:line="228" w:lineRule="auto"/>
        <w:ind w:firstLine="288"/>
        <w:jc w:val="both"/>
        <w:rPr>
          <w:color w:val="000000"/>
        </w:rPr>
      </w:pPr>
      <w:r>
        <w:rPr>
          <w:color w:val="000000"/>
        </w:rPr>
        <w:t xml:space="preserve">Define abbreviations and acronyms the first time they are used in the text, even after they have been defined in the abstract. Abbreviations such as IEEE, SI, MKS, CGS, </w:t>
      </w:r>
      <w:proofErr w:type="spellStart"/>
      <w:r>
        <w:rPr>
          <w:color w:val="000000"/>
        </w:rPr>
        <w:t>sc</w:t>
      </w:r>
      <w:proofErr w:type="spellEnd"/>
      <w:r>
        <w:rPr>
          <w:color w:val="000000"/>
        </w:rPr>
        <w:t xml:space="preserve">, dc, and </w:t>
      </w:r>
      <w:proofErr w:type="spellStart"/>
      <w:r>
        <w:rPr>
          <w:color w:val="000000"/>
        </w:rPr>
        <w:t>rms</w:t>
      </w:r>
      <w:proofErr w:type="spellEnd"/>
      <w:r>
        <w:rPr>
          <w:color w:val="000000"/>
        </w:rPr>
        <w:t xml:space="preserve"> do not have to be defined. Do not use abbreviations in the title or heads unless they are unavoidable.</w:t>
      </w:r>
    </w:p>
    <w:p w:rsidR="00C26311" w:rsidRDefault="00C26311">
      <w:pPr>
        <w:pBdr>
          <w:top w:val="nil"/>
          <w:left w:val="nil"/>
          <w:bottom w:val="nil"/>
          <w:right w:val="nil"/>
          <w:between w:val="nil"/>
        </w:pBdr>
        <w:spacing w:after="120" w:line="228" w:lineRule="auto"/>
        <w:ind w:firstLine="288"/>
        <w:rPr>
          <w:color w:val="000000"/>
        </w:rPr>
      </w:pPr>
    </w:p>
    <w:p w:rsidR="00C26311" w:rsidRDefault="00B328A5">
      <w:pPr>
        <w:pStyle w:val="Heading2"/>
        <w:numPr>
          <w:ilvl w:val="1"/>
          <w:numId w:val="1"/>
        </w:numPr>
      </w:pPr>
      <w:r>
        <w:t>Units</w:t>
      </w:r>
    </w:p>
    <w:p w:rsidR="00C26311" w:rsidRDefault="00B328A5">
      <w:pPr>
        <w:numPr>
          <w:ilvl w:val="0"/>
          <w:numId w:val="2"/>
        </w:numPr>
        <w:pBdr>
          <w:top w:val="nil"/>
          <w:left w:val="nil"/>
          <w:bottom w:val="nil"/>
          <w:right w:val="nil"/>
          <w:between w:val="nil"/>
        </w:pBdr>
        <w:spacing w:after="120" w:line="228" w:lineRule="auto"/>
        <w:jc w:val="both"/>
        <w:rPr>
          <w:color w:val="000000"/>
        </w:rPr>
      </w:pPr>
      <w:r>
        <w:rPr>
          <w:color w:val="000000"/>
        </w:rPr>
        <w:t>Use either SI (MKS) or CGS as primary units. (SI units are encouraged.) English units may be used as secondary units (in parentheses). An exception would be the use of English units as identifiers in trade, such as “3.5-inch disk drive”.</w:t>
      </w:r>
    </w:p>
    <w:p w:rsidR="00C26311" w:rsidRDefault="00B328A5">
      <w:pPr>
        <w:numPr>
          <w:ilvl w:val="0"/>
          <w:numId w:val="2"/>
        </w:numPr>
        <w:pBdr>
          <w:top w:val="nil"/>
          <w:left w:val="nil"/>
          <w:bottom w:val="nil"/>
          <w:right w:val="nil"/>
          <w:between w:val="nil"/>
        </w:pBdr>
        <w:spacing w:after="120" w:line="228" w:lineRule="auto"/>
        <w:jc w:val="both"/>
        <w:rPr>
          <w:color w:val="000000"/>
        </w:rPr>
      </w:pPr>
      <w:r>
        <w:rPr>
          <w:color w:val="000000"/>
        </w:rPr>
        <w:t xml:space="preserve">Avoid combining SI and CGS units, such as current in amperes and magnetic field in </w:t>
      </w:r>
      <w:proofErr w:type="spellStart"/>
      <w:r>
        <w:rPr>
          <w:color w:val="000000"/>
        </w:rPr>
        <w:t>oersteds</w:t>
      </w:r>
      <w:proofErr w:type="spellEnd"/>
      <w:r>
        <w:rPr>
          <w:color w:val="000000"/>
        </w:rPr>
        <w:t>. This often leads to confusion because equations do not balance dimensionally. If you must use mixed units, clearly state the units for each quantity that you use in an equation.</w:t>
      </w:r>
    </w:p>
    <w:p w:rsidR="00C26311" w:rsidRDefault="00B328A5">
      <w:pPr>
        <w:numPr>
          <w:ilvl w:val="0"/>
          <w:numId w:val="2"/>
        </w:numPr>
        <w:pBdr>
          <w:top w:val="nil"/>
          <w:left w:val="nil"/>
          <w:bottom w:val="nil"/>
          <w:right w:val="nil"/>
          <w:between w:val="nil"/>
        </w:pBdr>
        <w:spacing w:after="120" w:line="228" w:lineRule="auto"/>
        <w:jc w:val="both"/>
        <w:rPr>
          <w:color w:val="000000"/>
        </w:rPr>
      </w:pPr>
      <w:r>
        <w:rPr>
          <w:color w:val="000000"/>
        </w:rPr>
        <w:t>Do not mix complete spellings and abbreviations of units: “</w:t>
      </w:r>
      <w:proofErr w:type="spellStart"/>
      <w:r>
        <w:rPr>
          <w:color w:val="000000"/>
        </w:rPr>
        <w:t>Wb</w:t>
      </w:r>
      <w:proofErr w:type="spellEnd"/>
      <w:r>
        <w:rPr>
          <w:color w:val="000000"/>
        </w:rPr>
        <w:t>/m2” or “</w:t>
      </w:r>
      <w:proofErr w:type="spellStart"/>
      <w:r>
        <w:rPr>
          <w:color w:val="000000"/>
        </w:rPr>
        <w:t>webers</w:t>
      </w:r>
      <w:proofErr w:type="spellEnd"/>
      <w:r>
        <w:rPr>
          <w:color w:val="000000"/>
        </w:rPr>
        <w:t xml:space="preserve"> per square meter”, not “</w:t>
      </w:r>
      <w:proofErr w:type="spellStart"/>
      <w:r>
        <w:rPr>
          <w:color w:val="000000"/>
        </w:rPr>
        <w:t>webers</w:t>
      </w:r>
      <w:proofErr w:type="spellEnd"/>
      <w:r>
        <w:rPr>
          <w:color w:val="000000"/>
        </w:rPr>
        <w:t xml:space="preserve">/m2”.  Spell out units when they appear in text: “. . . a few </w:t>
      </w:r>
      <w:proofErr w:type="spellStart"/>
      <w:r>
        <w:rPr>
          <w:color w:val="000000"/>
        </w:rPr>
        <w:t>henries</w:t>
      </w:r>
      <w:proofErr w:type="spellEnd"/>
      <w:r>
        <w:rPr>
          <w:color w:val="000000"/>
        </w:rPr>
        <w:t>”, not “. . . a few H”.</w:t>
      </w:r>
    </w:p>
    <w:p w:rsidR="00C26311" w:rsidRDefault="00B328A5">
      <w:pPr>
        <w:numPr>
          <w:ilvl w:val="0"/>
          <w:numId w:val="2"/>
        </w:numPr>
        <w:pBdr>
          <w:top w:val="nil"/>
          <w:left w:val="nil"/>
          <w:bottom w:val="nil"/>
          <w:right w:val="nil"/>
          <w:between w:val="nil"/>
        </w:pBdr>
        <w:spacing w:after="120" w:line="228" w:lineRule="auto"/>
        <w:jc w:val="both"/>
        <w:rPr>
          <w:color w:val="000000"/>
        </w:rPr>
      </w:pPr>
      <w:r>
        <w:rPr>
          <w:color w:val="000000"/>
        </w:rPr>
        <w:t>Use a zero before decimal points: “0.25”, not “.25”. Use “cm3”, not “cc”. (</w:t>
      </w:r>
      <w:r>
        <w:rPr>
          <w:i/>
          <w:color w:val="000000"/>
        </w:rPr>
        <w:t>bullet list</w:t>
      </w:r>
      <w:r>
        <w:rPr>
          <w:color w:val="000000"/>
        </w:rPr>
        <w:t>)</w:t>
      </w:r>
    </w:p>
    <w:p w:rsidR="00C26311" w:rsidRDefault="00C26311">
      <w:pPr>
        <w:pBdr>
          <w:top w:val="nil"/>
          <w:left w:val="nil"/>
          <w:bottom w:val="nil"/>
          <w:right w:val="nil"/>
          <w:between w:val="nil"/>
        </w:pBdr>
        <w:spacing w:after="120" w:line="228" w:lineRule="auto"/>
        <w:ind w:firstLine="288"/>
        <w:rPr>
          <w:color w:val="000000"/>
        </w:rPr>
      </w:pPr>
    </w:p>
    <w:p w:rsidR="00C26311" w:rsidRDefault="00B328A5">
      <w:pPr>
        <w:pStyle w:val="Heading2"/>
        <w:numPr>
          <w:ilvl w:val="1"/>
          <w:numId w:val="1"/>
        </w:numPr>
      </w:pPr>
      <w:r>
        <w:t>Equations</w:t>
      </w:r>
    </w:p>
    <w:p w:rsidR="00C26311" w:rsidRDefault="00B328A5">
      <w:pPr>
        <w:pBdr>
          <w:top w:val="nil"/>
          <w:left w:val="nil"/>
          <w:bottom w:val="nil"/>
          <w:right w:val="nil"/>
          <w:between w:val="nil"/>
        </w:pBdr>
        <w:spacing w:after="120" w:line="228" w:lineRule="auto"/>
        <w:ind w:firstLine="288"/>
        <w:jc w:val="both"/>
        <w:rPr>
          <w:color w:val="000000"/>
        </w:rPr>
      </w:pPr>
      <w:r>
        <w:rPr>
          <w:color w:val="000000"/>
        </w:rP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C26311" w:rsidRDefault="00B328A5">
      <w:pPr>
        <w:pBdr>
          <w:top w:val="nil"/>
          <w:left w:val="nil"/>
          <w:bottom w:val="nil"/>
          <w:right w:val="nil"/>
          <w:between w:val="nil"/>
        </w:pBdr>
        <w:spacing w:after="120" w:line="228" w:lineRule="auto"/>
        <w:ind w:firstLine="288"/>
        <w:jc w:val="both"/>
        <w:rPr>
          <w:color w:val="000000"/>
        </w:rPr>
      </w:pPr>
      <w:r>
        <w:rPr>
          <w:color w:val="000000"/>
        </w:rPr>
        <w:t xml:space="preserve">Number equations consecutively. Equation numbers, within parentheses, are to position flush right, as in (1), using a right tab stop. To make your equations more compact, you may use the solidus </w:t>
      </w:r>
      <w:proofErr w:type="gramStart"/>
      <w:r>
        <w:rPr>
          <w:color w:val="000000"/>
        </w:rPr>
        <w:t>( /</w:t>
      </w:r>
      <w:proofErr w:type="gramEnd"/>
      <w:r>
        <w:rPr>
          <w:color w:val="000000"/>
        </w:rPr>
        <w:t xml:space="preserve"> ), the </w:t>
      </w:r>
      <w:proofErr w:type="spellStart"/>
      <w:r>
        <w:rPr>
          <w:color w:val="000000"/>
        </w:rPr>
        <w:t>exp</w:t>
      </w:r>
      <w:proofErr w:type="spellEnd"/>
      <w:r>
        <w:rPr>
          <w:color w:val="000000"/>
        </w:rPr>
        <w:t xml:space="preserve"> function, or appropriate exponents. Italicize Roman symbols for quantities and variables, but not Greek symbols. Use a long dash rather than a hyphen for a minus sign. Punctuate equations with commas or periods when they are part of a sentence, as in</w:t>
      </w:r>
    </w:p>
    <w:p w:rsidR="00C26311" w:rsidRDefault="00B328A5" w:rsidP="00A23ABE">
      <w:pPr>
        <w:pBdr>
          <w:top w:val="nil"/>
          <w:left w:val="nil"/>
          <w:bottom w:val="nil"/>
          <w:right w:val="nil"/>
          <w:between w:val="nil"/>
        </w:pBdr>
        <w:tabs>
          <w:tab w:val="center" w:pos="2520"/>
          <w:tab w:val="right" w:pos="5040"/>
        </w:tabs>
        <w:spacing w:before="240" w:after="240" w:line="216" w:lineRule="auto"/>
        <w:jc w:val="right"/>
        <w:rPr>
          <w:rFonts w:ascii="Noto Sans Symbols" w:eastAsia="Noto Sans Symbols" w:hAnsi="Noto Sans Symbols" w:cs="Noto Sans Symbols"/>
          <w:color w:val="000000"/>
        </w:rPr>
      </w:pPr>
      <w:r>
        <w:rPr>
          <w:rFonts w:ascii="Noto Sans Symbols" w:eastAsia="Noto Sans Symbols" w:hAnsi="Noto Sans Symbols" w:cs="Noto Sans Symbols"/>
          <w:color w:val="000000"/>
        </w:rPr>
        <w:tab/>
      </w:r>
      <m:oMath>
        <m:r>
          <w:rPr>
            <w:rFonts w:ascii="Cambria Math" w:hAnsi="Cambria Math"/>
          </w:rPr>
          <m:t>α</m:t>
        </m:r>
        <m:r>
          <w:rPr>
            <w:rFonts w:ascii="Noto Sans Symbols" w:eastAsia="Noto Sans Symbols" w:hAnsi="Noto Sans Symbols" w:cs="Noto Sans Symbols"/>
            <w:color w:val="000000"/>
          </w:rPr>
          <m:t>+</m:t>
        </m:r>
        <m:r>
          <w:rPr>
            <w:rFonts w:ascii="Cambria Math" w:eastAsia="Noto Sans Symbols" w:hAnsi="Cambria Math" w:cs="Noto Sans Symbols"/>
            <w:color w:val="000000"/>
          </w:rPr>
          <m:t>β</m:t>
        </m:r>
        <m:r>
          <w:rPr>
            <w:rFonts w:ascii="Noto Sans Symbols" w:eastAsia="Noto Sans Symbols" w:hAnsi="Noto Sans Symbols" w:cs="Noto Sans Symbols"/>
            <w:color w:val="000000"/>
          </w:rPr>
          <m:t>=</m:t>
        </m:r>
        <m:r>
          <w:rPr>
            <w:rFonts w:ascii="Cambria Math" w:eastAsia="Noto Sans Symbols" w:hAnsi="Cambria Math" w:cs="Noto Sans Symbols"/>
            <w:color w:val="000000"/>
          </w:rPr>
          <m:t>γ</m:t>
        </m:r>
      </m:oMath>
      <w:r>
        <w:rPr>
          <w:rFonts w:ascii="Noto Sans Symbols" w:eastAsia="Noto Sans Symbols" w:hAnsi="Noto Sans Symbols" w:cs="Noto Sans Symbols"/>
          <w:color w:val="000000"/>
        </w:rPr>
        <w:tab/>
        <w:t xml:space="preserve">      (1)</w:t>
      </w:r>
    </w:p>
    <w:p w:rsidR="00C26311" w:rsidRDefault="00B328A5">
      <w:pPr>
        <w:pBdr>
          <w:top w:val="nil"/>
          <w:left w:val="nil"/>
          <w:bottom w:val="nil"/>
          <w:right w:val="nil"/>
          <w:between w:val="nil"/>
        </w:pBdr>
        <w:spacing w:after="120" w:line="228" w:lineRule="auto"/>
        <w:jc w:val="both"/>
        <w:rPr>
          <w:color w:val="000000"/>
        </w:rPr>
      </w:pPr>
      <w:r>
        <w:rPr>
          <w:color w:val="000000"/>
        </w:rPr>
        <w:t>Note that the equation is centered using a center tab stop. Be sure that the symbols in your equation have been defined before or immediately following the equation. Use “(1)”, not “Eq. (1)” or “equation (1)”, except at the beginning of a sentence: “Equation (1) is . . .”</w:t>
      </w:r>
    </w:p>
    <w:p w:rsidR="00C26311" w:rsidRDefault="00C26311">
      <w:pPr>
        <w:pBdr>
          <w:top w:val="nil"/>
          <w:left w:val="nil"/>
          <w:bottom w:val="nil"/>
          <w:right w:val="nil"/>
          <w:between w:val="nil"/>
        </w:pBdr>
        <w:spacing w:after="120" w:line="228" w:lineRule="auto"/>
        <w:jc w:val="both"/>
        <w:rPr>
          <w:color w:val="000000"/>
        </w:rPr>
      </w:pPr>
    </w:p>
    <w:p w:rsidR="00C26311" w:rsidRDefault="00B328A5">
      <w:pPr>
        <w:pStyle w:val="Heading2"/>
        <w:numPr>
          <w:ilvl w:val="1"/>
          <w:numId w:val="1"/>
        </w:numPr>
      </w:pPr>
      <w:r>
        <w:t>Some Common Mistakes</w:t>
      </w:r>
    </w:p>
    <w:p w:rsidR="00C26311" w:rsidRDefault="00B328A5">
      <w:pPr>
        <w:numPr>
          <w:ilvl w:val="0"/>
          <w:numId w:val="2"/>
        </w:numPr>
        <w:pBdr>
          <w:top w:val="nil"/>
          <w:left w:val="nil"/>
          <w:bottom w:val="nil"/>
          <w:right w:val="nil"/>
          <w:between w:val="nil"/>
        </w:pBdr>
        <w:spacing w:after="120" w:line="228" w:lineRule="auto"/>
        <w:jc w:val="both"/>
        <w:rPr>
          <w:color w:val="000000"/>
        </w:rPr>
      </w:pPr>
      <w:r>
        <w:rPr>
          <w:color w:val="000000"/>
        </w:rPr>
        <w:t>The word “data” is plural, not singular.</w:t>
      </w:r>
    </w:p>
    <w:p w:rsidR="00C26311" w:rsidRDefault="00B328A5">
      <w:pPr>
        <w:numPr>
          <w:ilvl w:val="0"/>
          <w:numId w:val="2"/>
        </w:numPr>
        <w:pBdr>
          <w:top w:val="nil"/>
          <w:left w:val="nil"/>
          <w:bottom w:val="nil"/>
          <w:right w:val="nil"/>
          <w:between w:val="nil"/>
        </w:pBdr>
        <w:spacing w:after="120" w:line="228" w:lineRule="auto"/>
        <w:jc w:val="both"/>
        <w:rPr>
          <w:color w:val="000000"/>
        </w:rPr>
      </w:pPr>
      <w:r>
        <w:rPr>
          <w:color w:val="000000"/>
        </w:rP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C26311" w:rsidRDefault="00B328A5">
      <w:pPr>
        <w:numPr>
          <w:ilvl w:val="0"/>
          <w:numId w:val="2"/>
        </w:numPr>
        <w:pBdr>
          <w:top w:val="nil"/>
          <w:left w:val="nil"/>
          <w:bottom w:val="nil"/>
          <w:right w:val="nil"/>
          <w:between w:val="nil"/>
        </w:pBdr>
        <w:spacing w:after="120" w:line="228" w:lineRule="auto"/>
        <w:jc w:val="both"/>
        <w:rPr>
          <w:color w:val="000000"/>
        </w:rPr>
      </w:pPr>
      <w:r>
        <w:rPr>
          <w:color w:val="000000"/>
        </w:rPr>
        <w:t>A graph within a graph is an “inset”, not an “insert”. The word alternatively is preferred to the word “alternately” (unless you really mean something that alternates).</w:t>
      </w:r>
    </w:p>
    <w:p w:rsidR="00C26311" w:rsidRDefault="00B328A5">
      <w:pPr>
        <w:numPr>
          <w:ilvl w:val="0"/>
          <w:numId w:val="2"/>
        </w:numPr>
        <w:pBdr>
          <w:top w:val="nil"/>
          <w:left w:val="nil"/>
          <w:bottom w:val="nil"/>
          <w:right w:val="nil"/>
          <w:between w:val="nil"/>
        </w:pBdr>
        <w:spacing w:after="120" w:line="228" w:lineRule="auto"/>
        <w:jc w:val="both"/>
        <w:rPr>
          <w:color w:val="000000"/>
        </w:rPr>
      </w:pPr>
      <w:r>
        <w:rPr>
          <w:color w:val="000000"/>
        </w:rPr>
        <w:t>Do not use the word “essentially” to mean “approximately” or “effectively”.</w:t>
      </w:r>
    </w:p>
    <w:p w:rsidR="00C26311" w:rsidRDefault="00B328A5">
      <w:pPr>
        <w:numPr>
          <w:ilvl w:val="0"/>
          <w:numId w:val="2"/>
        </w:numPr>
        <w:pBdr>
          <w:top w:val="nil"/>
          <w:left w:val="nil"/>
          <w:bottom w:val="nil"/>
          <w:right w:val="nil"/>
          <w:between w:val="nil"/>
        </w:pBdr>
        <w:spacing w:after="120" w:line="228" w:lineRule="auto"/>
        <w:jc w:val="both"/>
        <w:rPr>
          <w:color w:val="000000"/>
        </w:rPr>
      </w:pPr>
      <w:r>
        <w:rPr>
          <w:color w:val="000000"/>
        </w:rPr>
        <w:t>In your paper title, if the words “that uses” can accurately replace the word “using”, capitalize the “u”; if not, keep using lower-cased.</w:t>
      </w:r>
    </w:p>
    <w:p w:rsidR="00C26311" w:rsidRDefault="00B328A5">
      <w:pPr>
        <w:numPr>
          <w:ilvl w:val="0"/>
          <w:numId w:val="2"/>
        </w:numPr>
        <w:pBdr>
          <w:top w:val="nil"/>
          <w:left w:val="nil"/>
          <w:bottom w:val="nil"/>
          <w:right w:val="nil"/>
          <w:between w:val="nil"/>
        </w:pBdr>
        <w:spacing w:after="120" w:line="228" w:lineRule="auto"/>
        <w:jc w:val="both"/>
        <w:rPr>
          <w:color w:val="000000"/>
        </w:rPr>
      </w:pPr>
      <w:r>
        <w:rPr>
          <w:color w:val="000000"/>
        </w:rPr>
        <w:t>Be aware of the different meanings of the homophones “affect” and “effect”, “complement” and “compliment”, “discreet” and “discrete”, “principal” and “principle”.</w:t>
      </w:r>
    </w:p>
    <w:p w:rsidR="00C26311" w:rsidRDefault="00B328A5">
      <w:pPr>
        <w:numPr>
          <w:ilvl w:val="0"/>
          <w:numId w:val="2"/>
        </w:numPr>
        <w:pBdr>
          <w:top w:val="nil"/>
          <w:left w:val="nil"/>
          <w:bottom w:val="nil"/>
          <w:right w:val="nil"/>
          <w:between w:val="nil"/>
        </w:pBdr>
        <w:spacing w:after="120" w:line="228" w:lineRule="auto"/>
        <w:jc w:val="both"/>
        <w:rPr>
          <w:color w:val="000000"/>
        </w:rPr>
      </w:pPr>
      <w:r>
        <w:rPr>
          <w:color w:val="000000"/>
        </w:rPr>
        <w:t>Do not confuse “imply” and “infer”.</w:t>
      </w:r>
    </w:p>
    <w:p w:rsidR="00C26311" w:rsidRDefault="00B328A5">
      <w:pPr>
        <w:numPr>
          <w:ilvl w:val="0"/>
          <w:numId w:val="2"/>
        </w:numPr>
        <w:pBdr>
          <w:top w:val="nil"/>
          <w:left w:val="nil"/>
          <w:bottom w:val="nil"/>
          <w:right w:val="nil"/>
          <w:between w:val="nil"/>
        </w:pBdr>
        <w:spacing w:after="120" w:line="228" w:lineRule="auto"/>
        <w:jc w:val="both"/>
        <w:rPr>
          <w:color w:val="000000"/>
        </w:rPr>
      </w:pPr>
      <w:r>
        <w:rPr>
          <w:color w:val="000000"/>
        </w:rPr>
        <w:t>The prefix “</w:t>
      </w:r>
      <w:proofErr w:type="gramStart"/>
      <w:r>
        <w:rPr>
          <w:color w:val="000000"/>
        </w:rPr>
        <w:t>non</w:t>
      </w:r>
      <w:proofErr w:type="gramEnd"/>
      <w:r>
        <w:rPr>
          <w:color w:val="000000"/>
        </w:rPr>
        <w:t>” is not a word; it should be joined to the word it modifies, usually without a hyphen.</w:t>
      </w:r>
    </w:p>
    <w:p w:rsidR="00C26311" w:rsidRDefault="00B328A5">
      <w:pPr>
        <w:numPr>
          <w:ilvl w:val="0"/>
          <w:numId w:val="2"/>
        </w:numPr>
        <w:pBdr>
          <w:top w:val="nil"/>
          <w:left w:val="nil"/>
          <w:bottom w:val="nil"/>
          <w:right w:val="nil"/>
          <w:between w:val="nil"/>
        </w:pBdr>
        <w:spacing w:after="120" w:line="228" w:lineRule="auto"/>
        <w:jc w:val="both"/>
        <w:rPr>
          <w:color w:val="000000"/>
        </w:rPr>
      </w:pPr>
      <w:r>
        <w:rPr>
          <w:color w:val="000000"/>
        </w:rPr>
        <w:t>There is no period after the “et” in the Latin abbreviation “et al.</w:t>
      </w:r>
      <w:proofErr w:type="gramStart"/>
      <w:r>
        <w:rPr>
          <w:color w:val="000000"/>
        </w:rPr>
        <w:t>”.</w:t>
      </w:r>
      <w:proofErr w:type="gramEnd"/>
    </w:p>
    <w:p w:rsidR="00C26311" w:rsidRDefault="00B328A5">
      <w:pPr>
        <w:numPr>
          <w:ilvl w:val="0"/>
          <w:numId w:val="2"/>
        </w:numPr>
        <w:pBdr>
          <w:top w:val="nil"/>
          <w:left w:val="nil"/>
          <w:bottom w:val="nil"/>
          <w:right w:val="nil"/>
          <w:between w:val="nil"/>
        </w:pBdr>
        <w:spacing w:after="120" w:line="228" w:lineRule="auto"/>
        <w:jc w:val="both"/>
        <w:rPr>
          <w:color w:val="000000"/>
        </w:rPr>
      </w:pPr>
      <w:r>
        <w:rPr>
          <w:color w:val="000000"/>
        </w:rPr>
        <w:t>The abbreviation “i.e.” means “that is”, and the abbreviation “e.g.” means “for example”.</w:t>
      </w:r>
    </w:p>
    <w:p w:rsidR="00C26311" w:rsidRDefault="00C26311">
      <w:pPr>
        <w:pBdr>
          <w:top w:val="nil"/>
          <w:left w:val="nil"/>
          <w:bottom w:val="nil"/>
          <w:right w:val="nil"/>
          <w:between w:val="nil"/>
        </w:pBdr>
        <w:spacing w:after="120" w:line="228" w:lineRule="auto"/>
        <w:ind w:firstLine="288"/>
        <w:rPr>
          <w:color w:val="000000"/>
        </w:rPr>
      </w:pPr>
    </w:p>
    <w:p w:rsidR="00C26311" w:rsidRDefault="00B328A5">
      <w:pPr>
        <w:pStyle w:val="Heading1"/>
        <w:numPr>
          <w:ilvl w:val="0"/>
          <w:numId w:val="1"/>
        </w:numPr>
      </w:pPr>
      <w:r>
        <w:t>CONCLUSION</w:t>
      </w:r>
    </w:p>
    <w:p w:rsidR="00C26311" w:rsidRDefault="00B328A5">
      <w:pPr>
        <w:pBdr>
          <w:top w:val="nil"/>
          <w:left w:val="nil"/>
          <w:bottom w:val="nil"/>
          <w:right w:val="nil"/>
          <w:between w:val="nil"/>
        </w:pBdr>
        <w:spacing w:after="120" w:line="228" w:lineRule="auto"/>
        <w:ind w:firstLine="288"/>
        <w:jc w:val="both"/>
        <w:rPr>
          <w:color w:val="000000"/>
        </w:rPr>
      </w:pPr>
      <w:r>
        <w:rPr>
          <w:color w:val="000000"/>
        </w:rPr>
        <w:t xml:space="preserve">Provide statements that </w:t>
      </w:r>
      <w:r>
        <w:t>clarify what</w:t>
      </w:r>
      <w:r>
        <w:rPr>
          <w:color w:val="000000"/>
        </w:rPr>
        <w:t xml:space="preserve"> is expected, as stated in "Introduction" section, </w:t>
      </w:r>
      <w:r>
        <w:t>which is based</w:t>
      </w:r>
      <w:r>
        <w:rPr>
          <w:color w:val="000000"/>
        </w:rPr>
        <w:t xml:space="preserve"> on result, as stated in "Results and Discussion" section [3]. In other </w:t>
      </w:r>
      <w:r>
        <w:t>words</w:t>
      </w:r>
      <w:r>
        <w:rPr>
          <w:color w:val="000000"/>
        </w:rPr>
        <w:t xml:space="preserve">, your research finding is stated here. Moreover, it can also be </w:t>
      </w:r>
      <w:r>
        <w:t>added to the</w:t>
      </w:r>
      <w:r>
        <w:rPr>
          <w:color w:val="000000"/>
        </w:rPr>
        <w:t xml:space="preserve"> prospect of the development of research results and application prospects of further studies into the next (based on result and discussion). A conclusion usually is written in one paragraph and avoid using bullet points for your conclusion. </w:t>
      </w:r>
    </w:p>
    <w:p w:rsidR="00C26311" w:rsidRDefault="00B328A5">
      <w:pPr>
        <w:pBdr>
          <w:top w:val="nil"/>
          <w:left w:val="nil"/>
          <w:bottom w:val="nil"/>
          <w:right w:val="nil"/>
          <w:between w:val="nil"/>
        </w:pBdr>
        <w:spacing w:after="120" w:line="228" w:lineRule="auto"/>
        <w:ind w:firstLine="288"/>
        <w:jc w:val="both"/>
        <w:rPr>
          <w:color w:val="000000"/>
        </w:rPr>
      </w:pPr>
      <w:r>
        <w:rPr>
          <w:color w:val="000000"/>
        </w:rPr>
        <w:t>Following is an explanation about authors and affiliations written under the title. Please follow this explanation before authors add their names and affiliations.</w:t>
      </w:r>
    </w:p>
    <w:p w:rsidR="00C26311" w:rsidRDefault="00C26311">
      <w:pPr>
        <w:pBdr>
          <w:top w:val="nil"/>
          <w:left w:val="nil"/>
          <w:bottom w:val="nil"/>
          <w:right w:val="nil"/>
          <w:between w:val="nil"/>
        </w:pBdr>
        <w:spacing w:after="120" w:line="228" w:lineRule="auto"/>
        <w:ind w:firstLine="288"/>
        <w:rPr>
          <w:color w:val="000000"/>
        </w:rPr>
      </w:pPr>
    </w:p>
    <w:p w:rsidR="00C26311" w:rsidRDefault="00B328A5">
      <w:pPr>
        <w:pStyle w:val="Heading2"/>
        <w:numPr>
          <w:ilvl w:val="1"/>
          <w:numId w:val="1"/>
        </w:numPr>
      </w:pPr>
      <w:r>
        <w:t>Authors and Affiliations</w:t>
      </w:r>
    </w:p>
    <w:p w:rsidR="00C26311" w:rsidRDefault="00B328A5">
      <w:pPr>
        <w:pBdr>
          <w:top w:val="nil"/>
          <w:left w:val="nil"/>
          <w:bottom w:val="nil"/>
          <w:right w:val="nil"/>
          <w:between w:val="nil"/>
        </w:pBdr>
        <w:spacing w:after="120" w:line="228" w:lineRule="auto"/>
        <w:ind w:firstLine="288"/>
        <w:jc w:val="both"/>
        <w:rPr>
          <w:color w:val="000000"/>
        </w:rPr>
      </w:pPr>
      <w:r>
        <w:rPr>
          <w:color w:val="000000"/>
        </w:rPr>
        <w:t>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rsidR="00C26311" w:rsidRDefault="00B328A5">
      <w:pPr>
        <w:pStyle w:val="Heading3"/>
        <w:numPr>
          <w:ilvl w:val="2"/>
          <w:numId w:val="1"/>
        </w:numPr>
      </w:pPr>
      <w:r>
        <w:lastRenderedPageBreak/>
        <w:t xml:space="preserve">For author/s of only one affiliation): </w:t>
      </w:r>
      <w:r>
        <w:rPr>
          <w:i w:val="0"/>
        </w:rPr>
        <w:t>To change the default, adjust the template as follows.</w:t>
      </w:r>
    </w:p>
    <w:p w:rsidR="00C26311" w:rsidRDefault="00B328A5">
      <w:pPr>
        <w:pStyle w:val="Heading4"/>
        <w:numPr>
          <w:ilvl w:val="3"/>
          <w:numId w:val="1"/>
        </w:numPr>
      </w:pPr>
      <w:r>
        <w:t xml:space="preserve">Selection (Heading 4): </w:t>
      </w:r>
      <w:r>
        <w:rPr>
          <w:i w:val="0"/>
        </w:rPr>
        <w:t>Highlight all author and affiliation lines.</w:t>
      </w:r>
    </w:p>
    <w:p w:rsidR="00C26311" w:rsidRDefault="00B328A5">
      <w:pPr>
        <w:pStyle w:val="Heading4"/>
        <w:numPr>
          <w:ilvl w:val="3"/>
          <w:numId w:val="1"/>
        </w:numPr>
      </w:pPr>
      <w:r>
        <w:t xml:space="preserve">Change number of columns: </w:t>
      </w:r>
      <w:r>
        <w:rPr>
          <w:i w:val="0"/>
        </w:rPr>
        <w:t>Select the Columns icon from the MS Word Standard toolbar and then select “1 Column” from the selection palette.</w:t>
      </w:r>
    </w:p>
    <w:p w:rsidR="00C26311" w:rsidRDefault="00B328A5">
      <w:pPr>
        <w:pStyle w:val="Heading4"/>
        <w:numPr>
          <w:ilvl w:val="3"/>
          <w:numId w:val="1"/>
        </w:numPr>
      </w:pPr>
      <w:r>
        <w:t xml:space="preserve">Deletion: </w:t>
      </w:r>
      <w:r>
        <w:rPr>
          <w:i w:val="0"/>
        </w:rPr>
        <w:t>Delete the author and affiliation lines for the second affiliation.</w:t>
      </w:r>
    </w:p>
    <w:p w:rsidR="00C26311" w:rsidRDefault="00B328A5">
      <w:pPr>
        <w:pStyle w:val="Heading3"/>
        <w:numPr>
          <w:ilvl w:val="2"/>
          <w:numId w:val="1"/>
        </w:numPr>
      </w:pPr>
      <w:r>
        <w:t>For author/s of more than two affiliations: To change the default, adjust the template as follows.</w:t>
      </w:r>
    </w:p>
    <w:p w:rsidR="00C26311" w:rsidRDefault="00B328A5">
      <w:pPr>
        <w:pStyle w:val="Heading4"/>
        <w:numPr>
          <w:ilvl w:val="3"/>
          <w:numId w:val="1"/>
        </w:numPr>
      </w:pPr>
      <w:r>
        <w:t xml:space="preserve">Selection: </w:t>
      </w:r>
      <w:r>
        <w:rPr>
          <w:i w:val="0"/>
        </w:rPr>
        <w:t>Highlight all author and affiliation lines.</w:t>
      </w:r>
    </w:p>
    <w:p w:rsidR="00C26311" w:rsidRDefault="00B328A5">
      <w:pPr>
        <w:pStyle w:val="Heading4"/>
        <w:numPr>
          <w:ilvl w:val="3"/>
          <w:numId w:val="1"/>
        </w:numPr>
        <w:rPr>
          <w:i w:val="0"/>
        </w:rPr>
      </w:pPr>
      <w:r>
        <w:t>Change number of columns</w:t>
      </w:r>
      <w:r>
        <w:rPr>
          <w:i w:val="0"/>
        </w:rPr>
        <w:t>: Select the “Columns” icon from the MS Word Standard toolbar and then select “1 Column” from the selection palette.</w:t>
      </w:r>
    </w:p>
    <w:p w:rsidR="00C26311" w:rsidRDefault="00B328A5">
      <w:pPr>
        <w:pStyle w:val="Heading4"/>
        <w:numPr>
          <w:ilvl w:val="3"/>
          <w:numId w:val="1"/>
        </w:numPr>
      </w:pPr>
      <w:r>
        <w:t>Highlight author and affiliation lines of affiliation 1 and copy this selection.</w:t>
      </w:r>
    </w:p>
    <w:p w:rsidR="00C26311" w:rsidRDefault="00B328A5">
      <w:pPr>
        <w:pStyle w:val="Heading4"/>
        <w:numPr>
          <w:ilvl w:val="3"/>
          <w:numId w:val="1"/>
        </w:numPr>
      </w:pPr>
      <w:r>
        <w:t xml:space="preserve">Formatting: </w:t>
      </w:r>
      <w:r>
        <w:rPr>
          <w:i w:val="0"/>
        </w:rPr>
        <w:t>Insert one hard return immediately after the last character of the last affiliation line. Then paste down the copy of affiliation 1. Repeat as necessary for each additional affiliation.</w:t>
      </w:r>
    </w:p>
    <w:p w:rsidR="00C26311" w:rsidRDefault="00B328A5">
      <w:pPr>
        <w:pStyle w:val="Heading4"/>
        <w:numPr>
          <w:ilvl w:val="3"/>
          <w:numId w:val="1"/>
        </w:numPr>
        <w:rPr>
          <w:i w:val="0"/>
        </w:rPr>
      </w:pPr>
      <w:r>
        <w:t xml:space="preserve">Reassign number of columns: </w:t>
      </w:r>
      <w:r>
        <w:rPr>
          <w:i w:val="0"/>
        </w:rPr>
        <w:t>Place your cursor to the right of the last character of the last affiliation line of an even numbered affiliation (e.g., if there are five affiliations, place your cursor at end of fourth affiliation). Drag the cursor up to highlight all of the above author and affiliation lines. Go to the Column icon and select “2 Columns”. If you have an odd number of affiliations, the final affiliation will be centered on the page; all previous will be in two columns.</w:t>
      </w:r>
    </w:p>
    <w:p w:rsidR="00C26311" w:rsidRDefault="00C26311" w:rsidP="00F908D9">
      <w:pPr>
        <w:pBdr>
          <w:top w:val="nil"/>
          <w:left w:val="nil"/>
          <w:bottom w:val="nil"/>
          <w:right w:val="nil"/>
          <w:between w:val="nil"/>
        </w:pBdr>
        <w:spacing w:after="120" w:line="228" w:lineRule="auto"/>
        <w:ind w:firstLine="288"/>
      </w:pPr>
    </w:p>
    <w:p w:rsidR="00F908D9" w:rsidRPr="00F908D9" w:rsidRDefault="00F908D9" w:rsidP="00F908D9">
      <w:pPr>
        <w:pBdr>
          <w:top w:val="nil"/>
          <w:left w:val="nil"/>
          <w:bottom w:val="nil"/>
          <w:right w:val="nil"/>
          <w:between w:val="nil"/>
        </w:pBdr>
        <w:spacing w:after="120" w:line="228" w:lineRule="auto"/>
        <w:ind w:firstLine="288"/>
        <w:rPr>
          <w:color w:val="000000"/>
        </w:rPr>
      </w:pPr>
      <w:r>
        <w:rPr>
          <w:color w:val="000000"/>
        </w:rPr>
        <w:t>AUTHOR’S CONTRI</w:t>
      </w:r>
      <w:bookmarkStart w:id="1" w:name="_GoBack"/>
      <w:bookmarkEnd w:id="1"/>
      <w:r>
        <w:rPr>
          <w:color w:val="000000"/>
        </w:rPr>
        <w:t>BUTION</w:t>
      </w:r>
      <w:r w:rsidRPr="00F908D9">
        <w:rPr>
          <w:color w:val="000000"/>
        </w:rPr>
        <w:t xml:space="preserve"> (HEADING 5)</w:t>
      </w:r>
    </w:p>
    <w:p w:rsidR="00C26311" w:rsidRDefault="00F908D9" w:rsidP="00697574">
      <w:pPr>
        <w:pBdr>
          <w:top w:val="nil"/>
          <w:left w:val="nil"/>
          <w:bottom w:val="nil"/>
          <w:right w:val="nil"/>
          <w:between w:val="nil"/>
        </w:pBdr>
        <w:spacing w:after="120" w:line="228" w:lineRule="auto"/>
        <w:ind w:firstLine="288"/>
        <w:jc w:val="both"/>
        <w:rPr>
          <w:color w:val="000000"/>
        </w:rPr>
      </w:pPr>
      <w:r>
        <w:rPr>
          <w:color w:val="000000"/>
        </w:rPr>
        <w:t xml:space="preserve">In this section contributions of all authors should be mentioned. An author without contribution is not allowed. </w:t>
      </w:r>
      <w:r w:rsidR="00697574">
        <w:rPr>
          <w:color w:val="000000"/>
        </w:rPr>
        <w:t xml:space="preserve">These authors are the same as written just below the title of this paper, and the authors on the copyright agreement. </w:t>
      </w:r>
    </w:p>
    <w:p w:rsidR="00697574" w:rsidRDefault="00697574" w:rsidP="00697574">
      <w:pPr>
        <w:pBdr>
          <w:top w:val="nil"/>
          <w:left w:val="nil"/>
          <w:bottom w:val="nil"/>
          <w:right w:val="nil"/>
          <w:between w:val="nil"/>
        </w:pBdr>
        <w:spacing w:after="120" w:line="228" w:lineRule="auto"/>
        <w:ind w:firstLine="288"/>
        <w:rPr>
          <w:color w:val="000000"/>
        </w:rPr>
      </w:pPr>
    </w:p>
    <w:p w:rsidR="00697574" w:rsidRPr="00697574" w:rsidRDefault="00251FCF" w:rsidP="00697574">
      <w:pPr>
        <w:pBdr>
          <w:top w:val="nil"/>
          <w:left w:val="nil"/>
          <w:bottom w:val="nil"/>
          <w:right w:val="nil"/>
          <w:between w:val="nil"/>
        </w:pBdr>
        <w:spacing w:after="120" w:line="228" w:lineRule="auto"/>
        <w:ind w:firstLine="288"/>
        <w:rPr>
          <w:color w:val="000000"/>
        </w:rPr>
      </w:pPr>
      <w:r>
        <w:rPr>
          <w:color w:val="000000"/>
        </w:rPr>
        <w:t>COMPETING INTERESTS</w:t>
      </w:r>
      <w:r w:rsidR="00697574" w:rsidRPr="00697574">
        <w:rPr>
          <w:color w:val="000000"/>
        </w:rPr>
        <w:t xml:space="preserve"> (HEADING 5)</w:t>
      </w:r>
    </w:p>
    <w:p w:rsidR="00697574" w:rsidRDefault="00697574" w:rsidP="00251FCF">
      <w:pPr>
        <w:pBdr>
          <w:top w:val="nil"/>
          <w:left w:val="nil"/>
          <w:bottom w:val="nil"/>
          <w:right w:val="nil"/>
          <w:between w:val="nil"/>
        </w:pBdr>
        <w:spacing w:after="120" w:line="228" w:lineRule="auto"/>
        <w:ind w:firstLine="288"/>
        <w:jc w:val="both"/>
        <w:rPr>
          <w:color w:val="000000"/>
        </w:rPr>
      </w:pPr>
      <w:r w:rsidRPr="00697574">
        <w:rPr>
          <w:color w:val="000000"/>
        </w:rPr>
        <w:t xml:space="preserve">In this section </w:t>
      </w:r>
      <w:r w:rsidR="00251FCF">
        <w:rPr>
          <w:color w:val="000000"/>
        </w:rPr>
        <w:t xml:space="preserve">the author should </w:t>
      </w:r>
      <w:r w:rsidR="0015637E">
        <w:rPr>
          <w:color w:val="000000"/>
        </w:rPr>
        <w:t>declare that the paper is free of a conflict of interests (COI) or competing interests (CI). Further explanation about this can be found in the Publication Ethics of this journal.</w:t>
      </w:r>
    </w:p>
    <w:p w:rsidR="00F908D9" w:rsidRDefault="00F908D9" w:rsidP="00F908D9">
      <w:pPr>
        <w:pBdr>
          <w:top w:val="nil"/>
          <w:left w:val="nil"/>
          <w:bottom w:val="nil"/>
          <w:right w:val="nil"/>
          <w:between w:val="nil"/>
        </w:pBdr>
        <w:spacing w:after="120" w:line="228" w:lineRule="auto"/>
        <w:ind w:firstLine="288"/>
        <w:rPr>
          <w:color w:val="000000"/>
        </w:rPr>
      </w:pPr>
    </w:p>
    <w:p w:rsidR="00C26311" w:rsidRPr="007D45AA" w:rsidRDefault="00B328A5" w:rsidP="00A23ABE">
      <w:pPr>
        <w:pStyle w:val="Heading5"/>
        <w:numPr>
          <w:ilvl w:val="0"/>
          <w:numId w:val="0"/>
        </w:numPr>
        <w:tabs>
          <w:tab w:val="clear" w:pos="360"/>
        </w:tabs>
        <w:rPr>
          <w:smallCaps w:val="0"/>
          <w:noProof w:val="0"/>
          <w:color w:val="000000"/>
        </w:rPr>
      </w:pPr>
      <w:r>
        <w:t xml:space="preserve">ACKNOWLEDGMENT </w:t>
      </w:r>
      <w:r w:rsidR="007D45AA" w:rsidRPr="007D45AA">
        <w:rPr>
          <w:smallCaps w:val="0"/>
          <w:noProof w:val="0"/>
          <w:color w:val="000000"/>
        </w:rPr>
        <w:t>(HEADING 5)</w:t>
      </w:r>
    </w:p>
    <w:p w:rsidR="00C26311" w:rsidRDefault="00B328A5">
      <w:pPr>
        <w:pBdr>
          <w:top w:val="nil"/>
          <w:left w:val="nil"/>
          <w:bottom w:val="nil"/>
          <w:right w:val="nil"/>
          <w:between w:val="nil"/>
        </w:pBdr>
        <w:spacing w:after="120" w:line="228" w:lineRule="auto"/>
        <w:ind w:firstLine="288"/>
        <w:jc w:val="both"/>
        <w:rPr>
          <w:color w:val="000000"/>
        </w:rPr>
      </w:pPr>
      <w:r>
        <w:rPr>
          <w:color w:val="000000"/>
        </w:rPr>
        <w:t xml:space="preserve">The preferred spelling of the word “acknowledgment” in America is without an “e” after the “g”. Avoid the stilted expression, “One of us (R. B. G.) </w:t>
      </w:r>
      <w:proofErr w:type="gramStart"/>
      <w:r>
        <w:rPr>
          <w:color w:val="000000"/>
        </w:rPr>
        <w:t>thanks</w:t>
      </w:r>
      <w:proofErr w:type="gramEnd"/>
      <w:r>
        <w:rPr>
          <w:color w:val="000000"/>
        </w:rPr>
        <w:t xml:space="preserve"> . . .”  Instead, try “R. B. G. thanks …”. Put sponsor acknowledgments in the </w:t>
      </w:r>
      <w:proofErr w:type="spellStart"/>
      <w:r>
        <w:rPr>
          <w:color w:val="000000"/>
        </w:rPr>
        <w:t>unnum-bered</w:t>
      </w:r>
      <w:proofErr w:type="spellEnd"/>
      <w:r>
        <w:rPr>
          <w:color w:val="000000"/>
        </w:rPr>
        <w:t xml:space="preserve"> footnote on the first page.</w:t>
      </w:r>
    </w:p>
    <w:p w:rsidR="00C26311" w:rsidRDefault="00C26311">
      <w:pPr>
        <w:pBdr>
          <w:top w:val="nil"/>
          <w:left w:val="nil"/>
          <w:bottom w:val="nil"/>
          <w:right w:val="nil"/>
          <w:between w:val="nil"/>
        </w:pBdr>
        <w:spacing w:after="120" w:line="228" w:lineRule="auto"/>
        <w:ind w:firstLine="288"/>
        <w:rPr>
          <w:color w:val="000000"/>
        </w:rPr>
      </w:pPr>
    </w:p>
    <w:p w:rsidR="00C26311" w:rsidRDefault="00B328A5" w:rsidP="00A23ABE">
      <w:pPr>
        <w:pStyle w:val="Heading5"/>
        <w:numPr>
          <w:ilvl w:val="0"/>
          <w:numId w:val="0"/>
        </w:numPr>
        <w:tabs>
          <w:tab w:val="clear" w:pos="360"/>
        </w:tabs>
      </w:pPr>
      <w:r>
        <w:t>REFERENCES</w:t>
      </w:r>
    </w:p>
    <w:p w:rsidR="00C26311" w:rsidRDefault="00B328A5">
      <w:pPr>
        <w:pBdr>
          <w:top w:val="nil"/>
          <w:left w:val="nil"/>
          <w:bottom w:val="nil"/>
          <w:right w:val="nil"/>
          <w:between w:val="nil"/>
        </w:pBdr>
        <w:spacing w:after="120" w:line="228" w:lineRule="auto"/>
        <w:ind w:firstLine="288"/>
        <w:jc w:val="both"/>
        <w:rPr>
          <w:color w:val="000000"/>
        </w:rPr>
      </w:pPr>
      <w:r>
        <w:rPr>
          <w:color w:val="000000"/>
        </w:rPr>
        <w:t xml:space="preserve">The template will number citations consecutively within brackets. Please use </w:t>
      </w:r>
      <w:proofErr w:type="spellStart"/>
      <w:r>
        <w:rPr>
          <w:color w:val="000000"/>
        </w:rPr>
        <w:t>Mendeley</w:t>
      </w:r>
      <w:proofErr w:type="spellEnd"/>
      <w:r>
        <w:rPr>
          <w:color w:val="000000"/>
        </w:rPr>
        <w:t xml:space="preserve"> and IEEE style for citations and references. The sentence punctuation follows the bracket. Refer simply to the reference number, as in [4]—do not use “Ref. [4]” or “reference [4]” except at the beginning of a sentence: “Reference [4] was the first . . .”</w:t>
      </w:r>
    </w:p>
    <w:p w:rsidR="00C26311" w:rsidRDefault="00B328A5">
      <w:pPr>
        <w:pBdr>
          <w:top w:val="nil"/>
          <w:left w:val="nil"/>
          <w:bottom w:val="nil"/>
          <w:right w:val="nil"/>
          <w:between w:val="nil"/>
        </w:pBdr>
        <w:spacing w:after="120" w:line="228" w:lineRule="auto"/>
        <w:ind w:firstLine="288"/>
        <w:jc w:val="both"/>
        <w:rPr>
          <w:color w:val="000000"/>
        </w:rPr>
      </w:pPr>
      <w:r>
        <w:rPr>
          <w:color w:val="000000"/>
        </w:rPr>
        <w:t xml:space="preserve">Unless there are six authors or </w:t>
      </w:r>
      <w:r>
        <w:t>more, give</w:t>
      </w:r>
      <w:r>
        <w:rPr>
          <w:color w:val="000000"/>
        </w:rPr>
        <w:t xml:space="preserve"> all authors' names; do not use “et al.</w:t>
      </w:r>
      <w:proofErr w:type="gramStart"/>
      <w:r>
        <w:rPr>
          <w:color w:val="000000"/>
        </w:rPr>
        <w:t>”.</w:t>
      </w:r>
      <w:proofErr w:type="gramEnd"/>
      <w:r>
        <w:rPr>
          <w:color w:val="000000"/>
        </w:rPr>
        <w:t xml:space="preserve"> Papers that have not been published, even if they have been submitted for publication, should be cited as “unpublished” [5]. Papers that have been accepted for publication should be cited as “in press” [6]. Capitalize only the first word in a paper title, except for proper nouns and element symbols.</w:t>
      </w:r>
    </w:p>
    <w:p w:rsidR="00C26311" w:rsidRDefault="00B328A5">
      <w:pPr>
        <w:pBdr>
          <w:top w:val="nil"/>
          <w:left w:val="nil"/>
          <w:bottom w:val="nil"/>
          <w:right w:val="nil"/>
          <w:between w:val="nil"/>
        </w:pBdr>
        <w:spacing w:after="120" w:line="228" w:lineRule="auto"/>
        <w:ind w:firstLine="288"/>
        <w:jc w:val="both"/>
        <w:rPr>
          <w:color w:val="000000"/>
        </w:rPr>
      </w:pPr>
      <w:r>
        <w:rPr>
          <w:color w:val="000000"/>
        </w:rPr>
        <w:t>For papers published in translation journals, please give the English citation first, followed by the original foreign-language citation [7]. For papers published in a proceeding, use the same format as journal papers.</w:t>
      </w:r>
    </w:p>
    <w:p w:rsidR="00C26311" w:rsidRDefault="00B328A5">
      <w:pPr>
        <w:pBdr>
          <w:top w:val="nil"/>
          <w:left w:val="nil"/>
          <w:bottom w:val="nil"/>
          <w:right w:val="nil"/>
          <w:between w:val="nil"/>
        </w:pBdr>
        <w:spacing w:after="120" w:line="228" w:lineRule="auto"/>
        <w:ind w:firstLine="288"/>
        <w:jc w:val="both"/>
        <w:rPr>
          <w:color w:val="000000"/>
        </w:rPr>
      </w:pPr>
      <w:r>
        <w:rPr>
          <w:color w:val="000000"/>
        </w:rPr>
        <w:t xml:space="preserve">References uses Times New Roman 8pt. If you want to cite more than one paper in a sentence, select all the papers in the </w:t>
      </w:r>
      <w:proofErr w:type="spellStart"/>
      <w:r>
        <w:rPr>
          <w:color w:val="000000"/>
        </w:rPr>
        <w:t>Mendeley</w:t>
      </w:r>
      <w:proofErr w:type="spellEnd"/>
      <w:r>
        <w:rPr>
          <w:color w:val="000000"/>
        </w:rPr>
        <w:t xml:space="preserve"> and click cite [8]–[10]. </w:t>
      </w:r>
    </w:p>
    <w:p w:rsidR="00C26311" w:rsidRDefault="00B328A5" w:rsidP="00F908D9">
      <w:pPr>
        <w:pBdr>
          <w:top w:val="nil"/>
          <w:left w:val="nil"/>
          <w:bottom w:val="nil"/>
          <w:right w:val="nil"/>
          <w:between w:val="nil"/>
        </w:pBdr>
        <w:spacing w:after="120" w:line="228" w:lineRule="auto"/>
        <w:ind w:firstLine="288"/>
        <w:jc w:val="both"/>
        <w:rPr>
          <w:color w:val="000000"/>
        </w:rPr>
      </w:pPr>
      <w:r>
        <w:rPr>
          <w:color w:val="000000"/>
        </w:rPr>
        <w:t>Number of references should at least be 1</w:t>
      </w:r>
      <w:r w:rsidR="00F908D9">
        <w:rPr>
          <w:color w:val="000000"/>
        </w:rPr>
        <w:t>5</w:t>
      </w:r>
      <w:r>
        <w:rPr>
          <w:color w:val="000000"/>
        </w:rPr>
        <w:t xml:space="preserve"> sources, which 75% of it should be paper of journals or conferences (primary sources). If your paper is a literature review paper, </w:t>
      </w:r>
      <w:r>
        <w:t>the number</w:t>
      </w:r>
      <w:r w:rsidR="00F908D9">
        <w:rPr>
          <w:color w:val="000000"/>
        </w:rPr>
        <w:t xml:space="preserve"> of references is at least 3</w:t>
      </w:r>
      <w:r>
        <w:rPr>
          <w:color w:val="000000"/>
        </w:rPr>
        <w:t xml:space="preserve">0 sources. These papers should be up to date, which are no later than </w:t>
      </w:r>
      <w:r>
        <w:t xml:space="preserve">5 </w:t>
      </w:r>
      <w:r>
        <w:rPr>
          <w:color w:val="000000"/>
        </w:rPr>
        <w:t>years ago, except for books.</w:t>
      </w:r>
    </w:p>
    <w:p w:rsidR="00C26311" w:rsidRDefault="00B328A5">
      <w:pPr>
        <w:pBdr>
          <w:top w:val="nil"/>
          <w:left w:val="nil"/>
          <w:bottom w:val="nil"/>
          <w:right w:val="nil"/>
          <w:between w:val="nil"/>
        </w:pBdr>
        <w:spacing w:after="120" w:line="228" w:lineRule="auto"/>
        <w:ind w:firstLine="288"/>
        <w:jc w:val="both"/>
        <w:rPr>
          <w:color w:val="000000"/>
        </w:rPr>
      </w:pPr>
      <w:r>
        <w:rPr>
          <w:color w:val="000000"/>
        </w:rPr>
        <w:t xml:space="preserve">All of the references should be cited in paragraphs. The other way around is the same. Avoid adding a reference without deep description. </w:t>
      </w:r>
    </w:p>
    <w:p w:rsidR="00C26311" w:rsidRDefault="00C26311">
      <w:pPr>
        <w:pBdr>
          <w:top w:val="nil"/>
          <w:left w:val="nil"/>
          <w:bottom w:val="nil"/>
          <w:right w:val="nil"/>
          <w:between w:val="nil"/>
        </w:pBdr>
        <w:spacing w:after="120" w:line="228" w:lineRule="auto"/>
        <w:ind w:firstLine="288"/>
        <w:jc w:val="both"/>
        <w:rPr>
          <w:color w:val="000000"/>
        </w:rPr>
      </w:pPr>
    </w:p>
    <w:p w:rsidR="00C26311" w:rsidRDefault="00B328A5">
      <w:pPr>
        <w:widowControl w:val="0"/>
        <w:spacing w:after="40"/>
        <w:ind w:left="640" w:hanging="640"/>
        <w:jc w:val="both"/>
        <w:rPr>
          <w:sz w:val="16"/>
          <w:szCs w:val="16"/>
        </w:rPr>
      </w:pPr>
      <w:r>
        <w:rPr>
          <w:sz w:val="16"/>
          <w:szCs w:val="16"/>
        </w:rPr>
        <w:t>[1]</w:t>
      </w:r>
      <w:r>
        <w:rPr>
          <w:sz w:val="16"/>
          <w:szCs w:val="16"/>
        </w:rPr>
        <w:tab/>
        <w:t xml:space="preserve">H. </w:t>
      </w:r>
      <w:proofErr w:type="spellStart"/>
      <w:r>
        <w:rPr>
          <w:sz w:val="16"/>
          <w:szCs w:val="16"/>
        </w:rPr>
        <w:t>Hapsari</w:t>
      </w:r>
      <w:proofErr w:type="spellEnd"/>
      <w:r>
        <w:rPr>
          <w:sz w:val="16"/>
          <w:szCs w:val="16"/>
        </w:rPr>
        <w:t xml:space="preserve">, M. D. </w:t>
      </w:r>
      <w:proofErr w:type="spellStart"/>
      <w:r>
        <w:rPr>
          <w:sz w:val="16"/>
          <w:szCs w:val="16"/>
        </w:rPr>
        <w:t>Fauzi</w:t>
      </w:r>
      <w:proofErr w:type="spellEnd"/>
      <w:r>
        <w:rPr>
          <w:sz w:val="16"/>
          <w:szCs w:val="16"/>
        </w:rPr>
        <w:t>, and S. ’</w:t>
      </w:r>
      <w:proofErr w:type="spellStart"/>
      <w:r>
        <w:rPr>
          <w:sz w:val="16"/>
          <w:szCs w:val="16"/>
        </w:rPr>
        <w:t>Uyun</w:t>
      </w:r>
      <w:proofErr w:type="spellEnd"/>
      <w:r>
        <w:rPr>
          <w:sz w:val="16"/>
          <w:szCs w:val="16"/>
        </w:rPr>
        <w:t xml:space="preserve">, “An Application of </w:t>
      </w:r>
      <w:proofErr w:type="spellStart"/>
      <w:r>
        <w:rPr>
          <w:sz w:val="16"/>
          <w:szCs w:val="16"/>
        </w:rPr>
        <w:t>Mamdani</w:t>
      </w:r>
      <w:proofErr w:type="spellEnd"/>
      <w:r>
        <w:rPr>
          <w:sz w:val="16"/>
          <w:szCs w:val="16"/>
        </w:rPr>
        <w:t xml:space="preserve"> in Selecting Majors in Higher Education,” </w:t>
      </w:r>
      <w:r>
        <w:rPr>
          <w:i/>
          <w:sz w:val="16"/>
          <w:szCs w:val="16"/>
        </w:rPr>
        <w:t>IJID</w:t>
      </w:r>
      <w:r>
        <w:rPr>
          <w:sz w:val="16"/>
          <w:szCs w:val="16"/>
        </w:rPr>
        <w:t>, vol. 2, no. 1, 2013.</w:t>
      </w:r>
    </w:p>
    <w:p w:rsidR="00C26311" w:rsidRDefault="00B328A5">
      <w:pPr>
        <w:widowControl w:val="0"/>
        <w:spacing w:after="40"/>
        <w:ind w:left="640" w:hanging="640"/>
        <w:jc w:val="both"/>
        <w:rPr>
          <w:sz w:val="16"/>
          <w:szCs w:val="16"/>
        </w:rPr>
      </w:pPr>
      <w:r>
        <w:rPr>
          <w:sz w:val="16"/>
          <w:szCs w:val="16"/>
        </w:rPr>
        <w:t>[2]</w:t>
      </w:r>
      <w:r>
        <w:rPr>
          <w:sz w:val="16"/>
          <w:szCs w:val="16"/>
        </w:rPr>
        <w:tab/>
        <w:t xml:space="preserve">R. </w:t>
      </w:r>
      <w:proofErr w:type="spellStart"/>
      <w:r>
        <w:rPr>
          <w:sz w:val="16"/>
          <w:szCs w:val="16"/>
        </w:rPr>
        <w:t>Purwandito</w:t>
      </w:r>
      <w:proofErr w:type="spellEnd"/>
      <w:r>
        <w:rPr>
          <w:sz w:val="16"/>
          <w:szCs w:val="16"/>
        </w:rPr>
        <w:t xml:space="preserve">, H. </w:t>
      </w:r>
      <w:proofErr w:type="spellStart"/>
      <w:r>
        <w:rPr>
          <w:sz w:val="16"/>
          <w:szCs w:val="16"/>
        </w:rPr>
        <w:t>Suyitno</w:t>
      </w:r>
      <w:proofErr w:type="spellEnd"/>
      <w:r>
        <w:rPr>
          <w:sz w:val="16"/>
          <w:szCs w:val="16"/>
        </w:rPr>
        <w:t xml:space="preserve">, and A. </w:t>
      </w:r>
      <w:proofErr w:type="spellStart"/>
      <w:r>
        <w:rPr>
          <w:sz w:val="16"/>
          <w:szCs w:val="16"/>
        </w:rPr>
        <w:t>Alamsyah</w:t>
      </w:r>
      <w:proofErr w:type="spellEnd"/>
      <w:r>
        <w:rPr>
          <w:sz w:val="16"/>
          <w:szCs w:val="16"/>
        </w:rPr>
        <w:t>, “</w:t>
      </w:r>
      <w:proofErr w:type="spellStart"/>
      <w:r>
        <w:rPr>
          <w:sz w:val="16"/>
          <w:szCs w:val="16"/>
        </w:rPr>
        <w:t>Penerapan</w:t>
      </w:r>
      <w:proofErr w:type="spellEnd"/>
      <w:r>
        <w:rPr>
          <w:sz w:val="16"/>
          <w:szCs w:val="16"/>
        </w:rPr>
        <w:t xml:space="preserve"> Sistem </w:t>
      </w:r>
      <w:proofErr w:type="spellStart"/>
      <w:r>
        <w:rPr>
          <w:sz w:val="16"/>
          <w:szCs w:val="16"/>
        </w:rPr>
        <w:t>Inferensi</w:t>
      </w:r>
      <w:proofErr w:type="spellEnd"/>
      <w:r>
        <w:rPr>
          <w:sz w:val="16"/>
          <w:szCs w:val="16"/>
        </w:rPr>
        <w:t xml:space="preserve"> Fuzzy </w:t>
      </w:r>
      <w:proofErr w:type="spellStart"/>
      <w:r>
        <w:rPr>
          <w:sz w:val="16"/>
          <w:szCs w:val="16"/>
        </w:rPr>
        <w:t>Metode</w:t>
      </w:r>
      <w:proofErr w:type="spellEnd"/>
      <w:r>
        <w:rPr>
          <w:sz w:val="16"/>
          <w:szCs w:val="16"/>
        </w:rPr>
        <w:t xml:space="preserve"> </w:t>
      </w:r>
      <w:proofErr w:type="spellStart"/>
      <w:r>
        <w:rPr>
          <w:sz w:val="16"/>
          <w:szCs w:val="16"/>
        </w:rPr>
        <w:t>Mamdani</w:t>
      </w:r>
      <w:proofErr w:type="spellEnd"/>
      <w:r>
        <w:rPr>
          <w:sz w:val="16"/>
          <w:szCs w:val="16"/>
        </w:rPr>
        <w:t xml:space="preserve"> untuk </w:t>
      </w:r>
      <w:proofErr w:type="spellStart"/>
      <w:r>
        <w:rPr>
          <w:sz w:val="16"/>
          <w:szCs w:val="16"/>
        </w:rPr>
        <w:t>Penentuan</w:t>
      </w:r>
      <w:proofErr w:type="spellEnd"/>
      <w:r>
        <w:rPr>
          <w:sz w:val="16"/>
          <w:szCs w:val="16"/>
        </w:rPr>
        <w:t xml:space="preserve"> </w:t>
      </w:r>
      <w:proofErr w:type="spellStart"/>
      <w:r>
        <w:rPr>
          <w:sz w:val="16"/>
          <w:szCs w:val="16"/>
        </w:rPr>
        <w:t>Jumlah</w:t>
      </w:r>
      <w:proofErr w:type="spellEnd"/>
      <w:r>
        <w:rPr>
          <w:sz w:val="16"/>
          <w:szCs w:val="16"/>
        </w:rPr>
        <w:t xml:space="preserve"> </w:t>
      </w:r>
      <w:proofErr w:type="spellStart"/>
      <w:r>
        <w:rPr>
          <w:sz w:val="16"/>
          <w:szCs w:val="16"/>
        </w:rPr>
        <w:t>Produksi</w:t>
      </w:r>
      <w:proofErr w:type="spellEnd"/>
      <w:r>
        <w:rPr>
          <w:sz w:val="16"/>
          <w:szCs w:val="16"/>
        </w:rPr>
        <w:t xml:space="preserve"> Eggroll,” </w:t>
      </w:r>
      <w:r>
        <w:rPr>
          <w:i/>
          <w:sz w:val="16"/>
          <w:szCs w:val="16"/>
        </w:rPr>
        <w:t>UNNES J. Math.</w:t>
      </w:r>
      <w:r>
        <w:rPr>
          <w:sz w:val="16"/>
          <w:szCs w:val="16"/>
        </w:rPr>
        <w:t>, vol. 8, no. 1, pp. 107–116, 2019.</w:t>
      </w:r>
    </w:p>
    <w:p w:rsidR="00C26311" w:rsidRDefault="00B328A5">
      <w:pPr>
        <w:widowControl w:val="0"/>
        <w:spacing w:after="40"/>
        <w:ind w:left="640" w:hanging="640"/>
        <w:jc w:val="both"/>
        <w:rPr>
          <w:sz w:val="16"/>
          <w:szCs w:val="16"/>
        </w:rPr>
      </w:pPr>
      <w:r>
        <w:rPr>
          <w:sz w:val="16"/>
          <w:szCs w:val="16"/>
        </w:rPr>
        <w:t>[3]</w:t>
      </w:r>
      <w:r>
        <w:rPr>
          <w:sz w:val="16"/>
          <w:szCs w:val="16"/>
        </w:rPr>
        <w:tab/>
        <w:t xml:space="preserve">H. </w:t>
      </w:r>
      <w:proofErr w:type="spellStart"/>
      <w:r>
        <w:rPr>
          <w:sz w:val="16"/>
          <w:szCs w:val="16"/>
        </w:rPr>
        <w:t>Junaedi</w:t>
      </w:r>
      <w:proofErr w:type="spellEnd"/>
      <w:r>
        <w:rPr>
          <w:sz w:val="16"/>
          <w:szCs w:val="16"/>
        </w:rPr>
        <w:t xml:space="preserve">, J. </w:t>
      </w:r>
      <w:proofErr w:type="spellStart"/>
      <w:r>
        <w:rPr>
          <w:sz w:val="16"/>
          <w:szCs w:val="16"/>
        </w:rPr>
        <w:t>Pranata</w:t>
      </w:r>
      <w:proofErr w:type="spellEnd"/>
      <w:r>
        <w:rPr>
          <w:sz w:val="16"/>
          <w:szCs w:val="16"/>
        </w:rPr>
        <w:t xml:space="preserve">, M. </w:t>
      </w:r>
      <w:proofErr w:type="spellStart"/>
      <w:r>
        <w:rPr>
          <w:sz w:val="16"/>
          <w:szCs w:val="16"/>
        </w:rPr>
        <w:t>Hariadi</w:t>
      </w:r>
      <w:proofErr w:type="spellEnd"/>
      <w:r>
        <w:rPr>
          <w:sz w:val="16"/>
          <w:szCs w:val="16"/>
        </w:rPr>
        <w:t xml:space="preserve">, and I. K. E. </w:t>
      </w:r>
      <w:proofErr w:type="spellStart"/>
      <w:r>
        <w:rPr>
          <w:sz w:val="16"/>
          <w:szCs w:val="16"/>
        </w:rPr>
        <w:t>Purnama</w:t>
      </w:r>
      <w:proofErr w:type="spellEnd"/>
      <w:r>
        <w:rPr>
          <w:sz w:val="16"/>
          <w:szCs w:val="16"/>
        </w:rPr>
        <w:t>, “</w:t>
      </w:r>
      <w:proofErr w:type="spellStart"/>
      <w:r>
        <w:rPr>
          <w:sz w:val="16"/>
          <w:szCs w:val="16"/>
        </w:rPr>
        <w:t>Penempatan</w:t>
      </w:r>
      <w:proofErr w:type="spellEnd"/>
      <w:r>
        <w:rPr>
          <w:sz w:val="16"/>
          <w:szCs w:val="16"/>
        </w:rPr>
        <w:t xml:space="preserve"> </w:t>
      </w:r>
      <w:proofErr w:type="spellStart"/>
      <w:r>
        <w:rPr>
          <w:sz w:val="16"/>
          <w:szCs w:val="16"/>
        </w:rPr>
        <w:t>Posisi</w:t>
      </w:r>
      <w:proofErr w:type="spellEnd"/>
      <w:r>
        <w:rPr>
          <w:sz w:val="16"/>
          <w:szCs w:val="16"/>
        </w:rPr>
        <w:t xml:space="preserve"> Multi </w:t>
      </w:r>
      <w:proofErr w:type="spellStart"/>
      <w:r>
        <w:rPr>
          <w:sz w:val="16"/>
          <w:szCs w:val="16"/>
        </w:rPr>
        <w:t>Kamera</w:t>
      </w:r>
      <w:proofErr w:type="spellEnd"/>
      <w:r>
        <w:rPr>
          <w:sz w:val="16"/>
          <w:szCs w:val="16"/>
        </w:rPr>
        <w:t xml:space="preserve"> </w:t>
      </w:r>
      <w:proofErr w:type="spellStart"/>
      <w:r>
        <w:rPr>
          <w:sz w:val="16"/>
          <w:szCs w:val="16"/>
        </w:rPr>
        <w:t>Berdasarkan</w:t>
      </w:r>
      <w:proofErr w:type="spellEnd"/>
      <w:r>
        <w:rPr>
          <w:sz w:val="16"/>
          <w:szCs w:val="16"/>
        </w:rPr>
        <w:t xml:space="preserve"> Gaya </w:t>
      </w:r>
      <w:proofErr w:type="spellStart"/>
      <w:r>
        <w:rPr>
          <w:sz w:val="16"/>
          <w:szCs w:val="16"/>
        </w:rPr>
        <w:t>Sutradara</w:t>
      </w:r>
      <w:proofErr w:type="spellEnd"/>
      <w:r>
        <w:rPr>
          <w:sz w:val="16"/>
          <w:szCs w:val="16"/>
        </w:rPr>
        <w:t xml:space="preserve"> </w:t>
      </w:r>
      <w:proofErr w:type="spellStart"/>
      <w:r>
        <w:rPr>
          <w:sz w:val="16"/>
          <w:szCs w:val="16"/>
        </w:rPr>
        <w:t>Berbasis</w:t>
      </w:r>
      <w:proofErr w:type="spellEnd"/>
      <w:r>
        <w:rPr>
          <w:sz w:val="16"/>
          <w:szCs w:val="16"/>
        </w:rPr>
        <w:t xml:space="preserve"> </w:t>
      </w:r>
      <w:proofErr w:type="spellStart"/>
      <w:r>
        <w:rPr>
          <w:sz w:val="16"/>
          <w:szCs w:val="16"/>
        </w:rPr>
        <w:t>Logika</w:t>
      </w:r>
      <w:proofErr w:type="spellEnd"/>
      <w:r>
        <w:rPr>
          <w:sz w:val="16"/>
          <w:szCs w:val="16"/>
        </w:rPr>
        <w:t xml:space="preserve"> Fuzzy,” </w:t>
      </w:r>
      <w:r>
        <w:rPr>
          <w:i/>
          <w:sz w:val="16"/>
          <w:szCs w:val="16"/>
        </w:rPr>
        <w:t>JTIIK2</w:t>
      </w:r>
      <w:r>
        <w:rPr>
          <w:sz w:val="16"/>
          <w:szCs w:val="16"/>
        </w:rPr>
        <w:t>, vol. 5, no. 6, pp. 687–696, 2018.</w:t>
      </w:r>
    </w:p>
    <w:p w:rsidR="00C26311" w:rsidRDefault="00B328A5">
      <w:pPr>
        <w:widowControl w:val="0"/>
        <w:spacing w:after="40"/>
        <w:ind w:left="640" w:hanging="640"/>
        <w:jc w:val="both"/>
        <w:rPr>
          <w:sz w:val="16"/>
          <w:szCs w:val="16"/>
        </w:rPr>
      </w:pPr>
      <w:r>
        <w:rPr>
          <w:sz w:val="16"/>
          <w:szCs w:val="16"/>
        </w:rPr>
        <w:t>[4]</w:t>
      </w:r>
      <w:r>
        <w:rPr>
          <w:sz w:val="16"/>
          <w:szCs w:val="16"/>
        </w:rPr>
        <w:tab/>
        <w:t xml:space="preserve">J. Derrick, S. North, and A. J. H. Simons, “Z2SAL: a translation-based model checker for Z,” </w:t>
      </w:r>
      <w:r>
        <w:rPr>
          <w:i/>
          <w:sz w:val="16"/>
          <w:szCs w:val="16"/>
        </w:rPr>
        <w:t xml:space="preserve">Form. Asp. </w:t>
      </w:r>
      <w:proofErr w:type="spellStart"/>
      <w:proofErr w:type="gramStart"/>
      <w:r>
        <w:rPr>
          <w:i/>
          <w:sz w:val="16"/>
          <w:szCs w:val="16"/>
        </w:rPr>
        <w:t>Comput</w:t>
      </w:r>
      <w:proofErr w:type="spellEnd"/>
      <w:r>
        <w:rPr>
          <w:i/>
          <w:sz w:val="16"/>
          <w:szCs w:val="16"/>
        </w:rPr>
        <w:t>.</w:t>
      </w:r>
      <w:r>
        <w:rPr>
          <w:sz w:val="16"/>
          <w:szCs w:val="16"/>
        </w:rPr>
        <w:t>,</w:t>
      </w:r>
      <w:proofErr w:type="gramEnd"/>
      <w:r>
        <w:rPr>
          <w:sz w:val="16"/>
          <w:szCs w:val="16"/>
        </w:rPr>
        <w:t xml:space="preserve"> vol. 23, no. 1, pp. 43–71, Jan. 2011.</w:t>
      </w:r>
    </w:p>
    <w:p w:rsidR="00C26311" w:rsidRDefault="00B328A5">
      <w:pPr>
        <w:widowControl w:val="0"/>
        <w:spacing w:after="40"/>
        <w:ind w:left="640" w:hanging="640"/>
        <w:jc w:val="both"/>
        <w:rPr>
          <w:sz w:val="16"/>
          <w:szCs w:val="16"/>
        </w:rPr>
      </w:pPr>
      <w:r>
        <w:rPr>
          <w:sz w:val="16"/>
          <w:szCs w:val="16"/>
        </w:rPr>
        <w:t>[5]</w:t>
      </w:r>
      <w:r>
        <w:rPr>
          <w:sz w:val="16"/>
          <w:szCs w:val="16"/>
        </w:rPr>
        <w:tab/>
        <w:t xml:space="preserve">B. R. </w:t>
      </w:r>
      <w:proofErr w:type="spellStart"/>
      <w:r>
        <w:rPr>
          <w:sz w:val="16"/>
          <w:szCs w:val="16"/>
        </w:rPr>
        <w:t>Preiss</w:t>
      </w:r>
      <w:proofErr w:type="spellEnd"/>
      <w:r>
        <w:rPr>
          <w:sz w:val="16"/>
          <w:szCs w:val="16"/>
        </w:rPr>
        <w:t xml:space="preserve">, </w:t>
      </w:r>
      <w:r>
        <w:rPr>
          <w:i/>
          <w:sz w:val="16"/>
          <w:szCs w:val="16"/>
        </w:rPr>
        <w:t>Data Structures and Algorithms with Object-Oriented Design Patterns in Java</w:t>
      </w:r>
      <w:r>
        <w:rPr>
          <w:sz w:val="16"/>
          <w:szCs w:val="16"/>
        </w:rPr>
        <w:t>. John Wiley &amp; Sons, 1999.</w:t>
      </w:r>
    </w:p>
    <w:p w:rsidR="00C26311" w:rsidRDefault="00B328A5">
      <w:pPr>
        <w:widowControl w:val="0"/>
        <w:spacing w:after="40"/>
        <w:ind w:left="640" w:hanging="640"/>
        <w:jc w:val="both"/>
        <w:rPr>
          <w:sz w:val="16"/>
          <w:szCs w:val="16"/>
        </w:rPr>
      </w:pPr>
      <w:r>
        <w:rPr>
          <w:sz w:val="16"/>
          <w:szCs w:val="16"/>
        </w:rPr>
        <w:t>[6]</w:t>
      </w:r>
      <w:r>
        <w:rPr>
          <w:sz w:val="16"/>
          <w:szCs w:val="16"/>
        </w:rPr>
        <w:tab/>
        <w:t>A. J. H. Simons, “Z2SAL: Translation-Based Tools for Z,” 2012. [Online]. Available: http://staffwww.dcs.shef.ac.uk/people/A.Simons/z2sal/userguide.html.</w:t>
      </w:r>
    </w:p>
    <w:p w:rsidR="00C26311" w:rsidRDefault="00B328A5">
      <w:pPr>
        <w:widowControl w:val="0"/>
        <w:spacing w:after="40"/>
        <w:ind w:left="640" w:hanging="640"/>
        <w:jc w:val="both"/>
        <w:rPr>
          <w:sz w:val="16"/>
          <w:szCs w:val="16"/>
        </w:rPr>
      </w:pPr>
      <w:r>
        <w:rPr>
          <w:sz w:val="16"/>
          <w:szCs w:val="16"/>
        </w:rPr>
        <w:t>[7]</w:t>
      </w:r>
      <w:r>
        <w:rPr>
          <w:sz w:val="16"/>
          <w:szCs w:val="16"/>
        </w:rPr>
        <w:tab/>
        <w:t xml:space="preserve">S. B. </w:t>
      </w:r>
      <w:proofErr w:type="spellStart"/>
      <w:r>
        <w:rPr>
          <w:sz w:val="16"/>
          <w:szCs w:val="16"/>
        </w:rPr>
        <w:t>Nugroho</w:t>
      </w:r>
      <w:proofErr w:type="spellEnd"/>
      <w:r>
        <w:rPr>
          <w:sz w:val="16"/>
          <w:szCs w:val="16"/>
        </w:rPr>
        <w:t xml:space="preserve">, D. </w:t>
      </w:r>
      <w:proofErr w:type="spellStart"/>
      <w:r>
        <w:rPr>
          <w:sz w:val="16"/>
          <w:szCs w:val="16"/>
        </w:rPr>
        <w:t>Nugroho</w:t>
      </w:r>
      <w:proofErr w:type="spellEnd"/>
      <w:r>
        <w:rPr>
          <w:sz w:val="16"/>
          <w:szCs w:val="16"/>
        </w:rPr>
        <w:t xml:space="preserve">, and </w:t>
      </w:r>
      <w:proofErr w:type="spellStart"/>
      <w:r>
        <w:rPr>
          <w:sz w:val="16"/>
          <w:szCs w:val="16"/>
        </w:rPr>
        <w:t>Kustanto</w:t>
      </w:r>
      <w:proofErr w:type="spellEnd"/>
      <w:r>
        <w:rPr>
          <w:sz w:val="16"/>
          <w:szCs w:val="16"/>
        </w:rPr>
        <w:t>, “</w:t>
      </w:r>
      <w:proofErr w:type="spellStart"/>
      <w:r>
        <w:rPr>
          <w:sz w:val="16"/>
          <w:szCs w:val="16"/>
        </w:rPr>
        <w:t>Korelasi</w:t>
      </w:r>
      <w:proofErr w:type="spellEnd"/>
      <w:r>
        <w:rPr>
          <w:sz w:val="16"/>
          <w:szCs w:val="16"/>
        </w:rPr>
        <w:t xml:space="preserve"> Antara </w:t>
      </w:r>
      <w:proofErr w:type="spellStart"/>
      <w:r>
        <w:rPr>
          <w:sz w:val="16"/>
          <w:szCs w:val="16"/>
        </w:rPr>
        <w:t>Prestasi</w:t>
      </w:r>
      <w:proofErr w:type="spellEnd"/>
      <w:r>
        <w:rPr>
          <w:sz w:val="16"/>
          <w:szCs w:val="16"/>
        </w:rPr>
        <w:t xml:space="preserve"> </w:t>
      </w:r>
      <w:proofErr w:type="spellStart"/>
      <w:r>
        <w:rPr>
          <w:sz w:val="16"/>
          <w:szCs w:val="16"/>
        </w:rPr>
        <w:t>Akademik</w:t>
      </w:r>
      <w:proofErr w:type="spellEnd"/>
      <w:r>
        <w:rPr>
          <w:sz w:val="16"/>
          <w:szCs w:val="16"/>
        </w:rPr>
        <w:t xml:space="preserve"> dengan Tingkat </w:t>
      </w:r>
      <w:proofErr w:type="spellStart"/>
      <w:r>
        <w:rPr>
          <w:sz w:val="16"/>
          <w:szCs w:val="16"/>
        </w:rPr>
        <w:t>Kemampuan</w:t>
      </w:r>
      <w:proofErr w:type="spellEnd"/>
      <w:r>
        <w:rPr>
          <w:sz w:val="16"/>
          <w:szCs w:val="16"/>
        </w:rPr>
        <w:t xml:space="preserve"> TIK </w:t>
      </w:r>
      <w:proofErr w:type="spellStart"/>
      <w:r>
        <w:rPr>
          <w:sz w:val="16"/>
          <w:szCs w:val="16"/>
        </w:rPr>
        <w:t>pada</w:t>
      </w:r>
      <w:proofErr w:type="spellEnd"/>
      <w:r>
        <w:rPr>
          <w:sz w:val="16"/>
          <w:szCs w:val="16"/>
        </w:rPr>
        <w:t xml:space="preserve"> Sekolah </w:t>
      </w:r>
      <w:proofErr w:type="spellStart"/>
      <w:r>
        <w:rPr>
          <w:sz w:val="16"/>
          <w:szCs w:val="16"/>
        </w:rPr>
        <w:t>Dasar</w:t>
      </w:r>
      <w:proofErr w:type="spellEnd"/>
      <w:r>
        <w:rPr>
          <w:sz w:val="16"/>
          <w:szCs w:val="16"/>
        </w:rPr>
        <w:t xml:space="preserve"> </w:t>
      </w:r>
      <w:proofErr w:type="spellStart"/>
      <w:r>
        <w:rPr>
          <w:sz w:val="16"/>
          <w:szCs w:val="16"/>
        </w:rPr>
        <w:t>Negeri</w:t>
      </w:r>
      <w:proofErr w:type="spellEnd"/>
      <w:r>
        <w:rPr>
          <w:sz w:val="16"/>
          <w:szCs w:val="16"/>
        </w:rPr>
        <w:t xml:space="preserve"> 3 </w:t>
      </w:r>
      <w:proofErr w:type="spellStart"/>
      <w:r>
        <w:rPr>
          <w:sz w:val="16"/>
          <w:szCs w:val="16"/>
        </w:rPr>
        <w:t>Malangjiwan</w:t>
      </w:r>
      <w:proofErr w:type="spellEnd"/>
      <w:r>
        <w:rPr>
          <w:sz w:val="16"/>
          <w:szCs w:val="16"/>
        </w:rPr>
        <w:t xml:space="preserve">,” </w:t>
      </w:r>
      <w:proofErr w:type="spellStart"/>
      <w:r>
        <w:rPr>
          <w:i/>
          <w:sz w:val="16"/>
          <w:szCs w:val="16"/>
        </w:rPr>
        <w:t>TIKomSiN</w:t>
      </w:r>
      <w:proofErr w:type="spellEnd"/>
      <w:r>
        <w:rPr>
          <w:sz w:val="16"/>
          <w:szCs w:val="16"/>
        </w:rPr>
        <w:t>, vol. 2, no. 2, 2014.</w:t>
      </w:r>
    </w:p>
    <w:p w:rsidR="00C26311" w:rsidRDefault="00B328A5">
      <w:pPr>
        <w:widowControl w:val="0"/>
        <w:spacing w:after="40"/>
        <w:ind w:left="640" w:hanging="640"/>
        <w:jc w:val="both"/>
        <w:rPr>
          <w:sz w:val="16"/>
          <w:szCs w:val="16"/>
        </w:rPr>
      </w:pPr>
      <w:r>
        <w:rPr>
          <w:sz w:val="16"/>
          <w:szCs w:val="16"/>
        </w:rPr>
        <w:t>[8]</w:t>
      </w:r>
      <w:r>
        <w:rPr>
          <w:sz w:val="16"/>
          <w:szCs w:val="16"/>
        </w:rPr>
        <w:tab/>
        <w:t xml:space="preserve">L. A. K. </w:t>
      </w:r>
      <w:proofErr w:type="spellStart"/>
      <w:r>
        <w:rPr>
          <w:sz w:val="16"/>
          <w:szCs w:val="16"/>
        </w:rPr>
        <w:t>Wardani</w:t>
      </w:r>
      <w:proofErr w:type="spellEnd"/>
      <w:r>
        <w:rPr>
          <w:sz w:val="16"/>
          <w:szCs w:val="16"/>
        </w:rPr>
        <w:t xml:space="preserve">, </w:t>
      </w:r>
      <w:proofErr w:type="spellStart"/>
      <w:r>
        <w:rPr>
          <w:sz w:val="16"/>
          <w:szCs w:val="16"/>
        </w:rPr>
        <w:t>Murahartawaty</w:t>
      </w:r>
      <w:proofErr w:type="spellEnd"/>
      <w:r>
        <w:rPr>
          <w:sz w:val="16"/>
          <w:szCs w:val="16"/>
        </w:rPr>
        <w:t xml:space="preserve">, and L. </w:t>
      </w:r>
      <w:proofErr w:type="spellStart"/>
      <w:r>
        <w:rPr>
          <w:sz w:val="16"/>
          <w:szCs w:val="16"/>
        </w:rPr>
        <w:t>Ramadani</w:t>
      </w:r>
      <w:proofErr w:type="spellEnd"/>
      <w:r>
        <w:rPr>
          <w:sz w:val="16"/>
          <w:szCs w:val="16"/>
        </w:rPr>
        <w:t>, “</w:t>
      </w:r>
      <w:proofErr w:type="spellStart"/>
      <w:r>
        <w:rPr>
          <w:sz w:val="16"/>
          <w:szCs w:val="16"/>
        </w:rPr>
        <w:t>Perancangan</w:t>
      </w:r>
      <w:proofErr w:type="spellEnd"/>
      <w:r>
        <w:rPr>
          <w:sz w:val="16"/>
          <w:szCs w:val="16"/>
        </w:rPr>
        <w:t xml:space="preserve"> Tata </w:t>
      </w:r>
      <w:proofErr w:type="spellStart"/>
      <w:r>
        <w:rPr>
          <w:sz w:val="16"/>
          <w:szCs w:val="16"/>
        </w:rPr>
        <w:t>Kelola</w:t>
      </w:r>
      <w:proofErr w:type="spellEnd"/>
      <w:r>
        <w:rPr>
          <w:sz w:val="16"/>
          <w:szCs w:val="16"/>
        </w:rPr>
        <w:t xml:space="preserve"> </w:t>
      </w:r>
      <w:proofErr w:type="spellStart"/>
      <w:r>
        <w:rPr>
          <w:sz w:val="16"/>
          <w:szCs w:val="16"/>
        </w:rPr>
        <w:t>Layanan</w:t>
      </w:r>
      <w:proofErr w:type="spellEnd"/>
      <w:r>
        <w:rPr>
          <w:sz w:val="16"/>
          <w:szCs w:val="16"/>
        </w:rPr>
        <w:t xml:space="preserve"> </w:t>
      </w:r>
      <w:proofErr w:type="spellStart"/>
      <w:r>
        <w:rPr>
          <w:sz w:val="16"/>
          <w:szCs w:val="16"/>
        </w:rPr>
        <w:t>Teknologi</w:t>
      </w:r>
      <w:proofErr w:type="spellEnd"/>
      <w:r>
        <w:rPr>
          <w:sz w:val="16"/>
          <w:szCs w:val="16"/>
        </w:rPr>
        <w:t xml:space="preserve"> </w:t>
      </w:r>
      <w:proofErr w:type="spellStart"/>
      <w:r>
        <w:rPr>
          <w:sz w:val="16"/>
          <w:szCs w:val="16"/>
        </w:rPr>
        <w:t>Informasi</w:t>
      </w:r>
      <w:proofErr w:type="spellEnd"/>
      <w:r>
        <w:rPr>
          <w:sz w:val="16"/>
          <w:szCs w:val="16"/>
        </w:rPr>
        <w:t xml:space="preserve"> Menggunakan ITIL </w:t>
      </w:r>
      <w:proofErr w:type="spellStart"/>
      <w:r>
        <w:rPr>
          <w:sz w:val="16"/>
          <w:szCs w:val="16"/>
        </w:rPr>
        <w:t>versi</w:t>
      </w:r>
      <w:proofErr w:type="spellEnd"/>
      <w:r>
        <w:rPr>
          <w:sz w:val="16"/>
          <w:szCs w:val="16"/>
        </w:rPr>
        <w:t xml:space="preserve"> 3 Domain Service Transition Dan Service Operation Di Pemerintah Kota Bandung,” </w:t>
      </w:r>
      <w:r>
        <w:rPr>
          <w:i/>
          <w:sz w:val="16"/>
          <w:szCs w:val="16"/>
        </w:rPr>
        <w:t xml:space="preserve">J. Inf. Syst. Eng. Bus. </w:t>
      </w:r>
      <w:proofErr w:type="spellStart"/>
      <w:proofErr w:type="gramStart"/>
      <w:r>
        <w:rPr>
          <w:i/>
          <w:sz w:val="16"/>
          <w:szCs w:val="16"/>
        </w:rPr>
        <w:t>Intell</w:t>
      </w:r>
      <w:proofErr w:type="spellEnd"/>
      <w:r>
        <w:rPr>
          <w:i/>
          <w:sz w:val="16"/>
          <w:szCs w:val="16"/>
        </w:rPr>
        <w:t>.</w:t>
      </w:r>
      <w:r>
        <w:rPr>
          <w:sz w:val="16"/>
          <w:szCs w:val="16"/>
        </w:rPr>
        <w:t>,</w:t>
      </w:r>
      <w:proofErr w:type="gramEnd"/>
      <w:r>
        <w:rPr>
          <w:sz w:val="16"/>
          <w:szCs w:val="16"/>
        </w:rPr>
        <w:t xml:space="preserve"> vol. 2, no. 2, pp. 81–87, 2016.</w:t>
      </w:r>
    </w:p>
    <w:p w:rsidR="00C26311" w:rsidRDefault="00B328A5">
      <w:pPr>
        <w:widowControl w:val="0"/>
        <w:spacing w:after="40"/>
        <w:ind w:left="640" w:hanging="640"/>
        <w:jc w:val="both"/>
        <w:rPr>
          <w:sz w:val="16"/>
          <w:szCs w:val="16"/>
        </w:rPr>
      </w:pPr>
      <w:r>
        <w:rPr>
          <w:sz w:val="16"/>
          <w:szCs w:val="16"/>
        </w:rPr>
        <w:t>[9]</w:t>
      </w:r>
      <w:r>
        <w:rPr>
          <w:sz w:val="16"/>
          <w:szCs w:val="16"/>
        </w:rPr>
        <w:tab/>
        <w:t xml:space="preserve">K. </w:t>
      </w:r>
      <w:proofErr w:type="spellStart"/>
      <w:r>
        <w:rPr>
          <w:sz w:val="16"/>
          <w:szCs w:val="16"/>
        </w:rPr>
        <w:t>Yudhistiro</w:t>
      </w:r>
      <w:proofErr w:type="spellEnd"/>
      <w:r>
        <w:rPr>
          <w:sz w:val="16"/>
          <w:szCs w:val="16"/>
        </w:rPr>
        <w:t xml:space="preserve"> and H. </w:t>
      </w:r>
      <w:proofErr w:type="spellStart"/>
      <w:r>
        <w:rPr>
          <w:sz w:val="16"/>
          <w:szCs w:val="16"/>
        </w:rPr>
        <w:t>Pamuntjar</w:t>
      </w:r>
      <w:proofErr w:type="spellEnd"/>
      <w:r>
        <w:rPr>
          <w:sz w:val="16"/>
          <w:szCs w:val="16"/>
        </w:rPr>
        <w:t xml:space="preserve">, “Sistem </w:t>
      </w:r>
      <w:proofErr w:type="spellStart"/>
      <w:r>
        <w:rPr>
          <w:sz w:val="16"/>
          <w:szCs w:val="16"/>
        </w:rPr>
        <w:t>Inferensi</w:t>
      </w:r>
      <w:proofErr w:type="spellEnd"/>
      <w:r>
        <w:rPr>
          <w:sz w:val="16"/>
          <w:szCs w:val="16"/>
        </w:rPr>
        <w:t xml:space="preserve"> Fuzzy </w:t>
      </w:r>
      <w:proofErr w:type="spellStart"/>
      <w:r>
        <w:rPr>
          <w:sz w:val="16"/>
          <w:szCs w:val="16"/>
        </w:rPr>
        <w:t>Mamdani</w:t>
      </w:r>
      <w:proofErr w:type="spellEnd"/>
      <w:r>
        <w:rPr>
          <w:sz w:val="16"/>
          <w:szCs w:val="16"/>
        </w:rPr>
        <w:t xml:space="preserve"> untuk </w:t>
      </w:r>
      <w:proofErr w:type="spellStart"/>
      <w:r>
        <w:rPr>
          <w:sz w:val="16"/>
          <w:szCs w:val="16"/>
        </w:rPr>
        <w:t>Penunjang</w:t>
      </w:r>
      <w:proofErr w:type="spellEnd"/>
      <w:r>
        <w:rPr>
          <w:sz w:val="16"/>
          <w:szCs w:val="16"/>
        </w:rPr>
        <w:t xml:space="preserve"> </w:t>
      </w:r>
      <w:proofErr w:type="spellStart"/>
      <w:r>
        <w:rPr>
          <w:sz w:val="16"/>
          <w:szCs w:val="16"/>
        </w:rPr>
        <w:t>Keputusan</w:t>
      </w:r>
      <w:proofErr w:type="spellEnd"/>
      <w:r>
        <w:rPr>
          <w:sz w:val="16"/>
          <w:szCs w:val="16"/>
        </w:rPr>
        <w:t xml:space="preserve"> </w:t>
      </w:r>
      <w:proofErr w:type="spellStart"/>
      <w:r>
        <w:rPr>
          <w:sz w:val="16"/>
          <w:szCs w:val="16"/>
        </w:rPr>
        <w:t>Penentuan</w:t>
      </w:r>
      <w:proofErr w:type="spellEnd"/>
      <w:r>
        <w:rPr>
          <w:sz w:val="16"/>
          <w:szCs w:val="16"/>
        </w:rPr>
        <w:t xml:space="preserve"> </w:t>
      </w:r>
      <w:proofErr w:type="spellStart"/>
      <w:r>
        <w:rPr>
          <w:sz w:val="16"/>
          <w:szCs w:val="16"/>
        </w:rPr>
        <w:t>Potensi</w:t>
      </w:r>
      <w:proofErr w:type="spellEnd"/>
      <w:r>
        <w:rPr>
          <w:sz w:val="16"/>
          <w:szCs w:val="16"/>
        </w:rPr>
        <w:t xml:space="preserve"> </w:t>
      </w:r>
      <w:proofErr w:type="spellStart"/>
      <w:r>
        <w:rPr>
          <w:sz w:val="16"/>
          <w:szCs w:val="16"/>
        </w:rPr>
        <w:t>Desa</w:t>
      </w:r>
      <w:proofErr w:type="spellEnd"/>
      <w:r>
        <w:rPr>
          <w:sz w:val="16"/>
          <w:szCs w:val="16"/>
        </w:rPr>
        <w:t xml:space="preserve"> di </w:t>
      </w:r>
      <w:proofErr w:type="spellStart"/>
      <w:r>
        <w:rPr>
          <w:sz w:val="16"/>
          <w:szCs w:val="16"/>
        </w:rPr>
        <w:t>Kabupaten</w:t>
      </w:r>
      <w:proofErr w:type="spellEnd"/>
      <w:r>
        <w:rPr>
          <w:sz w:val="16"/>
          <w:szCs w:val="16"/>
        </w:rPr>
        <w:t xml:space="preserve"> Malang,” </w:t>
      </w:r>
      <w:r>
        <w:rPr>
          <w:i/>
          <w:sz w:val="16"/>
          <w:szCs w:val="16"/>
        </w:rPr>
        <w:t>SMATIKA</w:t>
      </w:r>
      <w:r>
        <w:rPr>
          <w:sz w:val="16"/>
          <w:szCs w:val="16"/>
        </w:rPr>
        <w:t>, vol. 9, no. 1, pp. 28–38, 2019.</w:t>
      </w:r>
    </w:p>
    <w:p w:rsidR="00C26311" w:rsidRDefault="00B328A5">
      <w:pPr>
        <w:widowControl w:val="0"/>
        <w:spacing w:after="40"/>
        <w:ind w:left="640" w:hanging="640"/>
        <w:jc w:val="both"/>
        <w:rPr>
          <w:sz w:val="16"/>
          <w:szCs w:val="16"/>
        </w:rPr>
      </w:pPr>
      <w:r>
        <w:rPr>
          <w:sz w:val="16"/>
          <w:szCs w:val="16"/>
        </w:rPr>
        <w:t>[10]</w:t>
      </w:r>
      <w:r>
        <w:rPr>
          <w:sz w:val="16"/>
          <w:szCs w:val="16"/>
        </w:rPr>
        <w:tab/>
        <w:t xml:space="preserve">I. </w:t>
      </w:r>
      <w:proofErr w:type="spellStart"/>
      <w:r>
        <w:rPr>
          <w:sz w:val="16"/>
          <w:szCs w:val="16"/>
        </w:rPr>
        <w:t>Fitriani</w:t>
      </w:r>
      <w:proofErr w:type="spellEnd"/>
      <w:r>
        <w:rPr>
          <w:sz w:val="16"/>
          <w:szCs w:val="16"/>
        </w:rPr>
        <w:t xml:space="preserve">, “Sistem </w:t>
      </w:r>
      <w:proofErr w:type="spellStart"/>
      <w:r>
        <w:rPr>
          <w:sz w:val="16"/>
          <w:szCs w:val="16"/>
        </w:rPr>
        <w:t>Penunjang</w:t>
      </w:r>
      <w:proofErr w:type="spellEnd"/>
      <w:r>
        <w:rPr>
          <w:sz w:val="16"/>
          <w:szCs w:val="16"/>
        </w:rPr>
        <w:t xml:space="preserve"> </w:t>
      </w:r>
      <w:proofErr w:type="spellStart"/>
      <w:r>
        <w:rPr>
          <w:sz w:val="16"/>
          <w:szCs w:val="16"/>
        </w:rPr>
        <w:t>Keputusan</w:t>
      </w:r>
      <w:proofErr w:type="spellEnd"/>
      <w:r>
        <w:rPr>
          <w:sz w:val="16"/>
          <w:szCs w:val="16"/>
        </w:rPr>
        <w:t xml:space="preserve"> </w:t>
      </w:r>
      <w:proofErr w:type="spellStart"/>
      <w:r>
        <w:rPr>
          <w:sz w:val="16"/>
          <w:szCs w:val="16"/>
        </w:rPr>
        <w:t>pada</w:t>
      </w:r>
      <w:proofErr w:type="spellEnd"/>
      <w:r>
        <w:rPr>
          <w:sz w:val="16"/>
          <w:szCs w:val="16"/>
        </w:rPr>
        <w:t xml:space="preserve"> </w:t>
      </w:r>
      <w:proofErr w:type="spellStart"/>
      <w:r>
        <w:rPr>
          <w:sz w:val="16"/>
          <w:szCs w:val="16"/>
        </w:rPr>
        <w:t>Solusi</w:t>
      </w:r>
      <w:proofErr w:type="spellEnd"/>
      <w:r>
        <w:rPr>
          <w:sz w:val="16"/>
          <w:szCs w:val="16"/>
        </w:rPr>
        <w:t xml:space="preserve"> </w:t>
      </w:r>
      <w:proofErr w:type="spellStart"/>
      <w:r>
        <w:rPr>
          <w:sz w:val="16"/>
          <w:szCs w:val="16"/>
        </w:rPr>
        <w:t>Penerimaan</w:t>
      </w:r>
      <w:proofErr w:type="spellEnd"/>
      <w:r>
        <w:rPr>
          <w:sz w:val="16"/>
          <w:szCs w:val="16"/>
        </w:rPr>
        <w:t xml:space="preserve"> </w:t>
      </w:r>
      <w:proofErr w:type="spellStart"/>
      <w:r>
        <w:rPr>
          <w:sz w:val="16"/>
          <w:szCs w:val="16"/>
        </w:rPr>
        <w:t>Beasiswa</w:t>
      </w:r>
      <w:proofErr w:type="spellEnd"/>
      <w:r>
        <w:rPr>
          <w:sz w:val="16"/>
          <w:szCs w:val="16"/>
        </w:rPr>
        <w:t xml:space="preserve"> </w:t>
      </w:r>
      <w:proofErr w:type="spellStart"/>
      <w:r>
        <w:rPr>
          <w:sz w:val="16"/>
          <w:szCs w:val="16"/>
        </w:rPr>
        <w:t>bagi</w:t>
      </w:r>
      <w:proofErr w:type="spellEnd"/>
      <w:r>
        <w:rPr>
          <w:sz w:val="16"/>
          <w:szCs w:val="16"/>
        </w:rPr>
        <w:t xml:space="preserve"> </w:t>
      </w:r>
      <w:proofErr w:type="spellStart"/>
      <w:r>
        <w:rPr>
          <w:sz w:val="16"/>
          <w:szCs w:val="16"/>
        </w:rPr>
        <w:t>Mahasiswa</w:t>
      </w:r>
      <w:proofErr w:type="spellEnd"/>
      <w:r>
        <w:rPr>
          <w:sz w:val="16"/>
          <w:szCs w:val="16"/>
        </w:rPr>
        <w:t xml:space="preserve"> Menggunakan Fuzzy </w:t>
      </w:r>
      <w:proofErr w:type="spellStart"/>
      <w:r>
        <w:rPr>
          <w:sz w:val="16"/>
          <w:szCs w:val="16"/>
        </w:rPr>
        <w:t>Mamdani</w:t>
      </w:r>
      <w:proofErr w:type="spellEnd"/>
      <w:r>
        <w:rPr>
          <w:sz w:val="16"/>
          <w:szCs w:val="16"/>
        </w:rPr>
        <w:t xml:space="preserve">,” </w:t>
      </w:r>
      <w:r>
        <w:rPr>
          <w:i/>
          <w:sz w:val="16"/>
          <w:szCs w:val="16"/>
        </w:rPr>
        <w:t>String</w:t>
      </w:r>
      <w:r>
        <w:rPr>
          <w:sz w:val="16"/>
          <w:szCs w:val="16"/>
        </w:rPr>
        <w:t>, vol. 2, no. 3, pp. 289–298, 2018.</w:t>
      </w:r>
    </w:p>
    <w:p w:rsidR="00C26311" w:rsidRDefault="00C26311">
      <w:pPr>
        <w:pBdr>
          <w:top w:val="nil"/>
          <w:left w:val="nil"/>
          <w:bottom w:val="nil"/>
          <w:right w:val="nil"/>
          <w:between w:val="nil"/>
        </w:pBdr>
        <w:spacing w:after="50" w:line="180" w:lineRule="auto"/>
        <w:ind w:left="360" w:hanging="360"/>
        <w:jc w:val="both"/>
        <w:rPr>
          <w:color w:val="000000"/>
          <w:sz w:val="16"/>
          <w:szCs w:val="16"/>
        </w:rPr>
      </w:pPr>
    </w:p>
    <w:p w:rsidR="00C26311" w:rsidRDefault="00C26311">
      <w:pPr>
        <w:pBdr>
          <w:top w:val="nil"/>
          <w:left w:val="nil"/>
          <w:bottom w:val="nil"/>
          <w:right w:val="nil"/>
          <w:between w:val="nil"/>
        </w:pBdr>
        <w:spacing w:after="50" w:line="180" w:lineRule="auto"/>
        <w:ind w:left="360" w:hanging="360"/>
        <w:jc w:val="both"/>
        <w:rPr>
          <w:color w:val="000000"/>
          <w:sz w:val="16"/>
          <w:szCs w:val="16"/>
        </w:rPr>
      </w:pPr>
    </w:p>
    <w:p w:rsidR="00C26311" w:rsidRDefault="00C26311">
      <w:pPr>
        <w:pBdr>
          <w:top w:val="nil"/>
          <w:left w:val="nil"/>
          <w:bottom w:val="nil"/>
          <w:right w:val="nil"/>
          <w:between w:val="nil"/>
        </w:pBdr>
        <w:spacing w:after="50" w:line="180" w:lineRule="auto"/>
        <w:ind w:left="360" w:hanging="360"/>
        <w:jc w:val="both"/>
        <w:rPr>
          <w:color w:val="000000"/>
          <w:sz w:val="16"/>
          <w:szCs w:val="16"/>
        </w:rPr>
        <w:sectPr w:rsidR="00C26311">
          <w:pgSz w:w="11906" w:h="16838"/>
          <w:pgMar w:top="1080" w:right="893" w:bottom="1440" w:left="893" w:header="720" w:footer="720" w:gutter="0"/>
          <w:cols w:num="2" w:space="720" w:equalWidth="0">
            <w:col w:w="4880" w:space="360"/>
            <w:col w:w="4880" w:space="0"/>
          </w:cols>
        </w:sectPr>
      </w:pPr>
    </w:p>
    <w:p w:rsidR="00C26311" w:rsidRDefault="00C26311">
      <w:pPr>
        <w:jc w:val="both"/>
      </w:pPr>
    </w:p>
    <w:sectPr w:rsidR="00C26311">
      <w:type w:val="continuous"/>
      <w:pgSz w:w="11906" w:h="16838"/>
      <w:pgMar w:top="1080" w:right="893" w:bottom="1440" w:left="8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1EA" w:rsidRDefault="007D61EA">
      <w:r>
        <w:separator/>
      </w:r>
    </w:p>
  </w:endnote>
  <w:endnote w:type="continuationSeparator" w:id="0">
    <w:p w:rsidR="007D61EA" w:rsidRDefault="007D6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311" w:rsidRDefault="00B328A5">
    <w:pPr>
      <w:pBdr>
        <w:top w:val="nil"/>
        <w:left w:val="nil"/>
        <w:bottom w:val="nil"/>
        <w:right w:val="nil"/>
        <w:between w:val="nil"/>
      </w:pBdr>
      <w:tabs>
        <w:tab w:val="center" w:pos="4320"/>
        <w:tab w:val="right" w:pos="8640"/>
      </w:tabs>
      <w:jc w:val="left"/>
      <w:rPr>
        <w:color w:val="000000"/>
      </w:rPr>
    </w:pPr>
    <w:r>
      <w:rPr>
        <w:noProof/>
        <w:color w:val="000000"/>
        <w:lang w:val="id-ID" w:eastAsia="id-ID"/>
      </w:rPr>
      <w:drawing>
        <wp:inline distT="0" distB="0" distL="0" distR="0">
          <wp:extent cx="838200" cy="295275"/>
          <wp:effectExtent l="0" t="0" r="0" b="0"/>
          <wp:docPr id="4"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
                  <a:srcRect/>
                  <a:stretch>
                    <a:fillRect/>
                  </a:stretch>
                </pic:blipFill>
                <pic:spPr>
                  <a:xfrm>
                    <a:off x="0" y="0"/>
                    <a:ext cx="838200" cy="295275"/>
                  </a:xfrm>
                  <a:prstGeom prst="rect">
                    <a:avLst/>
                  </a:prstGeom>
                  <a:ln/>
                </pic:spPr>
              </pic:pic>
            </a:graphicData>
          </a:graphic>
        </wp:inline>
      </w:drawing>
    </w:r>
  </w:p>
  <w:p w:rsidR="00C26311" w:rsidRDefault="00B328A5">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 xml:space="preserve">This article is distributed under the terms of the </w:t>
    </w:r>
    <w:hyperlink r:id="rId2">
      <w:r>
        <w:rPr>
          <w:color w:val="0000FF"/>
          <w:sz w:val="18"/>
          <w:szCs w:val="18"/>
          <w:u w:val="single"/>
        </w:rPr>
        <w:t>Creative Commons Attribution-NonCommercial-NoDerivatives 4.0 International License</w:t>
      </w:r>
    </w:hyperlink>
    <w:r>
      <w:rPr>
        <w:color w:val="000000"/>
        <w:sz w:val="18"/>
        <w:szCs w:val="18"/>
      </w:rPr>
      <w:t xml:space="preserve">. See for details: </w:t>
    </w:r>
    <w:hyperlink r:id="rId3">
      <w:r>
        <w:rPr>
          <w:color w:val="0000FF"/>
          <w:sz w:val="18"/>
          <w:szCs w:val="18"/>
          <w:u w:val="single"/>
        </w:rPr>
        <w:t>https://creativecommons.org/licenses/by-nc-nd/4.0/</w:t>
      </w:r>
    </w:hyperlink>
  </w:p>
  <w:p w:rsidR="00C26311" w:rsidRDefault="00B328A5">
    <w:pPr>
      <w:pBdr>
        <w:top w:val="nil"/>
        <w:left w:val="nil"/>
        <w:bottom w:val="nil"/>
        <w:right w:val="nil"/>
        <w:between w:val="nil"/>
      </w:pBdr>
      <w:tabs>
        <w:tab w:val="center" w:pos="4320"/>
        <w:tab w:val="right" w:pos="8640"/>
      </w:tabs>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7D45AA">
      <w:rPr>
        <w:noProof/>
        <w:color w:val="000000"/>
        <w:sz w:val="18"/>
        <w:szCs w:val="18"/>
      </w:rPr>
      <w:t>4</w:t>
    </w:r>
    <w:r>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311" w:rsidRDefault="00C26311">
    <w:pPr>
      <w:pBdr>
        <w:top w:val="nil"/>
        <w:left w:val="nil"/>
        <w:bottom w:val="nil"/>
        <w:right w:val="nil"/>
        <w:between w:val="nil"/>
      </w:pBdr>
      <w:tabs>
        <w:tab w:val="center" w:pos="4320"/>
        <w:tab w:val="right" w:pos="8640"/>
      </w:tabs>
      <w:jc w:val="lef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1EA" w:rsidRDefault="007D61EA">
      <w:r>
        <w:separator/>
      </w:r>
    </w:p>
  </w:footnote>
  <w:footnote w:type="continuationSeparator" w:id="0">
    <w:p w:rsidR="007D61EA" w:rsidRDefault="007D6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311" w:rsidRDefault="00B328A5">
    <w:pPr>
      <w:pBdr>
        <w:top w:val="nil"/>
        <w:left w:val="nil"/>
        <w:bottom w:val="nil"/>
        <w:right w:val="nil"/>
        <w:between w:val="nil"/>
      </w:pBdr>
      <w:tabs>
        <w:tab w:val="center" w:pos="4320"/>
        <w:tab w:val="right" w:pos="8640"/>
      </w:tabs>
      <w:jc w:val="right"/>
      <w:rPr>
        <w:color w:val="000000"/>
        <w:sz w:val="18"/>
        <w:szCs w:val="18"/>
      </w:rPr>
    </w:pPr>
    <w:r>
      <w:rPr>
        <w:color w:val="000000"/>
        <w:sz w:val="18"/>
        <w:szCs w:val="18"/>
      </w:rPr>
      <w:t xml:space="preserve">IJID (International Journal on Informatics for Development), </w:t>
    </w:r>
    <w:r>
      <w:rPr>
        <w:i/>
        <w:color w:val="000000"/>
        <w:sz w:val="18"/>
        <w:szCs w:val="18"/>
      </w:rPr>
      <w:t>e-ISSN: 2549-7448</w:t>
    </w:r>
  </w:p>
  <w:p w:rsidR="00C26311" w:rsidRDefault="004E4BBB">
    <w:pPr>
      <w:pBdr>
        <w:top w:val="nil"/>
        <w:left w:val="nil"/>
        <w:bottom w:val="nil"/>
        <w:right w:val="nil"/>
        <w:between w:val="nil"/>
      </w:pBdr>
      <w:tabs>
        <w:tab w:val="center" w:pos="4320"/>
        <w:tab w:val="right" w:pos="8640"/>
      </w:tabs>
      <w:jc w:val="right"/>
      <w:rPr>
        <w:i/>
        <w:color w:val="000000"/>
        <w:sz w:val="18"/>
        <w:szCs w:val="18"/>
      </w:rPr>
    </w:pPr>
    <w:r>
      <w:rPr>
        <w:i/>
        <w:color w:val="000000"/>
        <w:sz w:val="18"/>
        <w:szCs w:val="18"/>
      </w:rPr>
      <w:t>Vol. 9, No. 2</w:t>
    </w:r>
    <w:r w:rsidR="00B328A5">
      <w:rPr>
        <w:i/>
        <w:color w:val="000000"/>
        <w:sz w:val="18"/>
        <w:szCs w:val="18"/>
      </w:rPr>
      <w:t xml:space="preserve">, 2020, Pp. X-Y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311" w:rsidRDefault="00B328A5">
    <w:pPr>
      <w:pBdr>
        <w:top w:val="nil"/>
        <w:left w:val="nil"/>
        <w:bottom w:val="nil"/>
        <w:right w:val="nil"/>
        <w:between w:val="nil"/>
      </w:pBdr>
      <w:tabs>
        <w:tab w:val="center" w:pos="4320"/>
        <w:tab w:val="right" w:pos="8640"/>
        <w:tab w:val="left" w:pos="0"/>
        <w:tab w:val="right" w:pos="10065"/>
      </w:tabs>
      <w:jc w:val="right"/>
      <w:rPr>
        <w:color w:val="000000"/>
        <w:sz w:val="18"/>
        <w:szCs w:val="18"/>
      </w:rPr>
    </w:pPr>
    <w:r>
      <w:rPr>
        <w:color w:val="000000"/>
        <w:sz w:val="18"/>
        <w:szCs w:val="18"/>
      </w:rPr>
      <w:t>DOI:</w:t>
    </w:r>
    <w:r>
      <w:rPr>
        <w:color w:val="000000"/>
        <w:sz w:val="18"/>
        <w:szCs w:val="18"/>
      </w:rPr>
      <w:tab/>
      <w:t xml:space="preserve">                                                                                       IJID (International Journal on Informatics for Development), </w:t>
    </w:r>
    <w:r>
      <w:rPr>
        <w:i/>
        <w:color w:val="000000"/>
        <w:sz w:val="18"/>
        <w:szCs w:val="18"/>
      </w:rPr>
      <w:t>e-ISSN: 2549-7448</w:t>
    </w:r>
  </w:p>
  <w:p w:rsidR="00C26311" w:rsidRDefault="00B328A5" w:rsidP="004E4BBB">
    <w:pPr>
      <w:pBdr>
        <w:top w:val="nil"/>
        <w:left w:val="nil"/>
        <w:bottom w:val="nil"/>
        <w:right w:val="nil"/>
        <w:between w:val="nil"/>
      </w:pBdr>
      <w:tabs>
        <w:tab w:val="center" w:pos="4320"/>
        <w:tab w:val="right" w:pos="8640"/>
        <w:tab w:val="right" w:pos="10065"/>
      </w:tabs>
      <w:jc w:val="right"/>
      <w:rPr>
        <w:i/>
        <w:color w:val="000000"/>
        <w:sz w:val="18"/>
        <w:szCs w:val="18"/>
      </w:rPr>
    </w:pPr>
    <w:r>
      <w:rPr>
        <w:i/>
        <w:color w:val="000000"/>
        <w:sz w:val="18"/>
        <w:szCs w:val="18"/>
      </w:rPr>
      <w:tab/>
      <w:t xml:space="preserve">Vol. 9, No. </w:t>
    </w:r>
    <w:r w:rsidR="004E4BBB">
      <w:rPr>
        <w:i/>
        <w:color w:val="000000"/>
        <w:sz w:val="18"/>
        <w:szCs w:val="18"/>
      </w:rPr>
      <w:t>2</w:t>
    </w:r>
    <w:r>
      <w:rPr>
        <w:i/>
        <w:color w:val="000000"/>
        <w:sz w:val="18"/>
        <w:szCs w:val="18"/>
      </w:rPr>
      <w:t xml:space="preserve">, 2020, Pp. X-Y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C5D9A"/>
    <w:multiLevelType w:val="multilevel"/>
    <w:tmpl w:val="2DCC6D0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189B22E4"/>
    <w:multiLevelType w:val="multilevel"/>
    <w:tmpl w:val="65501A64"/>
    <w:lvl w:ilvl="0">
      <w:start w:val="1"/>
      <w:numFmt w:val="bullet"/>
      <w:pStyle w:val="figurecaption"/>
      <w:lvlText w:val="●"/>
      <w:lvlJc w:val="left"/>
      <w:pPr>
        <w:ind w:left="64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9A73623"/>
    <w:multiLevelType w:val="multilevel"/>
    <w:tmpl w:val="5C325A86"/>
    <w:lvl w:ilvl="0">
      <w:start w:val="1"/>
      <w:numFmt w:val="decimal"/>
      <w:pStyle w:val="bulletlist"/>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D166468"/>
    <w:multiLevelType w:val="multilevel"/>
    <w:tmpl w:val="6E505004"/>
    <w:lvl w:ilvl="0">
      <w:start w:val="1"/>
      <w:numFmt w:val="decimal"/>
      <w:pStyle w:val="footnote"/>
      <w:lvlText w:val="Figure %1. "/>
      <w:lvlJc w:val="left"/>
      <w:pPr>
        <w:ind w:left="0" w:firstLine="0"/>
      </w:pPr>
      <w:rPr>
        <w:rFonts w:ascii="Times New Roman" w:eastAsia="Times New Roman" w:hAnsi="Times New Roman" w:cs="Times New Roman"/>
        <w:b w:val="0"/>
        <w:i w:val="0"/>
        <w:color w:val="00000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311"/>
    <w:rsid w:val="0015637E"/>
    <w:rsid w:val="00251FCF"/>
    <w:rsid w:val="00284188"/>
    <w:rsid w:val="00446255"/>
    <w:rsid w:val="004E4BBB"/>
    <w:rsid w:val="00697574"/>
    <w:rsid w:val="007D45AA"/>
    <w:rsid w:val="007D61EA"/>
    <w:rsid w:val="00A23ABE"/>
    <w:rsid w:val="00B328A5"/>
    <w:rsid w:val="00C26311"/>
    <w:rsid w:val="00F908D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2661A1-BCA3-4A80-84FA-4BC4B5F82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id-ID"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pPr>
      <w:keepNext/>
      <w:keepLines/>
      <w:numPr>
        <w:ilvl w:val="1"/>
        <w:numId w:val="4"/>
      </w:numPr>
      <w:spacing w:before="120" w:after="60"/>
      <w:jc w:val="left"/>
      <w:outlineLvl w:val="1"/>
    </w:pPr>
    <w:rPr>
      <w:i/>
      <w:iCs/>
      <w:noProof/>
    </w:rPr>
  </w:style>
  <w:style w:type="paragraph" w:styleId="Heading3">
    <w:name w:val="heading 3"/>
    <w:basedOn w:val="Normal"/>
    <w:next w:val="Normal"/>
    <w:qFormat/>
    <w:pPr>
      <w:numPr>
        <w:ilvl w:val="2"/>
        <w:numId w:val="4"/>
      </w:numPr>
      <w:spacing w:line="240" w:lineRule="exact"/>
      <w:jc w:val="both"/>
      <w:outlineLvl w:val="2"/>
    </w:pPr>
    <w:rPr>
      <w:i/>
      <w:iCs/>
      <w:noProof/>
    </w:rPr>
  </w:style>
  <w:style w:type="paragraph" w:styleId="Heading4">
    <w:name w:val="heading 4"/>
    <w:basedOn w:val="Normal"/>
    <w:next w:val="Normal"/>
    <w:qFormat/>
    <w:pPr>
      <w:numPr>
        <w:ilvl w:val="3"/>
        <w:numId w:val="4"/>
      </w:numPr>
      <w:spacing w:before="40" w:after="40"/>
      <w:jc w:val="both"/>
      <w:outlineLvl w:val="3"/>
    </w:pPr>
    <w:rPr>
      <w:i/>
      <w:iCs/>
      <w:noProof/>
    </w:rPr>
  </w:style>
  <w:style w:type="paragraph" w:styleId="Heading5">
    <w:name w:val="heading 5"/>
    <w:basedOn w:val="Normal"/>
    <w:next w:val="Normal"/>
    <w:qFormat/>
    <w:pPr>
      <w:numPr>
        <w:ilvl w:val="4"/>
        <w:numId w:val="4"/>
      </w:numPr>
      <w:tabs>
        <w:tab w:val="left" w:pos="360"/>
      </w:tabs>
      <w:spacing w:before="160" w:after="80"/>
      <w:outlineLvl w:val="4"/>
    </w:pPr>
    <w:rPr>
      <w:smallCaps/>
      <w:noProof/>
    </w:rPr>
  </w:style>
  <w:style w:type="paragraph" w:styleId="Heading6">
    <w:name w:val="heading 6"/>
    <w:basedOn w:val="Normal"/>
    <w:next w:val="Normal"/>
    <w:link w:val="Heading6Char"/>
    <w:uiPriority w:val="9"/>
    <w:semiHidden/>
    <w:unhideWhenUsed/>
    <w:qFormat/>
    <w:rsid w:val="00A4794A"/>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4794A"/>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4794A"/>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4794A"/>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Abstract">
    <w:name w:val="Abstract"/>
    <w:pPr>
      <w:spacing w:after="200"/>
      <w:jc w:val="both"/>
    </w:pPr>
    <w:rPr>
      <w:b/>
      <w:bCs/>
      <w:sz w:val="18"/>
      <w:szCs w:val="18"/>
      <w:lang w:eastAsia="en-US"/>
    </w:rPr>
  </w:style>
  <w:style w:type="paragraph" w:customStyle="1" w:styleId="Affiliation">
    <w:name w:val="Affiliation"/>
    <w:rPr>
      <w:lang w:eastAsia="en-US"/>
    </w:rPr>
  </w:style>
  <w:style w:type="paragraph" w:customStyle="1" w:styleId="Author">
    <w:name w:val="Author"/>
    <w:pPr>
      <w:spacing w:before="360" w:after="40"/>
    </w:pPr>
    <w:rPr>
      <w:noProof/>
      <w:sz w:val="22"/>
      <w:szCs w:val="22"/>
      <w:lang w:eastAsia="en-US"/>
    </w:rPr>
  </w:style>
  <w:style w:type="paragraph" w:styleId="BodyText">
    <w:name w:val="Body Text"/>
    <w:basedOn w:val="Normal"/>
    <w:pPr>
      <w:spacing w:after="120"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2"/>
      </w:numPr>
      <w:spacing w:before="80" w:after="200"/>
    </w:pPr>
    <w:rPr>
      <w:noProof/>
      <w:sz w:val="16"/>
      <w:szCs w:val="16"/>
      <w:lang w:eastAsia="en-US"/>
    </w:rPr>
  </w:style>
  <w:style w:type="paragraph" w:customStyle="1" w:styleId="footnote">
    <w:name w:val="footnote"/>
    <w:pPr>
      <w:framePr w:hSpace="187" w:vSpace="187" w:wrap="notBeside" w:vAnchor="text" w:hAnchor="page" w:x="6121" w:y="577"/>
      <w:numPr>
        <w:numId w:val="3"/>
      </w:numPr>
      <w:spacing w:after="40"/>
    </w:pPr>
    <w:rPr>
      <w:sz w:val="16"/>
      <w:szCs w:val="16"/>
      <w:lang w:eastAsia="en-US"/>
    </w:rPr>
  </w:style>
  <w:style w:type="paragraph" w:customStyle="1" w:styleId="keywords">
    <w:name w:val="key words"/>
    <w:pPr>
      <w:spacing w:after="120"/>
      <w:ind w:firstLine="288"/>
      <w:jc w:val="both"/>
    </w:pPr>
    <w:rPr>
      <w:b/>
      <w:bCs/>
      <w:i/>
      <w:iCs/>
      <w:noProof/>
      <w:sz w:val="18"/>
      <w:szCs w:val="18"/>
      <w:lang w:eastAsia="en-US"/>
    </w:rPr>
  </w:style>
  <w:style w:type="paragraph" w:customStyle="1" w:styleId="papersubtitle">
    <w:name w:val="paper subtitle"/>
    <w:pPr>
      <w:spacing w:after="120"/>
    </w:pPr>
    <w:rPr>
      <w:rFonts w:eastAsia="MS Mincho"/>
      <w:noProof/>
      <w:sz w:val="28"/>
      <w:szCs w:val="28"/>
      <w:lang w:eastAsia="en-US"/>
    </w:rPr>
  </w:style>
  <w:style w:type="paragraph" w:customStyle="1" w:styleId="papertitle">
    <w:name w:val="paper title"/>
    <w:pPr>
      <w:spacing w:after="120"/>
    </w:pPr>
    <w:rPr>
      <w:rFonts w:eastAsia="MS Mincho"/>
      <w:noProof/>
      <w:sz w:val="48"/>
      <w:szCs w:val="48"/>
      <w:lang w:eastAsia="en-US"/>
    </w:rPr>
  </w:style>
  <w:style w:type="paragraph" w:customStyle="1" w:styleId="references">
    <w:name w:val="references"/>
    <w:pPr>
      <w:tabs>
        <w:tab w:val="num" w:pos="720"/>
      </w:tabs>
      <w:spacing w:after="50" w:line="180" w:lineRule="exact"/>
      <w:ind w:left="720" w:hanging="720"/>
      <w:jc w:val="both"/>
    </w:pPr>
    <w:rPr>
      <w:rFonts w:eastAsia="MS Mincho"/>
      <w:noProof/>
      <w:sz w:val="16"/>
      <w:szCs w:val="16"/>
      <w:lang w:eastAsia="en-US"/>
    </w:rPr>
  </w:style>
  <w:style w:type="paragraph" w:customStyle="1" w:styleId="sponsors">
    <w:name w:val="sponsors"/>
    <w:pPr>
      <w:framePr w:wrap="auto" w:hAnchor="text" w:x="615" w:y="2239"/>
      <w:pBdr>
        <w:top w:val="single" w:sz="4" w:space="2" w:color="auto"/>
      </w:pBdr>
      <w:ind w:firstLine="288"/>
    </w:pPr>
    <w:rPr>
      <w:sz w:val="16"/>
      <w:szCs w:val="16"/>
      <w:lang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eastAsia="en-US"/>
    </w:rPr>
  </w:style>
  <w:style w:type="paragraph" w:customStyle="1" w:styleId="tablefootnote">
    <w:name w:val="table footnote"/>
    <w:pPr>
      <w:spacing w:before="60" w:after="30"/>
      <w:jc w:val="right"/>
    </w:pPr>
    <w:rPr>
      <w:sz w:val="12"/>
      <w:szCs w:val="12"/>
      <w:lang w:eastAsia="en-US"/>
    </w:rPr>
  </w:style>
  <w:style w:type="paragraph" w:customStyle="1" w:styleId="tablehead">
    <w:name w:val="table head"/>
    <w:pPr>
      <w:tabs>
        <w:tab w:val="num" w:pos="720"/>
      </w:tabs>
      <w:spacing w:before="240" w:after="120" w:line="216" w:lineRule="auto"/>
      <w:ind w:left="720" w:hanging="720"/>
    </w:pPr>
    <w:rPr>
      <w:smallCaps/>
      <w:noProof/>
      <w:sz w:val="16"/>
      <w:szCs w:val="16"/>
      <w:lang w:eastAsia="en-US"/>
    </w:rPr>
  </w:style>
  <w:style w:type="paragraph" w:styleId="Header">
    <w:name w:val="header"/>
    <w:basedOn w:val="Normal"/>
    <w:rsid w:val="002B20B3"/>
    <w:pPr>
      <w:tabs>
        <w:tab w:val="center" w:pos="4320"/>
        <w:tab w:val="right" w:pos="8640"/>
      </w:tabs>
    </w:pPr>
  </w:style>
  <w:style w:type="paragraph" w:styleId="Footer">
    <w:name w:val="footer"/>
    <w:basedOn w:val="Normal"/>
    <w:link w:val="FooterChar"/>
    <w:uiPriority w:val="99"/>
    <w:rsid w:val="002B20B3"/>
    <w:pPr>
      <w:tabs>
        <w:tab w:val="center" w:pos="4320"/>
        <w:tab w:val="right" w:pos="8640"/>
      </w:tabs>
    </w:pPr>
  </w:style>
  <w:style w:type="paragraph" w:styleId="FootnoteText">
    <w:name w:val="footnote text"/>
    <w:basedOn w:val="Normal"/>
    <w:semiHidden/>
    <w:rsid w:val="00BB323B"/>
  </w:style>
  <w:style w:type="character" w:styleId="FootnoteReference">
    <w:name w:val="footnote reference"/>
    <w:basedOn w:val="DefaultParagraphFont"/>
    <w:semiHidden/>
    <w:rsid w:val="00BB323B"/>
    <w:rPr>
      <w:vertAlign w:val="superscript"/>
    </w:rPr>
  </w:style>
  <w:style w:type="character" w:styleId="Hyperlink">
    <w:name w:val="Hyperlink"/>
    <w:unhideWhenUsed/>
    <w:rsid w:val="00D865E0"/>
    <w:rPr>
      <w:color w:val="0000FF"/>
      <w:u w:val="single"/>
    </w:rPr>
  </w:style>
  <w:style w:type="character" w:customStyle="1" w:styleId="FooterChar">
    <w:name w:val="Footer Char"/>
    <w:basedOn w:val="DefaultParagraphFont"/>
    <w:link w:val="Footer"/>
    <w:uiPriority w:val="99"/>
    <w:rsid w:val="00D865E0"/>
    <w:rPr>
      <w:lang w:val="en-US" w:eastAsia="en-US"/>
    </w:rPr>
  </w:style>
  <w:style w:type="character" w:customStyle="1" w:styleId="Heading6Char">
    <w:name w:val="Heading 6 Char"/>
    <w:basedOn w:val="DefaultParagraphFont"/>
    <w:link w:val="Heading6"/>
    <w:uiPriority w:val="9"/>
    <w:semiHidden/>
    <w:rsid w:val="00A4794A"/>
    <w:rPr>
      <w:rFonts w:asciiTheme="majorHAnsi" w:eastAsiaTheme="majorEastAsia" w:hAnsiTheme="majorHAnsi" w:cstheme="majorBidi"/>
      <w:color w:val="243F60" w:themeColor="accent1" w:themeShade="7F"/>
      <w:lang w:val="en-US" w:eastAsia="en-US"/>
    </w:rPr>
  </w:style>
  <w:style w:type="character" w:customStyle="1" w:styleId="Heading7Char">
    <w:name w:val="Heading 7 Char"/>
    <w:basedOn w:val="DefaultParagraphFont"/>
    <w:link w:val="Heading7"/>
    <w:uiPriority w:val="9"/>
    <w:semiHidden/>
    <w:rsid w:val="00A4794A"/>
    <w:rPr>
      <w:rFonts w:asciiTheme="majorHAnsi" w:eastAsiaTheme="majorEastAsia" w:hAnsiTheme="majorHAnsi" w:cstheme="majorBidi"/>
      <w:i/>
      <w:iCs/>
      <w:color w:val="243F60" w:themeColor="accent1" w:themeShade="7F"/>
      <w:lang w:val="en-US" w:eastAsia="en-US"/>
    </w:rPr>
  </w:style>
  <w:style w:type="character" w:customStyle="1" w:styleId="Heading8Char">
    <w:name w:val="Heading 8 Char"/>
    <w:basedOn w:val="DefaultParagraphFont"/>
    <w:link w:val="Heading8"/>
    <w:uiPriority w:val="9"/>
    <w:semiHidden/>
    <w:rsid w:val="00A4794A"/>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A4794A"/>
    <w:rPr>
      <w:rFonts w:asciiTheme="majorHAnsi" w:eastAsiaTheme="majorEastAsia" w:hAnsiTheme="majorHAnsi" w:cstheme="majorBidi"/>
      <w:i/>
      <w:iCs/>
      <w:color w:val="272727" w:themeColor="text1" w:themeTint="D8"/>
      <w:sz w:val="21"/>
      <w:szCs w:val="21"/>
      <w:lang w:val="en-US" w:eastAsia="en-US"/>
    </w:rPr>
  </w:style>
  <w:style w:type="paragraph" w:styleId="Caption">
    <w:name w:val="caption"/>
    <w:basedOn w:val="Normal"/>
    <w:next w:val="Normal"/>
    <w:uiPriority w:val="35"/>
    <w:unhideWhenUsed/>
    <w:qFormat/>
    <w:rsid w:val="009A6B0D"/>
    <w:pPr>
      <w:spacing w:after="200"/>
    </w:pPr>
    <w:rPr>
      <w:i/>
      <w:iCs/>
      <w:color w:val="1F497D" w:themeColor="text2"/>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nc-nd/4.0/" TargetMode="External"/><Relationship Id="rId2" Type="http://schemas.openxmlformats.org/officeDocument/2006/relationships/hyperlink" Target="https://creativecommons.org/licenses/by-nc-nd/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T3syw6NnsDQfWyvE70cMyQ5S2w==">AMUW2mVKm4EpkK83yO+xXIcbsHYX1T4psD2ejiHXHmSyX19oY5YRjj/HZfkPr8eUUkZrAxfEs1gWbYSafc8QiWTNGBrvj5pIXONnm+WMjtgsRoxIHVmDvswLf/Y6YVgyl8GFFkwogCtn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2408</Words>
  <Characters>13732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Asa MultiLevelManfaat</Company>
  <LinksUpToDate>false</LinksUpToDate>
  <CharactersWithSpaces>16108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AAMawla wanaANDI</cp:lastModifiedBy>
  <cp:revision>3</cp:revision>
  <dcterms:created xsi:type="dcterms:W3CDTF">2021-04-28T23:00:00Z</dcterms:created>
  <dcterms:modified xsi:type="dcterms:W3CDTF">2021-07-27T21:44:00Z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233dde8c-402a-3513-94a0-03962504e7bf</vt:lpwstr>
  </property>
  <property fmtid="{D5CDD505-2E9C-101B-9397-08002B2CF9AE}" pid="24" name="Mendeley Citation Style_1">
    <vt:lpwstr>http://www.zotero.org/styles/ieee</vt:lpwstr>
  </property>
</Properties>
</file>