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116"/>
        <w:tblW w:w="3275" w:type="dxa"/>
        <w:tblLook w:val="04A0" w:firstRow="1" w:lastRow="0" w:firstColumn="1" w:lastColumn="0" w:noHBand="0" w:noVBand="1"/>
      </w:tblPr>
      <w:tblGrid>
        <w:gridCol w:w="1443"/>
        <w:gridCol w:w="910"/>
        <w:gridCol w:w="1053"/>
      </w:tblGrid>
      <w:tr w:rsidR="00350A70" w:rsidRPr="00350A70" w:rsidTr="00E536A4">
        <w:trPr>
          <w:trHeight w:val="302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Respondents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Pre-Test</w:t>
            </w:r>
          </w:p>
        </w:tc>
      </w:tr>
      <w:tr w:rsidR="00350A70" w:rsidRPr="00350A70" w:rsidTr="00E536A4">
        <w:trPr>
          <w:trHeight w:val="302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7.3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</w:tr>
      <w:tr w:rsidR="00350A70" w:rsidRPr="00350A70" w:rsidTr="00E536A4">
        <w:trPr>
          <w:trHeight w:val="302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Ex-02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8.1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</w:tr>
      <w:tr w:rsidR="00350A70" w:rsidRPr="00350A70" w:rsidTr="00E536A4">
        <w:trPr>
          <w:trHeight w:val="302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Ex-03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7.2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</w:tr>
      <w:tr w:rsidR="00350A70" w:rsidRPr="00350A70" w:rsidTr="00E536A4">
        <w:trPr>
          <w:trHeight w:val="302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7.4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</w:tr>
      <w:tr w:rsidR="00350A70" w:rsidRPr="00350A70" w:rsidTr="00E536A4">
        <w:trPr>
          <w:trHeight w:val="302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6.8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</w:tr>
      <w:tr w:rsidR="00350A70" w:rsidRPr="00350A70" w:rsidTr="00E536A4">
        <w:trPr>
          <w:trHeight w:val="302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Ex-06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5.7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</w:tr>
      <w:tr w:rsidR="00350A70" w:rsidRPr="00350A70" w:rsidTr="00E536A4">
        <w:trPr>
          <w:trHeight w:val="302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Ex-07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5.2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</w:tr>
      <w:tr w:rsidR="00350A70" w:rsidRPr="00350A70" w:rsidTr="00E536A4">
        <w:trPr>
          <w:trHeight w:val="302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Ex-08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350A70" w:rsidRPr="00350A70" w:rsidTr="00E536A4">
        <w:trPr>
          <w:trHeight w:val="302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Ex-09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5.2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</w:tr>
      <w:tr w:rsidR="00350A70" w:rsidRPr="00350A70" w:rsidTr="00E536A4">
        <w:trPr>
          <w:trHeight w:val="302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5.8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</w:tr>
      <w:tr w:rsidR="00350A70" w:rsidRPr="00350A70" w:rsidTr="00E536A4">
        <w:trPr>
          <w:trHeight w:val="302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7.6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</w:tr>
      <w:tr w:rsidR="00350A70" w:rsidRPr="00350A70" w:rsidTr="00E536A4">
        <w:trPr>
          <w:trHeight w:val="302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</w:tr>
      <w:tr w:rsidR="00350A70" w:rsidRPr="00350A70" w:rsidTr="00E536A4">
        <w:trPr>
          <w:trHeight w:val="302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Ex-13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350A70" w:rsidRPr="00350A70" w:rsidTr="00E536A4">
        <w:trPr>
          <w:trHeight w:val="302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6.4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</w:tr>
      <w:tr w:rsidR="00350A70" w:rsidRPr="00350A70" w:rsidTr="00E536A4">
        <w:trPr>
          <w:trHeight w:val="302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Ex-15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7.2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</w:tr>
      <w:tr w:rsidR="00350A70" w:rsidRPr="00350A70" w:rsidTr="00E536A4">
        <w:trPr>
          <w:trHeight w:val="302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350A70" w:rsidRPr="00350A70" w:rsidTr="00E536A4">
        <w:trPr>
          <w:trHeight w:val="302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Ex-17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</w:tr>
      <w:tr w:rsidR="00350A70" w:rsidRPr="00350A70" w:rsidTr="00E536A4">
        <w:trPr>
          <w:trHeight w:val="302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6.7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</w:tr>
      <w:tr w:rsidR="00350A70" w:rsidRPr="00350A70" w:rsidTr="00E536A4">
        <w:trPr>
          <w:trHeight w:val="302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Ex-19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7.3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</w:tr>
      <w:tr w:rsidR="00350A70" w:rsidRPr="00350A70" w:rsidTr="00E536A4">
        <w:trPr>
          <w:trHeight w:val="302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</w:tr>
      <w:tr w:rsidR="00350A70" w:rsidRPr="00350A70" w:rsidTr="00E536A4">
        <w:trPr>
          <w:trHeight w:val="302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Ex-21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7.1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</w:tr>
      <w:tr w:rsidR="00350A70" w:rsidRPr="00350A70" w:rsidTr="00E536A4">
        <w:trPr>
          <w:trHeight w:val="302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Ex-22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8.1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</w:tr>
      <w:tr w:rsidR="00350A70" w:rsidRPr="00350A70" w:rsidTr="00E536A4">
        <w:trPr>
          <w:trHeight w:val="302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Ex-23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6.1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</w:tr>
      <w:tr w:rsidR="00350A70" w:rsidRPr="00350A70" w:rsidTr="00E536A4">
        <w:trPr>
          <w:trHeight w:val="302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Ex-24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5.5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</w:tr>
      <w:tr w:rsidR="00350A70" w:rsidRPr="00350A70" w:rsidTr="00E536A4">
        <w:trPr>
          <w:trHeight w:val="224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Ex-25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6.2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</w:tr>
      <w:tr w:rsidR="00350A70" w:rsidRPr="00350A70" w:rsidTr="00E536A4">
        <w:trPr>
          <w:trHeight w:val="180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7.4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</w:tr>
      <w:tr w:rsidR="00350A70" w:rsidRPr="00350A70" w:rsidTr="00E536A4">
        <w:trPr>
          <w:trHeight w:val="206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6.5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350A70" w:rsidRPr="00350A70" w:rsidTr="00E536A4">
        <w:trPr>
          <w:trHeight w:val="146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Ex-28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7.7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</w:tr>
      <w:tr w:rsidR="00350A70" w:rsidRPr="00350A70" w:rsidTr="00E536A4">
        <w:trPr>
          <w:trHeight w:val="103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Ex-29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6.7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</w:tr>
      <w:tr w:rsidR="00350A70" w:rsidRPr="00350A70" w:rsidTr="00E536A4">
        <w:trPr>
          <w:trHeight w:val="137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6.4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</w:tr>
      <w:tr w:rsidR="00350A70" w:rsidRPr="00350A70" w:rsidTr="00E536A4">
        <w:trPr>
          <w:trHeight w:val="67"/>
        </w:trPr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203.6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67.86667</w:t>
            </w:r>
          </w:p>
        </w:tc>
      </w:tr>
    </w:tbl>
    <w:p w:rsidR="00350A70" w:rsidRDefault="00350A70" w:rsidP="00350A70">
      <w:pPr>
        <w:jc w:val="center"/>
        <w:rPr>
          <w:rFonts w:ascii="Times New Roman" w:hAnsi="Times New Roman" w:cs="Times New Roman"/>
          <w:sz w:val="24"/>
          <w:szCs w:val="24"/>
        </w:rPr>
      </w:pPr>
      <w:r w:rsidRPr="00350A70">
        <w:rPr>
          <w:rFonts w:ascii="Times New Roman" w:hAnsi="Times New Roman" w:cs="Times New Roman"/>
          <w:sz w:val="24"/>
          <w:szCs w:val="24"/>
        </w:rPr>
        <w:t>Results of Pre-Test</w:t>
      </w:r>
    </w:p>
    <w:p w:rsidR="00350A70" w:rsidRPr="00350A70" w:rsidRDefault="00350A70" w:rsidP="00350A70">
      <w:pPr>
        <w:rPr>
          <w:rFonts w:ascii="Times New Roman" w:hAnsi="Times New Roman" w:cs="Times New Roman"/>
          <w:sz w:val="24"/>
          <w:szCs w:val="24"/>
        </w:rPr>
      </w:pPr>
    </w:p>
    <w:p w:rsidR="00350A70" w:rsidRPr="00350A70" w:rsidRDefault="00350A70" w:rsidP="00350A70">
      <w:pPr>
        <w:rPr>
          <w:rFonts w:ascii="Times New Roman" w:hAnsi="Times New Roman" w:cs="Times New Roman"/>
          <w:sz w:val="24"/>
          <w:szCs w:val="24"/>
        </w:rPr>
      </w:pPr>
    </w:p>
    <w:p w:rsidR="00350A70" w:rsidRPr="00350A70" w:rsidRDefault="00350A70" w:rsidP="00350A70">
      <w:pPr>
        <w:rPr>
          <w:rFonts w:ascii="Times New Roman" w:hAnsi="Times New Roman" w:cs="Times New Roman"/>
          <w:sz w:val="24"/>
          <w:szCs w:val="24"/>
        </w:rPr>
      </w:pPr>
    </w:p>
    <w:p w:rsidR="00350A70" w:rsidRPr="00350A70" w:rsidRDefault="00350A70" w:rsidP="00350A70">
      <w:pPr>
        <w:rPr>
          <w:rFonts w:ascii="Times New Roman" w:hAnsi="Times New Roman" w:cs="Times New Roman"/>
          <w:sz w:val="24"/>
          <w:szCs w:val="24"/>
        </w:rPr>
      </w:pPr>
    </w:p>
    <w:p w:rsidR="00350A70" w:rsidRPr="00350A70" w:rsidRDefault="00350A70" w:rsidP="00350A70">
      <w:pPr>
        <w:rPr>
          <w:rFonts w:ascii="Times New Roman" w:hAnsi="Times New Roman" w:cs="Times New Roman"/>
          <w:sz w:val="24"/>
          <w:szCs w:val="24"/>
        </w:rPr>
      </w:pPr>
    </w:p>
    <w:p w:rsidR="00350A70" w:rsidRPr="00350A70" w:rsidRDefault="00350A70" w:rsidP="00350A70">
      <w:pPr>
        <w:rPr>
          <w:rFonts w:ascii="Times New Roman" w:hAnsi="Times New Roman" w:cs="Times New Roman"/>
          <w:sz w:val="24"/>
          <w:szCs w:val="24"/>
        </w:rPr>
      </w:pPr>
    </w:p>
    <w:p w:rsidR="00350A70" w:rsidRPr="00350A70" w:rsidRDefault="00350A70" w:rsidP="00350A70">
      <w:pPr>
        <w:rPr>
          <w:rFonts w:ascii="Times New Roman" w:hAnsi="Times New Roman" w:cs="Times New Roman"/>
          <w:sz w:val="24"/>
          <w:szCs w:val="24"/>
        </w:rPr>
      </w:pPr>
    </w:p>
    <w:p w:rsidR="00350A70" w:rsidRPr="00350A70" w:rsidRDefault="00350A70" w:rsidP="00350A70">
      <w:pPr>
        <w:rPr>
          <w:rFonts w:ascii="Times New Roman" w:hAnsi="Times New Roman" w:cs="Times New Roman"/>
          <w:sz w:val="24"/>
          <w:szCs w:val="24"/>
        </w:rPr>
      </w:pPr>
    </w:p>
    <w:p w:rsidR="00350A70" w:rsidRPr="00350A70" w:rsidRDefault="00350A70" w:rsidP="00350A70">
      <w:pPr>
        <w:rPr>
          <w:rFonts w:ascii="Times New Roman" w:hAnsi="Times New Roman" w:cs="Times New Roman"/>
          <w:sz w:val="24"/>
          <w:szCs w:val="24"/>
        </w:rPr>
      </w:pPr>
    </w:p>
    <w:p w:rsidR="00350A70" w:rsidRPr="00350A70" w:rsidRDefault="00350A70" w:rsidP="00350A70">
      <w:pPr>
        <w:rPr>
          <w:rFonts w:ascii="Times New Roman" w:hAnsi="Times New Roman" w:cs="Times New Roman"/>
          <w:sz w:val="24"/>
          <w:szCs w:val="24"/>
        </w:rPr>
      </w:pPr>
    </w:p>
    <w:p w:rsidR="00350A70" w:rsidRPr="00350A70" w:rsidRDefault="00350A70" w:rsidP="00350A70">
      <w:pPr>
        <w:rPr>
          <w:rFonts w:ascii="Times New Roman" w:hAnsi="Times New Roman" w:cs="Times New Roman"/>
          <w:sz w:val="24"/>
          <w:szCs w:val="24"/>
        </w:rPr>
      </w:pPr>
    </w:p>
    <w:p w:rsidR="00350A70" w:rsidRPr="00350A70" w:rsidRDefault="00350A70" w:rsidP="00350A70">
      <w:pPr>
        <w:rPr>
          <w:rFonts w:ascii="Times New Roman" w:hAnsi="Times New Roman" w:cs="Times New Roman"/>
          <w:sz w:val="24"/>
          <w:szCs w:val="24"/>
        </w:rPr>
      </w:pPr>
    </w:p>
    <w:p w:rsidR="00350A70" w:rsidRPr="00350A70" w:rsidRDefault="00350A70" w:rsidP="00350A70">
      <w:pPr>
        <w:rPr>
          <w:rFonts w:ascii="Times New Roman" w:hAnsi="Times New Roman" w:cs="Times New Roman"/>
          <w:sz w:val="24"/>
          <w:szCs w:val="24"/>
        </w:rPr>
      </w:pPr>
    </w:p>
    <w:p w:rsidR="00350A70" w:rsidRPr="00350A70" w:rsidRDefault="00350A70" w:rsidP="00350A70">
      <w:pPr>
        <w:rPr>
          <w:rFonts w:ascii="Times New Roman" w:hAnsi="Times New Roman" w:cs="Times New Roman"/>
          <w:sz w:val="24"/>
          <w:szCs w:val="24"/>
        </w:rPr>
      </w:pPr>
    </w:p>
    <w:p w:rsidR="00350A70" w:rsidRPr="00350A70" w:rsidRDefault="00350A70" w:rsidP="00350A70">
      <w:pPr>
        <w:rPr>
          <w:rFonts w:ascii="Times New Roman" w:hAnsi="Times New Roman" w:cs="Times New Roman"/>
          <w:sz w:val="24"/>
          <w:szCs w:val="24"/>
        </w:rPr>
      </w:pPr>
    </w:p>
    <w:p w:rsidR="00350A70" w:rsidRPr="00350A70" w:rsidRDefault="00350A70" w:rsidP="00350A70">
      <w:pPr>
        <w:rPr>
          <w:rFonts w:ascii="Times New Roman" w:hAnsi="Times New Roman" w:cs="Times New Roman"/>
          <w:sz w:val="24"/>
          <w:szCs w:val="24"/>
        </w:rPr>
      </w:pPr>
    </w:p>
    <w:p w:rsidR="00350A70" w:rsidRPr="00350A70" w:rsidRDefault="00350A70" w:rsidP="00350A70">
      <w:pPr>
        <w:rPr>
          <w:rFonts w:ascii="Times New Roman" w:hAnsi="Times New Roman" w:cs="Times New Roman"/>
          <w:sz w:val="24"/>
          <w:szCs w:val="24"/>
        </w:rPr>
      </w:pPr>
    </w:p>
    <w:p w:rsidR="00350A70" w:rsidRPr="00350A70" w:rsidRDefault="00350A70" w:rsidP="00350A70">
      <w:pPr>
        <w:rPr>
          <w:rFonts w:ascii="Times New Roman" w:hAnsi="Times New Roman" w:cs="Times New Roman"/>
          <w:sz w:val="24"/>
          <w:szCs w:val="24"/>
        </w:rPr>
      </w:pPr>
    </w:p>
    <w:p w:rsidR="00350A70" w:rsidRPr="00350A70" w:rsidRDefault="00350A70" w:rsidP="00350A70">
      <w:pPr>
        <w:rPr>
          <w:rFonts w:ascii="Times New Roman" w:hAnsi="Times New Roman" w:cs="Times New Roman"/>
          <w:sz w:val="24"/>
          <w:szCs w:val="24"/>
        </w:rPr>
      </w:pPr>
    </w:p>
    <w:p w:rsidR="00350A70" w:rsidRDefault="00350A70" w:rsidP="00350A70">
      <w:pPr>
        <w:rPr>
          <w:rFonts w:ascii="Times New Roman" w:hAnsi="Times New Roman" w:cs="Times New Roman"/>
          <w:sz w:val="24"/>
          <w:szCs w:val="24"/>
        </w:rPr>
      </w:pPr>
    </w:p>
    <w:p w:rsidR="00E536A4" w:rsidRDefault="00E536A4" w:rsidP="00E536A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Table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A70">
        <w:rPr>
          <w:rFonts w:ascii="Times New Roman" w:hAnsi="Times New Roman" w:cs="Times New Roman"/>
          <w:sz w:val="24"/>
          <w:szCs w:val="24"/>
        </w:rPr>
        <w:t>Results of Pre-Test</w:t>
      </w:r>
    </w:p>
    <w:p w:rsidR="00E536A4" w:rsidRPr="00350A70" w:rsidRDefault="00E536A4" w:rsidP="00350A70">
      <w:pPr>
        <w:rPr>
          <w:rFonts w:ascii="Times New Roman" w:hAnsi="Times New Roman" w:cs="Times New Roman"/>
          <w:sz w:val="24"/>
          <w:szCs w:val="24"/>
        </w:rPr>
      </w:pPr>
    </w:p>
    <w:p w:rsidR="00350A70" w:rsidRDefault="00E536A4" w:rsidP="00E536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88DA595" wp14:editId="4D162CFB">
            <wp:extent cx="4572000" cy="27432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536A4" w:rsidRDefault="00E536A4" w:rsidP="00E536A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Graphic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Graphic </w:t>
      </w:r>
      <w:r w:rsidRPr="00350A70">
        <w:rPr>
          <w:rFonts w:ascii="Times New Roman" w:hAnsi="Times New Roman" w:cs="Times New Roman"/>
          <w:sz w:val="24"/>
          <w:szCs w:val="24"/>
        </w:rPr>
        <w:t>of Pre-Test</w:t>
      </w:r>
    </w:p>
    <w:p w:rsidR="00350A70" w:rsidRDefault="00E536A4" w:rsidP="00350A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A8E" w:rsidRDefault="00350A70" w:rsidP="00350A70">
      <w:pPr>
        <w:tabs>
          <w:tab w:val="left" w:pos="12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50A70" w:rsidRDefault="00350A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50A70" w:rsidRDefault="00350A70" w:rsidP="00350A70">
      <w:pPr>
        <w:tabs>
          <w:tab w:val="left" w:pos="121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Results of Post-Test</w:t>
      </w:r>
    </w:p>
    <w:tbl>
      <w:tblPr>
        <w:tblpPr w:leftFromText="180" w:rightFromText="180" w:vertAnchor="text" w:horzAnchor="margin" w:tblpXSpec="center" w:tblpY="354"/>
        <w:tblW w:w="3541" w:type="dxa"/>
        <w:tblLook w:val="04A0" w:firstRow="1" w:lastRow="0" w:firstColumn="1" w:lastColumn="0" w:noHBand="0" w:noVBand="1"/>
      </w:tblPr>
      <w:tblGrid>
        <w:gridCol w:w="1540"/>
        <w:gridCol w:w="960"/>
        <w:gridCol w:w="1041"/>
      </w:tblGrid>
      <w:tr w:rsidR="00350A70" w:rsidRPr="00350A70" w:rsidTr="00350A70">
        <w:trPr>
          <w:trHeight w:val="31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Respondents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</w:t>
            </w:r>
            <w:proofErr w:type="spellEnd"/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-Test</w:t>
            </w:r>
          </w:p>
        </w:tc>
      </w:tr>
      <w:tr w:rsidR="00350A70" w:rsidRPr="00350A70" w:rsidTr="00350A70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7.8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</w:tr>
      <w:tr w:rsidR="00350A70" w:rsidRPr="00350A70" w:rsidTr="00350A70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8.5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</w:tr>
      <w:tr w:rsidR="00350A70" w:rsidRPr="00350A70" w:rsidTr="00350A70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7.7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</w:tr>
      <w:tr w:rsidR="00350A70" w:rsidRPr="00350A70" w:rsidTr="00350A70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7.9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</w:tr>
      <w:tr w:rsidR="00350A70" w:rsidRPr="00350A70" w:rsidTr="00350A70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7.3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</w:tr>
      <w:tr w:rsidR="00350A70" w:rsidRPr="00350A70" w:rsidTr="00350A70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6.2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</w:tr>
      <w:tr w:rsidR="00350A70" w:rsidRPr="00350A70" w:rsidTr="00350A70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5.6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</w:tr>
      <w:tr w:rsidR="00350A70" w:rsidRPr="00350A70" w:rsidTr="00350A70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6.3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</w:tr>
      <w:tr w:rsidR="00350A70" w:rsidRPr="00350A70" w:rsidTr="00350A70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5.7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</w:tr>
      <w:tr w:rsidR="00350A70" w:rsidRPr="00350A70" w:rsidTr="00350A70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6.3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</w:tr>
      <w:tr w:rsidR="00350A70" w:rsidRPr="00350A70" w:rsidTr="00350A70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8.2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</w:tr>
      <w:tr w:rsidR="00350A70" w:rsidRPr="00350A70" w:rsidTr="00350A70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8.4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</w:tr>
      <w:tr w:rsidR="00350A70" w:rsidRPr="00350A70" w:rsidTr="00350A70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7.6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</w:tr>
      <w:tr w:rsidR="00350A70" w:rsidRPr="00350A70" w:rsidTr="00350A70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6.9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</w:tr>
      <w:tr w:rsidR="00350A70" w:rsidRPr="00350A70" w:rsidTr="00350A70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7.8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</w:tr>
      <w:tr w:rsidR="00350A70" w:rsidRPr="00350A70" w:rsidTr="00350A70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7.4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</w:tr>
      <w:tr w:rsidR="00350A70" w:rsidRPr="00350A70" w:rsidTr="00350A70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8.5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</w:tr>
      <w:tr w:rsidR="00350A70" w:rsidRPr="00350A70" w:rsidTr="00350A70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7.3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</w:tr>
      <w:tr w:rsidR="00350A70" w:rsidRPr="00350A70" w:rsidTr="00350A70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7.9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</w:tr>
      <w:tr w:rsidR="00350A70" w:rsidRPr="00350A70" w:rsidTr="00350A70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6.5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</w:tr>
      <w:tr w:rsidR="00350A70" w:rsidRPr="00350A70" w:rsidTr="00350A70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7.6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</w:tr>
      <w:tr w:rsidR="00350A70" w:rsidRPr="00350A70" w:rsidTr="00350A70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8.4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</w:tr>
      <w:tr w:rsidR="00350A70" w:rsidRPr="00350A70" w:rsidTr="00350A70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6.1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</w:tr>
      <w:tr w:rsidR="00350A70" w:rsidRPr="00350A70" w:rsidTr="00350A70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5.6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</w:tr>
      <w:tr w:rsidR="00350A70" w:rsidRPr="00350A70" w:rsidTr="00350A70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6.1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</w:tr>
      <w:tr w:rsidR="00350A70" w:rsidRPr="00350A70" w:rsidTr="00350A70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7.9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79</w:t>
            </w:r>
          </w:p>
        </w:tc>
      </w:tr>
      <w:tr w:rsidR="00350A70" w:rsidRPr="00350A70" w:rsidTr="00350A70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</w:tr>
      <w:tr w:rsidR="00350A70" w:rsidRPr="00350A70" w:rsidTr="00350A70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8.1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</w:tr>
      <w:tr w:rsidR="00350A70" w:rsidRPr="00350A70" w:rsidTr="00350A70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7.1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</w:tr>
      <w:tr w:rsidR="00350A70" w:rsidRPr="00350A70" w:rsidTr="00350A70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Ex-30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6.7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50A70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</w:tr>
      <w:tr w:rsidR="00350A70" w:rsidRPr="00350A70" w:rsidTr="00350A70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</w:rPr>
              <w:t>Sum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</w:rPr>
              <w:t>216.4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A70" w:rsidRPr="00350A70" w:rsidRDefault="00350A70" w:rsidP="00350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50A70">
              <w:rPr>
                <w:rFonts w:ascii="Times New Roman" w:eastAsia="Times New Roman" w:hAnsi="Times New Roman" w:cs="Times New Roman"/>
                <w:color w:val="000000"/>
              </w:rPr>
              <w:t>72.13333</w:t>
            </w:r>
          </w:p>
        </w:tc>
      </w:tr>
    </w:tbl>
    <w:p w:rsidR="00350A70" w:rsidRDefault="00350A70" w:rsidP="00350A70">
      <w:pPr>
        <w:tabs>
          <w:tab w:val="left" w:pos="12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50A70" w:rsidRDefault="00350A70" w:rsidP="00350A70">
      <w:pPr>
        <w:tabs>
          <w:tab w:val="left" w:pos="121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50A70" w:rsidRPr="00350A70" w:rsidRDefault="00350A70" w:rsidP="00350A70">
      <w:pPr>
        <w:rPr>
          <w:rFonts w:ascii="Times New Roman" w:hAnsi="Times New Roman" w:cs="Times New Roman"/>
          <w:sz w:val="24"/>
          <w:szCs w:val="24"/>
        </w:rPr>
      </w:pPr>
    </w:p>
    <w:p w:rsidR="00350A70" w:rsidRPr="00350A70" w:rsidRDefault="00350A70" w:rsidP="00350A70">
      <w:pPr>
        <w:rPr>
          <w:rFonts w:ascii="Times New Roman" w:hAnsi="Times New Roman" w:cs="Times New Roman"/>
          <w:sz w:val="24"/>
          <w:szCs w:val="24"/>
        </w:rPr>
      </w:pPr>
    </w:p>
    <w:p w:rsidR="00350A70" w:rsidRPr="00350A70" w:rsidRDefault="00350A70" w:rsidP="00350A70">
      <w:pPr>
        <w:rPr>
          <w:rFonts w:ascii="Times New Roman" w:hAnsi="Times New Roman" w:cs="Times New Roman"/>
          <w:sz w:val="24"/>
          <w:szCs w:val="24"/>
        </w:rPr>
      </w:pPr>
    </w:p>
    <w:p w:rsidR="00350A70" w:rsidRPr="00350A70" w:rsidRDefault="00350A70" w:rsidP="00350A70">
      <w:pPr>
        <w:rPr>
          <w:rFonts w:ascii="Times New Roman" w:hAnsi="Times New Roman" w:cs="Times New Roman"/>
          <w:sz w:val="24"/>
          <w:szCs w:val="24"/>
        </w:rPr>
      </w:pPr>
    </w:p>
    <w:p w:rsidR="00350A70" w:rsidRPr="00350A70" w:rsidRDefault="00350A70" w:rsidP="00350A70">
      <w:pPr>
        <w:rPr>
          <w:rFonts w:ascii="Times New Roman" w:hAnsi="Times New Roman" w:cs="Times New Roman"/>
          <w:sz w:val="24"/>
          <w:szCs w:val="24"/>
        </w:rPr>
      </w:pPr>
    </w:p>
    <w:p w:rsidR="00350A70" w:rsidRPr="00350A70" w:rsidRDefault="00350A70" w:rsidP="00350A70">
      <w:pPr>
        <w:rPr>
          <w:rFonts w:ascii="Times New Roman" w:hAnsi="Times New Roman" w:cs="Times New Roman"/>
          <w:sz w:val="24"/>
          <w:szCs w:val="24"/>
        </w:rPr>
      </w:pPr>
    </w:p>
    <w:p w:rsidR="00350A70" w:rsidRPr="00350A70" w:rsidRDefault="00350A70" w:rsidP="00350A70">
      <w:pPr>
        <w:rPr>
          <w:rFonts w:ascii="Times New Roman" w:hAnsi="Times New Roman" w:cs="Times New Roman"/>
          <w:sz w:val="24"/>
          <w:szCs w:val="24"/>
        </w:rPr>
      </w:pPr>
    </w:p>
    <w:p w:rsidR="00350A70" w:rsidRPr="00350A70" w:rsidRDefault="00350A70" w:rsidP="00350A70">
      <w:pPr>
        <w:rPr>
          <w:rFonts w:ascii="Times New Roman" w:hAnsi="Times New Roman" w:cs="Times New Roman"/>
          <w:sz w:val="24"/>
          <w:szCs w:val="24"/>
        </w:rPr>
      </w:pPr>
    </w:p>
    <w:p w:rsidR="00350A70" w:rsidRDefault="00350A70" w:rsidP="00350A70">
      <w:pPr>
        <w:rPr>
          <w:rFonts w:ascii="Times New Roman" w:hAnsi="Times New Roman" w:cs="Times New Roman"/>
          <w:sz w:val="24"/>
          <w:szCs w:val="24"/>
        </w:rPr>
      </w:pPr>
    </w:p>
    <w:p w:rsidR="00350A70" w:rsidRDefault="00350A70" w:rsidP="00350A70">
      <w:pPr>
        <w:rPr>
          <w:rFonts w:ascii="Times New Roman" w:hAnsi="Times New Roman" w:cs="Times New Roman"/>
          <w:sz w:val="24"/>
          <w:szCs w:val="24"/>
        </w:rPr>
      </w:pPr>
    </w:p>
    <w:p w:rsidR="00E536A4" w:rsidRDefault="00E536A4">
      <w:pPr>
        <w:rPr>
          <w:rFonts w:ascii="Times New Roman" w:hAnsi="Times New Roman" w:cs="Times New Roman"/>
          <w:sz w:val="24"/>
          <w:szCs w:val="24"/>
        </w:rPr>
      </w:pPr>
    </w:p>
    <w:p w:rsidR="00E536A4" w:rsidRPr="00E536A4" w:rsidRDefault="00E536A4" w:rsidP="00E536A4">
      <w:pPr>
        <w:rPr>
          <w:rFonts w:ascii="Times New Roman" w:hAnsi="Times New Roman" w:cs="Times New Roman"/>
          <w:sz w:val="24"/>
          <w:szCs w:val="24"/>
        </w:rPr>
      </w:pPr>
    </w:p>
    <w:p w:rsidR="00E536A4" w:rsidRPr="00E536A4" w:rsidRDefault="00E536A4" w:rsidP="00E536A4">
      <w:pPr>
        <w:rPr>
          <w:rFonts w:ascii="Times New Roman" w:hAnsi="Times New Roman" w:cs="Times New Roman"/>
          <w:sz w:val="24"/>
          <w:szCs w:val="24"/>
        </w:rPr>
      </w:pPr>
    </w:p>
    <w:p w:rsidR="00E536A4" w:rsidRPr="00E536A4" w:rsidRDefault="00E536A4" w:rsidP="00E536A4">
      <w:pPr>
        <w:rPr>
          <w:rFonts w:ascii="Times New Roman" w:hAnsi="Times New Roman" w:cs="Times New Roman"/>
          <w:sz w:val="24"/>
          <w:szCs w:val="24"/>
        </w:rPr>
      </w:pPr>
    </w:p>
    <w:p w:rsidR="00E536A4" w:rsidRPr="00E536A4" w:rsidRDefault="00E536A4" w:rsidP="00E536A4">
      <w:pPr>
        <w:rPr>
          <w:rFonts w:ascii="Times New Roman" w:hAnsi="Times New Roman" w:cs="Times New Roman"/>
          <w:sz w:val="24"/>
          <w:szCs w:val="24"/>
        </w:rPr>
      </w:pPr>
    </w:p>
    <w:p w:rsidR="00E536A4" w:rsidRPr="00E536A4" w:rsidRDefault="00E536A4" w:rsidP="00E536A4">
      <w:pPr>
        <w:rPr>
          <w:rFonts w:ascii="Times New Roman" w:hAnsi="Times New Roman" w:cs="Times New Roman"/>
          <w:sz w:val="24"/>
          <w:szCs w:val="24"/>
        </w:rPr>
      </w:pPr>
    </w:p>
    <w:p w:rsidR="00E536A4" w:rsidRPr="00E536A4" w:rsidRDefault="00E536A4" w:rsidP="00E536A4">
      <w:pPr>
        <w:rPr>
          <w:rFonts w:ascii="Times New Roman" w:hAnsi="Times New Roman" w:cs="Times New Roman"/>
          <w:sz w:val="24"/>
          <w:szCs w:val="24"/>
        </w:rPr>
      </w:pPr>
    </w:p>
    <w:p w:rsidR="00E536A4" w:rsidRPr="00E536A4" w:rsidRDefault="00E536A4" w:rsidP="00E536A4">
      <w:pPr>
        <w:rPr>
          <w:rFonts w:ascii="Times New Roman" w:hAnsi="Times New Roman" w:cs="Times New Roman"/>
          <w:sz w:val="24"/>
          <w:szCs w:val="24"/>
        </w:rPr>
      </w:pPr>
    </w:p>
    <w:p w:rsidR="00E536A4" w:rsidRPr="00E536A4" w:rsidRDefault="00E536A4" w:rsidP="00E536A4">
      <w:pPr>
        <w:rPr>
          <w:rFonts w:ascii="Times New Roman" w:hAnsi="Times New Roman" w:cs="Times New Roman"/>
          <w:sz w:val="24"/>
          <w:szCs w:val="24"/>
        </w:rPr>
      </w:pPr>
    </w:p>
    <w:p w:rsidR="00E536A4" w:rsidRDefault="00E536A4">
      <w:pPr>
        <w:rPr>
          <w:rFonts w:ascii="Times New Roman" w:hAnsi="Times New Roman" w:cs="Times New Roman"/>
          <w:sz w:val="24"/>
          <w:szCs w:val="24"/>
        </w:rPr>
      </w:pPr>
    </w:p>
    <w:p w:rsidR="00E536A4" w:rsidRDefault="00E536A4" w:rsidP="00E536A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Table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0A70">
        <w:rPr>
          <w:rFonts w:ascii="Times New Roman" w:hAnsi="Times New Roman" w:cs="Times New Roman"/>
          <w:sz w:val="24"/>
          <w:szCs w:val="24"/>
        </w:rPr>
        <w:t xml:space="preserve">Results </w:t>
      </w:r>
      <w:r>
        <w:rPr>
          <w:rFonts w:ascii="Times New Roman" w:hAnsi="Times New Roman" w:cs="Times New Roman"/>
          <w:sz w:val="24"/>
          <w:szCs w:val="24"/>
        </w:rPr>
        <w:t>of Post</w:t>
      </w:r>
      <w:r w:rsidRPr="00350A70">
        <w:rPr>
          <w:rFonts w:ascii="Times New Roman" w:hAnsi="Times New Roman" w:cs="Times New Roman"/>
          <w:sz w:val="24"/>
          <w:szCs w:val="24"/>
        </w:rPr>
        <w:t>-Test</w:t>
      </w:r>
    </w:p>
    <w:p w:rsidR="00E536A4" w:rsidRDefault="00E536A4" w:rsidP="00E536A4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</w:p>
    <w:p w:rsidR="00E536A4" w:rsidRDefault="00350A70" w:rsidP="00E536A4">
      <w:pPr>
        <w:jc w:val="center"/>
        <w:rPr>
          <w:rFonts w:ascii="Times New Roman" w:hAnsi="Times New Roman" w:cs="Times New Roman"/>
          <w:sz w:val="24"/>
          <w:szCs w:val="24"/>
        </w:rPr>
      </w:pPr>
      <w:r w:rsidRPr="00E536A4">
        <w:rPr>
          <w:rFonts w:ascii="Times New Roman" w:hAnsi="Times New Roman" w:cs="Times New Roman"/>
          <w:sz w:val="24"/>
          <w:szCs w:val="24"/>
        </w:rPr>
        <w:br w:type="page"/>
      </w:r>
      <w:r w:rsidR="00E536A4">
        <w:rPr>
          <w:noProof/>
        </w:rPr>
        <w:lastRenderedPageBreak/>
        <w:drawing>
          <wp:inline distT="0" distB="0" distL="0" distR="0" wp14:anchorId="297F3CD9" wp14:editId="114E170B">
            <wp:extent cx="4572000" cy="2743200"/>
            <wp:effectExtent l="0" t="0" r="19050" b="1905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536A4" w:rsidRDefault="00E536A4" w:rsidP="00E536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Graphic 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 The Graphic </w:t>
      </w:r>
      <w:r>
        <w:rPr>
          <w:rFonts w:ascii="Times New Roman" w:hAnsi="Times New Roman" w:cs="Times New Roman"/>
          <w:sz w:val="24"/>
          <w:szCs w:val="24"/>
        </w:rPr>
        <w:t>of Post</w:t>
      </w:r>
      <w:r w:rsidRPr="00350A70">
        <w:rPr>
          <w:rFonts w:ascii="Times New Roman" w:hAnsi="Times New Roman" w:cs="Times New Roman"/>
          <w:sz w:val="24"/>
          <w:szCs w:val="24"/>
        </w:rPr>
        <w:t>-Test</w:t>
      </w:r>
    </w:p>
    <w:p w:rsidR="00350A70" w:rsidRPr="00E536A4" w:rsidRDefault="00350A70" w:rsidP="00E536A4">
      <w:pPr>
        <w:tabs>
          <w:tab w:val="left" w:pos="3105"/>
        </w:tabs>
        <w:rPr>
          <w:rFonts w:ascii="Times New Roman" w:hAnsi="Times New Roman" w:cs="Times New Roman"/>
          <w:sz w:val="24"/>
          <w:szCs w:val="24"/>
        </w:rPr>
      </w:pPr>
    </w:p>
    <w:sectPr w:rsidR="00350A70" w:rsidRPr="00E53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A70"/>
    <w:rsid w:val="00350A70"/>
    <w:rsid w:val="008F1A8E"/>
    <w:rsid w:val="00E5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A70"/>
    <w:pPr>
      <w:ind w:left="720"/>
      <w:contextualSpacing/>
    </w:pPr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6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A70"/>
    <w:pPr>
      <w:ind w:left="720"/>
      <w:contextualSpacing/>
    </w:pPr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6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SEMESTER6\Research%20Method\Baru%20Sekali\Baru\Daftar%20Uji%20test\data-Nilai%202%20klmpok.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SEMESTER6\Research%20Method\Baru%20Sekali\Baru\Daftar%20Uji%20test\data-Nilai%202%20klmpok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'Pre-2Grp'!$B$3</c:f>
              <c:strCache>
                <c:ptCount val="1"/>
                <c:pt idx="0">
                  <c:v>Total</c:v>
                </c:pt>
              </c:strCache>
            </c:strRef>
          </c:tx>
          <c:invertIfNegative val="0"/>
          <c:cat>
            <c:strRef>
              <c:f>'Pre-2Grp'!$A$4:$A$34</c:f>
              <c:strCache>
                <c:ptCount val="31"/>
                <c:pt idx="0">
                  <c:v>Ex-01</c:v>
                </c:pt>
                <c:pt idx="1">
                  <c:v>Ex-02</c:v>
                </c:pt>
                <c:pt idx="2">
                  <c:v>Ex-03</c:v>
                </c:pt>
                <c:pt idx="3">
                  <c:v>Ex-04</c:v>
                </c:pt>
                <c:pt idx="4">
                  <c:v>Ex-05</c:v>
                </c:pt>
                <c:pt idx="5">
                  <c:v>Ex-06</c:v>
                </c:pt>
                <c:pt idx="6">
                  <c:v>Ex-07</c:v>
                </c:pt>
                <c:pt idx="7">
                  <c:v>Ex-08</c:v>
                </c:pt>
                <c:pt idx="8">
                  <c:v>Ex-09</c:v>
                </c:pt>
                <c:pt idx="9">
                  <c:v>Ex-10</c:v>
                </c:pt>
                <c:pt idx="10">
                  <c:v>Ex-11</c:v>
                </c:pt>
                <c:pt idx="11">
                  <c:v>Ex-12</c:v>
                </c:pt>
                <c:pt idx="12">
                  <c:v>Ex-13</c:v>
                </c:pt>
                <c:pt idx="13">
                  <c:v>Ex-14</c:v>
                </c:pt>
                <c:pt idx="14">
                  <c:v>Ex-15</c:v>
                </c:pt>
                <c:pt idx="15">
                  <c:v>Ex-16</c:v>
                </c:pt>
                <c:pt idx="16">
                  <c:v>Ex-17</c:v>
                </c:pt>
                <c:pt idx="17">
                  <c:v>Ex-18</c:v>
                </c:pt>
                <c:pt idx="18">
                  <c:v>Ex-19</c:v>
                </c:pt>
                <c:pt idx="19">
                  <c:v>Ex-20</c:v>
                </c:pt>
                <c:pt idx="20">
                  <c:v>Ex-21</c:v>
                </c:pt>
                <c:pt idx="21">
                  <c:v>Ex-22</c:v>
                </c:pt>
                <c:pt idx="22">
                  <c:v>Ex-23</c:v>
                </c:pt>
                <c:pt idx="23">
                  <c:v>Ex-24</c:v>
                </c:pt>
                <c:pt idx="24">
                  <c:v>Ex-25</c:v>
                </c:pt>
                <c:pt idx="25">
                  <c:v>Ex-26</c:v>
                </c:pt>
                <c:pt idx="26">
                  <c:v>Ex-27</c:v>
                </c:pt>
                <c:pt idx="27">
                  <c:v>Ex-28</c:v>
                </c:pt>
                <c:pt idx="28">
                  <c:v>Ex-29</c:v>
                </c:pt>
                <c:pt idx="29">
                  <c:v>Ex-30</c:v>
                </c:pt>
                <c:pt idx="30">
                  <c:v>Sum</c:v>
                </c:pt>
              </c:strCache>
            </c:strRef>
          </c:cat>
          <c:val>
            <c:numRef>
              <c:f>'Pre-2Grp'!$B$4:$B$34</c:f>
              <c:numCache>
                <c:formatCode>General</c:formatCode>
                <c:ptCount val="31"/>
                <c:pt idx="0">
                  <c:v>7.3</c:v>
                </c:pt>
                <c:pt idx="1">
                  <c:v>8.1</c:v>
                </c:pt>
                <c:pt idx="2">
                  <c:v>7.2</c:v>
                </c:pt>
                <c:pt idx="3">
                  <c:v>7.4</c:v>
                </c:pt>
                <c:pt idx="4">
                  <c:v>6.8</c:v>
                </c:pt>
                <c:pt idx="5">
                  <c:v>5.7</c:v>
                </c:pt>
                <c:pt idx="6">
                  <c:v>5.2</c:v>
                </c:pt>
                <c:pt idx="7">
                  <c:v>6</c:v>
                </c:pt>
                <c:pt idx="8">
                  <c:v>5.2</c:v>
                </c:pt>
                <c:pt idx="9">
                  <c:v>5.8</c:v>
                </c:pt>
                <c:pt idx="10">
                  <c:v>7.6</c:v>
                </c:pt>
                <c:pt idx="11">
                  <c:v>8</c:v>
                </c:pt>
                <c:pt idx="12">
                  <c:v>7</c:v>
                </c:pt>
                <c:pt idx="13">
                  <c:v>6.4</c:v>
                </c:pt>
                <c:pt idx="14">
                  <c:v>7.2</c:v>
                </c:pt>
                <c:pt idx="15">
                  <c:v>7</c:v>
                </c:pt>
                <c:pt idx="16">
                  <c:v>8</c:v>
                </c:pt>
                <c:pt idx="17">
                  <c:v>6.7</c:v>
                </c:pt>
                <c:pt idx="18">
                  <c:v>7.3</c:v>
                </c:pt>
                <c:pt idx="19">
                  <c:v>6</c:v>
                </c:pt>
                <c:pt idx="20">
                  <c:v>7.1</c:v>
                </c:pt>
                <c:pt idx="21">
                  <c:v>8.1</c:v>
                </c:pt>
                <c:pt idx="22">
                  <c:v>6.1</c:v>
                </c:pt>
                <c:pt idx="23">
                  <c:v>5.5</c:v>
                </c:pt>
                <c:pt idx="24">
                  <c:v>6.2</c:v>
                </c:pt>
                <c:pt idx="25">
                  <c:v>7.4</c:v>
                </c:pt>
                <c:pt idx="26">
                  <c:v>6.5</c:v>
                </c:pt>
                <c:pt idx="27">
                  <c:v>7.7</c:v>
                </c:pt>
                <c:pt idx="28">
                  <c:v>6.7</c:v>
                </c:pt>
                <c:pt idx="29">
                  <c:v>6.4</c:v>
                </c:pt>
                <c:pt idx="30">
                  <c:v>203.59999999999997</c:v>
                </c:pt>
              </c:numCache>
            </c:numRef>
          </c:val>
        </c:ser>
        <c:ser>
          <c:idx val="1"/>
          <c:order val="1"/>
          <c:tx>
            <c:strRef>
              <c:f>'Pre-2Grp'!$C$3</c:f>
              <c:strCache>
                <c:ptCount val="1"/>
                <c:pt idx="0">
                  <c:v>Pre-Test</c:v>
                </c:pt>
              </c:strCache>
            </c:strRef>
          </c:tx>
          <c:invertIfNegative val="0"/>
          <c:cat>
            <c:strRef>
              <c:f>'Pre-2Grp'!$A$4:$A$34</c:f>
              <c:strCache>
                <c:ptCount val="31"/>
                <c:pt idx="0">
                  <c:v>Ex-01</c:v>
                </c:pt>
                <c:pt idx="1">
                  <c:v>Ex-02</c:v>
                </c:pt>
                <c:pt idx="2">
                  <c:v>Ex-03</c:v>
                </c:pt>
                <c:pt idx="3">
                  <c:v>Ex-04</c:v>
                </c:pt>
                <c:pt idx="4">
                  <c:v>Ex-05</c:v>
                </c:pt>
                <c:pt idx="5">
                  <c:v>Ex-06</c:v>
                </c:pt>
                <c:pt idx="6">
                  <c:v>Ex-07</c:v>
                </c:pt>
                <c:pt idx="7">
                  <c:v>Ex-08</c:v>
                </c:pt>
                <c:pt idx="8">
                  <c:v>Ex-09</c:v>
                </c:pt>
                <c:pt idx="9">
                  <c:v>Ex-10</c:v>
                </c:pt>
                <c:pt idx="10">
                  <c:v>Ex-11</c:v>
                </c:pt>
                <c:pt idx="11">
                  <c:v>Ex-12</c:v>
                </c:pt>
                <c:pt idx="12">
                  <c:v>Ex-13</c:v>
                </c:pt>
                <c:pt idx="13">
                  <c:v>Ex-14</c:v>
                </c:pt>
                <c:pt idx="14">
                  <c:v>Ex-15</c:v>
                </c:pt>
                <c:pt idx="15">
                  <c:v>Ex-16</c:v>
                </c:pt>
                <c:pt idx="16">
                  <c:v>Ex-17</c:v>
                </c:pt>
                <c:pt idx="17">
                  <c:v>Ex-18</c:v>
                </c:pt>
                <c:pt idx="18">
                  <c:v>Ex-19</c:v>
                </c:pt>
                <c:pt idx="19">
                  <c:v>Ex-20</c:v>
                </c:pt>
                <c:pt idx="20">
                  <c:v>Ex-21</c:v>
                </c:pt>
                <c:pt idx="21">
                  <c:v>Ex-22</c:v>
                </c:pt>
                <c:pt idx="22">
                  <c:v>Ex-23</c:v>
                </c:pt>
                <c:pt idx="23">
                  <c:v>Ex-24</c:v>
                </c:pt>
                <c:pt idx="24">
                  <c:v>Ex-25</c:v>
                </c:pt>
                <c:pt idx="25">
                  <c:v>Ex-26</c:v>
                </c:pt>
                <c:pt idx="26">
                  <c:v>Ex-27</c:v>
                </c:pt>
                <c:pt idx="27">
                  <c:v>Ex-28</c:v>
                </c:pt>
                <c:pt idx="28">
                  <c:v>Ex-29</c:v>
                </c:pt>
                <c:pt idx="29">
                  <c:v>Ex-30</c:v>
                </c:pt>
                <c:pt idx="30">
                  <c:v>Sum</c:v>
                </c:pt>
              </c:strCache>
            </c:strRef>
          </c:cat>
          <c:val>
            <c:numRef>
              <c:f>'Pre-2Grp'!$C$4:$C$34</c:f>
              <c:numCache>
                <c:formatCode>General</c:formatCode>
                <c:ptCount val="31"/>
                <c:pt idx="0">
                  <c:v>73</c:v>
                </c:pt>
                <c:pt idx="1">
                  <c:v>81</c:v>
                </c:pt>
                <c:pt idx="2">
                  <c:v>72</c:v>
                </c:pt>
                <c:pt idx="3">
                  <c:v>74</c:v>
                </c:pt>
                <c:pt idx="4">
                  <c:v>68</c:v>
                </c:pt>
                <c:pt idx="5">
                  <c:v>57</c:v>
                </c:pt>
                <c:pt idx="6">
                  <c:v>52</c:v>
                </c:pt>
                <c:pt idx="7">
                  <c:v>60</c:v>
                </c:pt>
                <c:pt idx="8">
                  <c:v>52</c:v>
                </c:pt>
                <c:pt idx="9">
                  <c:v>58</c:v>
                </c:pt>
                <c:pt idx="10">
                  <c:v>76</c:v>
                </c:pt>
                <c:pt idx="11">
                  <c:v>80</c:v>
                </c:pt>
                <c:pt idx="12">
                  <c:v>70</c:v>
                </c:pt>
                <c:pt idx="13">
                  <c:v>64</c:v>
                </c:pt>
                <c:pt idx="14">
                  <c:v>72</c:v>
                </c:pt>
                <c:pt idx="15">
                  <c:v>70</c:v>
                </c:pt>
                <c:pt idx="16">
                  <c:v>80</c:v>
                </c:pt>
                <c:pt idx="17">
                  <c:v>67</c:v>
                </c:pt>
                <c:pt idx="18">
                  <c:v>73</c:v>
                </c:pt>
                <c:pt idx="19">
                  <c:v>60</c:v>
                </c:pt>
                <c:pt idx="20">
                  <c:v>71</c:v>
                </c:pt>
                <c:pt idx="21">
                  <c:v>81</c:v>
                </c:pt>
                <c:pt idx="22">
                  <c:v>61</c:v>
                </c:pt>
                <c:pt idx="23">
                  <c:v>55</c:v>
                </c:pt>
                <c:pt idx="24">
                  <c:v>62</c:v>
                </c:pt>
                <c:pt idx="25">
                  <c:v>74</c:v>
                </c:pt>
                <c:pt idx="26">
                  <c:v>65</c:v>
                </c:pt>
                <c:pt idx="27">
                  <c:v>77</c:v>
                </c:pt>
                <c:pt idx="28">
                  <c:v>67</c:v>
                </c:pt>
                <c:pt idx="29">
                  <c:v>64</c:v>
                </c:pt>
                <c:pt idx="30">
                  <c:v>67.86666666666666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8083840"/>
        <c:axId val="148085376"/>
        <c:axId val="0"/>
      </c:bar3DChart>
      <c:catAx>
        <c:axId val="148083840"/>
        <c:scaling>
          <c:orientation val="minMax"/>
        </c:scaling>
        <c:delete val="0"/>
        <c:axPos val="b"/>
        <c:majorTickMark val="out"/>
        <c:minorTickMark val="none"/>
        <c:tickLblPos val="nextTo"/>
        <c:crossAx val="148085376"/>
        <c:crosses val="autoZero"/>
        <c:auto val="1"/>
        <c:lblAlgn val="ctr"/>
        <c:lblOffset val="100"/>
        <c:noMultiLvlLbl val="0"/>
      </c:catAx>
      <c:valAx>
        <c:axId val="148085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80838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'Pre-2Grp'!$L$3</c:f>
              <c:strCache>
                <c:ptCount val="1"/>
                <c:pt idx="0">
                  <c:v>Total</c:v>
                </c:pt>
              </c:strCache>
            </c:strRef>
          </c:tx>
          <c:invertIfNegative val="0"/>
          <c:cat>
            <c:strRef>
              <c:f>'Pre-2Grp'!$K$4:$K$34</c:f>
              <c:strCache>
                <c:ptCount val="31"/>
                <c:pt idx="0">
                  <c:v>Ex-01</c:v>
                </c:pt>
                <c:pt idx="1">
                  <c:v>Ex-02</c:v>
                </c:pt>
                <c:pt idx="2">
                  <c:v>Ex-03</c:v>
                </c:pt>
                <c:pt idx="3">
                  <c:v>Ex-04</c:v>
                </c:pt>
                <c:pt idx="4">
                  <c:v>Ex-05</c:v>
                </c:pt>
                <c:pt idx="5">
                  <c:v>Ex-06</c:v>
                </c:pt>
                <c:pt idx="6">
                  <c:v>Ex-07</c:v>
                </c:pt>
                <c:pt idx="7">
                  <c:v>Ex-08</c:v>
                </c:pt>
                <c:pt idx="8">
                  <c:v>Ex-09</c:v>
                </c:pt>
                <c:pt idx="9">
                  <c:v>Ex-10</c:v>
                </c:pt>
                <c:pt idx="10">
                  <c:v>Ex-11</c:v>
                </c:pt>
                <c:pt idx="11">
                  <c:v>Ex-12</c:v>
                </c:pt>
                <c:pt idx="12">
                  <c:v>Ex-13</c:v>
                </c:pt>
                <c:pt idx="13">
                  <c:v>Ex-14</c:v>
                </c:pt>
                <c:pt idx="14">
                  <c:v>Ex-15</c:v>
                </c:pt>
                <c:pt idx="15">
                  <c:v>Ex-16</c:v>
                </c:pt>
                <c:pt idx="16">
                  <c:v>Ex-17</c:v>
                </c:pt>
                <c:pt idx="17">
                  <c:v>Ex-18</c:v>
                </c:pt>
                <c:pt idx="18">
                  <c:v>Ex-19</c:v>
                </c:pt>
                <c:pt idx="19">
                  <c:v>Ex-20</c:v>
                </c:pt>
                <c:pt idx="20">
                  <c:v>Ex-21</c:v>
                </c:pt>
                <c:pt idx="21">
                  <c:v>Ex-22</c:v>
                </c:pt>
                <c:pt idx="22">
                  <c:v>Ex-23</c:v>
                </c:pt>
                <c:pt idx="23">
                  <c:v>Ex-24</c:v>
                </c:pt>
                <c:pt idx="24">
                  <c:v>Ex-25</c:v>
                </c:pt>
                <c:pt idx="25">
                  <c:v>Ex-26</c:v>
                </c:pt>
                <c:pt idx="26">
                  <c:v>Ex-27</c:v>
                </c:pt>
                <c:pt idx="27">
                  <c:v>Ex-28</c:v>
                </c:pt>
                <c:pt idx="28">
                  <c:v>Ex-29</c:v>
                </c:pt>
                <c:pt idx="29">
                  <c:v>Ex-30</c:v>
                </c:pt>
                <c:pt idx="30">
                  <c:v>Sum</c:v>
                </c:pt>
              </c:strCache>
            </c:strRef>
          </c:cat>
          <c:val>
            <c:numRef>
              <c:f>'Pre-2Grp'!$L$4:$L$34</c:f>
              <c:numCache>
                <c:formatCode>General</c:formatCode>
                <c:ptCount val="31"/>
                <c:pt idx="0">
                  <c:v>7.8</c:v>
                </c:pt>
                <c:pt idx="1">
                  <c:v>8.5</c:v>
                </c:pt>
                <c:pt idx="2">
                  <c:v>7.7</c:v>
                </c:pt>
                <c:pt idx="3">
                  <c:v>7.9</c:v>
                </c:pt>
                <c:pt idx="4">
                  <c:v>7.3</c:v>
                </c:pt>
                <c:pt idx="5">
                  <c:v>6.2</c:v>
                </c:pt>
                <c:pt idx="6">
                  <c:v>5.6</c:v>
                </c:pt>
                <c:pt idx="7">
                  <c:v>6.3</c:v>
                </c:pt>
                <c:pt idx="8">
                  <c:v>5.7</c:v>
                </c:pt>
                <c:pt idx="9">
                  <c:v>6.3</c:v>
                </c:pt>
                <c:pt idx="10">
                  <c:v>8.1999999999999993</c:v>
                </c:pt>
                <c:pt idx="11">
                  <c:v>8.4</c:v>
                </c:pt>
                <c:pt idx="12">
                  <c:v>7.6</c:v>
                </c:pt>
                <c:pt idx="13">
                  <c:v>6.9</c:v>
                </c:pt>
                <c:pt idx="14">
                  <c:v>7.8</c:v>
                </c:pt>
                <c:pt idx="15">
                  <c:v>7.4</c:v>
                </c:pt>
                <c:pt idx="16">
                  <c:v>8.5</c:v>
                </c:pt>
                <c:pt idx="17">
                  <c:v>7.3</c:v>
                </c:pt>
                <c:pt idx="18">
                  <c:v>7.9</c:v>
                </c:pt>
                <c:pt idx="19">
                  <c:v>6.5</c:v>
                </c:pt>
                <c:pt idx="20">
                  <c:v>7.6</c:v>
                </c:pt>
                <c:pt idx="21">
                  <c:v>8.4</c:v>
                </c:pt>
                <c:pt idx="22">
                  <c:v>6.1</c:v>
                </c:pt>
                <c:pt idx="23">
                  <c:v>5.6</c:v>
                </c:pt>
                <c:pt idx="24">
                  <c:v>6.1</c:v>
                </c:pt>
                <c:pt idx="25">
                  <c:v>7.9</c:v>
                </c:pt>
                <c:pt idx="26">
                  <c:v>7</c:v>
                </c:pt>
                <c:pt idx="27">
                  <c:v>8.1</c:v>
                </c:pt>
                <c:pt idx="28">
                  <c:v>7.1</c:v>
                </c:pt>
                <c:pt idx="29">
                  <c:v>6.7</c:v>
                </c:pt>
                <c:pt idx="30">
                  <c:v>216.39999999999998</c:v>
                </c:pt>
              </c:numCache>
            </c:numRef>
          </c:val>
        </c:ser>
        <c:ser>
          <c:idx val="1"/>
          <c:order val="1"/>
          <c:tx>
            <c:strRef>
              <c:f>'Pre-2Grp'!$M$3</c:f>
              <c:strCache>
                <c:ptCount val="1"/>
                <c:pt idx="0">
                  <c:v>Pos-Test</c:v>
                </c:pt>
              </c:strCache>
            </c:strRef>
          </c:tx>
          <c:invertIfNegative val="0"/>
          <c:cat>
            <c:strRef>
              <c:f>'Pre-2Grp'!$K$4:$K$34</c:f>
              <c:strCache>
                <c:ptCount val="31"/>
                <c:pt idx="0">
                  <c:v>Ex-01</c:v>
                </c:pt>
                <c:pt idx="1">
                  <c:v>Ex-02</c:v>
                </c:pt>
                <c:pt idx="2">
                  <c:v>Ex-03</c:v>
                </c:pt>
                <c:pt idx="3">
                  <c:v>Ex-04</c:v>
                </c:pt>
                <c:pt idx="4">
                  <c:v>Ex-05</c:v>
                </c:pt>
                <c:pt idx="5">
                  <c:v>Ex-06</c:v>
                </c:pt>
                <c:pt idx="6">
                  <c:v>Ex-07</c:v>
                </c:pt>
                <c:pt idx="7">
                  <c:v>Ex-08</c:v>
                </c:pt>
                <c:pt idx="8">
                  <c:v>Ex-09</c:v>
                </c:pt>
                <c:pt idx="9">
                  <c:v>Ex-10</c:v>
                </c:pt>
                <c:pt idx="10">
                  <c:v>Ex-11</c:v>
                </c:pt>
                <c:pt idx="11">
                  <c:v>Ex-12</c:v>
                </c:pt>
                <c:pt idx="12">
                  <c:v>Ex-13</c:v>
                </c:pt>
                <c:pt idx="13">
                  <c:v>Ex-14</c:v>
                </c:pt>
                <c:pt idx="14">
                  <c:v>Ex-15</c:v>
                </c:pt>
                <c:pt idx="15">
                  <c:v>Ex-16</c:v>
                </c:pt>
                <c:pt idx="16">
                  <c:v>Ex-17</c:v>
                </c:pt>
                <c:pt idx="17">
                  <c:v>Ex-18</c:v>
                </c:pt>
                <c:pt idx="18">
                  <c:v>Ex-19</c:v>
                </c:pt>
                <c:pt idx="19">
                  <c:v>Ex-20</c:v>
                </c:pt>
                <c:pt idx="20">
                  <c:v>Ex-21</c:v>
                </c:pt>
                <c:pt idx="21">
                  <c:v>Ex-22</c:v>
                </c:pt>
                <c:pt idx="22">
                  <c:v>Ex-23</c:v>
                </c:pt>
                <c:pt idx="23">
                  <c:v>Ex-24</c:v>
                </c:pt>
                <c:pt idx="24">
                  <c:v>Ex-25</c:v>
                </c:pt>
                <c:pt idx="25">
                  <c:v>Ex-26</c:v>
                </c:pt>
                <c:pt idx="26">
                  <c:v>Ex-27</c:v>
                </c:pt>
                <c:pt idx="27">
                  <c:v>Ex-28</c:v>
                </c:pt>
                <c:pt idx="28">
                  <c:v>Ex-29</c:v>
                </c:pt>
                <c:pt idx="29">
                  <c:v>Ex-30</c:v>
                </c:pt>
                <c:pt idx="30">
                  <c:v>Sum</c:v>
                </c:pt>
              </c:strCache>
            </c:strRef>
          </c:cat>
          <c:val>
            <c:numRef>
              <c:f>'Pre-2Grp'!$M$4:$M$34</c:f>
              <c:numCache>
                <c:formatCode>General</c:formatCode>
                <c:ptCount val="31"/>
                <c:pt idx="0">
                  <c:v>78</c:v>
                </c:pt>
                <c:pt idx="1">
                  <c:v>85</c:v>
                </c:pt>
                <c:pt idx="2">
                  <c:v>77</c:v>
                </c:pt>
                <c:pt idx="3">
                  <c:v>79</c:v>
                </c:pt>
                <c:pt idx="4">
                  <c:v>73</c:v>
                </c:pt>
                <c:pt idx="5">
                  <c:v>62</c:v>
                </c:pt>
                <c:pt idx="6">
                  <c:v>56</c:v>
                </c:pt>
                <c:pt idx="7">
                  <c:v>63</c:v>
                </c:pt>
                <c:pt idx="8">
                  <c:v>57</c:v>
                </c:pt>
                <c:pt idx="9">
                  <c:v>63</c:v>
                </c:pt>
                <c:pt idx="10">
                  <c:v>82</c:v>
                </c:pt>
                <c:pt idx="11">
                  <c:v>84</c:v>
                </c:pt>
                <c:pt idx="12">
                  <c:v>76</c:v>
                </c:pt>
                <c:pt idx="13">
                  <c:v>69</c:v>
                </c:pt>
                <c:pt idx="14">
                  <c:v>78</c:v>
                </c:pt>
                <c:pt idx="15">
                  <c:v>74</c:v>
                </c:pt>
                <c:pt idx="16">
                  <c:v>85</c:v>
                </c:pt>
                <c:pt idx="17">
                  <c:v>73</c:v>
                </c:pt>
                <c:pt idx="18">
                  <c:v>79</c:v>
                </c:pt>
                <c:pt idx="19">
                  <c:v>65</c:v>
                </c:pt>
                <c:pt idx="20">
                  <c:v>76</c:v>
                </c:pt>
                <c:pt idx="21">
                  <c:v>84</c:v>
                </c:pt>
                <c:pt idx="22">
                  <c:v>61</c:v>
                </c:pt>
                <c:pt idx="23">
                  <c:v>56</c:v>
                </c:pt>
                <c:pt idx="24">
                  <c:v>61</c:v>
                </c:pt>
                <c:pt idx="25">
                  <c:v>79</c:v>
                </c:pt>
                <c:pt idx="26">
                  <c:v>70</c:v>
                </c:pt>
                <c:pt idx="27">
                  <c:v>81</c:v>
                </c:pt>
                <c:pt idx="28">
                  <c:v>71</c:v>
                </c:pt>
                <c:pt idx="29">
                  <c:v>67</c:v>
                </c:pt>
                <c:pt idx="30">
                  <c:v>72.13333333333334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8098048"/>
        <c:axId val="148099840"/>
        <c:axId val="0"/>
      </c:bar3DChart>
      <c:catAx>
        <c:axId val="148098048"/>
        <c:scaling>
          <c:orientation val="minMax"/>
        </c:scaling>
        <c:delete val="0"/>
        <c:axPos val="b"/>
        <c:majorTickMark val="out"/>
        <c:minorTickMark val="none"/>
        <c:tickLblPos val="nextTo"/>
        <c:crossAx val="148099840"/>
        <c:crosses val="autoZero"/>
        <c:auto val="1"/>
        <c:lblAlgn val="ctr"/>
        <c:lblOffset val="100"/>
        <c:noMultiLvlLbl val="0"/>
      </c:catAx>
      <c:valAx>
        <c:axId val="1480998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80980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Herman</dc:creator>
  <cp:lastModifiedBy>Mr Herman</cp:lastModifiedBy>
  <cp:revision>1</cp:revision>
  <dcterms:created xsi:type="dcterms:W3CDTF">2021-03-09T06:55:00Z</dcterms:created>
  <dcterms:modified xsi:type="dcterms:W3CDTF">2021-03-09T07:12:00Z</dcterms:modified>
</cp:coreProperties>
</file>