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2EAAA" w14:textId="77777777" w:rsidR="00CF09A4" w:rsidRDefault="00CF09A4" w:rsidP="00CF09A4">
      <w:pPr>
        <w:pBdr>
          <w:top w:val="nil"/>
          <w:left w:val="nil"/>
          <w:bottom w:val="nil"/>
          <w:right w:val="nil"/>
          <w:between w:val="nil"/>
        </w:pBdr>
        <w:rPr>
          <w:rFonts w:ascii="Roboto" w:eastAsia="Roboto" w:hAnsi="Roboto" w:cs="Roboto"/>
          <w:b/>
          <w:color w:val="000000"/>
          <w:sz w:val="32"/>
          <w:szCs w:val="32"/>
        </w:rPr>
      </w:pPr>
    </w:p>
    <w:p w14:paraId="7EF12BA2" w14:textId="2A1D4820" w:rsidR="00CF09A4" w:rsidRDefault="0049043D" w:rsidP="002827D5">
      <w:pPr>
        <w:jc w:val="both"/>
        <w:rPr>
          <w:rFonts w:ascii="Roboto" w:eastAsia="Roboto" w:hAnsi="Roboto" w:cs="Roboto"/>
          <w:b/>
          <w:color w:val="0BABAB"/>
          <w:sz w:val="28"/>
          <w:szCs w:val="28"/>
        </w:rPr>
      </w:pPr>
      <w:r w:rsidRPr="0049043D">
        <w:rPr>
          <w:rFonts w:ascii="Roboto" w:eastAsia="Roboto" w:hAnsi="Roboto" w:cs="Roboto"/>
          <w:b/>
          <w:color w:val="0BABAB"/>
          <w:sz w:val="28"/>
          <w:szCs w:val="28"/>
        </w:rPr>
        <w:t xml:space="preserve">Transforming Madrasah Education: Public Service Delivery and Digital Integration in </w:t>
      </w:r>
      <w:proofErr w:type="spellStart"/>
      <w:r w:rsidRPr="0049043D">
        <w:rPr>
          <w:rFonts w:ascii="Roboto" w:eastAsia="Roboto" w:hAnsi="Roboto" w:cs="Roboto"/>
          <w:b/>
          <w:color w:val="0BABAB"/>
          <w:sz w:val="28"/>
          <w:szCs w:val="28"/>
        </w:rPr>
        <w:t>Kemenag</w:t>
      </w:r>
      <w:proofErr w:type="spellEnd"/>
      <w:r w:rsidRPr="0049043D">
        <w:rPr>
          <w:rFonts w:ascii="Roboto" w:eastAsia="Roboto" w:hAnsi="Roboto" w:cs="Roboto"/>
          <w:b/>
          <w:color w:val="0BABAB"/>
          <w:sz w:val="28"/>
          <w:szCs w:val="28"/>
        </w:rPr>
        <w:t xml:space="preserve"> Sleman</w:t>
      </w:r>
    </w:p>
    <w:p w14:paraId="4DA21461" w14:textId="7ECFA0B1" w:rsidR="00CF09A4" w:rsidRDefault="00CF09A4" w:rsidP="00CF09A4">
      <w:pPr>
        <w:pBdr>
          <w:top w:val="nil"/>
          <w:left w:val="nil"/>
          <w:bottom w:val="nil"/>
          <w:right w:val="nil"/>
          <w:between w:val="nil"/>
        </w:pBdr>
        <w:rPr>
          <w:rFonts w:ascii="Roboto" w:eastAsia="Roboto" w:hAnsi="Roboto" w:cs="Roboto"/>
          <w:color w:val="000000"/>
        </w:rPr>
      </w:pPr>
    </w:p>
    <w:p w14:paraId="5DF4BDC7" w14:textId="56C6B0FF" w:rsidR="00CF09A4" w:rsidRDefault="00CA5EB3" w:rsidP="00CF09A4">
      <w:pPr>
        <w:pBdr>
          <w:top w:val="nil"/>
          <w:left w:val="nil"/>
          <w:bottom w:val="nil"/>
          <w:right w:val="nil"/>
          <w:between w:val="nil"/>
        </w:pBdr>
        <w:tabs>
          <w:tab w:val="left" w:pos="900"/>
        </w:tabs>
        <w:rPr>
          <w:rFonts w:ascii="Roboto" w:eastAsia="Roboto" w:hAnsi="Roboto" w:cs="Roboto"/>
          <w:b/>
          <w:color w:val="000000"/>
          <w:sz w:val="22"/>
          <w:szCs w:val="22"/>
        </w:rPr>
      </w:pPr>
      <w:bookmarkStart w:id="0" w:name="_heading=h.gjdgxs" w:colFirst="0" w:colLast="0"/>
      <w:bookmarkEnd w:id="0"/>
      <w:r w:rsidRPr="00CA5EB3">
        <w:rPr>
          <w:rFonts w:ascii="Roboto" w:eastAsia="Roboto" w:hAnsi="Roboto" w:cs="Roboto"/>
          <w:b/>
          <w:color w:val="000000"/>
          <w:sz w:val="22"/>
          <w:szCs w:val="22"/>
        </w:rPr>
        <w:t xml:space="preserve">Faisal </w:t>
      </w:r>
      <w:proofErr w:type="spellStart"/>
      <w:r w:rsidRPr="00CA5EB3">
        <w:rPr>
          <w:rFonts w:ascii="Roboto" w:eastAsia="Roboto" w:hAnsi="Roboto" w:cs="Roboto"/>
          <w:b/>
          <w:color w:val="000000"/>
          <w:sz w:val="22"/>
          <w:szCs w:val="22"/>
        </w:rPr>
        <w:t>Falahuddin</w:t>
      </w:r>
      <w:proofErr w:type="spellEnd"/>
      <w:r w:rsidRPr="00CA5EB3">
        <w:rPr>
          <w:rFonts w:ascii="Roboto" w:eastAsia="Roboto" w:hAnsi="Roboto" w:cs="Roboto"/>
          <w:b/>
          <w:color w:val="000000"/>
          <w:sz w:val="22"/>
          <w:szCs w:val="22"/>
        </w:rPr>
        <w:t xml:space="preserve"> </w:t>
      </w:r>
      <w:r w:rsidRPr="00CA5EB3">
        <w:rPr>
          <w:rFonts w:ascii="Roboto" w:eastAsia="Roboto" w:hAnsi="Roboto" w:cs="Roboto"/>
          <w:b/>
          <w:color w:val="000000"/>
          <w:sz w:val="22"/>
          <w:szCs w:val="22"/>
          <w:vertAlign w:val="superscript"/>
        </w:rPr>
        <w:t>1*</w:t>
      </w:r>
    </w:p>
    <w:p w14:paraId="6928AAD4" w14:textId="453E33F1" w:rsidR="00CF09A4" w:rsidRPr="00684BA4" w:rsidRDefault="00CF09A4" w:rsidP="00684BA4">
      <w:pPr>
        <w:pStyle w:val="Institusi"/>
      </w:pPr>
      <w:r w:rsidRPr="00684BA4">
        <w:rPr>
          <w:vertAlign w:val="superscript"/>
        </w:rPr>
        <w:t>1</w:t>
      </w:r>
      <w:r w:rsidR="00CA5EB3" w:rsidRPr="00684BA4">
        <w:t xml:space="preserve"> </w:t>
      </w:r>
      <w:r w:rsidR="00ED3014" w:rsidRPr="00ED3014">
        <w:t xml:space="preserve">Sunan </w:t>
      </w:r>
      <w:proofErr w:type="spellStart"/>
      <w:r w:rsidR="00ED3014" w:rsidRPr="00ED3014">
        <w:t>Kalijaga</w:t>
      </w:r>
      <w:proofErr w:type="spellEnd"/>
      <w:r w:rsidR="00ED3014" w:rsidRPr="00ED3014">
        <w:t xml:space="preserve"> State Islamic University Yogyakarta, Indonesia</w:t>
      </w:r>
    </w:p>
    <w:p w14:paraId="582E832C" w14:textId="77777777" w:rsidR="00CF09A4" w:rsidRDefault="00CF09A4" w:rsidP="00CF09A4">
      <w:pPr>
        <w:pBdr>
          <w:top w:val="nil"/>
          <w:left w:val="nil"/>
          <w:bottom w:val="nil"/>
          <w:right w:val="nil"/>
          <w:between w:val="nil"/>
        </w:pBdr>
        <w:ind w:left="720" w:hanging="720"/>
        <w:jc w:val="center"/>
        <w:rPr>
          <w:rFonts w:ascii="Roboto" w:eastAsia="Roboto" w:hAnsi="Roboto" w:cs="Roboto"/>
          <w:i/>
          <w:color w:val="000000"/>
          <w:sz w:val="20"/>
          <w:szCs w:val="20"/>
        </w:rPr>
      </w:pPr>
    </w:p>
    <w:p w14:paraId="0B6B0801" w14:textId="37413FE9" w:rsidR="00CF09A4" w:rsidRDefault="00CF09A4" w:rsidP="00CF09A4">
      <w:pPr>
        <w:spacing w:after="120"/>
        <w:rPr>
          <w:rFonts w:ascii="Roboto" w:eastAsia="Roboto" w:hAnsi="Roboto" w:cs="Roboto"/>
          <w:b/>
          <w:color w:val="FF0000"/>
          <w:sz w:val="22"/>
          <w:szCs w:val="22"/>
        </w:rPr>
      </w:pPr>
    </w:p>
    <w:tbl>
      <w:tblPr>
        <w:tblW w:w="8988" w:type="dxa"/>
        <w:jc w:val="center"/>
        <w:tblBorders>
          <w:top w:val="single" w:sz="4" w:space="0" w:color="0BABAB"/>
          <w:left w:val="single" w:sz="4" w:space="0" w:color="0BABAB"/>
          <w:bottom w:val="single" w:sz="4" w:space="0" w:color="0BABAB"/>
          <w:right w:val="single" w:sz="4" w:space="0" w:color="0BABAB"/>
          <w:insideH w:val="single" w:sz="4" w:space="0" w:color="0BABAB"/>
          <w:insideV w:val="single" w:sz="4" w:space="0" w:color="0BABAB"/>
        </w:tblBorders>
        <w:tblLayout w:type="fixed"/>
        <w:tblLook w:val="0400" w:firstRow="0" w:lastRow="0" w:firstColumn="0" w:lastColumn="0" w:noHBand="0" w:noVBand="1"/>
      </w:tblPr>
      <w:tblGrid>
        <w:gridCol w:w="2122"/>
        <w:gridCol w:w="6866"/>
      </w:tblGrid>
      <w:tr w:rsidR="00CF09A4" w14:paraId="33CACD7E" w14:textId="77777777" w:rsidTr="0085528E">
        <w:trPr>
          <w:jc w:val="center"/>
        </w:trPr>
        <w:tc>
          <w:tcPr>
            <w:tcW w:w="2122" w:type="dxa"/>
            <w:shd w:val="clear" w:color="auto" w:fill="auto"/>
            <w:vAlign w:val="center"/>
          </w:tcPr>
          <w:p w14:paraId="241EB9C0" w14:textId="77777777" w:rsidR="00CF09A4" w:rsidRDefault="00CF09A4" w:rsidP="003B4040">
            <w:pPr>
              <w:spacing w:before="60" w:after="60"/>
              <w:rPr>
                <w:rFonts w:ascii="Roboto" w:eastAsia="Roboto" w:hAnsi="Roboto" w:cs="Roboto"/>
                <w:b/>
                <w:sz w:val="20"/>
                <w:szCs w:val="20"/>
              </w:rPr>
            </w:pPr>
            <w:r>
              <w:rPr>
                <w:rFonts w:ascii="Roboto" w:eastAsia="Roboto" w:hAnsi="Roboto" w:cs="Roboto"/>
                <w:b/>
                <w:color w:val="0BABAB"/>
                <w:sz w:val="20"/>
                <w:szCs w:val="20"/>
              </w:rPr>
              <w:t>Article Info</w:t>
            </w:r>
          </w:p>
        </w:tc>
        <w:tc>
          <w:tcPr>
            <w:tcW w:w="6866" w:type="dxa"/>
            <w:shd w:val="clear" w:color="auto" w:fill="auto"/>
            <w:vAlign w:val="center"/>
          </w:tcPr>
          <w:p w14:paraId="49C8B4BF" w14:textId="5D3DA04A" w:rsidR="00CF09A4" w:rsidRDefault="00CF09A4" w:rsidP="003B4040">
            <w:pPr>
              <w:spacing w:before="60" w:after="60"/>
              <w:rPr>
                <w:rFonts w:ascii="Roboto" w:eastAsia="Roboto" w:hAnsi="Roboto" w:cs="Roboto"/>
                <w:color w:val="000000"/>
                <w:sz w:val="20"/>
                <w:szCs w:val="20"/>
              </w:rPr>
            </w:pPr>
            <w:r>
              <w:rPr>
                <w:rFonts w:ascii="Roboto" w:eastAsia="Roboto" w:hAnsi="Roboto" w:cs="Roboto"/>
                <w:b/>
                <w:color w:val="0BABAB"/>
                <w:sz w:val="20"/>
                <w:szCs w:val="20"/>
              </w:rPr>
              <w:t xml:space="preserve">Abstract </w:t>
            </w:r>
          </w:p>
        </w:tc>
      </w:tr>
      <w:tr w:rsidR="00CF09A4" w14:paraId="176F5350" w14:textId="77777777" w:rsidTr="0085528E">
        <w:trPr>
          <w:trHeight w:val="1268"/>
          <w:jc w:val="center"/>
        </w:trPr>
        <w:tc>
          <w:tcPr>
            <w:tcW w:w="2122" w:type="dxa"/>
          </w:tcPr>
          <w:p w14:paraId="063A26E8" w14:textId="77777777" w:rsidR="00CF09A4" w:rsidRDefault="00CF09A4" w:rsidP="003B4040">
            <w:pPr>
              <w:spacing w:before="120" w:after="120"/>
              <w:jc w:val="both"/>
              <w:rPr>
                <w:rFonts w:ascii="Roboto" w:eastAsia="Roboto" w:hAnsi="Roboto" w:cs="Roboto"/>
                <w:b/>
                <w:i/>
                <w:color w:val="0BABAB"/>
                <w:sz w:val="18"/>
                <w:szCs w:val="18"/>
              </w:rPr>
            </w:pPr>
            <w:r>
              <w:rPr>
                <w:rFonts w:ascii="Roboto" w:eastAsia="Roboto" w:hAnsi="Roboto" w:cs="Roboto"/>
                <w:b/>
                <w:i/>
                <w:color w:val="0BABAB"/>
                <w:sz w:val="18"/>
                <w:szCs w:val="18"/>
              </w:rPr>
              <w:t>Article history:</w:t>
            </w:r>
          </w:p>
          <w:p w14:paraId="7FF3345F" w14:textId="4E630064" w:rsidR="00CF09A4" w:rsidRDefault="00CF09A4" w:rsidP="003B4040">
            <w:pPr>
              <w:jc w:val="both"/>
              <w:rPr>
                <w:rFonts w:ascii="Roboto" w:eastAsia="Roboto" w:hAnsi="Roboto" w:cs="Roboto"/>
                <w:sz w:val="18"/>
                <w:szCs w:val="18"/>
              </w:rPr>
            </w:pPr>
            <w:r>
              <w:rPr>
                <w:rFonts w:ascii="Roboto" w:eastAsia="Roboto" w:hAnsi="Roboto" w:cs="Roboto"/>
                <w:sz w:val="18"/>
                <w:szCs w:val="18"/>
              </w:rPr>
              <w:t>Received</w:t>
            </w:r>
            <w:r w:rsidR="0085528E">
              <w:rPr>
                <w:rFonts w:ascii="Roboto" w:eastAsia="Roboto" w:hAnsi="Roboto" w:cs="Roboto"/>
                <w:sz w:val="18"/>
                <w:szCs w:val="18"/>
              </w:rPr>
              <w:t>:</w:t>
            </w:r>
            <w:r>
              <w:rPr>
                <w:rFonts w:ascii="Roboto" w:eastAsia="Roboto" w:hAnsi="Roboto" w:cs="Roboto"/>
                <w:sz w:val="18"/>
                <w:szCs w:val="18"/>
              </w:rPr>
              <w:t xml:space="preserve"> </w:t>
            </w:r>
            <w:r w:rsidR="004D3F9E" w:rsidRPr="004D3F9E">
              <w:rPr>
                <w:rFonts w:ascii="Roboto" w:eastAsia="Roboto" w:hAnsi="Roboto" w:cs="Roboto"/>
                <w:sz w:val="18"/>
                <w:szCs w:val="18"/>
              </w:rPr>
              <w:t>06/23/2023</w:t>
            </w:r>
          </w:p>
          <w:p w14:paraId="302D1327" w14:textId="28C9EAE8" w:rsidR="00CF09A4" w:rsidRDefault="00CF09A4" w:rsidP="003B4040">
            <w:pPr>
              <w:jc w:val="both"/>
              <w:rPr>
                <w:rFonts w:ascii="Roboto" w:eastAsia="Roboto" w:hAnsi="Roboto" w:cs="Roboto"/>
                <w:sz w:val="18"/>
                <w:szCs w:val="18"/>
              </w:rPr>
            </w:pPr>
            <w:r>
              <w:rPr>
                <w:rFonts w:ascii="Roboto" w:eastAsia="Roboto" w:hAnsi="Roboto" w:cs="Roboto"/>
                <w:sz w:val="18"/>
                <w:szCs w:val="18"/>
              </w:rPr>
              <w:t>Revised</w:t>
            </w:r>
            <w:r w:rsidR="0085528E">
              <w:rPr>
                <w:rFonts w:ascii="Roboto" w:eastAsia="Roboto" w:hAnsi="Roboto" w:cs="Roboto"/>
                <w:sz w:val="18"/>
                <w:szCs w:val="18"/>
              </w:rPr>
              <w:t xml:space="preserve">: </w:t>
            </w:r>
            <w:r w:rsidR="005B125D">
              <w:rPr>
                <w:rFonts w:ascii="Roboto" w:eastAsia="Roboto" w:hAnsi="Roboto" w:cs="Roboto"/>
                <w:sz w:val="18"/>
                <w:szCs w:val="18"/>
              </w:rPr>
              <w:t>06/30/2023</w:t>
            </w:r>
          </w:p>
          <w:p w14:paraId="7E303916" w14:textId="54E0732A" w:rsidR="00CF09A4" w:rsidRDefault="00CF09A4" w:rsidP="00E46C0B">
            <w:pPr>
              <w:jc w:val="both"/>
              <w:rPr>
                <w:rFonts w:ascii="Roboto" w:eastAsia="Roboto" w:hAnsi="Roboto" w:cs="Roboto"/>
                <w:sz w:val="18"/>
                <w:szCs w:val="18"/>
              </w:rPr>
            </w:pPr>
            <w:r>
              <w:rPr>
                <w:rFonts w:ascii="Roboto" w:eastAsia="Roboto" w:hAnsi="Roboto" w:cs="Roboto"/>
                <w:sz w:val="18"/>
                <w:szCs w:val="18"/>
              </w:rPr>
              <w:t>Accepted</w:t>
            </w:r>
            <w:r w:rsidR="0085528E">
              <w:rPr>
                <w:rFonts w:ascii="Roboto" w:eastAsia="Roboto" w:hAnsi="Roboto" w:cs="Roboto"/>
                <w:sz w:val="18"/>
                <w:szCs w:val="18"/>
              </w:rPr>
              <w:t xml:space="preserve">: </w:t>
            </w:r>
            <w:r w:rsidR="005B125D">
              <w:rPr>
                <w:rFonts w:ascii="Roboto" w:eastAsia="Roboto" w:hAnsi="Roboto" w:cs="Roboto"/>
                <w:sz w:val="18"/>
                <w:szCs w:val="18"/>
              </w:rPr>
              <w:t>07/10/2023</w:t>
            </w:r>
          </w:p>
        </w:tc>
        <w:tc>
          <w:tcPr>
            <w:tcW w:w="6866" w:type="dxa"/>
            <w:vMerge w:val="restart"/>
            <w:shd w:val="clear" w:color="auto" w:fill="auto"/>
          </w:tcPr>
          <w:p w14:paraId="5B40F463" w14:textId="77777777" w:rsidR="00137DAA" w:rsidRPr="00385F8E" w:rsidRDefault="00137DAA" w:rsidP="00137DAA">
            <w:pPr>
              <w:spacing w:before="120"/>
              <w:jc w:val="both"/>
              <w:rPr>
                <w:rFonts w:ascii="Roboto" w:hAnsi="Roboto"/>
                <w:iCs/>
                <w:color w:val="000000"/>
                <w:sz w:val="18"/>
                <w:szCs w:val="18"/>
              </w:rPr>
            </w:pPr>
            <w:r w:rsidRPr="00B444B0">
              <w:rPr>
                <w:rFonts w:ascii="Roboto" w:hAnsi="Roboto"/>
                <w:b/>
                <w:bCs/>
                <w:iCs/>
                <w:color w:val="000000"/>
                <w:sz w:val="18"/>
                <w:szCs w:val="18"/>
              </w:rPr>
              <w:t xml:space="preserve">Purpose – </w:t>
            </w:r>
            <w:r w:rsidRPr="00385F8E">
              <w:rPr>
                <w:rFonts w:ascii="Roboto" w:hAnsi="Roboto"/>
                <w:iCs/>
                <w:color w:val="000000"/>
                <w:sz w:val="18"/>
                <w:szCs w:val="18"/>
              </w:rPr>
              <w:t xml:space="preserve">This study aims to explore the implementation of public service delivery by the Madrasah Education Section in </w:t>
            </w:r>
            <w:proofErr w:type="spellStart"/>
            <w:r w:rsidRPr="00385F8E">
              <w:rPr>
                <w:rFonts w:ascii="Roboto" w:hAnsi="Roboto"/>
                <w:iCs/>
                <w:color w:val="000000"/>
                <w:sz w:val="18"/>
                <w:szCs w:val="18"/>
              </w:rPr>
              <w:t>Kemenag</w:t>
            </w:r>
            <w:proofErr w:type="spellEnd"/>
            <w:r w:rsidRPr="00385F8E">
              <w:rPr>
                <w:rFonts w:ascii="Roboto" w:hAnsi="Roboto"/>
                <w:iCs/>
                <w:color w:val="000000"/>
                <w:sz w:val="18"/>
                <w:szCs w:val="18"/>
              </w:rPr>
              <w:t xml:space="preserve"> Sleman, focusing on operational procedures, educator and student development programs, religious moderation, tolerance, and digital transformation initiatives.</w:t>
            </w:r>
          </w:p>
          <w:p w14:paraId="65EC5454" w14:textId="77777777" w:rsidR="00137DAA" w:rsidRPr="00022E82" w:rsidRDefault="00137DAA" w:rsidP="00137DAA">
            <w:pPr>
              <w:spacing w:before="120"/>
              <w:jc w:val="both"/>
              <w:rPr>
                <w:rFonts w:ascii="Roboto" w:hAnsi="Roboto"/>
                <w:iCs/>
                <w:color w:val="000000"/>
                <w:sz w:val="18"/>
                <w:szCs w:val="18"/>
              </w:rPr>
            </w:pPr>
            <w:r w:rsidRPr="00B444B0">
              <w:rPr>
                <w:rFonts w:ascii="Roboto" w:hAnsi="Roboto"/>
                <w:b/>
                <w:bCs/>
                <w:iCs/>
                <w:color w:val="000000"/>
                <w:sz w:val="18"/>
                <w:szCs w:val="18"/>
              </w:rPr>
              <w:t xml:space="preserve">Design/methods/approach – </w:t>
            </w:r>
            <w:r w:rsidRPr="00022E82">
              <w:rPr>
                <w:rFonts w:ascii="Roboto" w:hAnsi="Roboto"/>
                <w:iCs/>
                <w:color w:val="000000"/>
                <w:sz w:val="18"/>
                <w:szCs w:val="18"/>
              </w:rPr>
              <w:t>Adopting a qualitative research design, the study utilized descriptive analysis to understand the intricacies of public service delivery in the context of madrasah education. Key methods included structured face-to-face interviews with the Head of Madrasah Education and an extensive review of relevant documents. This approach enabled a detailed examination of the service offerings and operational dynamics within the Madrasah Education Section.</w:t>
            </w:r>
          </w:p>
          <w:p w14:paraId="366BF69A" w14:textId="77777777" w:rsidR="00137DAA" w:rsidRPr="00D33AB7" w:rsidRDefault="00137DAA" w:rsidP="00137DAA">
            <w:pPr>
              <w:spacing w:before="120"/>
              <w:jc w:val="both"/>
              <w:rPr>
                <w:rFonts w:ascii="Roboto" w:hAnsi="Roboto"/>
                <w:iCs/>
                <w:color w:val="000000"/>
                <w:sz w:val="18"/>
                <w:szCs w:val="18"/>
              </w:rPr>
            </w:pPr>
            <w:r w:rsidRPr="00B444B0">
              <w:rPr>
                <w:rFonts w:ascii="Roboto" w:hAnsi="Roboto"/>
                <w:b/>
                <w:bCs/>
                <w:iCs/>
                <w:color w:val="000000"/>
                <w:sz w:val="18"/>
                <w:szCs w:val="18"/>
              </w:rPr>
              <w:t xml:space="preserve">Findings – </w:t>
            </w:r>
            <w:r w:rsidRPr="00D33AB7">
              <w:rPr>
                <w:rFonts w:ascii="Roboto" w:hAnsi="Roboto"/>
                <w:iCs/>
                <w:color w:val="000000"/>
                <w:sz w:val="18"/>
                <w:szCs w:val="18"/>
              </w:rPr>
              <w:t>The study reveals a comprehensive array of services and programs, including operational permits, development of educators and students, and initiatives in religious moderation and digital transformation. It highlights the integration of digital tools in educational management and curriculum development, addressing the dynamic needs of contemporary madrasah education.</w:t>
            </w:r>
          </w:p>
          <w:p w14:paraId="66E054D9" w14:textId="77777777" w:rsidR="00137DAA" w:rsidRPr="00D33AB7" w:rsidRDefault="00137DAA" w:rsidP="00137DAA">
            <w:pPr>
              <w:spacing w:before="120"/>
              <w:jc w:val="both"/>
              <w:rPr>
                <w:rFonts w:ascii="Roboto" w:hAnsi="Roboto"/>
                <w:iCs/>
                <w:color w:val="000000"/>
                <w:sz w:val="18"/>
                <w:szCs w:val="18"/>
              </w:rPr>
            </w:pPr>
            <w:r w:rsidRPr="00B444B0">
              <w:rPr>
                <w:rFonts w:ascii="Roboto" w:hAnsi="Roboto"/>
                <w:b/>
                <w:bCs/>
                <w:iCs/>
                <w:color w:val="000000"/>
                <w:sz w:val="18"/>
                <w:szCs w:val="18"/>
              </w:rPr>
              <w:t xml:space="preserve">Research implications/limitations – </w:t>
            </w:r>
            <w:r w:rsidRPr="00D33AB7">
              <w:rPr>
                <w:rFonts w:ascii="Roboto" w:hAnsi="Roboto"/>
                <w:iCs/>
                <w:color w:val="000000"/>
                <w:sz w:val="18"/>
                <w:szCs w:val="18"/>
              </w:rPr>
              <w:t>The findings offer valuable insights into the public service delivery mechanisms within religious educational settings. However, the study's focus on a single district limits its generalizability, suggesting the need for further research in diverse regions for a more comprehensive understanding.</w:t>
            </w:r>
          </w:p>
          <w:p w14:paraId="4724000B" w14:textId="77777777" w:rsidR="00137DAA" w:rsidRPr="00D33AB7" w:rsidRDefault="00137DAA" w:rsidP="00137DAA">
            <w:pPr>
              <w:spacing w:before="120"/>
              <w:jc w:val="both"/>
              <w:rPr>
                <w:rFonts w:ascii="Roboto" w:hAnsi="Roboto"/>
                <w:iCs/>
                <w:color w:val="000000"/>
                <w:sz w:val="18"/>
                <w:szCs w:val="18"/>
              </w:rPr>
            </w:pPr>
            <w:r w:rsidRPr="00B444B0">
              <w:rPr>
                <w:rFonts w:ascii="Roboto" w:hAnsi="Roboto"/>
                <w:b/>
                <w:bCs/>
                <w:iCs/>
                <w:color w:val="000000"/>
                <w:sz w:val="18"/>
                <w:szCs w:val="18"/>
              </w:rPr>
              <w:t xml:space="preserve">Practical implications – </w:t>
            </w:r>
            <w:r w:rsidRPr="00D33AB7">
              <w:rPr>
                <w:rFonts w:ascii="Roboto" w:hAnsi="Roboto"/>
                <w:iCs/>
                <w:color w:val="000000"/>
                <w:sz w:val="18"/>
                <w:szCs w:val="18"/>
              </w:rPr>
              <w:t>This research underscores the importance of adapting educational services to technological advancements and societal changes, emphasizing digital integration in educational management and curriculum development to enhance the quality of education and cater to diverse student needs.</w:t>
            </w:r>
          </w:p>
          <w:p w14:paraId="3E59D5E4" w14:textId="169D59C5" w:rsidR="00CF09A4" w:rsidRDefault="00137DAA" w:rsidP="00137DAA">
            <w:pPr>
              <w:spacing w:before="120"/>
              <w:jc w:val="both"/>
              <w:rPr>
                <w:rFonts w:ascii="Roboto" w:eastAsia="Roboto" w:hAnsi="Roboto" w:cs="Roboto"/>
                <w:sz w:val="18"/>
                <w:szCs w:val="18"/>
              </w:rPr>
            </w:pPr>
            <w:r w:rsidRPr="00B444B0">
              <w:rPr>
                <w:rFonts w:ascii="Roboto" w:hAnsi="Roboto"/>
                <w:b/>
                <w:bCs/>
                <w:iCs/>
                <w:color w:val="000000"/>
                <w:sz w:val="18"/>
                <w:szCs w:val="18"/>
              </w:rPr>
              <w:t xml:space="preserve">Originality/value – </w:t>
            </w:r>
            <w:r w:rsidRPr="00562F37">
              <w:rPr>
                <w:rFonts w:ascii="Roboto" w:hAnsi="Roboto"/>
                <w:iCs/>
                <w:color w:val="000000"/>
                <w:sz w:val="18"/>
                <w:szCs w:val="18"/>
              </w:rPr>
              <w:t>The study contributes significantly to the discourse on public service implementation in educational settings, particularly in religious institutions. It provides a unique perspective on how madrasah education can evolve to remain effective and relevant amidst changing societal dynamics and technological advancements.</w:t>
            </w:r>
          </w:p>
        </w:tc>
      </w:tr>
      <w:tr w:rsidR="00CF09A4" w14:paraId="31607F70" w14:textId="77777777" w:rsidTr="0085528E">
        <w:trPr>
          <w:trHeight w:val="1231"/>
          <w:jc w:val="center"/>
        </w:trPr>
        <w:tc>
          <w:tcPr>
            <w:tcW w:w="2122" w:type="dxa"/>
            <w:vMerge w:val="restart"/>
          </w:tcPr>
          <w:p w14:paraId="24DBE27B" w14:textId="77777777" w:rsidR="00CF09A4" w:rsidRDefault="00CF09A4" w:rsidP="003B4040">
            <w:pPr>
              <w:spacing w:before="120" w:after="120"/>
              <w:jc w:val="both"/>
              <w:rPr>
                <w:rFonts w:ascii="Roboto" w:eastAsia="Roboto" w:hAnsi="Roboto" w:cs="Roboto"/>
                <w:b/>
                <w:i/>
                <w:color w:val="0BABAB"/>
                <w:sz w:val="18"/>
                <w:szCs w:val="18"/>
              </w:rPr>
            </w:pPr>
            <w:r>
              <w:rPr>
                <w:rFonts w:ascii="Roboto" w:eastAsia="Roboto" w:hAnsi="Roboto" w:cs="Roboto"/>
                <w:b/>
                <w:i/>
                <w:color w:val="0BABAB"/>
                <w:sz w:val="18"/>
                <w:szCs w:val="18"/>
              </w:rPr>
              <w:t>Keywords:</w:t>
            </w:r>
          </w:p>
          <w:p w14:paraId="657F9F0D" w14:textId="286367C1" w:rsidR="00CF09A4" w:rsidRDefault="002827D5" w:rsidP="003B4040">
            <w:pPr>
              <w:jc w:val="both"/>
              <w:rPr>
                <w:rFonts w:ascii="Roboto" w:eastAsia="Roboto" w:hAnsi="Roboto" w:cs="Roboto"/>
                <w:b/>
                <w:i/>
                <w:sz w:val="18"/>
                <w:szCs w:val="18"/>
              </w:rPr>
            </w:pPr>
            <w:r w:rsidRPr="00B444B0">
              <w:rPr>
                <w:rFonts w:ascii="Roboto" w:hAnsi="Roboto"/>
                <w:bCs/>
                <w:i/>
                <w:sz w:val="18"/>
                <w:szCs w:val="18"/>
              </w:rPr>
              <w:t xml:space="preserve">Digital Transformation, </w:t>
            </w:r>
            <w:r w:rsidR="005E3951" w:rsidRPr="00B444B0">
              <w:rPr>
                <w:rFonts w:ascii="Roboto" w:hAnsi="Roboto"/>
                <w:bCs/>
                <w:i/>
                <w:sz w:val="18"/>
                <w:szCs w:val="18"/>
              </w:rPr>
              <w:t>Madrasah Education, Public Service Delivery, Religious Education, Sleman District.</w:t>
            </w:r>
          </w:p>
        </w:tc>
        <w:tc>
          <w:tcPr>
            <w:tcW w:w="6866" w:type="dxa"/>
            <w:vMerge/>
            <w:shd w:val="clear" w:color="auto" w:fill="auto"/>
          </w:tcPr>
          <w:p w14:paraId="6C05B0E7" w14:textId="77777777" w:rsidR="00CF09A4" w:rsidRDefault="00CF09A4" w:rsidP="003B4040">
            <w:pPr>
              <w:widowControl w:val="0"/>
              <w:pBdr>
                <w:top w:val="nil"/>
                <w:left w:val="nil"/>
                <w:bottom w:val="nil"/>
                <w:right w:val="nil"/>
                <w:between w:val="nil"/>
              </w:pBdr>
              <w:spacing w:line="276" w:lineRule="auto"/>
              <w:rPr>
                <w:rFonts w:ascii="Roboto" w:eastAsia="Roboto" w:hAnsi="Roboto" w:cs="Roboto"/>
                <w:b/>
                <w:i/>
                <w:sz w:val="18"/>
                <w:szCs w:val="18"/>
              </w:rPr>
            </w:pPr>
          </w:p>
        </w:tc>
      </w:tr>
      <w:tr w:rsidR="00CF09A4" w14:paraId="3B7E3C5B" w14:textId="77777777" w:rsidTr="0085528E">
        <w:trPr>
          <w:trHeight w:val="70"/>
          <w:jc w:val="center"/>
        </w:trPr>
        <w:tc>
          <w:tcPr>
            <w:tcW w:w="2122" w:type="dxa"/>
            <w:vMerge/>
          </w:tcPr>
          <w:p w14:paraId="5E05A65B" w14:textId="77777777" w:rsidR="00CF09A4" w:rsidRDefault="00CF09A4" w:rsidP="003B4040">
            <w:pPr>
              <w:widowControl w:val="0"/>
              <w:pBdr>
                <w:top w:val="nil"/>
                <w:left w:val="nil"/>
                <w:bottom w:val="nil"/>
                <w:right w:val="nil"/>
                <w:between w:val="nil"/>
              </w:pBdr>
              <w:spacing w:line="276" w:lineRule="auto"/>
              <w:rPr>
                <w:rFonts w:ascii="Roboto" w:eastAsia="Roboto" w:hAnsi="Roboto" w:cs="Roboto"/>
                <w:b/>
                <w:i/>
                <w:sz w:val="18"/>
                <w:szCs w:val="18"/>
              </w:rPr>
            </w:pPr>
          </w:p>
        </w:tc>
        <w:tc>
          <w:tcPr>
            <w:tcW w:w="6866" w:type="dxa"/>
            <w:shd w:val="clear" w:color="auto" w:fill="auto"/>
          </w:tcPr>
          <w:p w14:paraId="19CBD384" w14:textId="0256F298" w:rsidR="00CF09A4" w:rsidRDefault="00CF09A4" w:rsidP="003B4040">
            <w:pPr>
              <w:spacing w:before="120" w:after="120"/>
              <w:jc w:val="both"/>
              <w:rPr>
                <w:rFonts w:ascii="Roboto" w:eastAsia="Roboto" w:hAnsi="Roboto" w:cs="Roboto"/>
                <w:i/>
                <w:color w:val="000000"/>
                <w:sz w:val="16"/>
                <w:szCs w:val="16"/>
              </w:rPr>
            </w:pPr>
            <w:r>
              <w:rPr>
                <w:rFonts w:ascii="Roboto" w:eastAsia="Roboto" w:hAnsi="Roboto" w:cs="Roboto"/>
                <w:i/>
                <w:color w:val="000000"/>
                <w:sz w:val="16"/>
                <w:szCs w:val="16"/>
              </w:rPr>
              <w:t>© 202</w:t>
            </w:r>
            <w:r w:rsidR="00DA49C3">
              <w:rPr>
                <w:rFonts w:ascii="Roboto" w:eastAsia="Roboto" w:hAnsi="Roboto" w:cs="Roboto"/>
                <w:i/>
                <w:color w:val="000000"/>
                <w:sz w:val="16"/>
                <w:szCs w:val="16"/>
                <w:lang w:val="id-ID"/>
              </w:rPr>
              <w:t xml:space="preserve">3 </w:t>
            </w:r>
            <w:r>
              <w:rPr>
                <w:rFonts w:ascii="Roboto" w:eastAsia="Roboto" w:hAnsi="Roboto" w:cs="Roboto"/>
                <w:i/>
                <w:color w:val="000000"/>
                <w:sz w:val="16"/>
                <w:szCs w:val="16"/>
              </w:rPr>
              <w:t xml:space="preserve">by the authors. </w:t>
            </w:r>
            <w:proofErr w:type="spellStart"/>
            <w:r w:rsidR="00DA49C3">
              <w:rPr>
                <w:rFonts w:ascii="Roboto" w:eastAsia="Roboto" w:hAnsi="Roboto" w:cs="Roboto"/>
                <w:i/>
                <w:color w:val="000000"/>
                <w:sz w:val="16"/>
                <w:szCs w:val="16"/>
                <w:lang w:val="id-ID"/>
              </w:rPr>
              <w:t>It</w:t>
            </w:r>
            <w:proofErr w:type="spellEnd"/>
            <w:r w:rsidR="00DA49C3">
              <w:rPr>
                <w:rFonts w:ascii="Roboto" w:eastAsia="Roboto" w:hAnsi="Roboto" w:cs="Roboto"/>
                <w:i/>
                <w:color w:val="000000"/>
                <w:sz w:val="16"/>
                <w:szCs w:val="16"/>
                <w:lang w:val="id-ID"/>
              </w:rPr>
              <w:t xml:space="preserve"> </w:t>
            </w:r>
            <w:proofErr w:type="spellStart"/>
            <w:r w:rsidR="00DA49C3">
              <w:rPr>
                <w:rFonts w:ascii="Roboto" w:eastAsia="Roboto" w:hAnsi="Roboto" w:cs="Roboto"/>
                <w:i/>
                <w:color w:val="000000"/>
                <w:sz w:val="16"/>
                <w:szCs w:val="16"/>
                <w:lang w:val="id-ID"/>
              </w:rPr>
              <w:t>was</w:t>
            </w:r>
            <w:proofErr w:type="spellEnd"/>
            <w:r w:rsidR="00DA49C3">
              <w:rPr>
                <w:rFonts w:ascii="Roboto" w:eastAsia="Roboto" w:hAnsi="Roboto" w:cs="Roboto"/>
                <w:i/>
                <w:color w:val="000000"/>
                <w:sz w:val="16"/>
                <w:szCs w:val="16"/>
                <w:lang w:val="id-ID"/>
              </w:rPr>
              <w:t xml:space="preserve"> s</w:t>
            </w:r>
            <w:proofErr w:type="spellStart"/>
            <w:r>
              <w:rPr>
                <w:rFonts w:ascii="Roboto" w:eastAsia="Roboto" w:hAnsi="Roboto" w:cs="Roboto"/>
                <w:i/>
                <w:color w:val="000000"/>
                <w:sz w:val="16"/>
                <w:szCs w:val="16"/>
              </w:rPr>
              <w:t>ubmitted</w:t>
            </w:r>
            <w:proofErr w:type="spellEnd"/>
            <w:r>
              <w:rPr>
                <w:rFonts w:ascii="Roboto" w:eastAsia="Roboto" w:hAnsi="Roboto" w:cs="Roboto"/>
                <w:i/>
                <w:color w:val="000000"/>
                <w:sz w:val="16"/>
                <w:szCs w:val="16"/>
              </w:rPr>
              <w:t xml:space="preserve"> for possible open</w:t>
            </w:r>
            <w:r w:rsidR="00DA49C3">
              <w:rPr>
                <w:rFonts w:ascii="Roboto" w:eastAsia="Roboto" w:hAnsi="Roboto" w:cs="Roboto"/>
                <w:i/>
                <w:color w:val="000000"/>
                <w:sz w:val="16"/>
                <w:szCs w:val="16"/>
                <w:lang w:val="id-ID"/>
              </w:rPr>
              <w:t>-</w:t>
            </w:r>
            <w:r>
              <w:rPr>
                <w:rFonts w:ascii="Roboto" w:eastAsia="Roboto" w:hAnsi="Roboto" w:cs="Roboto"/>
                <w:i/>
                <w:color w:val="000000"/>
                <w:sz w:val="16"/>
                <w:szCs w:val="16"/>
              </w:rPr>
              <w:t>access publication under the terms and conditions of the Creative Commons Attribution (CC BY NC) license (http://creativecommons.org/licenses/by/4.0/).</w:t>
            </w:r>
            <w:r>
              <w:rPr>
                <w:noProof/>
              </w:rPr>
              <w:drawing>
                <wp:anchor distT="0" distB="0" distL="114300" distR="114300" simplePos="0" relativeHeight="251662336" behindDoc="0" locked="0" layoutInCell="1" hidden="0" allowOverlap="1" wp14:anchorId="043B9D06" wp14:editId="7E03A8B9">
                  <wp:simplePos x="0" y="0"/>
                  <wp:positionH relativeFrom="column">
                    <wp:posOffset>433</wp:posOffset>
                  </wp:positionH>
                  <wp:positionV relativeFrom="paragraph">
                    <wp:posOffset>122809</wp:posOffset>
                  </wp:positionV>
                  <wp:extent cx="710565" cy="250190"/>
                  <wp:effectExtent l="0" t="0" r="0" b="0"/>
                  <wp:wrapSquare wrapText="bothSides" distT="0" distB="0" distL="114300" distR="11430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710565" cy="250190"/>
                          </a:xfrm>
                          <a:prstGeom prst="rect">
                            <a:avLst/>
                          </a:prstGeom>
                          <a:ln/>
                        </pic:spPr>
                      </pic:pic>
                    </a:graphicData>
                  </a:graphic>
                </wp:anchor>
              </w:drawing>
            </w:r>
          </w:p>
        </w:tc>
      </w:tr>
    </w:tbl>
    <w:p w14:paraId="74DE3AE2" w14:textId="77777777" w:rsidR="00CF09A4" w:rsidRDefault="00CF09A4" w:rsidP="00CF09A4">
      <w:pPr>
        <w:rPr>
          <w:rFonts w:ascii="Roboto" w:eastAsia="Roboto" w:hAnsi="Roboto" w:cs="Roboto"/>
          <w:b/>
          <w:i/>
          <w:color w:val="084A66"/>
          <w:sz w:val="18"/>
          <w:szCs w:val="18"/>
        </w:rPr>
      </w:pPr>
      <w:r>
        <w:rPr>
          <w:noProof/>
        </w:rPr>
        <w:drawing>
          <wp:anchor distT="0" distB="0" distL="114300" distR="114300" simplePos="0" relativeHeight="251663360" behindDoc="0" locked="0" layoutInCell="1" hidden="0" allowOverlap="1" wp14:anchorId="6D6CAE3A" wp14:editId="7D64CBFF">
            <wp:simplePos x="0" y="0"/>
            <wp:positionH relativeFrom="column">
              <wp:posOffset>-14883</wp:posOffset>
            </wp:positionH>
            <wp:positionV relativeFrom="paragraph">
              <wp:posOffset>130175</wp:posOffset>
            </wp:positionV>
            <wp:extent cx="784860" cy="157480"/>
            <wp:effectExtent l="0" t="0" r="0" b="0"/>
            <wp:wrapSquare wrapText="bothSides" distT="0" distB="0" distL="114300" distR="114300"/>
            <wp:docPr id="6" name="image5.png" descr="Sebuah gambar berisi teks&#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5.png" descr="Sebuah gambar berisi teks&#10;&#10;Deskripsi dibuat secara otomatis"/>
                    <pic:cNvPicPr preferRelativeResize="0"/>
                  </pic:nvPicPr>
                  <pic:blipFill>
                    <a:blip r:embed="rId9"/>
                    <a:srcRect/>
                    <a:stretch>
                      <a:fillRect/>
                    </a:stretch>
                  </pic:blipFill>
                  <pic:spPr>
                    <a:xfrm>
                      <a:off x="0" y="0"/>
                      <a:ext cx="784860" cy="157480"/>
                    </a:xfrm>
                    <a:prstGeom prst="rect">
                      <a:avLst/>
                    </a:prstGeom>
                    <a:ln/>
                  </pic:spPr>
                </pic:pic>
              </a:graphicData>
            </a:graphic>
          </wp:anchor>
        </w:drawing>
      </w:r>
    </w:p>
    <w:p w14:paraId="125360AB" w14:textId="5E05620B" w:rsidR="009B72F0" w:rsidRDefault="00CF09A4" w:rsidP="009B72F0">
      <w:pPr>
        <w:pBdr>
          <w:top w:val="nil"/>
          <w:left w:val="nil"/>
          <w:bottom w:val="nil"/>
          <w:right w:val="nil"/>
          <w:between w:val="nil"/>
        </w:pBdr>
        <w:ind w:left="720" w:hanging="720"/>
        <w:rPr>
          <w:noProof/>
        </w:rPr>
      </w:pPr>
      <w:r>
        <w:rPr>
          <w:rFonts w:ascii="Roboto" w:eastAsia="Roboto" w:hAnsi="Roboto" w:cs="Roboto"/>
          <w:b/>
          <w:i/>
          <w:color w:val="0BABAB"/>
          <w:sz w:val="18"/>
          <w:szCs w:val="18"/>
        </w:rPr>
        <w:t xml:space="preserve">Contact:   </w:t>
      </w:r>
      <w:r w:rsidR="009B72F0">
        <w:rPr>
          <w:rFonts w:ascii="Roboto" w:hAnsi="Roboto" w:cstheme="minorBidi"/>
          <w:b/>
          <w:color w:val="0BABAB"/>
          <w:sz w:val="18"/>
          <w:szCs w:val="18"/>
        </w:rPr>
        <w:t>*</w:t>
      </w:r>
      <w:r w:rsidR="009B72F0" w:rsidRPr="000B1288">
        <w:rPr>
          <w:rFonts w:ascii="Roboto" w:hAnsi="Roboto" w:cstheme="minorBidi"/>
          <w:bCs/>
          <w:color w:val="0BABAB"/>
          <w:sz w:val="18"/>
          <w:szCs w:val="18"/>
        </w:rPr>
        <w:t>faisalfalahuddin46@gmail.com</w:t>
      </w:r>
    </w:p>
    <w:p w14:paraId="3BA3D024" w14:textId="77777777" w:rsidR="009B72F0" w:rsidRDefault="009B72F0" w:rsidP="00CF09A4">
      <w:pPr>
        <w:pBdr>
          <w:top w:val="nil"/>
          <w:left w:val="nil"/>
          <w:bottom w:val="nil"/>
          <w:right w:val="nil"/>
          <w:between w:val="nil"/>
        </w:pBdr>
        <w:ind w:left="720" w:hanging="720"/>
        <w:rPr>
          <w:noProof/>
        </w:rPr>
      </w:pPr>
    </w:p>
    <w:p w14:paraId="0C85E96A" w14:textId="18025844" w:rsidR="00CF09A4" w:rsidRDefault="00CF09A4" w:rsidP="00CF09A4">
      <w:pPr>
        <w:pBdr>
          <w:top w:val="nil"/>
          <w:left w:val="nil"/>
          <w:bottom w:val="nil"/>
          <w:right w:val="nil"/>
          <w:between w:val="nil"/>
        </w:pBdr>
        <w:ind w:left="720" w:hanging="720"/>
        <w:rPr>
          <w:noProof/>
        </w:rPr>
      </w:pPr>
    </w:p>
    <w:p w14:paraId="2D00D9B5" w14:textId="184921CF" w:rsidR="009B72F0" w:rsidRDefault="009B72F0" w:rsidP="00CF09A4">
      <w:pPr>
        <w:pBdr>
          <w:top w:val="nil"/>
          <w:left w:val="nil"/>
          <w:bottom w:val="nil"/>
          <w:right w:val="nil"/>
          <w:between w:val="nil"/>
        </w:pBdr>
        <w:ind w:left="720" w:hanging="720"/>
        <w:rPr>
          <w:noProof/>
        </w:rPr>
      </w:pPr>
    </w:p>
    <w:p w14:paraId="48A2CF13" w14:textId="28EEF3AE" w:rsidR="009B72F0" w:rsidRDefault="009B72F0" w:rsidP="00CF09A4">
      <w:pPr>
        <w:pBdr>
          <w:top w:val="nil"/>
          <w:left w:val="nil"/>
          <w:bottom w:val="nil"/>
          <w:right w:val="nil"/>
          <w:between w:val="nil"/>
        </w:pBdr>
        <w:ind w:left="720" w:hanging="720"/>
        <w:rPr>
          <w:noProof/>
        </w:rPr>
      </w:pPr>
    </w:p>
    <w:p w14:paraId="720723A3" w14:textId="16EF24B8" w:rsidR="009B72F0" w:rsidRDefault="009B72F0" w:rsidP="00CF09A4">
      <w:pPr>
        <w:pBdr>
          <w:top w:val="nil"/>
          <w:left w:val="nil"/>
          <w:bottom w:val="nil"/>
          <w:right w:val="nil"/>
          <w:between w:val="nil"/>
        </w:pBdr>
        <w:ind w:left="720" w:hanging="720"/>
        <w:rPr>
          <w:noProof/>
        </w:rPr>
      </w:pPr>
    </w:p>
    <w:p w14:paraId="6F606E19" w14:textId="616CAB51" w:rsidR="009B72F0" w:rsidRDefault="009B72F0" w:rsidP="00CF09A4">
      <w:pPr>
        <w:pBdr>
          <w:top w:val="nil"/>
          <w:left w:val="nil"/>
          <w:bottom w:val="nil"/>
          <w:right w:val="nil"/>
          <w:between w:val="nil"/>
        </w:pBdr>
        <w:ind w:left="720" w:hanging="720"/>
        <w:rPr>
          <w:noProof/>
        </w:rPr>
      </w:pPr>
    </w:p>
    <w:p w14:paraId="20F5348B" w14:textId="79ED8478" w:rsidR="009B72F0" w:rsidRDefault="009B72F0" w:rsidP="00CF09A4">
      <w:pPr>
        <w:pBdr>
          <w:top w:val="nil"/>
          <w:left w:val="nil"/>
          <w:bottom w:val="nil"/>
          <w:right w:val="nil"/>
          <w:between w:val="nil"/>
        </w:pBdr>
        <w:ind w:left="720" w:hanging="720"/>
        <w:rPr>
          <w:noProof/>
        </w:rPr>
      </w:pPr>
    </w:p>
    <w:p w14:paraId="27FFF6D7" w14:textId="21AD6AB4" w:rsidR="009B72F0" w:rsidRDefault="009B72F0" w:rsidP="00CF09A4">
      <w:pPr>
        <w:pBdr>
          <w:top w:val="nil"/>
          <w:left w:val="nil"/>
          <w:bottom w:val="nil"/>
          <w:right w:val="nil"/>
          <w:between w:val="nil"/>
        </w:pBdr>
        <w:ind w:left="720" w:hanging="720"/>
        <w:rPr>
          <w:noProof/>
        </w:rPr>
      </w:pPr>
    </w:p>
    <w:p w14:paraId="14E331A4" w14:textId="6AF42788" w:rsidR="009B72F0" w:rsidRDefault="009B72F0" w:rsidP="00CF09A4">
      <w:pPr>
        <w:pBdr>
          <w:top w:val="nil"/>
          <w:left w:val="nil"/>
          <w:bottom w:val="nil"/>
          <w:right w:val="nil"/>
          <w:between w:val="nil"/>
        </w:pBdr>
        <w:ind w:left="720" w:hanging="720"/>
        <w:rPr>
          <w:noProof/>
        </w:rPr>
      </w:pPr>
    </w:p>
    <w:p w14:paraId="339D8D22" w14:textId="01D814FA" w:rsidR="009B72F0" w:rsidRDefault="009B72F0" w:rsidP="00CF09A4">
      <w:pPr>
        <w:pBdr>
          <w:top w:val="nil"/>
          <w:left w:val="nil"/>
          <w:bottom w:val="nil"/>
          <w:right w:val="nil"/>
          <w:between w:val="nil"/>
        </w:pBdr>
        <w:ind w:left="720" w:hanging="720"/>
        <w:rPr>
          <w:rFonts w:ascii="Roboto" w:eastAsia="Roboto" w:hAnsi="Roboto" w:cs="Roboto"/>
          <w:i/>
          <w:color w:val="000000"/>
          <w:sz w:val="20"/>
          <w:szCs w:val="20"/>
        </w:rPr>
      </w:pPr>
    </w:p>
    <w:p w14:paraId="59A974F7" w14:textId="77777777" w:rsidR="009B72F0" w:rsidRDefault="009B72F0" w:rsidP="00CF09A4">
      <w:pPr>
        <w:pBdr>
          <w:top w:val="nil"/>
          <w:left w:val="nil"/>
          <w:bottom w:val="nil"/>
          <w:right w:val="nil"/>
          <w:between w:val="nil"/>
        </w:pBdr>
        <w:ind w:left="720" w:hanging="720"/>
        <w:rPr>
          <w:rFonts w:ascii="Roboto" w:eastAsia="Roboto" w:hAnsi="Roboto" w:cs="Roboto"/>
          <w:i/>
          <w:color w:val="000000"/>
          <w:sz w:val="20"/>
          <w:szCs w:val="20"/>
        </w:rPr>
      </w:pPr>
    </w:p>
    <w:p w14:paraId="08583DFC" w14:textId="77777777" w:rsidR="00CF09A4" w:rsidRDefault="00CF09A4" w:rsidP="00CF09A4">
      <w:pPr>
        <w:pBdr>
          <w:top w:val="nil"/>
          <w:left w:val="nil"/>
          <w:bottom w:val="nil"/>
          <w:right w:val="nil"/>
          <w:between w:val="nil"/>
        </w:pBdr>
        <w:jc w:val="center"/>
        <w:rPr>
          <w:rFonts w:ascii="Roboto" w:eastAsia="Roboto" w:hAnsi="Roboto" w:cs="Roboto"/>
          <w:color w:val="000000"/>
          <w:sz w:val="22"/>
          <w:szCs w:val="22"/>
        </w:rPr>
      </w:pPr>
    </w:p>
    <w:p w14:paraId="3C4EA20C"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Introduction</w:t>
      </w:r>
    </w:p>
    <w:p w14:paraId="2A5D940D" w14:textId="77777777" w:rsidR="00B245E6" w:rsidRPr="00020D6D" w:rsidRDefault="00B245E6" w:rsidP="00B245E6">
      <w:pPr>
        <w:pStyle w:val="P1"/>
        <w:rPr>
          <w:rFonts w:eastAsia="SimSun"/>
          <w:lang w:val="id-ID" w:eastAsia="en-ID"/>
        </w:rPr>
      </w:pP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provision</w:t>
      </w:r>
      <w:proofErr w:type="spellEnd"/>
      <w:r w:rsidRPr="00020D6D">
        <w:rPr>
          <w:rFonts w:eastAsia="SimSun"/>
          <w:lang w:val="id-ID" w:eastAsia="en-ID"/>
        </w:rPr>
        <w:t xml:space="preserve">, </w:t>
      </w:r>
      <w:proofErr w:type="spellStart"/>
      <w:r w:rsidRPr="00020D6D">
        <w:rPr>
          <w:rFonts w:eastAsia="SimSun"/>
          <w:lang w:val="id-ID" w:eastAsia="en-ID"/>
        </w:rPr>
        <w:t>particularly</w:t>
      </w:r>
      <w:proofErr w:type="spellEnd"/>
      <w:r w:rsidRPr="00020D6D">
        <w:rPr>
          <w:rFonts w:eastAsia="SimSun"/>
          <w:lang w:val="id-ID" w:eastAsia="en-ID"/>
        </w:rPr>
        <w:t xml:space="preserve"> in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educational</w:t>
      </w:r>
      <w:proofErr w:type="spellEnd"/>
      <w:r w:rsidRPr="00020D6D">
        <w:rPr>
          <w:rFonts w:eastAsia="SimSun"/>
          <w:lang w:val="id-ID" w:eastAsia="en-ID"/>
        </w:rPr>
        <w:t xml:space="preserve"> </w:t>
      </w:r>
      <w:proofErr w:type="spellStart"/>
      <w:r w:rsidRPr="00020D6D">
        <w:rPr>
          <w:rFonts w:eastAsia="SimSun"/>
          <w:lang w:val="id-ID" w:eastAsia="en-ID"/>
        </w:rPr>
        <w:t>sector</w:t>
      </w:r>
      <w:proofErr w:type="spellEnd"/>
      <w:r w:rsidRPr="00020D6D">
        <w:rPr>
          <w:rFonts w:eastAsia="SimSun"/>
          <w:lang w:val="id-ID" w:eastAsia="en-ID"/>
        </w:rPr>
        <w:t xml:space="preserve">, </w:t>
      </w:r>
      <w:proofErr w:type="spellStart"/>
      <w:r w:rsidRPr="00020D6D">
        <w:rPr>
          <w:rFonts w:eastAsia="SimSun"/>
          <w:lang w:val="id-ID" w:eastAsia="en-ID"/>
        </w:rPr>
        <w:t>is</w:t>
      </w:r>
      <w:proofErr w:type="spellEnd"/>
      <w:r w:rsidRPr="00020D6D">
        <w:rPr>
          <w:rFonts w:eastAsia="SimSun"/>
          <w:lang w:val="id-ID" w:eastAsia="en-ID"/>
        </w:rPr>
        <w:t xml:space="preserve"> a </w:t>
      </w:r>
      <w:proofErr w:type="spellStart"/>
      <w:r w:rsidRPr="00020D6D">
        <w:rPr>
          <w:rFonts w:eastAsia="SimSun"/>
          <w:lang w:val="id-ID" w:eastAsia="en-ID"/>
        </w:rPr>
        <w:t>cornerstone</w:t>
      </w:r>
      <w:proofErr w:type="spellEnd"/>
      <w:r w:rsidRPr="00020D6D">
        <w:rPr>
          <w:rFonts w:eastAsia="SimSun"/>
          <w:lang w:val="id-ID" w:eastAsia="en-ID"/>
        </w:rPr>
        <w:t xml:space="preserve"> </w:t>
      </w:r>
      <w:proofErr w:type="spellStart"/>
      <w:r w:rsidRPr="00020D6D">
        <w:rPr>
          <w:rFonts w:eastAsia="SimSun"/>
          <w:lang w:val="id-ID" w:eastAsia="en-ID"/>
        </w:rPr>
        <w:t>for</w:t>
      </w:r>
      <w:proofErr w:type="spellEnd"/>
      <w:r w:rsidRPr="00020D6D">
        <w:rPr>
          <w:rFonts w:eastAsia="SimSun"/>
          <w:lang w:val="id-ID" w:eastAsia="en-ID"/>
        </w:rPr>
        <w:t xml:space="preserve"> </w:t>
      </w:r>
      <w:proofErr w:type="spellStart"/>
      <w:r w:rsidRPr="00020D6D">
        <w:rPr>
          <w:rFonts w:eastAsia="SimSun"/>
          <w:lang w:val="id-ID" w:eastAsia="en-ID"/>
        </w:rPr>
        <w:t>societal</w:t>
      </w:r>
      <w:proofErr w:type="spellEnd"/>
      <w:r w:rsidRPr="00020D6D">
        <w:rPr>
          <w:rFonts w:eastAsia="SimSun"/>
          <w:lang w:val="id-ID" w:eastAsia="en-ID"/>
        </w:rPr>
        <w:t xml:space="preserve"> </w:t>
      </w:r>
      <w:proofErr w:type="spellStart"/>
      <w:r w:rsidRPr="00020D6D">
        <w:rPr>
          <w:rFonts w:eastAsia="SimSun"/>
          <w:lang w:val="id-ID" w:eastAsia="en-ID"/>
        </w:rPr>
        <w:t>advancement</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equitable</w:t>
      </w:r>
      <w:proofErr w:type="spellEnd"/>
      <w:r w:rsidRPr="00020D6D">
        <w:rPr>
          <w:rFonts w:eastAsia="SimSun"/>
          <w:lang w:val="id-ID" w:eastAsia="en-ID"/>
        </w:rPr>
        <w:t xml:space="preserve"> </w:t>
      </w:r>
      <w:proofErr w:type="spellStart"/>
      <w:r w:rsidRPr="00020D6D">
        <w:rPr>
          <w:rFonts w:eastAsia="SimSun"/>
          <w:lang w:val="id-ID" w:eastAsia="en-ID"/>
        </w:rPr>
        <w:t>access</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resources</w:t>
      </w:r>
      <w:proofErr w:type="spellEnd"/>
      <w:r w:rsidRPr="00020D6D">
        <w:rPr>
          <w:rFonts w:eastAsia="SimSun"/>
          <w:lang w:val="id-ID" w:eastAsia="en-ID"/>
        </w:rPr>
        <w:t xml:space="preserve">. The </w:t>
      </w:r>
      <w:proofErr w:type="spellStart"/>
      <w:r w:rsidRPr="00020D6D">
        <w:rPr>
          <w:rFonts w:eastAsia="SimSun"/>
          <w:lang w:val="id-ID" w:eastAsia="en-ID"/>
        </w:rPr>
        <w:t>standardization</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services</w:t>
      </w:r>
      <w:proofErr w:type="spellEnd"/>
      <w:r w:rsidRPr="00020D6D">
        <w:rPr>
          <w:rFonts w:eastAsia="SimSun"/>
          <w:lang w:val="id-ID" w:eastAsia="en-ID"/>
        </w:rPr>
        <w:t xml:space="preserve">, a </w:t>
      </w:r>
      <w:proofErr w:type="spellStart"/>
      <w:r w:rsidRPr="00020D6D">
        <w:rPr>
          <w:rFonts w:eastAsia="SimSun"/>
          <w:lang w:val="id-ID" w:eastAsia="en-ID"/>
        </w:rPr>
        <w:t>topic</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global </w:t>
      </w:r>
      <w:proofErr w:type="spellStart"/>
      <w:r w:rsidRPr="00020D6D">
        <w:rPr>
          <w:rFonts w:eastAsia="SimSun"/>
          <w:lang w:val="id-ID" w:eastAsia="en-ID"/>
        </w:rPr>
        <w:t>relevance</w:t>
      </w:r>
      <w:proofErr w:type="spellEnd"/>
      <w:r w:rsidRPr="00020D6D">
        <w:rPr>
          <w:rFonts w:eastAsia="SimSun"/>
          <w:lang w:val="id-ID" w:eastAsia="en-ID"/>
        </w:rPr>
        <w:t xml:space="preserve">, </w:t>
      </w:r>
      <w:proofErr w:type="spellStart"/>
      <w:r w:rsidRPr="00020D6D">
        <w:rPr>
          <w:rFonts w:eastAsia="SimSun"/>
          <w:lang w:val="id-ID" w:eastAsia="en-ID"/>
        </w:rPr>
        <w:t>is</w:t>
      </w:r>
      <w:proofErr w:type="spellEnd"/>
      <w:r w:rsidRPr="00020D6D">
        <w:rPr>
          <w:rFonts w:eastAsia="SimSun"/>
          <w:lang w:val="id-ID" w:eastAsia="en-ID"/>
        </w:rPr>
        <w:t xml:space="preserve"> vital in </w:t>
      </w:r>
      <w:proofErr w:type="spellStart"/>
      <w:r w:rsidRPr="00020D6D">
        <w:rPr>
          <w:rFonts w:eastAsia="SimSun"/>
          <w:lang w:val="id-ID" w:eastAsia="en-ID"/>
        </w:rPr>
        <w:t>enhancing</w:t>
      </w:r>
      <w:proofErr w:type="spellEnd"/>
      <w:r w:rsidRPr="00020D6D">
        <w:rPr>
          <w:rFonts w:eastAsia="SimSun"/>
          <w:lang w:val="id-ID" w:eastAsia="en-ID"/>
        </w:rPr>
        <w:t xml:space="preserve"> </w:t>
      </w:r>
      <w:proofErr w:type="spellStart"/>
      <w:r w:rsidRPr="00020D6D">
        <w:rPr>
          <w:rFonts w:eastAsia="SimSun"/>
          <w:lang w:val="id-ID" w:eastAsia="en-ID"/>
        </w:rPr>
        <w:t>transparency</w:t>
      </w:r>
      <w:proofErr w:type="spellEnd"/>
      <w:r w:rsidRPr="00020D6D">
        <w:rPr>
          <w:rFonts w:eastAsia="SimSun"/>
          <w:lang w:val="id-ID" w:eastAsia="en-ID"/>
        </w:rPr>
        <w:t xml:space="preserve">, </w:t>
      </w:r>
      <w:proofErr w:type="spellStart"/>
      <w:r w:rsidRPr="00020D6D">
        <w:rPr>
          <w:rFonts w:eastAsia="SimSun"/>
          <w:lang w:val="id-ID" w:eastAsia="en-ID"/>
        </w:rPr>
        <w:t>efficiency</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accessibility</w:t>
      </w:r>
      <w:proofErr w:type="spellEnd"/>
      <w:r w:rsidRPr="00020D6D">
        <w:rPr>
          <w:rFonts w:eastAsia="SimSun"/>
          <w:lang w:val="id-ID" w:eastAsia="en-ID"/>
        </w:rPr>
        <w:t xml:space="preserve"> </w:t>
      </w:r>
      <w:proofErr w:type="spellStart"/>
      <w:r w:rsidRPr="00020D6D">
        <w:rPr>
          <w:rFonts w:eastAsia="SimSun"/>
          <w:lang w:val="id-ID" w:eastAsia="en-ID"/>
        </w:rPr>
        <w:t>within</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community</w:t>
      </w:r>
      <w:proofErr w:type="spellEnd"/>
      <w:r w:rsidRPr="00020D6D">
        <w:rPr>
          <w:rFonts w:eastAsia="SimSun"/>
          <w:lang w:val="id-ID" w:eastAsia="en-ID"/>
        </w:rPr>
        <w:t xml:space="preserve">. </w:t>
      </w:r>
      <w:proofErr w:type="spellStart"/>
      <w:r w:rsidRPr="00020D6D">
        <w:rPr>
          <w:rFonts w:eastAsia="SimSun"/>
          <w:lang w:val="id-ID" w:eastAsia="en-ID"/>
        </w:rPr>
        <w:t>This</w:t>
      </w:r>
      <w:proofErr w:type="spellEnd"/>
      <w:r w:rsidRPr="00020D6D">
        <w:rPr>
          <w:rFonts w:eastAsia="SimSun"/>
          <w:lang w:val="id-ID" w:eastAsia="en-ID"/>
        </w:rPr>
        <w:t xml:space="preserve"> </w:t>
      </w:r>
      <w:proofErr w:type="spellStart"/>
      <w:r w:rsidRPr="00020D6D">
        <w:rPr>
          <w:rFonts w:eastAsia="SimSun"/>
          <w:lang w:val="id-ID" w:eastAsia="en-ID"/>
        </w:rPr>
        <w:t>standardization</w:t>
      </w:r>
      <w:proofErr w:type="spellEnd"/>
      <w:r w:rsidRPr="00020D6D">
        <w:rPr>
          <w:rFonts w:eastAsia="SimSun"/>
          <w:lang w:val="id-ID" w:eastAsia="en-ID"/>
        </w:rPr>
        <w:t xml:space="preserve"> </w:t>
      </w:r>
      <w:proofErr w:type="spellStart"/>
      <w:r w:rsidRPr="00020D6D">
        <w:rPr>
          <w:rFonts w:eastAsia="SimSun"/>
          <w:lang w:val="id-ID" w:eastAsia="en-ID"/>
        </w:rPr>
        <w:t>is</w:t>
      </w:r>
      <w:proofErr w:type="spellEnd"/>
      <w:r w:rsidRPr="00020D6D">
        <w:rPr>
          <w:rFonts w:eastAsia="SimSun"/>
          <w:lang w:val="id-ID" w:eastAsia="en-ID"/>
        </w:rPr>
        <w:t xml:space="preserve"> </w:t>
      </w:r>
      <w:proofErr w:type="spellStart"/>
      <w:r w:rsidRPr="00020D6D">
        <w:rPr>
          <w:rFonts w:eastAsia="SimSun"/>
          <w:lang w:val="id-ID" w:eastAsia="en-ID"/>
        </w:rPr>
        <w:t>especially</w:t>
      </w:r>
      <w:proofErr w:type="spellEnd"/>
      <w:r w:rsidRPr="00020D6D">
        <w:rPr>
          <w:rFonts w:eastAsia="SimSun"/>
          <w:lang w:val="id-ID" w:eastAsia="en-ID"/>
        </w:rPr>
        <w:t xml:space="preserve"> </w:t>
      </w:r>
      <w:proofErr w:type="spellStart"/>
      <w:r w:rsidRPr="00020D6D">
        <w:rPr>
          <w:rFonts w:eastAsia="SimSun"/>
          <w:lang w:val="id-ID" w:eastAsia="en-ID"/>
        </w:rPr>
        <w:t>pertinent</w:t>
      </w:r>
      <w:proofErr w:type="spellEnd"/>
      <w:r w:rsidRPr="00020D6D">
        <w:rPr>
          <w:rFonts w:eastAsia="SimSun"/>
          <w:lang w:val="id-ID" w:eastAsia="en-ID"/>
        </w:rPr>
        <w:t xml:space="preserve"> in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context</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madrasah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where</w:t>
      </w:r>
      <w:proofErr w:type="spellEnd"/>
      <w:r w:rsidRPr="00020D6D">
        <w:rPr>
          <w:rFonts w:eastAsia="SimSun"/>
          <w:lang w:val="id-ID" w:eastAsia="en-ID"/>
        </w:rPr>
        <w:t xml:space="preserve"> </w:t>
      </w:r>
      <w:proofErr w:type="spellStart"/>
      <w:r w:rsidRPr="00020D6D">
        <w:rPr>
          <w:rFonts w:eastAsia="SimSun"/>
          <w:lang w:val="id-ID" w:eastAsia="en-ID"/>
        </w:rPr>
        <w:t>it</w:t>
      </w:r>
      <w:proofErr w:type="spellEnd"/>
      <w:r w:rsidRPr="00020D6D">
        <w:rPr>
          <w:rFonts w:eastAsia="SimSun"/>
          <w:lang w:val="id-ID" w:eastAsia="en-ID"/>
        </w:rPr>
        <w:t xml:space="preserve"> </w:t>
      </w:r>
      <w:proofErr w:type="spellStart"/>
      <w:r w:rsidRPr="00020D6D">
        <w:rPr>
          <w:rFonts w:eastAsia="SimSun"/>
          <w:lang w:val="id-ID" w:eastAsia="en-ID"/>
        </w:rPr>
        <w:t>can</w:t>
      </w:r>
      <w:proofErr w:type="spellEnd"/>
      <w:r w:rsidRPr="00020D6D">
        <w:rPr>
          <w:rFonts w:eastAsia="SimSun"/>
          <w:lang w:val="id-ID" w:eastAsia="en-ID"/>
        </w:rPr>
        <w:t xml:space="preserve"> </w:t>
      </w:r>
      <w:proofErr w:type="spellStart"/>
      <w:r w:rsidRPr="00020D6D">
        <w:rPr>
          <w:rFonts w:eastAsia="SimSun"/>
          <w:lang w:val="id-ID" w:eastAsia="en-ID"/>
        </w:rPr>
        <w:t>significantly</w:t>
      </w:r>
      <w:proofErr w:type="spellEnd"/>
      <w:r w:rsidRPr="00020D6D">
        <w:rPr>
          <w:rFonts w:eastAsia="SimSun"/>
          <w:lang w:val="id-ID" w:eastAsia="en-ID"/>
        </w:rPr>
        <w:t xml:space="preserve"> </w:t>
      </w:r>
      <w:proofErr w:type="spellStart"/>
      <w:r w:rsidRPr="00020D6D">
        <w:rPr>
          <w:rFonts w:eastAsia="SimSun"/>
          <w:lang w:val="id-ID" w:eastAsia="en-ID"/>
        </w:rPr>
        <w:t>impact</w:t>
      </w:r>
      <w:proofErr w:type="spellEnd"/>
      <w:r w:rsidRPr="00020D6D">
        <w:rPr>
          <w:rFonts w:eastAsia="SimSun"/>
          <w:lang w:val="id-ID" w:eastAsia="en-ID"/>
        </w:rPr>
        <w:t xml:space="preserve"> </w:t>
      </w:r>
      <w:proofErr w:type="spellStart"/>
      <w:r w:rsidRPr="00020D6D">
        <w:rPr>
          <w:rFonts w:eastAsia="SimSun"/>
          <w:lang w:val="id-ID" w:eastAsia="en-ID"/>
        </w:rPr>
        <w:t>community</w:t>
      </w:r>
      <w:proofErr w:type="spellEnd"/>
      <w:r w:rsidRPr="00020D6D">
        <w:rPr>
          <w:rFonts w:eastAsia="SimSun"/>
          <w:lang w:val="id-ID" w:eastAsia="en-ID"/>
        </w:rPr>
        <w:t xml:space="preserve"> </w:t>
      </w:r>
      <w:proofErr w:type="spellStart"/>
      <w:r w:rsidRPr="00020D6D">
        <w:rPr>
          <w:rFonts w:eastAsia="SimSun"/>
          <w:lang w:val="id-ID" w:eastAsia="en-ID"/>
        </w:rPr>
        <w:t>welfare</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educational</w:t>
      </w:r>
      <w:proofErr w:type="spellEnd"/>
      <w:r w:rsidRPr="00020D6D">
        <w:rPr>
          <w:rFonts w:eastAsia="SimSun"/>
          <w:lang w:val="id-ID" w:eastAsia="en-ID"/>
        </w:rPr>
        <w:t xml:space="preserve"> </w:t>
      </w:r>
      <w:proofErr w:type="spellStart"/>
      <w:r w:rsidRPr="00020D6D">
        <w:rPr>
          <w:rFonts w:eastAsia="SimSun"/>
          <w:lang w:val="id-ID" w:eastAsia="en-ID"/>
        </w:rPr>
        <w:t>equality</w:t>
      </w:r>
      <w:proofErr w:type="spellEnd"/>
      <w:r w:rsidRPr="00020D6D">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{"citationID":"HUHJHLQi","properties":{"formattedCitation":"(Abdussamad, 2015; Sellang et al., 2022)","plainCitation":"(Abdussamad, 2015; Sellang et al., 2022)","noteIndex":0},"citationItems":[{"id":1346,"uris":["http://zotero.org/users/local/4tvjEuUs/items/3E93DM5K"],"itemData":{"id":1346,"type":"book","collection-title":"Insentif Buku Ajar","note":"issue: 940","title":"Kompetensi Aparat Dalam Pelayanan Publik","volume":"2","author":[{"family":"Abdussamad","given":"Z."}],"issued":{"date-parts":[["2015"]]}}},{"id":1347,"uris":["http://zotero.org/users/local/4tvjEuUs/items/WMD9P648"],"itemData":{"id":1347,"type":"book","publisher":"Penerbit Qiara Media","title":"Strategi Dalam Peningkatan Kualitas Pelayanan Publik Dimensi, Konsep, Indikator Dan Implementasinya","author":[{"family":"Sellang","given":"K."},{"family":"Jamaluddin","given":"D. R. H."},{"family":"Ahmad Mustanir","given":"S. I. P."}],"issued":{"date-parts":[["2022"]]}}}],"schema":"https://github.com/citation-style-language/schema/raw/master/csl-citation.json"} </w:instrText>
      </w:r>
      <w:r>
        <w:rPr>
          <w:rFonts w:eastAsia="SimSun"/>
          <w:lang w:val="id-ID" w:eastAsia="en-ID"/>
        </w:rPr>
        <w:fldChar w:fldCharType="separate"/>
      </w:r>
      <w:r w:rsidRPr="00AE7FED">
        <w:rPr>
          <w:rFonts w:eastAsia="SimSun"/>
        </w:rPr>
        <w:t>(Abdussamad, 2015; Sellang et al., 2022)</w:t>
      </w:r>
      <w:r>
        <w:rPr>
          <w:rFonts w:eastAsia="SimSun"/>
          <w:lang w:val="id-ID" w:eastAsia="en-ID"/>
        </w:rPr>
        <w:fldChar w:fldCharType="end"/>
      </w:r>
      <w:r>
        <w:rPr>
          <w:rFonts w:eastAsia="SimSun"/>
          <w:lang w:val="id-ID" w:eastAsia="en-ID"/>
        </w:rPr>
        <w:t xml:space="preserve">. </w:t>
      </w:r>
      <w:r w:rsidRPr="00020D6D">
        <w:rPr>
          <w:rFonts w:eastAsia="SimSun"/>
          <w:lang w:val="id-ID" w:eastAsia="en-ID"/>
        </w:rPr>
        <w:t xml:space="preserve">In </w:t>
      </w:r>
      <w:proofErr w:type="spellStart"/>
      <w:r w:rsidRPr="00020D6D">
        <w:rPr>
          <w:rFonts w:eastAsia="SimSun"/>
          <w:lang w:val="id-ID" w:eastAsia="en-ID"/>
        </w:rPr>
        <w:t>this</w:t>
      </w:r>
      <w:proofErr w:type="spellEnd"/>
      <w:r w:rsidRPr="00020D6D">
        <w:rPr>
          <w:rFonts w:eastAsia="SimSun"/>
          <w:lang w:val="id-ID" w:eastAsia="en-ID"/>
        </w:rPr>
        <w:t xml:space="preserve"> </w:t>
      </w:r>
      <w:proofErr w:type="spellStart"/>
      <w:r w:rsidRPr="00020D6D">
        <w:rPr>
          <w:rFonts w:eastAsia="SimSun"/>
          <w:lang w:val="id-ID" w:eastAsia="en-ID"/>
        </w:rPr>
        <w:t>regard</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Sleman </w:t>
      </w:r>
      <w:proofErr w:type="spellStart"/>
      <w:r w:rsidRPr="00020D6D">
        <w:rPr>
          <w:rFonts w:eastAsia="SimSun"/>
          <w:lang w:val="id-ID" w:eastAsia="en-ID"/>
        </w:rPr>
        <w:t>District</w:t>
      </w:r>
      <w:proofErr w:type="spellEnd"/>
      <w:r w:rsidRPr="00020D6D">
        <w:rPr>
          <w:rFonts w:eastAsia="SimSun"/>
          <w:lang w:val="id-ID" w:eastAsia="en-ID"/>
        </w:rPr>
        <w:t xml:space="preserve"> </w:t>
      </w:r>
      <w:proofErr w:type="spellStart"/>
      <w:r w:rsidRPr="00020D6D">
        <w:rPr>
          <w:rFonts w:eastAsia="SimSun"/>
          <w:lang w:val="id-ID" w:eastAsia="en-ID"/>
        </w:rPr>
        <w:t>Ministry</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Religious</w:t>
      </w:r>
      <w:proofErr w:type="spellEnd"/>
      <w:r w:rsidRPr="00020D6D">
        <w:rPr>
          <w:rFonts w:eastAsia="SimSun"/>
          <w:lang w:val="id-ID" w:eastAsia="en-ID"/>
        </w:rPr>
        <w:t xml:space="preserve"> </w:t>
      </w:r>
      <w:proofErr w:type="spellStart"/>
      <w:r w:rsidRPr="00020D6D">
        <w:rPr>
          <w:rFonts w:eastAsia="SimSun"/>
          <w:lang w:val="id-ID" w:eastAsia="en-ID"/>
        </w:rPr>
        <w:t>Affairs</w:t>
      </w:r>
      <w:proofErr w:type="spellEnd"/>
      <w:r w:rsidRPr="00020D6D">
        <w:rPr>
          <w:rFonts w:eastAsia="SimSun"/>
          <w:lang w:val="id-ID" w:eastAsia="en-ID"/>
        </w:rPr>
        <w:t xml:space="preserve"> (</w:t>
      </w:r>
      <w:proofErr w:type="spellStart"/>
      <w:r w:rsidRPr="00020D6D">
        <w:rPr>
          <w:rFonts w:eastAsia="SimSun"/>
          <w:lang w:val="id-ID" w:eastAsia="en-ID"/>
        </w:rPr>
        <w:t>Kemenag</w:t>
      </w:r>
      <w:proofErr w:type="spellEnd"/>
      <w:r w:rsidRPr="00020D6D">
        <w:rPr>
          <w:rFonts w:eastAsia="SimSun"/>
          <w:lang w:val="id-ID" w:eastAsia="en-ID"/>
        </w:rPr>
        <w:t xml:space="preserve">) has </w:t>
      </w:r>
      <w:proofErr w:type="spellStart"/>
      <w:r w:rsidRPr="00020D6D">
        <w:rPr>
          <w:rFonts w:eastAsia="SimSun"/>
          <w:lang w:val="id-ID" w:eastAsia="en-ID"/>
        </w:rPr>
        <w:t>taken</w:t>
      </w:r>
      <w:proofErr w:type="spellEnd"/>
      <w:r w:rsidRPr="00020D6D">
        <w:rPr>
          <w:rFonts w:eastAsia="SimSun"/>
          <w:lang w:val="id-ID" w:eastAsia="en-ID"/>
        </w:rPr>
        <w:t xml:space="preserve"> </w:t>
      </w:r>
      <w:proofErr w:type="spellStart"/>
      <w:r w:rsidRPr="00020D6D">
        <w:rPr>
          <w:rFonts w:eastAsia="SimSun"/>
          <w:lang w:val="id-ID" w:eastAsia="en-ID"/>
        </w:rPr>
        <w:t>commendable</w:t>
      </w:r>
      <w:proofErr w:type="spellEnd"/>
      <w:r w:rsidRPr="00020D6D">
        <w:rPr>
          <w:rFonts w:eastAsia="SimSun"/>
          <w:lang w:val="id-ID" w:eastAsia="en-ID"/>
        </w:rPr>
        <w:t xml:space="preserve"> </w:t>
      </w:r>
      <w:proofErr w:type="spellStart"/>
      <w:r w:rsidRPr="00020D6D">
        <w:rPr>
          <w:rFonts w:eastAsia="SimSun"/>
          <w:lang w:val="id-ID" w:eastAsia="en-ID"/>
        </w:rPr>
        <w:t>steps</w:t>
      </w:r>
      <w:proofErr w:type="spellEnd"/>
      <w:r w:rsidRPr="00020D6D">
        <w:rPr>
          <w:rFonts w:eastAsia="SimSun"/>
          <w:lang w:val="id-ID" w:eastAsia="en-ID"/>
        </w:rPr>
        <w:t xml:space="preserve"> </w:t>
      </w:r>
      <w:proofErr w:type="spellStart"/>
      <w:r w:rsidRPr="00020D6D">
        <w:rPr>
          <w:rFonts w:eastAsia="SimSun"/>
          <w:lang w:val="id-ID" w:eastAsia="en-ID"/>
        </w:rPr>
        <w:t>towards</w:t>
      </w:r>
      <w:proofErr w:type="spellEnd"/>
      <w:r w:rsidRPr="00020D6D">
        <w:rPr>
          <w:rFonts w:eastAsia="SimSun"/>
          <w:lang w:val="id-ID" w:eastAsia="en-ID"/>
        </w:rPr>
        <w:t xml:space="preserve"> </w:t>
      </w:r>
      <w:proofErr w:type="spellStart"/>
      <w:r w:rsidRPr="00020D6D">
        <w:rPr>
          <w:rFonts w:eastAsia="SimSun"/>
          <w:lang w:val="id-ID" w:eastAsia="en-ID"/>
        </w:rPr>
        <w:t>improving</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in madrasah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This</w:t>
      </w:r>
      <w:proofErr w:type="spellEnd"/>
      <w:r w:rsidRPr="00020D6D">
        <w:rPr>
          <w:rFonts w:eastAsia="SimSun"/>
          <w:lang w:val="id-ID" w:eastAsia="en-ID"/>
        </w:rPr>
        <w:t xml:space="preserve"> </w:t>
      </w:r>
      <w:proofErr w:type="spellStart"/>
      <w:r w:rsidRPr="00020D6D">
        <w:rPr>
          <w:rFonts w:eastAsia="SimSun"/>
          <w:lang w:val="id-ID" w:eastAsia="en-ID"/>
        </w:rPr>
        <w:t>initiative</w:t>
      </w:r>
      <w:proofErr w:type="spellEnd"/>
      <w:r w:rsidRPr="00020D6D">
        <w:rPr>
          <w:rFonts w:eastAsia="SimSun"/>
          <w:lang w:val="id-ID" w:eastAsia="en-ID"/>
        </w:rPr>
        <w:t xml:space="preserve"> </w:t>
      </w:r>
      <w:proofErr w:type="spellStart"/>
      <w:r w:rsidRPr="00020D6D">
        <w:rPr>
          <w:rFonts w:eastAsia="SimSun"/>
          <w:lang w:val="id-ID" w:eastAsia="en-ID"/>
        </w:rPr>
        <w:t>reflects</w:t>
      </w:r>
      <w:proofErr w:type="spellEnd"/>
      <w:r w:rsidRPr="00020D6D">
        <w:rPr>
          <w:rFonts w:eastAsia="SimSun"/>
          <w:lang w:val="id-ID" w:eastAsia="en-ID"/>
        </w:rPr>
        <w:t xml:space="preserve"> a </w:t>
      </w:r>
      <w:proofErr w:type="spellStart"/>
      <w:r w:rsidRPr="00020D6D">
        <w:rPr>
          <w:rFonts w:eastAsia="SimSun"/>
          <w:lang w:val="id-ID" w:eastAsia="en-ID"/>
        </w:rPr>
        <w:t>broader</w:t>
      </w:r>
      <w:proofErr w:type="spellEnd"/>
      <w:r w:rsidRPr="00020D6D">
        <w:rPr>
          <w:rFonts w:eastAsia="SimSun"/>
          <w:lang w:val="id-ID" w:eastAsia="en-ID"/>
        </w:rPr>
        <w:t xml:space="preserve"> </w:t>
      </w:r>
      <w:proofErr w:type="spellStart"/>
      <w:r w:rsidRPr="00020D6D">
        <w:rPr>
          <w:rFonts w:eastAsia="SimSun"/>
          <w:lang w:val="id-ID" w:eastAsia="en-ID"/>
        </w:rPr>
        <w:t>commitment</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societal</w:t>
      </w:r>
      <w:proofErr w:type="spellEnd"/>
      <w:r w:rsidRPr="00020D6D">
        <w:rPr>
          <w:rFonts w:eastAsia="SimSun"/>
          <w:lang w:val="id-ID" w:eastAsia="en-ID"/>
        </w:rPr>
        <w:t xml:space="preserve"> </w:t>
      </w:r>
      <w:proofErr w:type="spellStart"/>
      <w:r w:rsidRPr="00020D6D">
        <w:rPr>
          <w:rFonts w:eastAsia="SimSun"/>
          <w:lang w:val="id-ID" w:eastAsia="en-ID"/>
        </w:rPr>
        <w:t>well-being</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addresses</w:t>
      </w:r>
      <w:proofErr w:type="spellEnd"/>
      <w:r w:rsidRPr="00020D6D">
        <w:rPr>
          <w:rFonts w:eastAsia="SimSun"/>
          <w:lang w:val="id-ID" w:eastAsia="en-ID"/>
        </w:rPr>
        <w:t xml:space="preserve"> </w:t>
      </w:r>
      <w:proofErr w:type="spellStart"/>
      <w:r w:rsidRPr="00020D6D">
        <w:rPr>
          <w:rFonts w:eastAsia="SimSun"/>
          <w:lang w:val="id-ID" w:eastAsia="en-ID"/>
        </w:rPr>
        <w:t>existing</w:t>
      </w:r>
      <w:proofErr w:type="spellEnd"/>
      <w:r w:rsidRPr="00020D6D">
        <w:rPr>
          <w:rFonts w:eastAsia="SimSun"/>
          <w:lang w:val="id-ID" w:eastAsia="en-ID"/>
        </w:rPr>
        <w:t xml:space="preserve"> </w:t>
      </w:r>
      <w:proofErr w:type="spellStart"/>
      <w:r w:rsidRPr="00020D6D">
        <w:rPr>
          <w:rFonts w:eastAsia="SimSun"/>
          <w:lang w:val="id-ID" w:eastAsia="en-ID"/>
        </w:rPr>
        <w:t>disparities</w:t>
      </w:r>
      <w:proofErr w:type="spellEnd"/>
      <w:r w:rsidRPr="00020D6D">
        <w:rPr>
          <w:rFonts w:eastAsia="SimSun"/>
          <w:lang w:val="id-ID" w:eastAsia="en-ID"/>
        </w:rPr>
        <w:t xml:space="preserve"> in </w:t>
      </w:r>
      <w:proofErr w:type="spellStart"/>
      <w:r w:rsidRPr="00020D6D">
        <w:rPr>
          <w:rFonts w:eastAsia="SimSun"/>
          <w:lang w:val="id-ID" w:eastAsia="en-ID"/>
        </w:rPr>
        <w:t>educational</w:t>
      </w:r>
      <w:proofErr w:type="spellEnd"/>
      <w:r w:rsidRPr="00020D6D">
        <w:rPr>
          <w:rFonts w:eastAsia="SimSun"/>
          <w:lang w:val="id-ID" w:eastAsia="en-ID"/>
        </w:rPr>
        <w:t xml:space="preserve"> </w:t>
      </w:r>
      <w:proofErr w:type="spellStart"/>
      <w:r w:rsidRPr="00020D6D">
        <w:rPr>
          <w:rFonts w:eastAsia="SimSun"/>
          <w:lang w:val="id-ID" w:eastAsia="en-ID"/>
        </w:rPr>
        <w:t>access</w:t>
      </w:r>
      <w:proofErr w:type="spellEnd"/>
      <w:r w:rsidRPr="00020D6D">
        <w:rPr>
          <w:rFonts w:eastAsia="SimSun"/>
          <w:lang w:val="id-ID" w:eastAsia="en-ID"/>
        </w:rPr>
        <w:t>.</w:t>
      </w:r>
    </w:p>
    <w:p w14:paraId="63057942" w14:textId="77777777" w:rsidR="00B245E6" w:rsidRPr="00020D6D" w:rsidRDefault="00B245E6" w:rsidP="00B245E6">
      <w:pPr>
        <w:pStyle w:val="P1"/>
        <w:rPr>
          <w:rFonts w:eastAsia="SimSun"/>
          <w:lang w:val="id-ID" w:eastAsia="en-ID"/>
        </w:rPr>
      </w:pPr>
      <w:proofErr w:type="spellStart"/>
      <w:r w:rsidRPr="00020D6D">
        <w:rPr>
          <w:rFonts w:eastAsia="SimSun"/>
          <w:lang w:val="id-ID" w:eastAsia="en-ID"/>
        </w:rPr>
        <w:t>Previous</w:t>
      </w:r>
      <w:proofErr w:type="spellEnd"/>
      <w:r w:rsidRPr="00020D6D">
        <w:rPr>
          <w:rFonts w:eastAsia="SimSun"/>
          <w:lang w:val="id-ID" w:eastAsia="en-ID"/>
        </w:rPr>
        <w:t xml:space="preserve"> </w:t>
      </w:r>
      <w:proofErr w:type="spellStart"/>
      <w:r w:rsidRPr="00020D6D">
        <w:rPr>
          <w:rFonts w:eastAsia="SimSun"/>
          <w:lang w:val="id-ID" w:eastAsia="en-ID"/>
        </w:rPr>
        <w:t>research</w:t>
      </w:r>
      <w:proofErr w:type="spellEnd"/>
      <w:r w:rsidRPr="00020D6D">
        <w:rPr>
          <w:rFonts w:eastAsia="SimSun"/>
          <w:lang w:val="id-ID" w:eastAsia="en-ID"/>
        </w:rPr>
        <w:t xml:space="preserve"> has </w:t>
      </w:r>
      <w:proofErr w:type="spellStart"/>
      <w:r w:rsidRPr="00020D6D">
        <w:rPr>
          <w:rFonts w:eastAsia="SimSun"/>
          <w:lang w:val="id-ID" w:eastAsia="en-ID"/>
        </w:rPr>
        <w:t>extensively</w:t>
      </w:r>
      <w:proofErr w:type="spellEnd"/>
      <w:r w:rsidRPr="00020D6D">
        <w:rPr>
          <w:rFonts w:eastAsia="SimSun"/>
          <w:lang w:val="id-ID" w:eastAsia="en-ID"/>
        </w:rPr>
        <w:t xml:space="preserve"> </w:t>
      </w:r>
      <w:proofErr w:type="spellStart"/>
      <w:r w:rsidRPr="00020D6D">
        <w:rPr>
          <w:rFonts w:eastAsia="SimSun"/>
          <w:lang w:val="id-ID" w:eastAsia="en-ID"/>
        </w:rPr>
        <w:t>explored</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dynamics</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w:t>
      </w:r>
      <w:proofErr w:type="spellStart"/>
      <w:r w:rsidRPr="00020D6D">
        <w:rPr>
          <w:rFonts w:eastAsia="SimSun"/>
          <w:lang w:val="id-ID" w:eastAsia="en-ID"/>
        </w:rPr>
        <w:t>highlighting</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benefits</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challenges</w:t>
      </w:r>
      <w:proofErr w:type="spellEnd"/>
      <w:r w:rsidRPr="00020D6D">
        <w:rPr>
          <w:rFonts w:eastAsia="SimSun"/>
          <w:lang w:val="id-ID" w:eastAsia="en-ID"/>
        </w:rPr>
        <w:t xml:space="preserve"> </w:t>
      </w:r>
      <w:proofErr w:type="spellStart"/>
      <w:r w:rsidRPr="00020D6D">
        <w:rPr>
          <w:rFonts w:eastAsia="SimSun"/>
          <w:lang w:val="id-ID" w:eastAsia="en-ID"/>
        </w:rPr>
        <w:t>inherent</w:t>
      </w:r>
      <w:proofErr w:type="spellEnd"/>
      <w:r w:rsidRPr="00020D6D">
        <w:rPr>
          <w:rFonts w:eastAsia="SimSun"/>
          <w:lang w:val="id-ID" w:eastAsia="en-ID"/>
        </w:rPr>
        <w:t xml:space="preserve"> in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system</w:t>
      </w:r>
      <w:proofErr w:type="spellEnd"/>
      <w:r w:rsidRPr="00020D6D">
        <w:rPr>
          <w:rFonts w:eastAsia="SimSun"/>
          <w:lang w:val="id-ID" w:eastAsia="en-ID"/>
        </w:rPr>
        <w:t xml:space="preserve">. </w:t>
      </w:r>
      <w:proofErr w:type="spellStart"/>
      <w:r w:rsidRPr="00020D6D">
        <w:rPr>
          <w:rFonts w:eastAsia="SimSun"/>
          <w:lang w:val="id-ID" w:eastAsia="en-ID"/>
        </w:rPr>
        <w:t>Studies</w:t>
      </w:r>
      <w:proofErr w:type="spellEnd"/>
      <w:r w:rsidRPr="00020D6D">
        <w:rPr>
          <w:rFonts w:eastAsia="SimSun"/>
          <w:lang w:val="id-ID" w:eastAsia="en-ID"/>
        </w:rPr>
        <w:t xml:space="preserve"> </w:t>
      </w:r>
      <w:proofErr w:type="spellStart"/>
      <w:r w:rsidRPr="00020D6D">
        <w:rPr>
          <w:rFonts w:eastAsia="SimSun"/>
          <w:lang w:val="id-ID" w:eastAsia="en-ID"/>
        </w:rPr>
        <w:t>have</w:t>
      </w:r>
      <w:proofErr w:type="spellEnd"/>
      <w:r w:rsidRPr="00020D6D">
        <w:rPr>
          <w:rFonts w:eastAsia="SimSun"/>
          <w:lang w:val="id-ID" w:eastAsia="en-ID"/>
        </w:rPr>
        <w:t xml:space="preserve"> </w:t>
      </w:r>
      <w:proofErr w:type="spellStart"/>
      <w:r w:rsidRPr="00020D6D">
        <w:rPr>
          <w:rFonts w:eastAsia="SimSun"/>
          <w:lang w:val="id-ID" w:eastAsia="en-ID"/>
        </w:rPr>
        <w:t>indicated</w:t>
      </w:r>
      <w:proofErr w:type="spellEnd"/>
      <w:r w:rsidRPr="00020D6D">
        <w:rPr>
          <w:rFonts w:eastAsia="SimSun"/>
          <w:lang w:val="id-ID" w:eastAsia="en-ID"/>
        </w:rPr>
        <w:t xml:space="preserve"> </w:t>
      </w:r>
      <w:proofErr w:type="spellStart"/>
      <w:r w:rsidRPr="00020D6D">
        <w:rPr>
          <w:rFonts w:eastAsia="SimSun"/>
          <w:lang w:val="id-ID" w:eastAsia="en-ID"/>
        </w:rPr>
        <w:t>that</w:t>
      </w:r>
      <w:proofErr w:type="spellEnd"/>
      <w:r w:rsidRPr="00020D6D">
        <w:rPr>
          <w:rFonts w:eastAsia="SimSun"/>
          <w:lang w:val="id-ID" w:eastAsia="en-ID"/>
        </w:rPr>
        <w:t xml:space="preserve"> </w:t>
      </w:r>
      <w:proofErr w:type="spellStart"/>
      <w:r w:rsidRPr="00020D6D">
        <w:rPr>
          <w:rFonts w:eastAsia="SimSun"/>
          <w:lang w:val="id-ID" w:eastAsia="en-ID"/>
        </w:rPr>
        <w:t>effective</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in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can</w:t>
      </w:r>
      <w:proofErr w:type="spellEnd"/>
      <w:r w:rsidRPr="00020D6D">
        <w:rPr>
          <w:rFonts w:eastAsia="SimSun"/>
          <w:lang w:val="id-ID" w:eastAsia="en-ID"/>
        </w:rPr>
        <w:t xml:space="preserve"> </w:t>
      </w:r>
      <w:proofErr w:type="spellStart"/>
      <w:r w:rsidRPr="00020D6D">
        <w:rPr>
          <w:rFonts w:eastAsia="SimSun"/>
          <w:lang w:val="id-ID" w:eastAsia="en-ID"/>
        </w:rPr>
        <w:t>lead</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improved</w:t>
      </w:r>
      <w:proofErr w:type="spellEnd"/>
      <w:r w:rsidRPr="00020D6D">
        <w:rPr>
          <w:rFonts w:eastAsia="SimSun"/>
          <w:lang w:val="id-ID" w:eastAsia="en-ID"/>
        </w:rPr>
        <w:t xml:space="preserve"> </w:t>
      </w:r>
      <w:proofErr w:type="spellStart"/>
      <w:r w:rsidRPr="00020D6D">
        <w:rPr>
          <w:rFonts w:eastAsia="SimSun"/>
          <w:lang w:val="id-ID" w:eastAsia="en-ID"/>
        </w:rPr>
        <w:t>academic</w:t>
      </w:r>
      <w:proofErr w:type="spellEnd"/>
      <w:r w:rsidRPr="00020D6D">
        <w:rPr>
          <w:rFonts w:eastAsia="SimSun"/>
          <w:lang w:val="id-ID" w:eastAsia="en-ID"/>
        </w:rPr>
        <w:t xml:space="preserve"> </w:t>
      </w:r>
      <w:proofErr w:type="spellStart"/>
      <w:r w:rsidRPr="00020D6D">
        <w:rPr>
          <w:rFonts w:eastAsia="SimSun"/>
          <w:lang w:val="id-ID" w:eastAsia="en-ID"/>
        </w:rPr>
        <w:t>outcomes</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greater</w:t>
      </w:r>
      <w:proofErr w:type="spellEnd"/>
      <w:r w:rsidRPr="00020D6D">
        <w:rPr>
          <w:rFonts w:eastAsia="SimSun"/>
          <w:lang w:val="id-ID" w:eastAsia="en-ID"/>
        </w:rPr>
        <w:t xml:space="preserve"> </w:t>
      </w:r>
      <w:proofErr w:type="spellStart"/>
      <w:r w:rsidRPr="00020D6D">
        <w:rPr>
          <w:rFonts w:eastAsia="SimSun"/>
          <w:lang w:val="id-ID" w:eastAsia="en-ID"/>
        </w:rPr>
        <w:t>societal</w:t>
      </w:r>
      <w:proofErr w:type="spellEnd"/>
      <w:r w:rsidRPr="00020D6D">
        <w:rPr>
          <w:rFonts w:eastAsia="SimSun"/>
          <w:lang w:val="id-ID" w:eastAsia="en-ID"/>
        </w:rPr>
        <w:t xml:space="preserve"> </w:t>
      </w:r>
      <w:proofErr w:type="spellStart"/>
      <w:r w:rsidRPr="00020D6D">
        <w:rPr>
          <w:rFonts w:eastAsia="SimSun"/>
          <w:lang w:val="id-ID" w:eastAsia="en-ID"/>
        </w:rPr>
        <w:t>benefits</w:t>
      </w:r>
      <w:proofErr w:type="spellEnd"/>
      <w:r>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{"citationID":"LR396OS4","properties":{"formattedCitation":"(Lovato et al., 2023; Vi\\uc0\\u233{}gas et al., 2018)","plainCitation":"(Lovato et al., 2023; Viégas et al., 2018)","noteIndex":0},"citationItems":[{"id":1276,"uris":["http://zotero.org/users/local/4tvjEuUs/items/F9XVFJKH"],"itemData":{"id":1276,"type":"article-journal","abstract":"The article investigates the association between the availability of public services in the neighborhoods of schools and the learning of 5th grade students in Belo Hori-zonte (Brazil). To do so, it adjusts multilevel regression models of proficiency in Portuguese and Mathematics, according to data from the Basic Education Evaluation System (saeb) for the year 2017. The neighborhood is defined as the 500-meter area surrounding the school and is the reference unit for creating the indices of availability of public services early childhood education, leisure, social assistance, health, and mobility services. The results suggest a lack of association between these school neighborhood characteristics and learning. Such findings emphasize the role of school for student outcomes and the need to investigate the hypothesis that the relationship between public services and learning is spurious, mediated by elements that are associated with both variables. © EURE.","archive":"Scopus","container-title":"Eure","DOI":"10.7764/eure.49.148.12","ISSN":"02507161 (ISSN)","issue":"148","journalAbbreviation":"Eure","language":"Portuguese","note":"publisher: Revista de Geografia Norte Grande","title":"Is the school alone? An exploratory study of the relationship between student performance and the availability of public services in the school neighborhood","title-short":"A escola está sozinha? Estudo exploratório da relação entre o desempenho dos estudantes e a disponibilidade dos serviços públicos na vizinhança da escola","URL":"https://www.scopus.com/inward/record.uri?eid=2-s2.0-85174162711&amp;doi=10.7764%2feure.49.148.12&amp;partnerID=40&amp;md5=46a84dd26007c38ecb916a83f032702b","volume":"49","author":[{"family":"Lovato","given":"Í."},{"family":"Oliveira","given":"V."},{"family":"Campos","given":"M."},{"family":"Xavier","given":"F."}],"issued":{"date-parts":[["2023"]]}}},{"id":1278,"uris":["http://zotero.org/users/local/4tvjEuUs/items/SZIBRPE6"],"itemData":{"id":1278,"type":"article-journal","abstract":"This article analyzes the performance of psychologists in public mental health services in response to school demand in Bahia. To that end, the psychologists who work in the Psychosocial Care Centers (CAPS) answered a questionnaire with questions about their professional profile, the profile of the school demands and the practices and conceptions adopted in meeting these demands. The analysis pointed out, in relation to the professional profile, the presence of female psychologists, young, recently graduated in private educational institutions. Regarding the referral profile, the presence of poor and black students aged 6 to 12 years old, students of public primary education, referred by learning and behavior problems, stands out. In the care, an individualized view of the school complaint prevails, although there are professionals who incorporate critical elements. It expects, with the research, to contribute to the advances in the attendance to the school demands, present in publications in the field of the school and educational psychology in a critical perspective. © 2018, Universidade Estadual de Maringa.","archive":"Scopus","container-title":"Psicologia Escolar e Educacional","DOI":"10.1590/2175-35392018013260","ISSN":"14138557 (ISSN)","issue":"1","journalAbbreviation":"Psicol. Esc. Educ.","language":"Portuguese","note":"publisher: Universidade Estadual de Maringa","page":"133-140","title":"Attendance to the school complaint in the public services of Bahia's mental health services","title-short":"Atendimento a queixa escolar nos serviços públicos de saúde mental da Bahia","volume":"22","author":[{"family":"Viégas","given":"L.S."},{"family":"Freire","given":"K.E.S."},{"family":"Bomfim","given":"F.B."}],"issued":{"date-parts":[["2018"]]}}}],"schema":"https://github.com/citation-style-language/schema/raw/master/csl-citation.json"} </w:instrText>
      </w:r>
      <w:r>
        <w:rPr>
          <w:rFonts w:eastAsia="SimSun"/>
          <w:lang w:val="id-ID" w:eastAsia="en-ID"/>
        </w:rPr>
        <w:fldChar w:fldCharType="separate"/>
      </w:r>
      <w:r w:rsidRPr="00AE7FED">
        <w:rPr>
          <w:rFonts w:cs="Times New Roman"/>
          <w:szCs w:val="24"/>
        </w:rPr>
        <w:t>(Lovato et al., 2023; Viégas et al., 2018)</w:t>
      </w:r>
      <w:r>
        <w:rPr>
          <w:rFonts w:eastAsia="SimSun"/>
          <w:lang w:val="id-ID" w:eastAsia="en-ID"/>
        </w:rPr>
        <w:fldChar w:fldCharType="end"/>
      </w:r>
      <w:r w:rsidRPr="00020D6D">
        <w:rPr>
          <w:rFonts w:eastAsia="SimSun"/>
          <w:lang w:val="id-ID" w:eastAsia="en-ID"/>
        </w:rPr>
        <w:t xml:space="preserve">. </w:t>
      </w:r>
      <w:proofErr w:type="spellStart"/>
      <w:r w:rsidRPr="00020D6D">
        <w:rPr>
          <w:rFonts w:eastAsia="SimSun"/>
          <w:lang w:val="id-ID" w:eastAsia="en-ID"/>
        </w:rPr>
        <w:t>However</w:t>
      </w:r>
      <w:proofErr w:type="spellEnd"/>
      <w:r w:rsidRPr="00020D6D">
        <w:rPr>
          <w:rFonts w:eastAsia="SimSun"/>
          <w:lang w:val="id-ID" w:eastAsia="en-ID"/>
        </w:rPr>
        <w:t xml:space="preserve">, </w:t>
      </w:r>
      <w:proofErr w:type="spellStart"/>
      <w:r w:rsidRPr="00020D6D">
        <w:rPr>
          <w:rFonts w:eastAsia="SimSun"/>
          <w:lang w:val="id-ID" w:eastAsia="en-ID"/>
        </w:rPr>
        <w:t>these</w:t>
      </w:r>
      <w:proofErr w:type="spellEnd"/>
      <w:r w:rsidRPr="00020D6D">
        <w:rPr>
          <w:rFonts w:eastAsia="SimSun"/>
          <w:lang w:val="id-ID" w:eastAsia="en-ID"/>
        </w:rPr>
        <w:t xml:space="preserve"> </w:t>
      </w:r>
      <w:proofErr w:type="spellStart"/>
      <w:r w:rsidRPr="00020D6D">
        <w:rPr>
          <w:rFonts w:eastAsia="SimSun"/>
          <w:lang w:val="id-ID" w:eastAsia="en-ID"/>
        </w:rPr>
        <w:t>studies</w:t>
      </w:r>
      <w:proofErr w:type="spellEnd"/>
      <w:r w:rsidRPr="00020D6D">
        <w:rPr>
          <w:rFonts w:eastAsia="SimSun"/>
          <w:lang w:val="id-ID" w:eastAsia="en-ID"/>
        </w:rPr>
        <w:t xml:space="preserve"> </w:t>
      </w:r>
      <w:proofErr w:type="spellStart"/>
      <w:r w:rsidRPr="00020D6D">
        <w:rPr>
          <w:rFonts w:eastAsia="SimSun"/>
          <w:lang w:val="id-ID" w:eastAsia="en-ID"/>
        </w:rPr>
        <w:t>have</w:t>
      </w:r>
      <w:proofErr w:type="spellEnd"/>
      <w:r w:rsidRPr="00020D6D">
        <w:rPr>
          <w:rFonts w:eastAsia="SimSun"/>
          <w:lang w:val="id-ID" w:eastAsia="en-ID"/>
        </w:rPr>
        <w:t xml:space="preserve"> </w:t>
      </w:r>
      <w:proofErr w:type="spellStart"/>
      <w:r w:rsidRPr="00020D6D">
        <w:rPr>
          <w:rFonts w:eastAsia="SimSun"/>
          <w:lang w:val="id-ID" w:eastAsia="en-ID"/>
        </w:rPr>
        <w:t>also</w:t>
      </w:r>
      <w:proofErr w:type="spellEnd"/>
      <w:r w:rsidRPr="00020D6D">
        <w:rPr>
          <w:rFonts w:eastAsia="SimSun"/>
          <w:lang w:val="id-ID" w:eastAsia="en-ID"/>
        </w:rPr>
        <w:t xml:space="preserve"> </w:t>
      </w:r>
      <w:proofErr w:type="spellStart"/>
      <w:r w:rsidRPr="00020D6D">
        <w:rPr>
          <w:rFonts w:eastAsia="SimSun"/>
          <w:lang w:val="id-ID" w:eastAsia="en-ID"/>
        </w:rPr>
        <w:t>identified</w:t>
      </w:r>
      <w:proofErr w:type="spellEnd"/>
      <w:r w:rsidRPr="00020D6D">
        <w:rPr>
          <w:rFonts w:eastAsia="SimSun"/>
          <w:lang w:val="id-ID" w:eastAsia="en-ID"/>
        </w:rPr>
        <w:t xml:space="preserve"> </w:t>
      </w:r>
      <w:proofErr w:type="spellStart"/>
      <w:r w:rsidRPr="00020D6D">
        <w:rPr>
          <w:rFonts w:eastAsia="SimSun"/>
          <w:lang w:val="id-ID" w:eastAsia="en-ID"/>
        </w:rPr>
        <w:t>challenges</w:t>
      </w:r>
      <w:proofErr w:type="spellEnd"/>
      <w:r w:rsidRPr="00020D6D">
        <w:rPr>
          <w:rFonts w:eastAsia="SimSun"/>
          <w:lang w:val="id-ID" w:eastAsia="en-ID"/>
        </w:rPr>
        <w:t xml:space="preserve"> </w:t>
      </w:r>
      <w:proofErr w:type="spellStart"/>
      <w:r w:rsidRPr="00020D6D">
        <w:rPr>
          <w:rFonts w:eastAsia="SimSun"/>
          <w:lang w:val="id-ID" w:eastAsia="en-ID"/>
        </w:rPr>
        <w:t>such</w:t>
      </w:r>
      <w:proofErr w:type="spellEnd"/>
      <w:r w:rsidRPr="00020D6D">
        <w:rPr>
          <w:rFonts w:eastAsia="SimSun"/>
          <w:lang w:val="id-ID" w:eastAsia="en-ID"/>
        </w:rPr>
        <w:t xml:space="preserve"> as </w:t>
      </w:r>
      <w:proofErr w:type="spellStart"/>
      <w:r w:rsidRPr="00020D6D">
        <w:rPr>
          <w:rFonts w:eastAsia="SimSun"/>
          <w:lang w:val="id-ID" w:eastAsia="en-ID"/>
        </w:rPr>
        <w:t>high</w:t>
      </w:r>
      <w:proofErr w:type="spellEnd"/>
      <w:r w:rsidRPr="00020D6D">
        <w:rPr>
          <w:rFonts w:eastAsia="SimSun"/>
          <w:lang w:val="id-ID" w:eastAsia="en-ID"/>
        </w:rPr>
        <w:t xml:space="preserve"> </w:t>
      </w:r>
      <w:proofErr w:type="spellStart"/>
      <w:r w:rsidRPr="00020D6D">
        <w:rPr>
          <w:rFonts w:eastAsia="SimSun"/>
          <w:lang w:val="id-ID" w:eastAsia="en-ID"/>
        </w:rPr>
        <w:t>transactional</w:t>
      </w:r>
      <w:proofErr w:type="spellEnd"/>
      <w:r w:rsidRPr="00020D6D">
        <w:rPr>
          <w:rFonts w:eastAsia="SimSun"/>
          <w:lang w:val="id-ID" w:eastAsia="en-ID"/>
        </w:rPr>
        <w:t xml:space="preserve"> </w:t>
      </w:r>
      <w:proofErr w:type="spellStart"/>
      <w:r w:rsidRPr="00020D6D">
        <w:rPr>
          <w:rFonts w:eastAsia="SimSun"/>
          <w:lang w:val="id-ID" w:eastAsia="en-ID"/>
        </w:rPr>
        <w:t>costs</w:t>
      </w:r>
      <w:proofErr w:type="spellEnd"/>
      <w:r w:rsidRPr="00020D6D">
        <w:rPr>
          <w:rFonts w:eastAsia="SimSun"/>
          <w:lang w:val="id-ID" w:eastAsia="en-ID"/>
        </w:rPr>
        <w:t xml:space="preserve">, </w:t>
      </w:r>
      <w:proofErr w:type="spellStart"/>
      <w:r w:rsidRPr="00020D6D">
        <w:rPr>
          <w:rFonts w:eastAsia="SimSun"/>
          <w:lang w:val="id-ID" w:eastAsia="en-ID"/>
        </w:rPr>
        <w:t>inconsistencies</w:t>
      </w:r>
      <w:proofErr w:type="spellEnd"/>
      <w:r w:rsidRPr="00020D6D">
        <w:rPr>
          <w:rFonts w:eastAsia="SimSun"/>
          <w:lang w:val="id-ID" w:eastAsia="en-ID"/>
        </w:rPr>
        <w:t xml:space="preserve"> in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complex</w:t>
      </w:r>
      <w:proofErr w:type="spellEnd"/>
      <w:r w:rsidRPr="00020D6D">
        <w:rPr>
          <w:rFonts w:eastAsia="SimSun"/>
          <w:lang w:val="id-ID" w:eastAsia="en-ID"/>
        </w:rPr>
        <w:t xml:space="preserve"> </w:t>
      </w:r>
      <w:proofErr w:type="spellStart"/>
      <w:r w:rsidRPr="00020D6D">
        <w:rPr>
          <w:rFonts w:eastAsia="SimSun"/>
          <w:lang w:val="id-ID" w:eastAsia="en-ID"/>
        </w:rPr>
        <w:t>integration</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private</w:t>
      </w:r>
      <w:proofErr w:type="spellEnd"/>
      <w:r w:rsidRPr="00020D6D">
        <w:rPr>
          <w:rFonts w:eastAsia="SimSun"/>
          <w:lang w:val="id-ID" w:eastAsia="en-ID"/>
        </w:rPr>
        <w:t xml:space="preserve"> </w:t>
      </w:r>
      <w:proofErr w:type="spellStart"/>
      <w:r w:rsidRPr="00020D6D">
        <w:rPr>
          <w:rFonts w:eastAsia="SimSun"/>
          <w:lang w:val="id-ID" w:eastAsia="en-ID"/>
        </w:rPr>
        <w:t>sectors</w:t>
      </w:r>
      <w:proofErr w:type="spellEnd"/>
      <w:r>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{"citationID":"2gjx6Btp","properties":{"formattedCitation":"(Estreicher &amp; Milch, 2016; Mainardi, 2015)","plainCitation":"(Estreicher &amp; Milch, 2016; Mainardi, 2015)","noteIndex":0},"citationItems":[{"id":1280,"uris":["http://zotero.org/users/local/4tvjEuUs/items/9T3GEDSW"],"itemData":{"id":1280,"type":"chapter","archive":"Scopus","container-title":"Beyond Elite Law: Access to Civ. Justice in Am.","ISBN":"978-110770719-1","language":"English","note":"journalAbbreviation: Beyond Elite Law: Access to Civ. Justice in Am.\nDOI: 10.1017/CBO9781107707191.054","page":"701-704","publisher":"Cambridge University Press","title":"Public service residency in Lieu of the third year of law school","URL":"https://www.scopus.com/inward/record.uri?eid=2-s2.0-85048088660&amp;doi=10.1017%2fCBO9781107707191.054&amp;partnerID=40&amp;md5=99d4e2ae3dfe3d8458d25c632fb45936","author":[{"family":"Estreicher","given":"S."},{"family":"Milch","given":"R.S."}],"issued":{"date-parts":[["2016"]]}}},{"id":1282,"uris":["http://zotero.org/users/local/4tvjEuUs/items/C4VHJ9VH"],"itemData":{"id":1282,"type":"article-journal","abstract":"Mainardi S. Disparities in public service provision in Niger: cross-district evidence on access to primary schools and healthcare, Regional Studies. Depending on sector characteristics and infrastructure needs, marginal benefit incidence theory envisages that geographical disparities within a developing country may decline in some sectors, and persist or widen in others. In this study Tobit models with/without eligibility and spatial effects suggest mixed evidence for access to primary schools and healthcare across districts in Niger. With strict eligibility thresholds, these effects are relatively more relevant for healthcare. Once local population is accounted for, intermediate and southern zones of the country systematically lag behind northern districts in school access improvements. Both sectors register autonomous gains for worse-off districts. However, hardly any additional gain is found to accrue to these districts compared with districts targeted randomly after controlling for demographic and environmental features. In practice, this highlights the need to strengthen social service delivery and better target poverty in poorer districts. © 2014 Regional Studies Association.","archive":"Scopus","container-title":"Regional Studies","DOI":"10.1080/00343404.2014.890705","ISSN":"00343404 (ISSN)","issue":"12","journalAbbreviation":"Reg. Stud.","language":"English","note":"publisher: Routledge","page":"2017-2036","title":"Disparities in Public Service Provision in Niger: Cross-District Evidence on Access to Primary Schools and Healthcare","volume":"49","author":[{"family":"Mainardi","given":"S."}],"issued":{"date-parts":[["2015"]]}}}],"schema":"https://github.com/citation-style-language/schema/raw/master/csl-citation.json"} </w:instrText>
      </w:r>
      <w:r>
        <w:rPr>
          <w:rFonts w:eastAsia="SimSun"/>
          <w:lang w:val="id-ID" w:eastAsia="en-ID"/>
        </w:rPr>
        <w:fldChar w:fldCharType="separate"/>
      </w:r>
      <w:r w:rsidRPr="00AE7FED">
        <w:rPr>
          <w:rFonts w:eastAsia="SimSun"/>
        </w:rPr>
        <w:t>(Estreicher &amp; Milch, 2016; Mainardi, 2015)</w:t>
      </w:r>
      <w:r>
        <w:rPr>
          <w:rFonts w:eastAsia="SimSun"/>
          <w:lang w:val="id-ID" w:eastAsia="en-ID"/>
        </w:rPr>
        <w:fldChar w:fldCharType="end"/>
      </w:r>
      <w:r w:rsidRPr="00020D6D">
        <w:rPr>
          <w:rFonts w:eastAsia="SimSun"/>
          <w:lang w:val="id-ID" w:eastAsia="en-ID"/>
        </w:rPr>
        <w:t xml:space="preserve">. </w:t>
      </w:r>
      <w:proofErr w:type="spellStart"/>
      <w:r w:rsidRPr="00020D6D">
        <w:rPr>
          <w:rFonts w:eastAsia="SimSun"/>
          <w:lang w:val="id-ID" w:eastAsia="en-ID"/>
        </w:rPr>
        <w:t>Additionally</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importance</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strategic</w:t>
      </w:r>
      <w:proofErr w:type="spellEnd"/>
      <w:r w:rsidRPr="00020D6D">
        <w:rPr>
          <w:rFonts w:eastAsia="SimSun"/>
          <w:lang w:val="id-ID" w:eastAsia="en-ID"/>
        </w:rPr>
        <w:t xml:space="preserve"> </w:t>
      </w:r>
      <w:proofErr w:type="spellStart"/>
      <w:r w:rsidRPr="00020D6D">
        <w:rPr>
          <w:rFonts w:eastAsia="SimSun"/>
          <w:lang w:val="id-ID" w:eastAsia="en-ID"/>
        </w:rPr>
        <w:t>management</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adoption</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new</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management</w:t>
      </w:r>
      <w:proofErr w:type="spellEnd"/>
      <w:r w:rsidRPr="00020D6D">
        <w:rPr>
          <w:rFonts w:eastAsia="SimSun"/>
          <w:lang w:val="id-ID" w:eastAsia="en-ID"/>
        </w:rPr>
        <w:t xml:space="preserve"> </w:t>
      </w:r>
      <w:proofErr w:type="spellStart"/>
      <w:r w:rsidRPr="00020D6D">
        <w:rPr>
          <w:rFonts w:eastAsia="SimSun"/>
          <w:lang w:val="id-ID" w:eastAsia="en-ID"/>
        </w:rPr>
        <w:t>reforms</w:t>
      </w:r>
      <w:proofErr w:type="spellEnd"/>
      <w:r w:rsidRPr="00020D6D">
        <w:rPr>
          <w:rFonts w:eastAsia="SimSun"/>
          <w:lang w:val="id-ID" w:eastAsia="en-ID"/>
        </w:rPr>
        <w:t xml:space="preserve"> </w:t>
      </w:r>
      <w:proofErr w:type="spellStart"/>
      <w:r w:rsidRPr="00020D6D">
        <w:rPr>
          <w:rFonts w:eastAsia="SimSun"/>
          <w:lang w:val="id-ID" w:eastAsia="en-ID"/>
        </w:rPr>
        <w:t>have</w:t>
      </w:r>
      <w:proofErr w:type="spellEnd"/>
      <w:r w:rsidRPr="00020D6D">
        <w:rPr>
          <w:rFonts w:eastAsia="SimSun"/>
          <w:lang w:val="id-ID" w:eastAsia="en-ID"/>
        </w:rPr>
        <w:t xml:space="preserve"> </w:t>
      </w:r>
      <w:proofErr w:type="spellStart"/>
      <w:r w:rsidRPr="00020D6D">
        <w:rPr>
          <w:rFonts w:eastAsia="SimSun"/>
          <w:lang w:val="id-ID" w:eastAsia="en-ID"/>
        </w:rPr>
        <w:t>been</w:t>
      </w:r>
      <w:proofErr w:type="spellEnd"/>
      <w:r w:rsidRPr="00020D6D">
        <w:rPr>
          <w:rFonts w:eastAsia="SimSun"/>
          <w:lang w:val="id-ID" w:eastAsia="en-ID"/>
        </w:rPr>
        <w:t xml:space="preserve"> </w:t>
      </w:r>
      <w:proofErr w:type="spellStart"/>
      <w:r w:rsidRPr="00020D6D">
        <w:rPr>
          <w:rFonts w:eastAsia="SimSun"/>
          <w:lang w:val="id-ID" w:eastAsia="en-ID"/>
        </w:rPr>
        <w:t>emphasized</w:t>
      </w:r>
      <w:proofErr w:type="spellEnd"/>
      <w:r w:rsidRPr="00020D6D">
        <w:rPr>
          <w:rFonts w:eastAsia="SimSun"/>
          <w:lang w:val="id-ID" w:eastAsia="en-ID"/>
        </w:rPr>
        <w:t xml:space="preserve"> as </w:t>
      </w:r>
      <w:proofErr w:type="spellStart"/>
      <w:r w:rsidRPr="00020D6D">
        <w:rPr>
          <w:rFonts w:eastAsia="SimSun"/>
          <w:lang w:val="id-ID" w:eastAsia="en-ID"/>
        </w:rPr>
        <w:t>critical</w:t>
      </w:r>
      <w:proofErr w:type="spellEnd"/>
      <w:r w:rsidRPr="00020D6D">
        <w:rPr>
          <w:rFonts w:eastAsia="SimSun"/>
          <w:lang w:val="id-ID" w:eastAsia="en-ID"/>
        </w:rPr>
        <w:t xml:space="preserve"> </w:t>
      </w:r>
      <w:proofErr w:type="spellStart"/>
      <w:r w:rsidRPr="00020D6D">
        <w:rPr>
          <w:rFonts w:eastAsia="SimSun"/>
          <w:lang w:val="id-ID" w:eastAsia="en-ID"/>
        </w:rPr>
        <w:t>factors</w:t>
      </w:r>
      <w:proofErr w:type="spellEnd"/>
      <w:r w:rsidRPr="00020D6D">
        <w:rPr>
          <w:rFonts w:eastAsia="SimSun"/>
          <w:lang w:val="id-ID" w:eastAsia="en-ID"/>
        </w:rPr>
        <w:t xml:space="preserve"> </w:t>
      </w:r>
      <w:proofErr w:type="spellStart"/>
      <w:r w:rsidRPr="00020D6D">
        <w:rPr>
          <w:rFonts w:eastAsia="SimSun"/>
          <w:lang w:val="id-ID" w:eastAsia="en-ID"/>
        </w:rPr>
        <w:t>for</w:t>
      </w:r>
      <w:proofErr w:type="spellEnd"/>
      <w:r w:rsidRPr="00020D6D">
        <w:rPr>
          <w:rFonts w:eastAsia="SimSun"/>
          <w:lang w:val="id-ID" w:eastAsia="en-ID"/>
        </w:rPr>
        <w:t xml:space="preserve"> </w:t>
      </w:r>
      <w:proofErr w:type="spellStart"/>
      <w:r w:rsidRPr="00020D6D">
        <w:rPr>
          <w:rFonts w:eastAsia="SimSun"/>
          <w:lang w:val="id-ID" w:eastAsia="en-ID"/>
        </w:rPr>
        <w:t>enhancing</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efficiency</w:t>
      </w:r>
      <w:proofErr w:type="spellEnd"/>
      <w:r w:rsidRPr="00020D6D">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{"citationID":"RpmSTdWY","properties":{"formattedCitation":"(Ferlie &amp; Ongaro, 2015; Smith, 2008)","plainCitation":"(Ferlie &amp; Ongaro, 2015; Smith, 2008)","noteIndex":0},"citationItems":[{"id":1284,"uris":["http://zotero.org/users/local/4tvjEuUs/items/JYBASQU4"],"itemData":{"id":1284,"type":"book","abstract":"Strategic Management in Public Services Organizations sets out to connect the two traditionally disparate academic literatures of public management and strategic management. The authors argue that some models of strategic management are now of enhanced relevance for contemporary public services organizations, especially when considering successive New Public Management reforms. This observation has important consequences for the requisite work practices, skills and knowledge bases of current public managers, as they are increasingly being asked to act as strategic as well as operational managers. Strategic Management in Public Services Organizations takes a strongly comparative and international perspective in addressing the fundamental issue of strategic management within diverse public administrative traditions. The impact of strategic management on the performance of public agencies is examined and it is argued that the appropriate use of strategic management models depends on the politico-administrative and cultural contexts of the public services organization in question, concluding that there is no single best way to strategically lead public organisations. This is an advanced textbook aimed at the postgraduate level, particularly students on MPAs and MBAs with a public sector option or MScs in Public Policy and Public Management. © 2015 Ewan Ferlie and Edoardo Ongaro.","archive":"Scopus","collection-title":"Strategic Management in Public Services Organizations: Concepts, Schools and Contemporary Issues","ISBN":"978-020373643-2","language":"English","note":"journalAbbreviation: Strat. Manag. in Publ. Servi. Organizat.: Concep., Schoo. and Contemp. Issu.\npage: 242\ncontainer-title: Strat. Manag. in Publ. Servi. Organizat.: Concep., Schoo. and Contemp. Issu.\nDOI: 10.4324/9780203736432","number-of-pages":"1","publisher":"Taylor and Francis","title":"Strategic management in public services organizations: Concepts, schools and contemporary issues","URL":"https://www.scopus.com/inward/record.uri?eid=2-s2.0-85092120659&amp;doi=10.4324%2f9780203736432&amp;partnerID=40&amp;md5=cead84074efe13f04ba57ee6bac7eae3","author":[{"family":"Ferlie","given":"E."},{"family":"Ongaro","given":"E."}],"issued":{"date-parts":[["2015"]]}}},{"id":1288,"uris":["http://zotero.org/users/local/4tvjEuUs/items/8XHXF43T"],"itemData":{"id":1288,"type":"article-journal","abstract":"In the last two and a half decades, the tools of government and methods of public service provision have markedly diversified. The increased complexity of the policy and organizational environment presents difficult challenges for public administration programs, especially in the design of a curriculum appropriate to the new mixed world of public and private services, and particularly if curriculum material appropriate for managing contemporary public and nonprofit agencies is to be fully integrated into the MPA curriculum. This paper discusses the changing public service landscape that the MPA curriculum must address and ways in which the curriculum can be adapted to prepare students to meet the changes and challenges of contemporary public service provision. © 2008, Copyright © Taylor &amp; Francis Group, LLC.","archive":"Scopus","container-title":"Journal of Public Affairs Education","DOI":"10.1080/15236803.2008.12001515","ISSN":"15236803 (ISSN)","issue":"2","journalAbbreviation":"J. Publ.  Aff. Educ.","language":"English","note":"publisher: Taylor and Francis Ltd.","page":"115-128","title":"The Increased Complexity of Public Services: Curricular Implications for Schools of Public Affairs","volume":"14","author":[{"family":"Smith","given":"S.R."}],"issued":{"date-parts":[["2008"]]}}}],"schema":"https://github.com/citation-style-language/schema/raw/master/csl-citation.json"} </w:instrText>
      </w:r>
      <w:r>
        <w:rPr>
          <w:rFonts w:eastAsia="SimSun"/>
          <w:lang w:val="id-ID" w:eastAsia="en-ID"/>
        </w:rPr>
        <w:fldChar w:fldCharType="separate"/>
      </w:r>
      <w:r w:rsidRPr="00AE7FED">
        <w:rPr>
          <w:rFonts w:eastAsia="SimSun"/>
        </w:rPr>
        <w:t>(Ferlie &amp; Ongaro, 2015; Smith, 2008)</w:t>
      </w:r>
      <w:r>
        <w:rPr>
          <w:rFonts w:eastAsia="SimSun"/>
          <w:lang w:val="id-ID" w:eastAsia="en-ID"/>
        </w:rPr>
        <w:fldChar w:fldCharType="end"/>
      </w:r>
      <w:r w:rsidRPr="00020D6D">
        <w:rPr>
          <w:rFonts w:eastAsia="SimSun"/>
          <w:lang w:val="id-ID" w:eastAsia="en-ID"/>
        </w:rPr>
        <w:t xml:space="preserve">. </w:t>
      </w:r>
      <w:proofErr w:type="spellStart"/>
      <w:r w:rsidRPr="00020D6D">
        <w:rPr>
          <w:rFonts w:eastAsia="SimSun"/>
          <w:lang w:val="id-ID" w:eastAsia="en-ID"/>
        </w:rPr>
        <w:t>These</w:t>
      </w:r>
      <w:proofErr w:type="spellEnd"/>
      <w:r w:rsidRPr="00020D6D">
        <w:rPr>
          <w:rFonts w:eastAsia="SimSun"/>
          <w:lang w:val="id-ID" w:eastAsia="en-ID"/>
        </w:rPr>
        <w:t xml:space="preserve"> </w:t>
      </w:r>
      <w:proofErr w:type="spellStart"/>
      <w:r w:rsidRPr="00020D6D">
        <w:rPr>
          <w:rFonts w:eastAsia="SimSun"/>
          <w:lang w:val="id-ID" w:eastAsia="en-ID"/>
        </w:rPr>
        <w:t>findings</w:t>
      </w:r>
      <w:proofErr w:type="spellEnd"/>
      <w:r w:rsidRPr="00020D6D">
        <w:rPr>
          <w:rFonts w:eastAsia="SimSun"/>
          <w:lang w:val="id-ID" w:eastAsia="en-ID"/>
        </w:rPr>
        <w:t xml:space="preserve"> </w:t>
      </w:r>
      <w:proofErr w:type="spellStart"/>
      <w:r w:rsidRPr="00020D6D">
        <w:rPr>
          <w:rFonts w:eastAsia="SimSun"/>
          <w:lang w:val="id-ID" w:eastAsia="en-ID"/>
        </w:rPr>
        <w:t>provide</w:t>
      </w:r>
      <w:proofErr w:type="spellEnd"/>
      <w:r w:rsidRPr="00020D6D">
        <w:rPr>
          <w:rFonts w:eastAsia="SimSun"/>
          <w:lang w:val="id-ID" w:eastAsia="en-ID"/>
        </w:rPr>
        <w:t xml:space="preserve"> a </w:t>
      </w:r>
      <w:proofErr w:type="spellStart"/>
      <w:r w:rsidRPr="00020D6D">
        <w:rPr>
          <w:rFonts w:eastAsia="SimSun"/>
          <w:lang w:val="id-ID" w:eastAsia="en-ID"/>
        </w:rPr>
        <w:t>foundation</w:t>
      </w:r>
      <w:proofErr w:type="spellEnd"/>
      <w:r w:rsidRPr="00020D6D">
        <w:rPr>
          <w:rFonts w:eastAsia="SimSun"/>
          <w:lang w:val="id-ID" w:eastAsia="en-ID"/>
        </w:rPr>
        <w:t xml:space="preserve"> </w:t>
      </w:r>
      <w:proofErr w:type="spellStart"/>
      <w:r w:rsidRPr="00020D6D">
        <w:rPr>
          <w:rFonts w:eastAsia="SimSun"/>
          <w:lang w:val="id-ID" w:eastAsia="en-ID"/>
        </w:rPr>
        <w:t>for</w:t>
      </w:r>
      <w:proofErr w:type="spellEnd"/>
      <w:r w:rsidRPr="00020D6D">
        <w:rPr>
          <w:rFonts w:eastAsia="SimSun"/>
          <w:lang w:val="id-ID" w:eastAsia="en-ID"/>
        </w:rPr>
        <w:t xml:space="preserve"> </w:t>
      </w:r>
      <w:proofErr w:type="spellStart"/>
      <w:r w:rsidRPr="00020D6D">
        <w:rPr>
          <w:rFonts w:eastAsia="SimSun"/>
          <w:lang w:val="id-ID" w:eastAsia="en-ID"/>
        </w:rPr>
        <w:t>understanding</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complexities</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in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but</w:t>
      </w:r>
      <w:proofErr w:type="spellEnd"/>
      <w:r w:rsidRPr="00020D6D">
        <w:rPr>
          <w:rFonts w:eastAsia="SimSun"/>
          <w:lang w:val="id-ID" w:eastAsia="en-ID"/>
        </w:rPr>
        <w:t xml:space="preserve"> </w:t>
      </w:r>
      <w:proofErr w:type="spellStart"/>
      <w:r w:rsidRPr="00020D6D">
        <w:rPr>
          <w:rFonts w:eastAsia="SimSun"/>
          <w:lang w:val="id-ID" w:eastAsia="en-ID"/>
        </w:rPr>
        <w:t>also</w:t>
      </w:r>
      <w:proofErr w:type="spellEnd"/>
      <w:r w:rsidRPr="00020D6D">
        <w:rPr>
          <w:rFonts w:eastAsia="SimSun"/>
          <w:lang w:val="id-ID" w:eastAsia="en-ID"/>
        </w:rPr>
        <w:t xml:space="preserve"> </w:t>
      </w:r>
      <w:proofErr w:type="spellStart"/>
      <w:r w:rsidRPr="00020D6D">
        <w:rPr>
          <w:rFonts w:eastAsia="SimSun"/>
          <w:lang w:val="id-ID" w:eastAsia="en-ID"/>
        </w:rPr>
        <w:t>highlight</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need</w:t>
      </w:r>
      <w:proofErr w:type="spellEnd"/>
      <w:r w:rsidRPr="00020D6D">
        <w:rPr>
          <w:rFonts w:eastAsia="SimSun"/>
          <w:lang w:val="id-ID" w:eastAsia="en-ID"/>
        </w:rPr>
        <w:t xml:space="preserve"> </w:t>
      </w:r>
      <w:proofErr w:type="spellStart"/>
      <w:r w:rsidRPr="00020D6D">
        <w:rPr>
          <w:rFonts w:eastAsia="SimSun"/>
          <w:lang w:val="id-ID" w:eastAsia="en-ID"/>
        </w:rPr>
        <w:t>for</w:t>
      </w:r>
      <w:proofErr w:type="spellEnd"/>
      <w:r w:rsidRPr="00020D6D">
        <w:rPr>
          <w:rFonts w:eastAsia="SimSun"/>
          <w:lang w:val="id-ID" w:eastAsia="en-ID"/>
        </w:rPr>
        <w:t xml:space="preserve"> </w:t>
      </w:r>
      <w:proofErr w:type="spellStart"/>
      <w:r w:rsidRPr="00020D6D">
        <w:rPr>
          <w:rFonts w:eastAsia="SimSun"/>
          <w:lang w:val="id-ID" w:eastAsia="en-ID"/>
        </w:rPr>
        <w:t>further</w:t>
      </w:r>
      <w:proofErr w:type="spellEnd"/>
      <w:r w:rsidRPr="00020D6D">
        <w:rPr>
          <w:rFonts w:eastAsia="SimSun"/>
          <w:lang w:val="id-ID" w:eastAsia="en-ID"/>
        </w:rPr>
        <w:t xml:space="preserve"> </w:t>
      </w:r>
      <w:proofErr w:type="spellStart"/>
      <w:r w:rsidRPr="00020D6D">
        <w:rPr>
          <w:rFonts w:eastAsia="SimSun"/>
          <w:lang w:val="id-ID" w:eastAsia="en-ID"/>
        </w:rPr>
        <w:t>research</w:t>
      </w:r>
      <w:proofErr w:type="spellEnd"/>
      <w:r w:rsidRPr="00020D6D">
        <w:rPr>
          <w:rFonts w:eastAsia="SimSun"/>
          <w:lang w:val="id-ID" w:eastAsia="en-ID"/>
        </w:rPr>
        <w:t xml:space="preserve"> in </w:t>
      </w:r>
      <w:proofErr w:type="spellStart"/>
      <w:r w:rsidRPr="00020D6D">
        <w:rPr>
          <w:rFonts w:eastAsia="SimSun"/>
          <w:lang w:val="id-ID" w:eastAsia="en-ID"/>
        </w:rPr>
        <w:t>specific</w:t>
      </w:r>
      <w:proofErr w:type="spellEnd"/>
      <w:r w:rsidRPr="00020D6D">
        <w:rPr>
          <w:rFonts w:eastAsia="SimSun"/>
          <w:lang w:val="id-ID" w:eastAsia="en-ID"/>
        </w:rPr>
        <w:t xml:space="preserve"> </w:t>
      </w:r>
      <w:proofErr w:type="spellStart"/>
      <w:r w:rsidRPr="00020D6D">
        <w:rPr>
          <w:rFonts w:eastAsia="SimSun"/>
          <w:lang w:val="id-ID" w:eastAsia="en-ID"/>
        </w:rPr>
        <w:t>contexts</w:t>
      </w:r>
      <w:proofErr w:type="spellEnd"/>
      <w:r w:rsidRPr="00020D6D">
        <w:rPr>
          <w:rFonts w:eastAsia="SimSun"/>
          <w:lang w:val="id-ID" w:eastAsia="en-ID"/>
        </w:rPr>
        <w:t xml:space="preserve">, </w:t>
      </w:r>
      <w:proofErr w:type="spellStart"/>
      <w:r w:rsidRPr="00020D6D">
        <w:rPr>
          <w:rFonts w:eastAsia="SimSun"/>
          <w:lang w:val="id-ID" w:eastAsia="en-ID"/>
        </w:rPr>
        <w:t>like</w:t>
      </w:r>
      <w:proofErr w:type="spellEnd"/>
      <w:r w:rsidRPr="00020D6D">
        <w:rPr>
          <w:rFonts w:eastAsia="SimSun"/>
          <w:lang w:val="id-ID" w:eastAsia="en-ID"/>
        </w:rPr>
        <w:t xml:space="preserve"> madrasah </w:t>
      </w:r>
      <w:proofErr w:type="spellStart"/>
      <w:r w:rsidRPr="00020D6D">
        <w:rPr>
          <w:rFonts w:eastAsia="SimSun"/>
          <w:lang w:val="id-ID" w:eastAsia="en-ID"/>
        </w:rPr>
        <w:t>education</w:t>
      </w:r>
      <w:proofErr w:type="spellEnd"/>
      <w:r w:rsidRPr="00020D6D">
        <w:rPr>
          <w:rFonts w:eastAsia="SimSun"/>
          <w:lang w:val="id-ID" w:eastAsia="en-ID"/>
        </w:rPr>
        <w:t>.</w:t>
      </w:r>
    </w:p>
    <w:p w14:paraId="6409BE34" w14:textId="77777777" w:rsidR="00B245E6" w:rsidRPr="00020D6D" w:rsidRDefault="00B245E6" w:rsidP="00B245E6">
      <w:pPr>
        <w:pStyle w:val="P1"/>
        <w:rPr>
          <w:rFonts w:eastAsia="SimSun"/>
          <w:lang w:val="id-ID" w:eastAsia="en-ID"/>
        </w:rPr>
      </w:pPr>
      <w:r w:rsidRPr="00020D6D">
        <w:rPr>
          <w:rFonts w:eastAsia="SimSun"/>
          <w:lang w:val="id-ID" w:eastAsia="en-ID"/>
        </w:rPr>
        <w:t xml:space="preserve">The </w:t>
      </w:r>
      <w:proofErr w:type="spellStart"/>
      <w:r w:rsidRPr="00020D6D">
        <w:rPr>
          <w:rFonts w:eastAsia="SimSun"/>
          <w:lang w:val="id-ID" w:eastAsia="en-ID"/>
        </w:rPr>
        <w:t>literature</w:t>
      </w:r>
      <w:proofErr w:type="spellEnd"/>
      <w:r w:rsidRPr="00020D6D">
        <w:rPr>
          <w:rFonts w:eastAsia="SimSun"/>
          <w:lang w:val="id-ID" w:eastAsia="en-ID"/>
        </w:rPr>
        <w:t xml:space="preserve"> </w:t>
      </w:r>
      <w:proofErr w:type="spellStart"/>
      <w:r w:rsidRPr="00020D6D">
        <w:rPr>
          <w:rFonts w:eastAsia="SimSun"/>
          <w:lang w:val="id-ID" w:eastAsia="en-ID"/>
        </w:rPr>
        <w:t>also</w:t>
      </w:r>
      <w:proofErr w:type="spellEnd"/>
      <w:r w:rsidRPr="00020D6D">
        <w:rPr>
          <w:rFonts w:eastAsia="SimSun"/>
          <w:lang w:val="id-ID" w:eastAsia="en-ID"/>
        </w:rPr>
        <w:t xml:space="preserve"> </w:t>
      </w:r>
      <w:proofErr w:type="spellStart"/>
      <w:r w:rsidRPr="00020D6D">
        <w:rPr>
          <w:rFonts w:eastAsia="SimSun"/>
          <w:lang w:val="id-ID" w:eastAsia="en-ID"/>
        </w:rPr>
        <w:t>reveals</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impact</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private</w:t>
      </w:r>
      <w:proofErr w:type="spellEnd"/>
      <w:r w:rsidRPr="00020D6D">
        <w:rPr>
          <w:rFonts w:eastAsia="SimSun"/>
          <w:lang w:val="id-ID" w:eastAsia="en-ID"/>
        </w:rPr>
        <w:t xml:space="preserve"> </w:t>
      </w:r>
      <w:proofErr w:type="spellStart"/>
      <w:r w:rsidRPr="00020D6D">
        <w:rPr>
          <w:rFonts w:eastAsia="SimSun"/>
          <w:lang w:val="id-ID" w:eastAsia="en-ID"/>
        </w:rPr>
        <w:t>competition</w:t>
      </w:r>
      <w:proofErr w:type="spellEnd"/>
      <w:r w:rsidRPr="00020D6D">
        <w:rPr>
          <w:rFonts w:eastAsia="SimSun"/>
          <w:lang w:val="id-ID" w:eastAsia="en-ID"/>
        </w:rPr>
        <w:t xml:space="preserve"> </w:t>
      </w:r>
      <w:proofErr w:type="spellStart"/>
      <w:r w:rsidRPr="00020D6D">
        <w:rPr>
          <w:rFonts w:eastAsia="SimSun"/>
          <w:lang w:val="id-ID" w:eastAsia="en-ID"/>
        </w:rPr>
        <w:t>on</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performance</w:t>
      </w:r>
      <w:proofErr w:type="spellEnd"/>
      <w:r w:rsidRPr="00020D6D">
        <w:rPr>
          <w:rFonts w:eastAsia="SimSun"/>
          <w:lang w:val="id-ID" w:eastAsia="en-ID"/>
        </w:rPr>
        <w:t xml:space="preserve">, </w:t>
      </w:r>
      <w:proofErr w:type="spellStart"/>
      <w:r w:rsidRPr="00020D6D">
        <w:rPr>
          <w:rFonts w:eastAsia="SimSun"/>
          <w:lang w:val="id-ID" w:eastAsia="en-ID"/>
        </w:rPr>
        <w:t>suggesting</w:t>
      </w:r>
      <w:proofErr w:type="spellEnd"/>
      <w:r w:rsidRPr="00020D6D">
        <w:rPr>
          <w:rFonts w:eastAsia="SimSun"/>
          <w:lang w:val="id-ID" w:eastAsia="en-ID"/>
        </w:rPr>
        <w:t xml:space="preserve"> </w:t>
      </w:r>
      <w:proofErr w:type="spellStart"/>
      <w:r w:rsidRPr="00020D6D">
        <w:rPr>
          <w:rFonts w:eastAsia="SimSun"/>
          <w:lang w:val="id-ID" w:eastAsia="en-ID"/>
        </w:rPr>
        <w:t>that</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presence</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private</w:t>
      </w:r>
      <w:proofErr w:type="spellEnd"/>
      <w:r w:rsidRPr="00020D6D">
        <w:rPr>
          <w:rFonts w:eastAsia="SimSun"/>
          <w:lang w:val="id-ID" w:eastAsia="en-ID"/>
        </w:rPr>
        <w:t xml:space="preserve"> </w:t>
      </w:r>
      <w:proofErr w:type="spellStart"/>
      <w:r w:rsidRPr="00020D6D">
        <w:rPr>
          <w:rFonts w:eastAsia="SimSun"/>
          <w:lang w:val="id-ID" w:eastAsia="en-ID"/>
        </w:rPr>
        <w:t>options</w:t>
      </w:r>
      <w:proofErr w:type="spellEnd"/>
      <w:r w:rsidRPr="00020D6D">
        <w:rPr>
          <w:rFonts w:eastAsia="SimSun"/>
          <w:lang w:val="id-ID" w:eastAsia="en-ID"/>
        </w:rPr>
        <w:t xml:space="preserve"> </w:t>
      </w:r>
      <w:proofErr w:type="spellStart"/>
      <w:r w:rsidRPr="00020D6D">
        <w:rPr>
          <w:rFonts w:eastAsia="SimSun"/>
          <w:lang w:val="id-ID" w:eastAsia="en-ID"/>
        </w:rPr>
        <w:t>can</w:t>
      </w:r>
      <w:proofErr w:type="spellEnd"/>
      <w:r w:rsidRPr="00020D6D">
        <w:rPr>
          <w:rFonts w:eastAsia="SimSun"/>
          <w:lang w:val="id-ID" w:eastAsia="en-ID"/>
        </w:rPr>
        <w:t xml:space="preserve"> </w:t>
      </w:r>
      <w:proofErr w:type="spellStart"/>
      <w:r w:rsidRPr="00020D6D">
        <w:rPr>
          <w:rFonts w:eastAsia="SimSun"/>
          <w:lang w:val="id-ID" w:eastAsia="en-ID"/>
        </w:rPr>
        <w:t>lead</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varying</w:t>
      </w:r>
      <w:proofErr w:type="spellEnd"/>
      <w:r w:rsidRPr="00020D6D">
        <w:rPr>
          <w:rFonts w:eastAsia="SimSun"/>
          <w:lang w:val="id-ID" w:eastAsia="en-ID"/>
        </w:rPr>
        <w:t xml:space="preserve"> </w:t>
      </w:r>
      <w:proofErr w:type="spellStart"/>
      <w:r w:rsidRPr="00020D6D">
        <w:rPr>
          <w:rFonts w:eastAsia="SimSun"/>
          <w:lang w:val="id-ID" w:eastAsia="en-ID"/>
        </w:rPr>
        <w:t>outcomes</w:t>
      </w:r>
      <w:proofErr w:type="spellEnd"/>
      <w:r w:rsidRPr="00020D6D">
        <w:rPr>
          <w:rFonts w:eastAsia="SimSun"/>
          <w:lang w:val="id-ID" w:eastAsia="en-ID"/>
        </w:rPr>
        <w:t xml:space="preserve"> in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{"citationID":"oL6bOigm","properties":{"formattedCitation":"(Shon &amp; Jilke, 2022)","plainCitation":"(Shon &amp; Jilke, 2022)","noteIndex":0},"citationItems":[{"id":1300,"uris":["http://zotero.org/users/local/4tvjEuUs/items/IVF37MTR"],"itemData":{"id":1300,"type":"article-journal","abstract":"An important question underlying government policies that aim to introduce competition from the private sector into public service markets, is whether the presence of privately managed service providers affects the performance of public providers. On the one side, neoclassical economic theory would predict that competition from the private sector has a positive effect on public service performance. However, on the other side, institutional theories would predict a negative, or no effect at all. Using a 9-year panel data set of New Jersey schools, we find some evidence for both models. In most cases, the presence of privately managed charter schools is associated with an increase in public school performance, but the expansion of charter schools is associated with a decrease in performance. Our findings suggest that the effects of private competitors on public service performance are diverse and that multiple mechanisms can be at play simultaneously. © 2021 Taylor &amp; Francis Group, LLC.","archive":"Scopus","container-title":"International Public Management Journal","DOI":"10.1080/10967494.2021.1887016","ISSN":"10967494 (ISSN)","issue":"5","journalAbbreviation":"Int. Public Manage. J.","language":"English","note":"publisher: Routledge","page":"722-740","title":"The diverse effects of private competitors on public service performance: evidence from New Jersey’s school system","volume":"25","author":[{"family":"Shon","given":"J."},{"family":"Jilke","given":"S."}],"issued":{"date-parts":[["2022"]]}}}],"schema":"https://github.com/citation-style-language/schema/raw/master/csl-citation.json"} </w:instrText>
      </w:r>
      <w:r>
        <w:rPr>
          <w:rFonts w:eastAsia="SimSun"/>
          <w:lang w:val="id-ID" w:eastAsia="en-ID"/>
        </w:rPr>
        <w:fldChar w:fldCharType="separate"/>
      </w:r>
      <w:r w:rsidRPr="00AE7FED">
        <w:rPr>
          <w:rFonts w:eastAsia="SimSun"/>
        </w:rPr>
        <w:t>(Shon &amp; Jilke, 2022)</w:t>
      </w:r>
      <w:r>
        <w:rPr>
          <w:rFonts w:eastAsia="SimSun"/>
          <w:lang w:val="id-ID" w:eastAsia="en-ID"/>
        </w:rPr>
        <w:fldChar w:fldCharType="end"/>
      </w:r>
      <w:r w:rsidRPr="00020D6D">
        <w:rPr>
          <w:rFonts w:eastAsia="SimSun"/>
          <w:lang w:val="id-ID" w:eastAsia="en-ID"/>
        </w:rPr>
        <w:t xml:space="preserve">. </w:t>
      </w:r>
      <w:proofErr w:type="spellStart"/>
      <w:r w:rsidRPr="00020D6D">
        <w:rPr>
          <w:rFonts w:eastAsia="SimSun"/>
          <w:lang w:val="id-ID" w:eastAsia="en-ID"/>
        </w:rPr>
        <w:t>Studies</w:t>
      </w:r>
      <w:proofErr w:type="spellEnd"/>
      <w:r w:rsidRPr="00020D6D">
        <w:rPr>
          <w:rFonts w:eastAsia="SimSun"/>
          <w:lang w:val="id-ID" w:eastAsia="en-ID"/>
        </w:rPr>
        <w:t xml:space="preserve"> </w:t>
      </w:r>
      <w:proofErr w:type="spellStart"/>
      <w:r w:rsidRPr="00020D6D">
        <w:rPr>
          <w:rFonts w:eastAsia="SimSun"/>
          <w:lang w:val="id-ID" w:eastAsia="en-ID"/>
        </w:rPr>
        <w:t>have</w:t>
      </w:r>
      <w:proofErr w:type="spellEnd"/>
      <w:r w:rsidRPr="00020D6D">
        <w:rPr>
          <w:rFonts w:eastAsia="SimSun"/>
          <w:lang w:val="id-ID" w:eastAsia="en-ID"/>
        </w:rPr>
        <w:t xml:space="preserve"> </w:t>
      </w:r>
      <w:proofErr w:type="spellStart"/>
      <w:r w:rsidRPr="00020D6D">
        <w:rPr>
          <w:rFonts w:eastAsia="SimSun"/>
          <w:lang w:val="id-ID" w:eastAsia="en-ID"/>
        </w:rPr>
        <w:t>demonstrated</w:t>
      </w:r>
      <w:proofErr w:type="spellEnd"/>
      <w:r w:rsidRPr="00020D6D">
        <w:rPr>
          <w:rFonts w:eastAsia="SimSun"/>
          <w:lang w:val="id-ID" w:eastAsia="en-ID"/>
        </w:rPr>
        <w:t xml:space="preserve"> </w:t>
      </w:r>
      <w:proofErr w:type="spellStart"/>
      <w:r w:rsidRPr="00020D6D">
        <w:rPr>
          <w:rFonts w:eastAsia="SimSun"/>
          <w:lang w:val="id-ID" w:eastAsia="en-ID"/>
        </w:rPr>
        <w:t>that</w:t>
      </w:r>
      <w:proofErr w:type="spellEnd"/>
      <w:r w:rsidRPr="00020D6D">
        <w:rPr>
          <w:rFonts w:eastAsia="SimSun"/>
          <w:lang w:val="id-ID" w:eastAsia="en-ID"/>
        </w:rPr>
        <w:t xml:space="preserve"> </w:t>
      </w:r>
      <w:proofErr w:type="spellStart"/>
      <w:r w:rsidRPr="00020D6D">
        <w:rPr>
          <w:rFonts w:eastAsia="SimSun"/>
          <w:lang w:val="id-ID" w:eastAsia="en-ID"/>
        </w:rPr>
        <w:t>while</w:t>
      </w:r>
      <w:proofErr w:type="spellEnd"/>
      <w:r w:rsidRPr="00020D6D">
        <w:rPr>
          <w:rFonts w:eastAsia="SimSun"/>
          <w:lang w:val="id-ID" w:eastAsia="en-ID"/>
        </w:rPr>
        <w:t xml:space="preserve"> </w:t>
      </w:r>
      <w:proofErr w:type="spellStart"/>
      <w:r w:rsidRPr="00020D6D">
        <w:rPr>
          <w:rFonts w:eastAsia="SimSun"/>
          <w:lang w:val="id-ID" w:eastAsia="en-ID"/>
        </w:rPr>
        <w:t>private</w:t>
      </w:r>
      <w:proofErr w:type="spellEnd"/>
      <w:r w:rsidRPr="00020D6D">
        <w:rPr>
          <w:rFonts w:eastAsia="SimSun"/>
          <w:lang w:val="id-ID" w:eastAsia="en-ID"/>
        </w:rPr>
        <w:t xml:space="preserve"> </w:t>
      </w:r>
      <w:proofErr w:type="spellStart"/>
      <w:r w:rsidRPr="00020D6D">
        <w:rPr>
          <w:rFonts w:eastAsia="SimSun"/>
          <w:lang w:val="id-ID" w:eastAsia="en-ID"/>
        </w:rPr>
        <w:t>competition</w:t>
      </w:r>
      <w:proofErr w:type="spellEnd"/>
      <w:r w:rsidRPr="00020D6D">
        <w:rPr>
          <w:rFonts w:eastAsia="SimSun"/>
          <w:lang w:val="id-ID" w:eastAsia="en-ID"/>
        </w:rPr>
        <w:t xml:space="preserve"> </w:t>
      </w:r>
      <w:proofErr w:type="spellStart"/>
      <w:r w:rsidRPr="00020D6D">
        <w:rPr>
          <w:rFonts w:eastAsia="SimSun"/>
          <w:lang w:val="id-ID" w:eastAsia="en-ID"/>
        </w:rPr>
        <w:t>can</w:t>
      </w:r>
      <w:proofErr w:type="spellEnd"/>
      <w:r w:rsidRPr="00020D6D">
        <w:rPr>
          <w:rFonts w:eastAsia="SimSun"/>
          <w:lang w:val="id-ID" w:eastAsia="en-ID"/>
        </w:rPr>
        <w:t xml:space="preserve"> </w:t>
      </w:r>
      <w:proofErr w:type="spellStart"/>
      <w:r w:rsidRPr="00020D6D">
        <w:rPr>
          <w:rFonts w:eastAsia="SimSun"/>
          <w:lang w:val="id-ID" w:eastAsia="en-ID"/>
        </w:rPr>
        <w:t>enhance</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efficiency</w:t>
      </w:r>
      <w:proofErr w:type="spellEnd"/>
      <w:r w:rsidRPr="00020D6D">
        <w:rPr>
          <w:rFonts w:eastAsia="SimSun"/>
          <w:lang w:val="id-ID" w:eastAsia="en-ID"/>
        </w:rPr>
        <w:t xml:space="preserve"> in </w:t>
      </w:r>
      <w:proofErr w:type="spellStart"/>
      <w:r w:rsidRPr="00020D6D">
        <w:rPr>
          <w:rFonts w:eastAsia="SimSun"/>
          <w:lang w:val="id-ID" w:eastAsia="en-ID"/>
        </w:rPr>
        <w:t>some</w:t>
      </w:r>
      <w:proofErr w:type="spellEnd"/>
      <w:r w:rsidRPr="00020D6D">
        <w:rPr>
          <w:rFonts w:eastAsia="SimSun"/>
          <w:lang w:val="id-ID" w:eastAsia="en-ID"/>
        </w:rPr>
        <w:t xml:space="preserve"> </w:t>
      </w:r>
      <w:proofErr w:type="spellStart"/>
      <w:r w:rsidRPr="00020D6D">
        <w:rPr>
          <w:rFonts w:eastAsia="SimSun"/>
          <w:lang w:val="id-ID" w:eastAsia="en-ID"/>
        </w:rPr>
        <w:t>cases</w:t>
      </w:r>
      <w:proofErr w:type="spellEnd"/>
      <w:r w:rsidRPr="00020D6D">
        <w:rPr>
          <w:rFonts w:eastAsia="SimSun"/>
          <w:lang w:val="id-ID" w:eastAsia="en-ID"/>
        </w:rPr>
        <w:t xml:space="preserve">, </w:t>
      </w:r>
      <w:proofErr w:type="spellStart"/>
      <w:r w:rsidRPr="00020D6D">
        <w:rPr>
          <w:rFonts w:eastAsia="SimSun"/>
          <w:lang w:val="id-ID" w:eastAsia="en-ID"/>
        </w:rPr>
        <w:t>it</w:t>
      </w:r>
      <w:proofErr w:type="spellEnd"/>
      <w:r w:rsidRPr="00020D6D">
        <w:rPr>
          <w:rFonts w:eastAsia="SimSun"/>
          <w:lang w:val="id-ID" w:eastAsia="en-ID"/>
        </w:rPr>
        <w:t xml:space="preserve"> </w:t>
      </w:r>
      <w:proofErr w:type="spellStart"/>
      <w:r w:rsidRPr="00020D6D">
        <w:rPr>
          <w:rFonts w:eastAsia="SimSun"/>
          <w:lang w:val="id-ID" w:eastAsia="en-ID"/>
        </w:rPr>
        <w:t>may</w:t>
      </w:r>
      <w:proofErr w:type="spellEnd"/>
      <w:r w:rsidRPr="00020D6D">
        <w:rPr>
          <w:rFonts w:eastAsia="SimSun"/>
          <w:lang w:val="id-ID" w:eastAsia="en-ID"/>
        </w:rPr>
        <w:t xml:space="preserve"> </w:t>
      </w:r>
      <w:proofErr w:type="spellStart"/>
      <w:r w:rsidRPr="00020D6D">
        <w:rPr>
          <w:rFonts w:eastAsia="SimSun"/>
          <w:lang w:val="id-ID" w:eastAsia="en-ID"/>
        </w:rPr>
        <w:t>also</w:t>
      </w:r>
      <w:proofErr w:type="spellEnd"/>
      <w:r w:rsidRPr="00020D6D">
        <w:rPr>
          <w:rFonts w:eastAsia="SimSun"/>
          <w:lang w:val="id-ID" w:eastAsia="en-ID"/>
        </w:rPr>
        <w:t xml:space="preserve"> </w:t>
      </w:r>
      <w:proofErr w:type="spellStart"/>
      <w:r w:rsidRPr="00020D6D">
        <w:rPr>
          <w:rFonts w:eastAsia="SimSun"/>
          <w:lang w:val="id-ID" w:eastAsia="en-ID"/>
        </w:rPr>
        <w:t>lead</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a </w:t>
      </w:r>
      <w:proofErr w:type="spellStart"/>
      <w:r w:rsidRPr="00020D6D">
        <w:rPr>
          <w:rFonts w:eastAsia="SimSun"/>
          <w:lang w:val="id-ID" w:eastAsia="en-ID"/>
        </w:rPr>
        <w:t>decline</w:t>
      </w:r>
      <w:proofErr w:type="spellEnd"/>
      <w:r w:rsidRPr="00020D6D">
        <w:rPr>
          <w:rFonts w:eastAsia="SimSun"/>
          <w:lang w:val="id-ID" w:eastAsia="en-ID"/>
        </w:rPr>
        <w:t xml:space="preserve"> in </w:t>
      </w:r>
      <w:proofErr w:type="spellStart"/>
      <w:r w:rsidRPr="00020D6D">
        <w:rPr>
          <w:rFonts w:eastAsia="SimSun"/>
          <w:lang w:val="id-ID" w:eastAsia="en-ID"/>
        </w:rPr>
        <w:t>performance</w:t>
      </w:r>
      <w:proofErr w:type="spellEnd"/>
      <w:r w:rsidRPr="00020D6D">
        <w:rPr>
          <w:rFonts w:eastAsia="SimSun"/>
          <w:lang w:val="id-ID" w:eastAsia="en-ID"/>
        </w:rPr>
        <w:t xml:space="preserve"> in </w:t>
      </w:r>
      <w:proofErr w:type="spellStart"/>
      <w:r w:rsidRPr="00020D6D">
        <w:rPr>
          <w:rFonts w:eastAsia="SimSun"/>
          <w:lang w:val="id-ID" w:eastAsia="en-ID"/>
        </w:rPr>
        <w:t>others</w:t>
      </w:r>
      <w:proofErr w:type="spellEnd"/>
      <w:r w:rsidRPr="00020D6D">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{"citationID":"7ATdboia","properties":{"formattedCitation":"(Bifulco &amp; Ladd, 2006; Reback, 2005)","plainCitation":"(Bifulco &amp; Ladd, 2006; Reback, 2005)","noteIndex":0},"citationItems":[{"id":1286,"uris":["http://zotero.org/users/local/4tvjEuUs/items/T526HKFN"],"itemData":{"id":1286,"type":"article-journal","abstract":"Recent discussions of school choice have revived arguments that the decentralization of governing institutions can enhance the quality of public services by increasing the participation of intended beneficiaries in the production of those services. We use data from the Schools and Staffing Survey to examine the extent to which the decentralization of authority to charter schools induces parents to become more involved in their children's schools. We find that parents are indeed more involved in charter schools than in observationally similar public schools, especially in urban elementary and middle schools. Although we find that this difference is partly attributable to measurable institutional and organizational factors, we also find that charter schools tend to be established in areas with above-average proportions of involved parents, and we find suggestive evidence that, within those areas, it is the more involved parents who tend to select into charter schools. Thus, while the institutional characteristics of charter schools do appear to induce parents to become more involved in their children's schools, such characteristics are only part of the explanation for the greater parental involvement in charter schools than in traditional public schools. © The Author 2005. Published by Oxford University Press. All rights reserved.","archive":"Scopus","container-title":"Journal of Public Administration Research and Theory","DOI":"10.1093/jopart/muj001","ISSN":"14779803 (ISSN)","issue":"4","journalAbbreviation":"J. Public Adm. Res. Theory","language":"English","page":"553-576","title":"Institutional change and coproduction of public services: The effect of charter schools on parental involvement","volume":"16","author":[{"family":"Bifulco","given":"R."},{"family":"Ladd","given":"H.F."}],"issued":{"date-parts":[["2006"]]}}},{"id":1296,"uris":["http://zotero.org/users/local/4tvjEuUs/items/R4ANQ886"],"itemData":{"id":1296,"type":"article-journal","abstract":"While the theoretical public finance literature argues that house prices should be influenced by the demand for local public services, there is little direct evidence concerning changes in house prices when these services are altered. Previous empirical studies have relied on cross-sectional identification of the relationship between house prices and variables that may proxy for the perceived quality of local public services. This paper instead examines a policy change, the adoption of a public school choice program, to identify the capitalization effects associated with the diminished importance of school district boundaries. Using data from inter-district choice in Minnesota, I find that residential properties appreciate significantly in school districts where students are able to transfer to preferred school districts, whereas residential property values decline in districts that accept transfer students. These general equilibrium effects also influence school districts' local property tax revenues, mitigating the incentive for schools to improve in order to attract or retain students. © 2004 Elsevier Inc. All rights reserved.","archive":"Scopus","container-title":"Journal of Urban Economics","DOI":"10.1016/j.jue.2004.10.005","ISSN":"00941190 (ISSN)","issue":"2","journalAbbreviation":"J. Urban Econ.","language":"English","page":"275-301","title":"House prices and the provision of local public services: Capitalization under school choice programs","volume":"57","author":[{"family":"Reback","given":"R."}],"issued":{"date-parts":[["2005"]]}}}],"schema":"https://github.com/citation-style-language/schema/raw/master/csl-citation.json"} </w:instrText>
      </w:r>
      <w:r>
        <w:rPr>
          <w:rFonts w:eastAsia="SimSun"/>
          <w:lang w:val="id-ID" w:eastAsia="en-ID"/>
        </w:rPr>
        <w:fldChar w:fldCharType="separate"/>
      </w:r>
      <w:r w:rsidRPr="00AE7FED">
        <w:rPr>
          <w:rFonts w:eastAsia="SimSun"/>
        </w:rPr>
        <w:t>(Bifulco &amp; Ladd, 2006; Reback, 2005)</w:t>
      </w:r>
      <w:r>
        <w:rPr>
          <w:rFonts w:eastAsia="SimSun"/>
          <w:lang w:val="id-ID" w:eastAsia="en-ID"/>
        </w:rPr>
        <w:fldChar w:fldCharType="end"/>
      </w:r>
      <w:r w:rsidRPr="00020D6D">
        <w:rPr>
          <w:rFonts w:eastAsia="SimSun"/>
          <w:lang w:val="id-ID" w:eastAsia="en-ID"/>
        </w:rPr>
        <w:t xml:space="preserve">. </w:t>
      </w:r>
      <w:proofErr w:type="spellStart"/>
      <w:r w:rsidRPr="00020D6D">
        <w:rPr>
          <w:rFonts w:eastAsia="SimSun"/>
          <w:lang w:val="id-ID" w:eastAsia="en-ID"/>
        </w:rPr>
        <w:t>This</w:t>
      </w:r>
      <w:proofErr w:type="spellEnd"/>
      <w:r w:rsidRPr="00020D6D">
        <w:rPr>
          <w:rFonts w:eastAsia="SimSun"/>
          <w:lang w:val="id-ID" w:eastAsia="en-ID"/>
        </w:rPr>
        <w:t xml:space="preserve"> </w:t>
      </w:r>
      <w:proofErr w:type="spellStart"/>
      <w:r w:rsidRPr="00020D6D">
        <w:rPr>
          <w:rFonts w:eastAsia="SimSun"/>
          <w:lang w:val="id-ID" w:eastAsia="en-ID"/>
        </w:rPr>
        <w:t>dichotomy</w:t>
      </w:r>
      <w:proofErr w:type="spellEnd"/>
      <w:r w:rsidRPr="00020D6D">
        <w:rPr>
          <w:rFonts w:eastAsia="SimSun"/>
          <w:lang w:val="id-ID" w:eastAsia="en-ID"/>
        </w:rPr>
        <w:t xml:space="preserve"> </w:t>
      </w:r>
      <w:proofErr w:type="spellStart"/>
      <w:r w:rsidRPr="00020D6D">
        <w:rPr>
          <w:rFonts w:eastAsia="SimSun"/>
          <w:lang w:val="id-ID" w:eastAsia="en-ID"/>
        </w:rPr>
        <w:t>underscores</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need</w:t>
      </w:r>
      <w:proofErr w:type="spellEnd"/>
      <w:r w:rsidRPr="00020D6D">
        <w:rPr>
          <w:rFonts w:eastAsia="SimSun"/>
          <w:lang w:val="id-ID" w:eastAsia="en-ID"/>
        </w:rPr>
        <w:t xml:space="preserve"> </w:t>
      </w:r>
      <w:proofErr w:type="spellStart"/>
      <w:r w:rsidRPr="00020D6D">
        <w:rPr>
          <w:rFonts w:eastAsia="SimSun"/>
          <w:lang w:val="id-ID" w:eastAsia="en-ID"/>
        </w:rPr>
        <w:t>for</w:t>
      </w:r>
      <w:proofErr w:type="spellEnd"/>
      <w:r w:rsidRPr="00020D6D">
        <w:rPr>
          <w:rFonts w:eastAsia="SimSun"/>
          <w:lang w:val="id-ID" w:eastAsia="en-ID"/>
        </w:rPr>
        <w:t xml:space="preserve"> a </w:t>
      </w:r>
      <w:proofErr w:type="spellStart"/>
      <w:r w:rsidRPr="00020D6D">
        <w:rPr>
          <w:rFonts w:eastAsia="SimSun"/>
          <w:lang w:val="id-ID" w:eastAsia="en-ID"/>
        </w:rPr>
        <w:t>balanced</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strategic</w:t>
      </w:r>
      <w:proofErr w:type="spellEnd"/>
      <w:r w:rsidRPr="00020D6D">
        <w:rPr>
          <w:rFonts w:eastAsia="SimSun"/>
          <w:lang w:val="id-ID" w:eastAsia="en-ID"/>
        </w:rPr>
        <w:t xml:space="preserve"> </w:t>
      </w:r>
      <w:proofErr w:type="spellStart"/>
      <w:r w:rsidRPr="00020D6D">
        <w:rPr>
          <w:rFonts w:eastAsia="SimSun"/>
          <w:lang w:val="id-ID" w:eastAsia="en-ID"/>
        </w:rPr>
        <w:t>approach</w:t>
      </w:r>
      <w:proofErr w:type="spellEnd"/>
      <w:r w:rsidRPr="00020D6D">
        <w:rPr>
          <w:rFonts w:eastAsia="SimSun"/>
          <w:lang w:val="id-ID" w:eastAsia="en-ID"/>
        </w:rPr>
        <w:t xml:space="preserve"> in </w:t>
      </w:r>
      <w:proofErr w:type="spellStart"/>
      <w:r w:rsidRPr="00020D6D">
        <w:rPr>
          <w:rFonts w:eastAsia="SimSun"/>
          <w:lang w:val="id-ID" w:eastAsia="en-ID"/>
        </w:rPr>
        <w:t>managing</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services</w:t>
      </w:r>
      <w:proofErr w:type="spellEnd"/>
      <w:r w:rsidRPr="00020D6D">
        <w:rPr>
          <w:rFonts w:eastAsia="SimSun"/>
          <w:lang w:val="id-ID" w:eastAsia="en-ID"/>
        </w:rPr>
        <w:t xml:space="preserve">. </w:t>
      </w:r>
      <w:proofErr w:type="spellStart"/>
      <w:r w:rsidRPr="00020D6D">
        <w:rPr>
          <w:rFonts w:eastAsia="SimSun"/>
          <w:lang w:val="id-ID" w:eastAsia="en-ID"/>
        </w:rPr>
        <w:t>Furthermore</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role</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motivation</w:t>
      </w:r>
      <w:proofErr w:type="spellEnd"/>
      <w:r w:rsidRPr="00020D6D">
        <w:rPr>
          <w:rFonts w:eastAsia="SimSun"/>
          <w:lang w:val="id-ID" w:eastAsia="en-ID"/>
        </w:rPr>
        <w:t xml:space="preserve"> (PSM) in </w:t>
      </w:r>
      <w:proofErr w:type="spellStart"/>
      <w:r w:rsidRPr="00020D6D">
        <w:rPr>
          <w:rFonts w:eastAsia="SimSun"/>
          <w:lang w:val="id-ID" w:eastAsia="en-ID"/>
        </w:rPr>
        <w:t>influencing</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w:t>
      </w:r>
      <w:proofErr w:type="spellStart"/>
      <w:r w:rsidRPr="00020D6D">
        <w:rPr>
          <w:rFonts w:eastAsia="SimSun"/>
          <w:lang w:val="id-ID" w:eastAsia="en-ID"/>
        </w:rPr>
        <w:t>outcomes</w:t>
      </w:r>
      <w:proofErr w:type="spellEnd"/>
      <w:r w:rsidRPr="00020D6D">
        <w:rPr>
          <w:rFonts w:eastAsia="SimSun"/>
          <w:lang w:val="id-ID" w:eastAsia="en-ID"/>
        </w:rPr>
        <w:t xml:space="preserve"> has </w:t>
      </w:r>
      <w:proofErr w:type="spellStart"/>
      <w:r w:rsidRPr="00020D6D">
        <w:rPr>
          <w:rFonts w:eastAsia="SimSun"/>
          <w:lang w:val="id-ID" w:eastAsia="en-ID"/>
        </w:rPr>
        <w:t>been</w:t>
      </w:r>
      <w:proofErr w:type="spellEnd"/>
      <w:r w:rsidRPr="00020D6D">
        <w:rPr>
          <w:rFonts w:eastAsia="SimSun"/>
          <w:lang w:val="id-ID" w:eastAsia="en-ID"/>
        </w:rPr>
        <w:t xml:space="preserve"> </w:t>
      </w:r>
      <w:proofErr w:type="spellStart"/>
      <w:r w:rsidRPr="00020D6D">
        <w:rPr>
          <w:rFonts w:eastAsia="SimSun"/>
          <w:lang w:val="id-ID" w:eastAsia="en-ID"/>
        </w:rPr>
        <w:t>explored</w:t>
      </w:r>
      <w:proofErr w:type="spellEnd"/>
      <w:r w:rsidRPr="00020D6D">
        <w:rPr>
          <w:rFonts w:eastAsia="SimSun"/>
          <w:lang w:val="id-ID" w:eastAsia="en-ID"/>
        </w:rPr>
        <w:t xml:space="preserve">, </w:t>
      </w:r>
      <w:proofErr w:type="spellStart"/>
      <w:r w:rsidRPr="00020D6D">
        <w:rPr>
          <w:rFonts w:eastAsia="SimSun"/>
          <w:lang w:val="id-ID" w:eastAsia="en-ID"/>
        </w:rPr>
        <w:t>with</w:t>
      </w:r>
      <w:proofErr w:type="spellEnd"/>
      <w:r w:rsidRPr="00020D6D">
        <w:rPr>
          <w:rFonts w:eastAsia="SimSun"/>
          <w:lang w:val="id-ID" w:eastAsia="en-ID"/>
        </w:rPr>
        <w:t xml:space="preserve"> </w:t>
      </w:r>
      <w:proofErr w:type="spellStart"/>
      <w:r w:rsidRPr="00020D6D">
        <w:rPr>
          <w:rFonts w:eastAsia="SimSun"/>
          <w:lang w:val="id-ID" w:eastAsia="en-ID"/>
        </w:rPr>
        <w:t>findings</w:t>
      </w:r>
      <w:proofErr w:type="spellEnd"/>
      <w:r w:rsidRPr="00020D6D">
        <w:rPr>
          <w:rFonts w:eastAsia="SimSun"/>
          <w:lang w:val="id-ID" w:eastAsia="en-ID"/>
        </w:rPr>
        <w:t xml:space="preserve"> </w:t>
      </w:r>
      <w:proofErr w:type="spellStart"/>
      <w:r w:rsidRPr="00020D6D">
        <w:rPr>
          <w:rFonts w:eastAsia="SimSun"/>
          <w:lang w:val="id-ID" w:eastAsia="en-ID"/>
        </w:rPr>
        <w:t>indicating</w:t>
      </w:r>
      <w:proofErr w:type="spellEnd"/>
      <w:r w:rsidRPr="00020D6D">
        <w:rPr>
          <w:rFonts w:eastAsia="SimSun"/>
          <w:lang w:val="id-ID" w:eastAsia="en-ID"/>
        </w:rPr>
        <w:t xml:space="preserve"> a </w:t>
      </w:r>
      <w:proofErr w:type="spellStart"/>
      <w:r w:rsidRPr="00020D6D">
        <w:rPr>
          <w:rFonts w:eastAsia="SimSun"/>
          <w:lang w:val="id-ID" w:eastAsia="en-ID"/>
        </w:rPr>
        <w:t>positive</w:t>
      </w:r>
      <w:proofErr w:type="spellEnd"/>
      <w:r w:rsidRPr="00020D6D">
        <w:rPr>
          <w:rFonts w:eastAsia="SimSun"/>
          <w:lang w:val="id-ID" w:eastAsia="en-ID"/>
        </w:rPr>
        <w:t xml:space="preserve"> </w:t>
      </w:r>
      <w:proofErr w:type="spellStart"/>
      <w:r w:rsidRPr="00020D6D">
        <w:rPr>
          <w:rFonts w:eastAsia="SimSun"/>
          <w:lang w:val="id-ID" w:eastAsia="en-ID"/>
        </w:rPr>
        <w:t>correlation</w:t>
      </w:r>
      <w:proofErr w:type="spellEnd"/>
      <w:r w:rsidRPr="00020D6D">
        <w:rPr>
          <w:rFonts w:eastAsia="SimSun"/>
          <w:lang w:val="id-ID" w:eastAsia="en-ID"/>
        </w:rPr>
        <w:t xml:space="preserve"> </w:t>
      </w:r>
      <w:proofErr w:type="spellStart"/>
      <w:r w:rsidRPr="00020D6D">
        <w:rPr>
          <w:rFonts w:eastAsia="SimSun"/>
          <w:lang w:val="id-ID" w:eastAsia="en-ID"/>
        </w:rPr>
        <w:t>between</w:t>
      </w:r>
      <w:proofErr w:type="spellEnd"/>
      <w:r w:rsidRPr="00020D6D">
        <w:rPr>
          <w:rFonts w:eastAsia="SimSun"/>
          <w:lang w:val="id-ID" w:eastAsia="en-ID"/>
        </w:rPr>
        <w:t xml:space="preserve"> PSM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academic</w:t>
      </w:r>
      <w:proofErr w:type="spellEnd"/>
      <w:r w:rsidRPr="00020D6D">
        <w:rPr>
          <w:rFonts w:eastAsia="SimSun"/>
          <w:lang w:val="id-ID" w:eastAsia="en-ID"/>
        </w:rPr>
        <w:t xml:space="preserve"> </w:t>
      </w:r>
      <w:proofErr w:type="spellStart"/>
      <w:r w:rsidRPr="00020D6D">
        <w:rPr>
          <w:rFonts w:eastAsia="SimSun"/>
          <w:lang w:val="id-ID" w:eastAsia="en-ID"/>
        </w:rPr>
        <w:t>performance</w:t>
      </w:r>
      <w:proofErr w:type="spellEnd"/>
      <w:r w:rsidRPr="00020D6D">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{"citationID":"C0wyUXUF","properties":{"formattedCitation":"(Andersen et al., 2014; Kim, 2021)","plainCitation":"(Andersen et al., 2014; Kim, 2021)","noteIndex":0},"citationItems":[{"id":1312,"uris":["http://zotero.org/users/local/4tvjEuUs/items/7PSE75FH"],"itemData":{"id":1312,"type":"article-journal","abstract":"The literature expects public service motivation (PSM) to affect performance, but most of the existing studies of this relationship use subjective performance data and focus on output rather than outcome. This article investigates the association between PSM and the performance of Danish teachers using an objective outcome measure (the students' academic performance in their final examinations). Combining survey data and administrative register data in a multilevel data set, we are able to control very robustly for the specific characteristics of the students (n = 5,631), the schools (n = 85), and other teacher characteristics (n = 694) besides PSM. We find that PSM is positively associated with examination marks. The result indicates that PSM may be relevant for performance improvements. © The Author 2014.","archive":"Scopus","container-title":"Journal of Public Administration Research and Theory","DOI":"10.1093/jopart/mut082","ISSN":"10531858 (ISSN)","issue":"3","journalAbbreviation":"J. Public Adm. Res. Theory","language":"English","note":"publisher: Oxford University Press","page":"651-671","title":"How does public service motivation among teachers affect student performance in schools?","volume":"24","author":[{"family":"Andersen","given":"L.B."},{"family":"Heinesen","given":"E."},{"family":"HolmPedersen","given":"L."}],"issued":{"date-parts":[["2014"]]}}},{"id":1306,"uris":["http://zotero.org/users/local/4tvjEuUs/items/BZ8LZNFB"],"itemData":{"id":1306,"type":"article-journal","abstract":"Prior studies examined an individual's level of education as one of the antecedents of public service motivation (PSM). Despite having the same level of education, why are the levels of PSM different among individuals? This study investigates the various components of high school education that may influence graduates' levels of PSM by analyzing longitudinal data (3,592 cases in four waves) of the Korean Education Longitudinal Study. It shows that leadership experience, volunteering satisfaction, peer collaboration, and constructive self-assessment on achievement in high school Social Studies courses have positive influences on graduates' PSM. This study provides support for the institutional perspective that PSM can be cultivated through processes of institutional socialization, and suggests that the self-determination theory and the social interdependence theory are useful for understanding the effects of extracurricular activities and peer collaboration on PSM, and that collaborative learning and service-learning will be valuable in cultivating PSM. © 2020 by The American Society for Public Administration","archive":"Scopus","container-title":"Public Administration Review","DOI":"10.1111/puar.13262","ISSN":"00333352 (ISSN)","issue":"2","journalAbbreviation":"Public Adm. Rev.","language":"English","note":"publisher: Blackwell Publishing Ltd","page":"260-272","title":"Education and Public Service Motivation: A Longitudinal Study of High School Graduates","volume":"81","author":[{"family":"Kim","given":"S."}],"issued":{"date-parts":[["2021"]]}}}],"schema":"https://github.com/citation-style-language/schema/raw/master/csl-citation.json"} </w:instrText>
      </w:r>
      <w:r>
        <w:rPr>
          <w:rFonts w:eastAsia="SimSun"/>
          <w:lang w:val="id-ID" w:eastAsia="en-ID"/>
        </w:rPr>
        <w:fldChar w:fldCharType="separate"/>
      </w:r>
      <w:r w:rsidRPr="00AE7FED">
        <w:rPr>
          <w:rFonts w:eastAsia="SimSun"/>
        </w:rPr>
        <w:t>(Andersen et al., 2014; Kim, 2021)</w:t>
      </w:r>
      <w:r>
        <w:rPr>
          <w:rFonts w:eastAsia="SimSun"/>
          <w:lang w:val="id-ID" w:eastAsia="en-ID"/>
        </w:rPr>
        <w:fldChar w:fldCharType="end"/>
      </w:r>
      <w:r w:rsidRPr="00020D6D">
        <w:rPr>
          <w:rFonts w:eastAsia="SimSun"/>
          <w:lang w:val="id-ID" w:eastAsia="en-ID"/>
        </w:rPr>
        <w:t xml:space="preserve">. </w:t>
      </w:r>
      <w:proofErr w:type="spellStart"/>
      <w:r w:rsidRPr="00020D6D">
        <w:rPr>
          <w:rFonts w:eastAsia="SimSun"/>
          <w:lang w:val="id-ID" w:eastAsia="en-ID"/>
        </w:rPr>
        <w:t>These</w:t>
      </w:r>
      <w:proofErr w:type="spellEnd"/>
      <w:r w:rsidRPr="00020D6D">
        <w:rPr>
          <w:rFonts w:eastAsia="SimSun"/>
          <w:lang w:val="id-ID" w:eastAsia="en-ID"/>
        </w:rPr>
        <w:t xml:space="preserve"> </w:t>
      </w:r>
      <w:proofErr w:type="spellStart"/>
      <w:r w:rsidRPr="00020D6D">
        <w:rPr>
          <w:rFonts w:eastAsia="SimSun"/>
          <w:lang w:val="id-ID" w:eastAsia="en-ID"/>
        </w:rPr>
        <w:t>insights</w:t>
      </w:r>
      <w:proofErr w:type="spellEnd"/>
      <w:r w:rsidRPr="00020D6D">
        <w:rPr>
          <w:rFonts w:eastAsia="SimSun"/>
          <w:lang w:val="id-ID" w:eastAsia="en-ID"/>
        </w:rPr>
        <w:t xml:space="preserve"> are </w:t>
      </w:r>
      <w:proofErr w:type="spellStart"/>
      <w:r w:rsidRPr="00020D6D">
        <w:rPr>
          <w:rFonts w:eastAsia="SimSun"/>
          <w:lang w:val="id-ID" w:eastAsia="en-ID"/>
        </w:rPr>
        <w:t>crucial</w:t>
      </w:r>
      <w:proofErr w:type="spellEnd"/>
      <w:r w:rsidRPr="00020D6D">
        <w:rPr>
          <w:rFonts w:eastAsia="SimSun"/>
          <w:lang w:val="id-ID" w:eastAsia="en-ID"/>
        </w:rPr>
        <w:t xml:space="preserve"> </w:t>
      </w:r>
      <w:proofErr w:type="spellStart"/>
      <w:r w:rsidRPr="00020D6D">
        <w:rPr>
          <w:rFonts w:eastAsia="SimSun"/>
          <w:lang w:val="id-ID" w:eastAsia="en-ID"/>
        </w:rPr>
        <w:t>for</w:t>
      </w:r>
      <w:proofErr w:type="spellEnd"/>
      <w:r w:rsidRPr="00020D6D">
        <w:rPr>
          <w:rFonts w:eastAsia="SimSun"/>
          <w:lang w:val="id-ID" w:eastAsia="en-ID"/>
        </w:rPr>
        <w:t xml:space="preserve"> </w:t>
      </w:r>
      <w:proofErr w:type="spellStart"/>
      <w:r w:rsidRPr="00020D6D">
        <w:rPr>
          <w:rFonts w:eastAsia="SimSun"/>
          <w:lang w:val="id-ID" w:eastAsia="en-ID"/>
        </w:rPr>
        <w:t>understanding</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factors</w:t>
      </w:r>
      <w:proofErr w:type="spellEnd"/>
      <w:r w:rsidRPr="00020D6D">
        <w:rPr>
          <w:rFonts w:eastAsia="SimSun"/>
          <w:lang w:val="id-ID" w:eastAsia="en-ID"/>
        </w:rPr>
        <w:t xml:space="preserve"> </w:t>
      </w:r>
      <w:proofErr w:type="spellStart"/>
      <w:r w:rsidRPr="00020D6D">
        <w:rPr>
          <w:rFonts w:eastAsia="SimSun"/>
          <w:lang w:val="id-ID" w:eastAsia="en-ID"/>
        </w:rPr>
        <w:t>that</w:t>
      </w:r>
      <w:proofErr w:type="spellEnd"/>
      <w:r w:rsidRPr="00020D6D">
        <w:rPr>
          <w:rFonts w:eastAsia="SimSun"/>
          <w:lang w:val="id-ID" w:eastAsia="en-ID"/>
        </w:rPr>
        <w:t xml:space="preserve"> </w:t>
      </w:r>
      <w:proofErr w:type="spellStart"/>
      <w:r w:rsidRPr="00020D6D">
        <w:rPr>
          <w:rFonts w:eastAsia="SimSun"/>
          <w:lang w:val="id-ID" w:eastAsia="en-ID"/>
        </w:rPr>
        <w:t>drive</w:t>
      </w:r>
      <w:proofErr w:type="spellEnd"/>
      <w:r w:rsidRPr="00020D6D">
        <w:rPr>
          <w:rFonts w:eastAsia="SimSun"/>
          <w:lang w:val="id-ID" w:eastAsia="en-ID"/>
        </w:rPr>
        <w:t xml:space="preserve"> </w:t>
      </w:r>
      <w:proofErr w:type="spellStart"/>
      <w:r w:rsidRPr="00020D6D">
        <w:rPr>
          <w:rFonts w:eastAsia="SimSun"/>
          <w:lang w:val="id-ID" w:eastAsia="en-ID"/>
        </w:rPr>
        <w:t>effective</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in </w:t>
      </w:r>
      <w:proofErr w:type="spellStart"/>
      <w:r w:rsidRPr="00020D6D">
        <w:rPr>
          <w:rFonts w:eastAsia="SimSun"/>
          <w:lang w:val="id-ID" w:eastAsia="en-ID"/>
        </w:rPr>
        <w:t>education</w:t>
      </w:r>
      <w:proofErr w:type="spellEnd"/>
      <w:r w:rsidRPr="00020D6D">
        <w:rPr>
          <w:rFonts w:eastAsia="SimSun"/>
          <w:lang w:val="id-ID" w:eastAsia="en-ID"/>
        </w:rPr>
        <w:t>.</w:t>
      </w:r>
    </w:p>
    <w:p w14:paraId="64D2B9F0" w14:textId="77777777" w:rsidR="00B245E6" w:rsidRPr="00020D6D" w:rsidRDefault="00B245E6" w:rsidP="00B245E6">
      <w:pPr>
        <w:pStyle w:val="P1"/>
        <w:rPr>
          <w:rFonts w:eastAsia="SimSun"/>
          <w:lang w:val="id-ID" w:eastAsia="en-ID"/>
        </w:rPr>
      </w:pPr>
      <w:r w:rsidRPr="00020D6D">
        <w:rPr>
          <w:rFonts w:eastAsia="SimSun"/>
          <w:lang w:val="id-ID" w:eastAsia="en-ID"/>
        </w:rPr>
        <w:t xml:space="preserve">The </w:t>
      </w:r>
      <w:proofErr w:type="spellStart"/>
      <w:r w:rsidRPr="00020D6D">
        <w:rPr>
          <w:rFonts w:eastAsia="SimSun"/>
          <w:lang w:val="id-ID" w:eastAsia="en-ID"/>
        </w:rPr>
        <w:t>relevance</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value-based</w:t>
      </w:r>
      <w:proofErr w:type="spellEnd"/>
      <w:r w:rsidRPr="00020D6D">
        <w:rPr>
          <w:rFonts w:eastAsia="SimSun"/>
          <w:lang w:val="id-ID" w:eastAsia="en-ID"/>
        </w:rPr>
        <w:t xml:space="preserve">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curriculum</w:t>
      </w:r>
      <w:proofErr w:type="spellEnd"/>
      <w:r w:rsidRPr="00020D6D">
        <w:rPr>
          <w:rFonts w:eastAsia="SimSun"/>
          <w:lang w:val="id-ID" w:eastAsia="en-ID"/>
        </w:rPr>
        <w:t xml:space="preserve"> in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sector</w:t>
      </w:r>
      <w:proofErr w:type="spellEnd"/>
      <w:r w:rsidRPr="00020D6D">
        <w:rPr>
          <w:rFonts w:eastAsia="SimSun"/>
          <w:lang w:val="id-ID" w:eastAsia="en-ID"/>
        </w:rPr>
        <w:t xml:space="preserve"> has </w:t>
      </w:r>
      <w:proofErr w:type="spellStart"/>
      <w:r w:rsidRPr="00020D6D">
        <w:rPr>
          <w:rFonts w:eastAsia="SimSun"/>
          <w:lang w:val="id-ID" w:eastAsia="en-ID"/>
        </w:rPr>
        <w:t>been</w:t>
      </w:r>
      <w:proofErr w:type="spellEnd"/>
      <w:r w:rsidRPr="00020D6D">
        <w:rPr>
          <w:rFonts w:eastAsia="SimSun"/>
          <w:lang w:val="id-ID" w:eastAsia="en-ID"/>
        </w:rPr>
        <w:t xml:space="preserve"> a </w:t>
      </w:r>
      <w:proofErr w:type="spellStart"/>
      <w:r w:rsidRPr="00020D6D">
        <w:rPr>
          <w:rFonts w:eastAsia="SimSun"/>
          <w:lang w:val="id-ID" w:eastAsia="en-ID"/>
        </w:rPr>
        <w:t>subject</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discussion</w:t>
      </w:r>
      <w:proofErr w:type="spellEnd"/>
      <w:r w:rsidRPr="00020D6D">
        <w:rPr>
          <w:rFonts w:eastAsia="SimSun"/>
          <w:lang w:val="id-ID" w:eastAsia="en-ID"/>
        </w:rPr>
        <w:t xml:space="preserve"> in </w:t>
      </w:r>
      <w:proofErr w:type="spellStart"/>
      <w:r w:rsidRPr="00020D6D">
        <w:rPr>
          <w:rFonts w:eastAsia="SimSun"/>
          <w:lang w:val="id-ID" w:eastAsia="en-ID"/>
        </w:rPr>
        <w:t>recent</w:t>
      </w:r>
      <w:proofErr w:type="spellEnd"/>
      <w:r w:rsidRPr="00020D6D">
        <w:rPr>
          <w:rFonts w:eastAsia="SimSun"/>
          <w:lang w:val="id-ID" w:eastAsia="en-ID"/>
        </w:rPr>
        <w:t xml:space="preserve"> </w:t>
      </w:r>
      <w:proofErr w:type="spellStart"/>
      <w:r w:rsidRPr="00020D6D">
        <w:rPr>
          <w:rFonts w:eastAsia="SimSun"/>
          <w:lang w:val="id-ID" w:eastAsia="en-ID"/>
        </w:rPr>
        <w:t>studies</w:t>
      </w:r>
      <w:proofErr w:type="spellEnd"/>
      <w:r w:rsidRPr="00020D6D">
        <w:rPr>
          <w:rFonts w:eastAsia="SimSun"/>
          <w:lang w:val="id-ID" w:eastAsia="en-ID"/>
        </w:rPr>
        <w:t xml:space="preserve">. The </w:t>
      </w:r>
      <w:proofErr w:type="spellStart"/>
      <w:r w:rsidRPr="00020D6D">
        <w:rPr>
          <w:rFonts w:eastAsia="SimSun"/>
          <w:lang w:val="id-ID" w:eastAsia="en-ID"/>
        </w:rPr>
        <w:t>emphasis</w:t>
      </w:r>
      <w:proofErr w:type="spellEnd"/>
      <w:r w:rsidRPr="00020D6D">
        <w:rPr>
          <w:rFonts w:eastAsia="SimSun"/>
          <w:lang w:val="id-ID" w:eastAsia="en-ID"/>
        </w:rPr>
        <w:t xml:space="preserve"> </w:t>
      </w:r>
      <w:proofErr w:type="spellStart"/>
      <w:r w:rsidRPr="00020D6D">
        <w:rPr>
          <w:rFonts w:eastAsia="SimSun"/>
          <w:lang w:val="id-ID" w:eastAsia="en-ID"/>
        </w:rPr>
        <w:t>on</w:t>
      </w:r>
      <w:proofErr w:type="spellEnd"/>
      <w:r w:rsidRPr="00020D6D">
        <w:rPr>
          <w:rFonts w:eastAsia="SimSun"/>
          <w:lang w:val="id-ID" w:eastAsia="en-ID"/>
        </w:rPr>
        <w:t xml:space="preserve"> </w:t>
      </w:r>
      <w:proofErr w:type="spellStart"/>
      <w:r w:rsidRPr="00020D6D">
        <w:rPr>
          <w:rFonts w:eastAsia="SimSun"/>
          <w:lang w:val="id-ID" w:eastAsia="en-ID"/>
        </w:rPr>
        <w:t>incorporating</w:t>
      </w:r>
      <w:proofErr w:type="spellEnd"/>
      <w:r w:rsidRPr="00020D6D">
        <w:rPr>
          <w:rFonts w:eastAsia="SimSun"/>
          <w:lang w:val="id-ID" w:eastAsia="en-ID"/>
        </w:rPr>
        <w:t xml:space="preserve"> </w:t>
      </w:r>
      <w:proofErr w:type="spellStart"/>
      <w:r w:rsidRPr="00020D6D">
        <w:rPr>
          <w:rFonts w:eastAsia="SimSun"/>
          <w:lang w:val="id-ID" w:eastAsia="en-ID"/>
        </w:rPr>
        <w:t>values</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ethics</w:t>
      </w:r>
      <w:proofErr w:type="spellEnd"/>
      <w:r w:rsidRPr="00020D6D">
        <w:rPr>
          <w:rFonts w:eastAsia="SimSun"/>
          <w:lang w:val="id-ID" w:eastAsia="en-ID"/>
        </w:rPr>
        <w:t xml:space="preserve"> in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affairs</w:t>
      </w:r>
      <w:proofErr w:type="spellEnd"/>
      <w:r w:rsidRPr="00020D6D">
        <w:rPr>
          <w:rFonts w:eastAsia="SimSun"/>
          <w:lang w:val="id-ID" w:eastAsia="en-ID"/>
        </w:rPr>
        <w:t xml:space="preserve">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is</w:t>
      </w:r>
      <w:proofErr w:type="spellEnd"/>
      <w:r w:rsidRPr="00020D6D">
        <w:rPr>
          <w:rFonts w:eastAsia="SimSun"/>
          <w:lang w:val="id-ID" w:eastAsia="en-ID"/>
        </w:rPr>
        <w:t xml:space="preserve"> </w:t>
      </w:r>
      <w:proofErr w:type="spellStart"/>
      <w:r w:rsidRPr="00020D6D">
        <w:rPr>
          <w:rFonts w:eastAsia="SimSun"/>
          <w:lang w:val="id-ID" w:eastAsia="en-ID"/>
        </w:rPr>
        <w:t>seen</w:t>
      </w:r>
      <w:proofErr w:type="spellEnd"/>
      <w:r w:rsidRPr="00020D6D">
        <w:rPr>
          <w:rFonts w:eastAsia="SimSun"/>
          <w:lang w:val="id-ID" w:eastAsia="en-ID"/>
        </w:rPr>
        <w:t xml:space="preserve"> as vital </w:t>
      </w:r>
      <w:proofErr w:type="spellStart"/>
      <w:r w:rsidRPr="00020D6D">
        <w:rPr>
          <w:rFonts w:eastAsia="SimSun"/>
          <w:lang w:val="id-ID" w:eastAsia="en-ID"/>
        </w:rPr>
        <w:t>for</w:t>
      </w:r>
      <w:proofErr w:type="spellEnd"/>
      <w:r w:rsidRPr="00020D6D">
        <w:rPr>
          <w:rFonts w:eastAsia="SimSun"/>
          <w:lang w:val="id-ID" w:eastAsia="en-ID"/>
        </w:rPr>
        <w:t xml:space="preserve"> </w:t>
      </w:r>
      <w:proofErr w:type="spellStart"/>
      <w:r w:rsidRPr="00020D6D">
        <w:rPr>
          <w:rFonts w:eastAsia="SimSun"/>
          <w:lang w:val="id-ID" w:eastAsia="en-ID"/>
        </w:rPr>
        <w:t>preparing</w:t>
      </w:r>
      <w:proofErr w:type="spellEnd"/>
      <w:r w:rsidRPr="00020D6D">
        <w:rPr>
          <w:rFonts w:eastAsia="SimSun"/>
          <w:lang w:val="id-ID" w:eastAsia="en-ID"/>
        </w:rPr>
        <w:t xml:space="preserve"> </w:t>
      </w:r>
      <w:proofErr w:type="spellStart"/>
      <w:r w:rsidRPr="00020D6D">
        <w:rPr>
          <w:rFonts w:eastAsia="SimSun"/>
          <w:lang w:val="id-ID" w:eastAsia="en-ID"/>
        </w:rPr>
        <w:t>students</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navigate</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complexities</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modern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{"citationID":"0Tt8XEZ8","properties":{"formattedCitation":"(Holt, 2019; Stuteville &amp; DiPadova-Stocks, 2011)","plainCitation":"(Holt, 2019; Stuteville &amp; DiPadova-Stocks, 2011)","noteIndex":0},"citationItems":[{"id":1310,"uris":["http://zotero.org/users/local/4tvjEuUs/items/SJXNSPS4"],"itemData":{"id":1310,"type":"article-journal","abstract":"ABSTRACT: Despite the theoretical importance of public service motivation (PSM) for the public sector, little is known about the malleability and causal determinants of PSM. Formal schooling is one possible determinant of PSM. Using longitudinal data, this study analyzes the effects of civics courses and school-based community service in high school on PSM-related values. A propensity score matching strategy that compares observationally similar individuals finds that participation in school-based service activities for credit increases students’ reported prosocial values, such as helping others in the community, one underlying component of PSM-related values. However, taking a civics course does not affect PSM or associated values. The results suggest that PSM-related values are malleable and responsive to early service experiences. The values underlying PSM may evolve over time. That is, the development of prosocial values in adolescence may lead to the future development of other values important to PSM. © 2018, © 2018 Taylor &amp; Francis Group, LLC.","archive":"Scopus","container-title":"International Public Management Journal","DOI":"10.1080/10967494.2018.1470120","ISSN":"10967494 (ISSN)","issue":"1","journalAbbreviation":"Int. Public Manage. J.","language":"English","note":"publisher: Routledge","page":"127-175","title":"The Influence of High Schools on Developing Public Service Motivation","volume":"22","author":[{"family":"Holt","given":"S.B."}],"issued":{"date-parts":[["2019"]]}}},{"id":1302,"uris":["http://zotero.org/users/local/4tvjEuUs/items/D8FITXQK"],"itemData":{"id":1302,"type":"article-journal","abstract":"The 21st century is a period of extraordinary change. This paper presents the case of the Master of Public Affairs (MPA) program as a values-based graduate professional degree program and argues that a values-based curriculum grounds students in public service values and provides key preparation as they assume their professional roles in changing times.1 While during the 20th century many public administration scholars eschewed values in favor of positivism, as we discuss, history has demonstrated that values (expressed and unexpressed) in public organizations have real social and political consequences of profound significance. © 2011, Copyright © Taylor &amp; Francis Group, LLC.","archive":"Scopus","container-title":"Journal of Public Affairs Education","DOI":"10.1080/15236803.2011.12001663","ISSN":"15236803 (ISSN)","issue":"4","journalAbbreviation":"J. Publ.  Aff. Educ.","language":"English","note":"publisher: Taylor and Francis Ltd.","page":"585-610","title":"Advancing and Assessing Public Service Values in Professional Programs: The Case of the Hauptmann School’s Master of Public Affairs Program","volume":"17","author":[{"family":"Stuteville","given":"R."},{"family":"DiPadova-Stocks","given":"L.N."}],"issued":{"date-parts":[["2011"]]}}}],"schema":"https://github.com/citation-style-language/schema/raw/master/csl-citation.json"} </w:instrText>
      </w:r>
      <w:r>
        <w:rPr>
          <w:rFonts w:eastAsia="SimSun"/>
          <w:lang w:val="id-ID" w:eastAsia="en-ID"/>
        </w:rPr>
        <w:fldChar w:fldCharType="separate"/>
      </w:r>
      <w:r w:rsidRPr="00AE7FED">
        <w:rPr>
          <w:rFonts w:eastAsia="SimSun"/>
        </w:rPr>
        <w:t>(Holt, 2019; Stuteville &amp; DiPadova-Stocks, 2011)</w:t>
      </w:r>
      <w:r>
        <w:rPr>
          <w:rFonts w:eastAsia="SimSun"/>
          <w:lang w:val="id-ID" w:eastAsia="en-ID"/>
        </w:rPr>
        <w:fldChar w:fldCharType="end"/>
      </w:r>
      <w:r w:rsidRPr="00020D6D">
        <w:rPr>
          <w:rFonts w:eastAsia="SimSun"/>
          <w:lang w:val="id-ID" w:eastAsia="en-ID"/>
        </w:rPr>
        <w:t xml:space="preserve">. </w:t>
      </w:r>
      <w:proofErr w:type="spellStart"/>
      <w:r w:rsidRPr="00020D6D">
        <w:rPr>
          <w:rFonts w:eastAsia="SimSun"/>
          <w:lang w:val="id-ID" w:eastAsia="en-ID"/>
        </w:rPr>
        <w:t>These</w:t>
      </w:r>
      <w:proofErr w:type="spellEnd"/>
      <w:r w:rsidRPr="00020D6D">
        <w:rPr>
          <w:rFonts w:eastAsia="SimSun"/>
          <w:lang w:val="id-ID" w:eastAsia="en-ID"/>
        </w:rPr>
        <w:t xml:space="preserve"> </w:t>
      </w:r>
      <w:proofErr w:type="spellStart"/>
      <w:r w:rsidRPr="00020D6D">
        <w:rPr>
          <w:rFonts w:eastAsia="SimSun"/>
          <w:lang w:val="id-ID" w:eastAsia="en-ID"/>
        </w:rPr>
        <w:t>studies</w:t>
      </w:r>
      <w:proofErr w:type="spellEnd"/>
      <w:r w:rsidRPr="00020D6D">
        <w:rPr>
          <w:rFonts w:eastAsia="SimSun"/>
          <w:lang w:val="id-ID" w:eastAsia="en-ID"/>
        </w:rPr>
        <w:t xml:space="preserve"> </w:t>
      </w:r>
      <w:proofErr w:type="spellStart"/>
      <w:r w:rsidRPr="00020D6D">
        <w:rPr>
          <w:rFonts w:eastAsia="SimSun"/>
          <w:lang w:val="id-ID" w:eastAsia="en-ID"/>
        </w:rPr>
        <w:t>argue</w:t>
      </w:r>
      <w:proofErr w:type="spellEnd"/>
      <w:r w:rsidRPr="00020D6D">
        <w:rPr>
          <w:rFonts w:eastAsia="SimSun"/>
          <w:lang w:val="id-ID" w:eastAsia="en-ID"/>
        </w:rPr>
        <w:t xml:space="preserve"> </w:t>
      </w:r>
      <w:proofErr w:type="spellStart"/>
      <w:r w:rsidRPr="00020D6D">
        <w:rPr>
          <w:rFonts w:eastAsia="SimSun"/>
          <w:lang w:val="id-ID" w:eastAsia="en-ID"/>
        </w:rPr>
        <w:t>for</w:t>
      </w:r>
      <w:proofErr w:type="spellEnd"/>
      <w:r w:rsidRPr="00020D6D">
        <w:rPr>
          <w:rFonts w:eastAsia="SimSun"/>
          <w:lang w:val="id-ID" w:eastAsia="en-ID"/>
        </w:rPr>
        <w:t xml:space="preserve"> a </w:t>
      </w:r>
      <w:proofErr w:type="spellStart"/>
      <w:r w:rsidRPr="00020D6D">
        <w:rPr>
          <w:rFonts w:eastAsia="SimSun"/>
          <w:lang w:val="id-ID" w:eastAsia="en-ID"/>
        </w:rPr>
        <w:t>curriculum</w:t>
      </w:r>
      <w:proofErr w:type="spellEnd"/>
      <w:r w:rsidRPr="00020D6D">
        <w:rPr>
          <w:rFonts w:eastAsia="SimSun"/>
          <w:lang w:val="id-ID" w:eastAsia="en-ID"/>
        </w:rPr>
        <w:t xml:space="preserve"> </w:t>
      </w:r>
      <w:proofErr w:type="spellStart"/>
      <w:r w:rsidRPr="00020D6D">
        <w:rPr>
          <w:rFonts w:eastAsia="SimSun"/>
          <w:lang w:val="id-ID" w:eastAsia="en-ID"/>
        </w:rPr>
        <w:t>that</w:t>
      </w:r>
      <w:proofErr w:type="spellEnd"/>
      <w:r w:rsidRPr="00020D6D">
        <w:rPr>
          <w:rFonts w:eastAsia="SimSun"/>
          <w:lang w:val="id-ID" w:eastAsia="en-ID"/>
        </w:rPr>
        <w:t xml:space="preserve"> not </w:t>
      </w:r>
      <w:proofErr w:type="spellStart"/>
      <w:r w:rsidRPr="00020D6D">
        <w:rPr>
          <w:rFonts w:eastAsia="SimSun"/>
          <w:lang w:val="id-ID" w:eastAsia="en-ID"/>
        </w:rPr>
        <w:t>only</w:t>
      </w:r>
      <w:proofErr w:type="spellEnd"/>
      <w:r w:rsidRPr="00020D6D">
        <w:rPr>
          <w:rFonts w:eastAsia="SimSun"/>
          <w:lang w:val="id-ID" w:eastAsia="en-ID"/>
        </w:rPr>
        <w:t xml:space="preserve"> </w:t>
      </w:r>
      <w:proofErr w:type="spellStart"/>
      <w:r w:rsidRPr="00020D6D">
        <w:rPr>
          <w:rFonts w:eastAsia="SimSun"/>
          <w:lang w:val="id-ID" w:eastAsia="en-ID"/>
        </w:rPr>
        <w:t>imparts</w:t>
      </w:r>
      <w:proofErr w:type="spellEnd"/>
      <w:r w:rsidRPr="00020D6D">
        <w:rPr>
          <w:rFonts w:eastAsia="SimSun"/>
          <w:lang w:val="id-ID" w:eastAsia="en-ID"/>
        </w:rPr>
        <w:t xml:space="preserve"> </w:t>
      </w:r>
      <w:proofErr w:type="spellStart"/>
      <w:r w:rsidRPr="00020D6D">
        <w:rPr>
          <w:rFonts w:eastAsia="SimSun"/>
          <w:lang w:val="id-ID" w:eastAsia="en-ID"/>
        </w:rPr>
        <w:t>technical</w:t>
      </w:r>
      <w:proofErr w:type="spellEnd"/>
      <w:r w:rsidRPr="00020D6D">
        <w:rPr>
          <w:rFonts w:eastAsia="SimSun"/>
          <w:lang w:val="id-ID" w:eastAsia="en-ID"/>
        </w:rPr>
        <w:t xml:space="preserve"> </w:t>
      </w:r>
      <w:proofErr w:type="spellStart"/>
      <w:r w:rsidRPr="00020D6D">
        <w:rPr>
          <w:rFonts w:eastAsia="SimSun"/>
          <w:lang w:val="id-ID" w:eastAsia="en-ID"/>
        </w:rPr>
        <w:t>knowledge</w:t>
      </w:r>
      <w:proofErr w:type="spellEnd"/>
      <w:r w:rsidRPr="00020D6D">
        <w:rPr>
          <w:rFonts w:eastAsia="SimSun"/>
          <w:lang w:val="id-ID" w:eastAsia="en-ID"/>
        </w:rPr>
        <w:t xml:space="preserve"> </w:t>
      </w:r>
      <w:proofErr w:type="spellStart"/>
      <w:r w:rsidRPr="00020D6D">
        <w:rPr>
          <w:rFonts w:eastAsia="SimSun"/>
          <w:lang w:val="id-ID" w:eastAsia="en-ID"/>
        </w:rPr>
        <w:t>but</w:t>
      </w:r>
      <w:proofErr w:type="spellEnd"/>
      <w:r w:rsidRPr="00020D6D">
        <w:rPr>
          <w:rFonts w:eastAsia="SimSun"/>
          <w:lang w:val="id-ID" w:eastAsia="en-ID"/>
        </w:rPr>
        <w:t xml:space="preserve"> </w:t>
      </w:r>
      <w:proofErr w:type="spellStart"/>
      <w:r w:rsidRPr="00020D6D">
        <w:rPr>
          <w:rFonts w:eastAsia="SimSun"/>
          <w:lang w:val="id-ID" w:eastAsia="en-ID"/>
        </w:rPr>
        <w:t>also</w:t>
      </w:r>
      <w:proofErr w:type="spellEnd"/>
      <w:r w:rsidRPr="00020D6D">
        <w:rPr>
          <w:rFonts w:eastAsia="SimSun"/>
          <w:lang w:val="id-ID" w:eastAsia="en-ID"/>
        </w:rPr>
        <w:t xml:space="preserve"> </w:t>
      </w:r>
      <w:proofErr w:type="spellStart"/>
      <w:r w:rsidRPr="00020D6D">
        <w:rPr>
          <w:rFonts w:eastAsia="SimSun"/>
          <w:lang w:val="id-ID" w:eastAsia="en-ID"/>
        </w:rPr>
        <w:t>fosters</w:t>
      </w:r>
      <w:proofErr w:type="spellEnd"/>
      <w:r w:rsidRPr="00020D6D">
        <w:rPr>
          <w:rFonts w:eastAsia="SimSun"/>
          <w:lang w:val="id-ID" w:eastAsia="en-ID"/>
        </w:rPr>
        <w:t xml:space="preserve"> a </w:t>
      </w:r>
      <w:proofErr w:type="spellStart"/>
      <w:r w:rsidRPr="00020D6D">
        <w:rPr>
          <w:rFonts w:eastAsia="SimSun"/>
          <w:lang w:val="id-ID" w:eastAsia="en-ID"/>
        </w:rPr>
        <w:t>sense</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civic</w:t>
      </w:r>
      <w:proofErr w:type="spellEnd"/>
      <w:r w:rsidRPr="00020D6D">
        <w:rPr>
          <w:rFonts w:eastAsia="SimSun"/>
          <w:lang w:val="id-ID" w:eastAsia="en-ID"/>
        </w:rPr>
        <w:t xml:space="preserve"> </w:t>
      </w:r>
      <w:proofErr w:type="spellStart"/>
      <w:r w:rsidRPr="00020D6D">
        <w:rPr>
          <w:rFonts w:eastAsia="SimSun"/>
          <w:lang w:val="id-ID" w:eastAsia="en-ID"/>
        </w:rPr>
        <w:t>responsibility</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ethical</w:t>
      </w:r>
      <w:proofErr w:type="spellEnd"/>
      <w:r w:rsidRPr="00020D6D">
        <w:rPr>
          <w:rFonts w:eastAsia="SimSun"/>
          <w:lang w:val="id-ID" w:eastAsia="en-ID"/>
        </w:rPr>
        <w:t xml:space="preserve"> </w:t>
      </w:r>
      <w:proofErr w:type="spellStart"/>
      <w:r w:rsidRPr="00020D6D">
        <w:rPr>
          <w:rFonts w:eastAsia="SimSun"/>
          <w:lang w:val="id-ID" w:eastAsia="en-ID"/>
        </w:rPr>
        <w:t>decision</w:t>
      </w:r>
      <w:proofErr w:type="spellEnd"/>
      <w:r w:rsidRPr="00020D6D">
        <w:rPr>
          <w:rFonts w:eastAsia="SimSun"/>
          <w:lang w:val="id-ID" w:eastAsia="en-ID"/>
        </w:rPr>
        <w:t xml:space="preserve">-making. </w:t>
      </w:r>
      <w:proofErr w:type="spellStart"/>
      <w:r w:rsidRPr="00020D6D">
        <w:rPr>
          <w:rFonts w:eastAsia="SimSun"/>
          <w:lang w:val="id-ID" w:eastAsia="en-ID"/>
        </w:rPr>
        <w:t>Additionally</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integration</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community-based</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activities</w:t>
      </w:r>
      <w:proofErr w:type="spellEnd"/>
      <w:r w:rsidRPr="00020D6D">
        <w:rPr>
          <w:rFonts w:eastAsia="SimSun"/>
          <w:lang w:val="id-ID" w:eastAsia="en-ID"/>
        </w:rPr>
        <w:t xml:space="preserve"> in </w:t>
      </w:r>
      <w:proofErr w:type="spellStart"/>
      <w:r w:rsidRPr="00020D6D">
        <w:rPr>
          <w:rFonts w:eastAsia="SimSun"/>
          <w:lang w:val="id-ID" w:eastAsia="en-ID"/>
        </w:rPr>
        <w:t>school</w:t>
      </w:r>
      <w:proofErr w:type="spellEnd"/>
      <w:r w:rsidRPr="00020D6D">
        <w:rPr>
          <w:rFonts w:eastAsia="SimSun"/>
          <w:lang w:val="id-ID" w:eastAsia="en-ID"/>
        </w:rPr>
        <w:t xml:space="preserve"> </w:t>
      </w:r>
      <w:proofErr w:type="spellStart"/>
      <w:r w:rsidRPr="00020D6D">
        <w:rPr>
          <w:rFonts w:eastAsia="SimSun"/>
          <w:lang w:val="id-ID" w:eastAsia="en-ID"/>
        </w:rPr>
        <w:t>programs</w:t>
      </w:r>
      <w:proofErr w:type="spellEnd"/>
      <w:r w:rsidRPr="00020D6D">
        <w:rPr>
          <w:rFonts w:eastAsia="SimSun"/>
          <w:lang w:val="id-ID" w:eastAsia="en-ID"/>
        </w:rPr>
        <w:t xml:space="preserve"> has </w:t>
      </w:r>
      <w:proofErr w:type="spellStart"/>
      <w:r w:rsidRPr="00020D6D">
        <w:rPr>
          <w:rFonts w:eastAsia="SimSun"/>
          <w:lang w:val="id-ID" w:eastAsia="en-ID"/>
        </w:rPr>
        <w:t>been</w:t>
      </w:r>
      <w:proofErr w:type="spellEnd"/>
      <w:r w:rsidRPr="00020D6D">
        <w:rPr>
          <w:rFonts w:eastAsia="SimSun"/>
          <w:lang w:val="id-ID" w:eastAsia="en-ID"/>
        </w:rPr>
        <w:t xml:space="preserve"> </w:t>
      </w:r>
      <w:proofErr w:type="spellStart"/>
      <w:r w:rsidRPr="00020D6D">
        <w:rPr>
          <w:rFonts w:eastAsia="SimSun"/>
          <w:lang w:val="id-ID" w:eastAsia="en-ID"/>
        </w:rPr>
        <w:t>shown</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enhance</w:t>
      </w:r>
      <w:proofErr w:type="spellEnd"/>
      <w:r w:rsidRPr="00020D6D">
        <w:rPr>
          <w:rFonts w:eastAsia="SimSun"/>
          <w:lang w:val="id-ID" w:eastAsia="en-ID"/>
        </w:rPr>
        <w:t xml:space="preserve"> </w:t>
      </w:r>
      <w:proofErr w:type="spellStart"/>
      <w:r w:rsidRPr="00020D6D">
        <w:rPr>
          <w:rFonts w:eastAsia="SimSun"/>
          <w:lang w:val="id-ID" w:eastAsia="en-ID"/>
        </w:rPr>
        <w:t>prosocial</w:t>
      </w:r>
      <w:proofErr w:type="spellEnd"/>
      <w:r w:rsidRPr="00020D6D">
        <w:rPr>
          <w:rFonts w:eastAsia="SimSun"/>
          <w:lang w:val="id-ID" w:eastAsia="en-ID"/>
        </w:rPr>
        <w:t xml:space="preserve"> </w:t>
      </w:r>
      <w:proofErr w:type="spellStart"/>
      <w:r w:rsidRPr="00020D6D">
        <w:rPr>
          <w:rFonts w:eastAsia="SimSun"/>
          <w:lang w:val="id-ID" w:eastAsia="en-ID"/>
        </w:rPr>
        <w:t>values</w:t>
      </w:r>
      <w:proofErr w:type="spellEnd"/>
      <w:r w:rsidRPr="00020D6D">
        <w:rPr>
          <w:rFonts w:eastAsia="SimSun"/>
          <w:lang w:val="id-ID" w:eastAsia="en-ID"/>
        </w:rPr>
        <w:t xml:space="preserve"> </w:t>
      </w:r>
      <w:proofErr w:type="spellStart"/>
      <w:r w:rsidRPr="00020D6D">
        <w:rPr>
          <w:rFonts w:eastAsia="SimSun"/>
          <w:lang w:val="id-ID" w:eastAsia="en-ID"/>
        </w:rPr>
        <w:t>among</w:t>
      </w:r>
      <w:proofErr w:type="spellEnd"/>
      <w:r w:rsidRPr="00020D6D">
        <w:rPr>
          <w:rFonts w:eastAsia="SimSun"/>
          <w:lang w:val="id-ID" w:eastAsia="en-ID"/>
        </w:rPr>
        <w:t xml:space="preserve"> </w:t>
      </w:r>
      <w:proofErr w:type="spellStart"/>
      <w:r w:rsidRPr="00020D6D">
        <w:rPr>
          <w:rFonts w:eastAsia="SimSun"/>
          <w:lang w:val="id-ID" w:eastAsia="en-ID"/>
        </w:rPr>
        <w:t>students</w:t>
      </w:r>
      <w:proofErr w:type="spellEnd"/>
      <w:r w:rsidRPr="00020D6D">
        <w:rPr>
          <w:rFonts w:eastAsia="SimSun"/>
          <w:lang w:val="id-ID" w:eastAsia="en-ID"/>
        </w:rPr>
        <w:t xml:space="preserve">, </w:t>
      </w:r>
      <w:proofErr w:type="spellStart"/>
      <w:r w:rsidRPr="00020D6D">
        <w:rPr>
          <w:rFonts w:eastAsia="SimSun"/>
          <w:lang w:val="id-ID" w:eastAsia="en-ID"/>
        </w:rPr>
        <w:t>further</w:t>
      </w:r>
      <w:proofErr w:type="spellEnd"/>
      <w:r w:rsidRPr="00020D6D">
        <w:rPr>
          <w:rFonts w:eastAsia="SimSun"/>
          <w:lang w:val="id-ID" w:eastAsia="en-ID"/>
        </w:rPr>
        <w:t xml:space="preserve"> </w:t>
      </w:r>
      <w:proofErr w:type="spellStart"/>
      <w:r w:rsidRPr="00020D6D">
        <w:rPr>
          <w:rFonts w:eastAsia="SimSun"/>
          <w:lang w:val="id-ID" w:eastAsia="en-ID"/>
        </w:rPr>
        <w:t>contributing</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a </w:t>
      </w:r>
      <w:proofErr w:type="spellStart"/>
      <w:r w:rsidRPr="00020D6D">
        <w:rPr>
          <w:rFonts w:eastAsia="SimSun"/>
          <w:lang w:val="id-ID" w:eastAsia="en-ID"/>
        </w:rPr>
        <w:t>motivated</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ethically</w:t>
      </w:r>
      <w:proofErr w:type="spellEnd"/>
      <w:r w:rsidRPr="00020D6D">
        <w:rPr>
          <w:rFonts w:eastAsia="SimSun"/>
          <w:lang w:val="id-ID" w:eastAsia="en-ID"/>
        </w:rPr>
        <w:t xml:space="preserve"> </w:t>
      </w:r>
      <w:proofErr w:type="spellStart"/>
      <w:r w:rsidRPr="00020D6D">
        <w:rPr>
          <w:rFonts w:eastAsia="SimSun"/>
          <w:lang w:val="id-ID" w:eastAsia="en-ID"/>
        </w:rPr>
        <w:t>inclined</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workforce</w:t>
      </w:r>
      <w:proofErr w:type="spellEnd"/>
      <w:r w:rsidRPr="00020D6D">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{"citationID":"pgUCZ22Q","properties":{"formattedCitation":"(Kim, 2021; Tao &amp; Wen, 2023)","plainCitation":"(Kim, 2021; Tao &amp; Wen, 2023)","noteIndex":0},"citationItems":[{"id":1306,"uris":["http://zotero.org/users/local/4tvjEuUs/items/BZ8LZNFB"],"itemData":{"id":1306,"type":"article-journal","abstract":"Prior studies examined an individual's level of education as one of the antecedents of public service motivation (PSM). Despite having the same level of education, why are the levels of PSM different among individuals? This study investigates the various components of high school education that may influence graduates' levels of PSM by analyzing longitudinal data (3,592 cases in four waves) of the Korean Education Longitudinal Study. It shows that leadership experience, volunteering satisfaction, peer collaboration, and constructive self-assessment on achievement in high school Social Studies courses have positive influences on graduates' PSM. This study provides support for the institutional perspective that PSM can be cultivated through processes of institutional socialization, and suggests that the self-determination theory and the social interdependence theory are useful for understanding the effects of extracurricular activities and peer collaboration on PSM, and that collaborative learning and service-learning will be valuable in cultivating PSM. © 2020 by The American Society for Public Administration","archive":"Scopus","container-title":"Public Administration Review","DOI":"10.1111/puar.13262","ISSN":"00333352 (ISSN)","issue":"2","journalAbbreviation":"Public Adm. Rev.","language":"English","note":"publisher: Blackwell Publishing Ltd","page":"260-272","title":"Education and Public Service Motivation: A Longitudinal Study of High School Graduates","volume":"81","author":[{"family":"Kim","given":"S."}],"issued":{"date-parts":[["2021"]]}}},{"id":1328,"uris":["http://zotero.org/users/local/4tvjEuUs/items/R6JVRHKR"],"itemData":{"id":1328,"type":"article-journal","abstract":"This study investigates the individual and interaction effects of parents and teachers on shaping adolescents’ PSM. Based on nationally representative data from China, we find that both family- and classroom- level factors positively impact adolescents’ PSM. Results further show that a satisfying teacher-student relationship significantly attenuates the influence the parent-child relationship imposes on PSM. This study empirically proves that the development of PSM can be understood as other-oriented emotional responses generated during one’s exchanges with socialization agents, leaving fertile ground for inquiries into non-organizational antecedents of PSM and the design of policies to foster it at the pre-entry stage. © 2021 The Author(s). Published by Informa UK Limited, trading as Taylor &amp; Francis Group.","archive":"Scopus","container-title":"Journal of Asian Public Policy","DOI":"10.1080/17516234.2021.2014641","ISSN":"17516234 (ISSN)","issue":"3","journalAbbreviation":"J. Asian Public Policy","language":"English","note":"publisher: Routledge","page":"350-379","title":"The bedrock of public service motivation among Chinese adolescents: family and school institutions","volume":"16","author":[{"family":"Tao","given":"L."},{"family":"Wen","given":"B."}],"issued":{"date-parts":[["2023"]]}}}],"schema":"https://github.com/citation-style-language/schema/raw/master/csl-citation.json"} </w:instrText>
      </w:r>
      <w:r>
        <w:rPr>
          <w:rFonts w:eastAsia="SimSun"/>
          <w:lang w:val="id-ID" w:eastAsia="en-ID"/>
        </w:rPr>
        <w:fldChar w:fldCharType="separate"/>
      </w:r>
      <w:r w:rsidRPr="00AE7FED">
        <w:rPr>
          <w:rFonts w:eastAsia="SimSun"/>
        </w:rPr>
        <w:t>(Kim, 2021; Tao &amp; Wen, 2023)</w:t>
      </w:r>
      <w:r>
        <w:rPr>
          <w:rFonts w:eastAsia="SimSun"/>
          <w:lang w:val="id-ID" w:eastAsia="en-ID"/>
        </w:rPr>
        <w:fldChar w:fldCharType="end"/>
      </w:r>
      <w:r w:rsidRPr="00020D6D">
        <w:rPr>
          <w:rFonts w:eastAsia="SimSun"/>
          <w:lang w:val="id-ID" w:eastAsia="en-ID"/>
        </w:rPr>
        <w:t>.</w:t>
      </w:r>
    </w:p>
    <w:p w14:paraId="03341F5B" w14:textId="77777777" w:rsidR="00B245E6" w:rsidRPr="00020D6D" w:rsidRDefault="00B245E6" w:rsidP="00B245E6">
      <w:pPr>
        <w:pStyle w:val="P1"/>
        <w:rPr>
          <w:rFonts w:eastAsia="SimSun"/>
          <w:lang w:val="id-ID" w:eastAsia="en-ID"/>
        </w:rPr>
      </w:pPr>
      <w:proofErr w:type="spellStart"/>
      <w:r w:rsidRPr="00020D6D">
        <w:rPr>
          <w:rFonts w:eastAsia="SimSun"/>
          <w:lang w:val="id-ID" w:eastAsia="en-ID"/>
        </w:rPr>
        <w:t>Research</w:t>
      </w:r>
      <w:proofErr w:type="spellEnd"/>
      <w:r w:rsidRPr="00020D6D">
        <w:rPr>
          <w:rFonts w:eastAsia="SimSun"/>
          <w:lang w:val="id-ID" w:eastAsia="en-ID"/>
        </w:rPr>
        <w:t xml:space="preserve"> has </w:t>
      </w:r>
      <w:proofErr w:type="spellStart"/>
      <w:r w:rsidRPr="00020D6D">
        <w:rPr>
          <w:rFonts w:eastAsia="SimSun"/>
          <w:lang w:val="id-ID" w:eastAsia="en-ID"/>
        </w:rPr>
        <w:t>also</w:t>
      </w:r>
      <w:proofErr w:type="spellEnd"/>
      <w:r w:rsidRPr="00020D6D">
        <w:rPr>
          <w:rFonts w:eastAsia="SimSun"/>
          <w:lang w:val="id-ID" w:eastAsia="en-ID"/>
        </w:rPr>
        <w:t xml:space="preserve"> </w:t>
      </w:r>
      <w:proofErr w:type="spellStart"/>
      <w:r w:rsidRPr="00020D6D">
        <w:rPr>
          <w:rFonts w:eastAsia="SimSun"/>
          <w:lang w:val="id-ID" w:eastAsia="en-ID"/>
        </w:rPr>
        <w:t>identified</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influence</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socio-economic</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cultural</w:t>
      </w:r>
      <w:proofErr w:type="spellEnd"/>
      <w:r w:rsidRPr="00020D6D">
        <w:rPr>
          <w:rFonts w:eastAsia="SimSun"/>
          <w:lang w:val="id-ID" w:eastAsia="en-ID"/>
        </w:rPr>
        <w:t xml:space="preserve"> </w:t>
      </w:r>
      <w:proofErr w:type="spellStart"/>
      <w:r w:rsidRPr="00020D6D">
        <w:rPr>
          <w:rFonts w:eastAsia="SimSun"/>
          <w:lang w:val="id-ID" w:eastAsia="en-ID"/>
        </w:rPr>
        <w:t>factors</w:t>
      </w:r>
      <w:proofErr w:type="spellEnd"/>
      <w:r w:rsidRPr="00020D6D">
        <w:rPr>
          <w:rFonts w:eastAsia="SimSun"/>
          <w:lang w:val="id-ID" w:eastAsia="en-ID"/>
        </w:rPr>
        <w:t xml:space="preserve"> </w:t>
      </w:r>
      <w:proofErr w:type="spellStart"/>
      <w:r w:rsidRPr="00020D6D">
        <w:rPr>
          <w:rFonts w:eastAsia="SimSun"/>
          <w:lang w:val="id-ID" w:eastAsia="en-ID"/>
        </w:rPr>
        <w:t>on</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its</w:t>
      </w:r>
      <w:proofErr w:type="spellEnd"/>
      <w:r w:rsidRPr="00020D6D">
        <w:rPr>
          <w:rFonts w:eastAsia="SimSun"/>
          <w:lang w:val="id-ID" w:eastAsia="en-ID"/>
        </w:rPr>
        <w:t xml:space="preserve"> </w:t>
      </w:r>
      <w:proofErr w:type="spellStart"/>
      <w:r w:rsidRPr="00020D6D">
        <w:rPr>
          <w:rFonts w:eastAsia="SimSun"/>
          <w:lang w:val="id-ID" w:eastAsia="en-ID"/>
        </w:rPr>
        <w:t>outcomes</w:t>
      </w:r>
      <w:proofErr w:type="spellEnd"/>
      <w:r w:rsidRPr="00020D6D">
        <w:rPr>
          <w:rFonts w:eastAsia="SimSun"/>
          <w:lang w:val="id-ID" w:eastAsia="en-ID"/>
        </w:rPr>
        <w:t xml:space="preserve">. </w:t>
      </w:r>
      <w:proofErr w:type="spellStart"/>
      <w:r w:rsidRPr="00020D6D">
        <w:rPr>
          <w:rFonts w:eastAsia="SimSun"/>
          <w:lang w:val="id-ID" w:eastAsia="en-ID"/>
        </w:rPr>
        <w:t>Studies</w:t>
      </w:r>
      <w:proofErr w:type="spellEnd"/>
      <w:r w:rsidRPr="00020D6D">
        <w:rPr>
          <w:rFonts w:eastAsia="SimSun"/>
          <w:lang w:val="id-ID" w:eastAsia="en-ID"/>
        </w:rPr>
        <w:t xml:space="preserve"> </w:t>
      </w:r>
      <w:proofErr w:type="spellStart"/>
      <w:r w:rsidRPr="00020D6D">
        <w:rPr>
          <w:rFonts w:eastAsia="SimSun"/>
          <w:lang w:val="id-ID" w:eastAsia="en-ID"/>
        </w:rPr>
        <w:t>have</w:t>
      </w:r>
      <w:proofErr w:type="spellEnd"/>
      <w:r w:rsidRPr="00020D6D">
        <w:rPr>
          <w:rFonts w:eastAsia="SimSun"/>
          <w:lang w:val="id-ID" w:eastAsia="en-ID"/>
        </w:rPr>
        <w:t xml:space="preserve"> </w:t>
      </w:r>
      <w:proofErr w:type="spellStart"/>
      <w:r w:rsidRPr="00020D6D">
        <w:rPr>
          <w:rFonts w:eastAsia="SimSun"/>
          <w:lang w:val="id-ID" w:eastAsia="en-ID"/>
        </w:rPr>
        <w:t>highlighted</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importance</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contextualizing</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strategies</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local</w:t>
      </w:r>
      <w:proofErr w:type="spellEnd"/>
      <w:r w:rsidRPr="00020D6D">
        <w:rPr>
          <w:rFonts w:eastAsia="SimSun"/>
          <w:lang w:val="id-ID" w:eastAsia="en-ID"/>
        </w:rPr>
        <w:t xml:space="preserve"> </w:t>
      </w:r>
      <w:proofErr w:type="spellStart"/>
      <w:r w:rsidRPr="00020D6D">
        <w:rPr>
          <w:rFonts w:eastAsia="SimSun"/>
          <w:lang w:val="id-ID" w:eastAsia="en-ID"/>
        </w:rPr>
        <w:t>administrative</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cultural</w:t>
      </w:r>
      <w:proofErr w:type="spellEnd"/>
      <w:r w:rsidRPr="00020D6D">
        <w:rPr>
          <w:rFonts w:eastAsia="SimSun"/>
          <w:lang w:val="id-ID" w:eastAsia="en-ID"/>
        </w:rPr>
        <w:t xml:space="preserve"> </w:t>
      </w:r>
      <w:proofErr w:type="spellStart"/>
      <w:r w:rsidRPr="00020D6D">
        <w:rPr>
          <w:rFonts w:eastAsia="SimSun"/>
          <w:lang w:val="id-ID" w:eastAsia="en-ID"/>
        </w:rPr>
        <w:t>settings</w:t>
      </w:r>
      <w:proofErr w:type="spellEnd"/>
      <w:r w:rsidRPr="00020D6D">
        <w:rPr>
          <w:rFonts w:eastAsia="SimSun"/>
          <w:lang w:val="id-ID" w:eastAsia="en-ID"/>
        </w:rPr>
        <w:t xml:space="preserve">, </w:t>
      </w:r>
      <w:proofErr w:type="spellStart"/>
      <w:r w:rsidRPr="00020D6D">
        <w:rPr>
          <w:rFonts w:eastAsia="SimSun"/>
          <w:lang w:val="id-ID" w:eastAsia="en-ID"/>
        </w:rPr>
        <w:t>acknowledging</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diversity</w:t>
      </w:r>
      <w:proofErr w:type="spellEnd"/>
      <w:r w:rsidRPr="00020D6D">
        <w:rPr>
          <w:rFonts w:eastAsia="SimSun"/>
          <w:lang w:val="id-ID" w:eastAsia="en-ID"/>
        </w:rPr>
        <w:t xml:space="preserve"> in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needs</w:t>
      </w:r>
      <w:proofErr w:type="spellEnd"/>
      <w:r w:rsidRPr="00020D6D">
        <w:rPr>
          <w:rFonts w:eastAsia="SimSun"/>
          <w:lang w:val="id-ID" w:eastAsia="en-ID"/>
        </w:rPr>
        <w:t xml:space="preserve"> </w:t>
      </w:r>
      <w:proofErr w:type="spellStart"/>
      <w:r w:rsidRPr="00020D6D">
        <w:rPr>
          <w:rFonts w:eastAsia="SimSun"/>
          <w:lang w:val="id-ID" w:eastAsia="en-ID"/>
        </w:rPr>
        <w:t>across</w:t>
      </w:r>
      <w:proofErr w:type="spellEnd"/>
      <w:r w:rsidRPr="00020D6D">
        <w:rPr>
          <w:rFonts w:eastAsia="SimSun"/>
          <w:lang w:val="id-ID" w:eastAsia="en-ID"/>
        </w:rPr>
        <w:t xml:space="preserve"> </w:t>
      </w:r>
      <w:proofErr w:type="spellStart"/>
      <w:r w:rsidRPr="00020D6D">
        <w:rPr>
          <w:rFonts w:eastAsia="SimSun"/>
          <w:lang w:val="id-ID" w:eastAsia="en-ID"/>
        </w:rPr>
        <w:t>different</w:t>
      </w:r>
      <w:proofErr w:type="spellEnd"/>
      <w:r w:rsidRPr="00020D6D">
        <w:rPr>
          <w:rFonts w:eastAsia="SimSun"/>
          <w:lang w:val="id-ID" w:eastAsia="en-ID"/>
        </w:rPr>
        <w:t xml:space="preserve"> </w:t>
      </w:r>
      <w:proofErr w:type="spellStart"/>
      <w:r w:rsidRPr="00020D6D">
        <w:rPr>
          <w:rFonts w:eastAsia="SimSun"/>
          <w:lang w:val="id-ID" w:eastAsia="en-ID"/>
        </w:rPr>
        <w:t>regions</w:t>
      </w:r>
      <w:proofErr w:type="spellEnd"/>
      <w:r>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{"citationID":"MLYYirUr","properties":{"formattedCitation":"(Bianchi &amp; Salazar Rua, 2022; Ferlie &amp; Ongaro, 2015)","plainCitation":"(Bianchi &amp; Salazar Rua, 2022; Ferlie &amp; Ongaro, 2015)","noteIndex":0},"citationItems":[{"id":1326,"uris":["http://zotero.org/users/local/4tvjEuUs/items/ERGKBTZT"],"itemData":{"id":1326,"type":"article-journal","abstract":"This paper discusses the limitations and risks associated with the use of output-oriented measures to assess public school performance. In particular, it questions the capability of the performance measures set by external institutions, with respect to schools, to support sustainable educational outcomes. To this end, the ‘street-level bureaucracy’ theory is used in the paper as a basis to analyse the behavioural distortions generated by perceived public service gaps at school level policy implementation. Such unintended behavioural effects are often a major cause of disappointing outcomes when test-based accountability systems are adopted. In the second part of the paper, an insight model referred to a hypothetic medium-sized public school located in a poor area in Colombia is used to illustrate how a feedback approach to school performance measurement can support decision-makers to pursue sustainable education outcomes and to prevent behavioural distortions from perceived public service gaps at ‘street-level’ policy implementation. This analysis outlines an alternative approach to school performance measurement that might help policy makers in extending the domain of governmental benchmarks to performance measures and collaborative efforts that reflect the challenges of holistic education in the context where public schools are located. © 2020 John Wiley &amp; Sons, Ltd.","archive":"Scopus","container-title":"Systems Research and Behavioral Science","DOI":"10.1002/sres.2771","ISSN":"10927026 (ISSN)","issue":"1","journalAbbreviation":"Syst. Res. Behav. Sci.","language":"English","note":"publisher: John Wiley and Sons Ltd","page":"63-84","title":"A feedback view of behavioural distortions from perceived public service gaps at ‘street-level’ policy implementation: The case of unintended outcomes in public schools","volume":"39","author":[{"family":"Bianchi","given":"C."},{"family":"Salazar Rua","given":"R."}],"issued":{"date-parts":[["2022"]]}}},{"id":1284,"uris":["http://zotero.org/users/local/4tvjEuUs/items/JYBASQU4"],"itemData":{"id":1284,"type":"book","abstract":"Strategic Management in Public Services Organizations sets out to connect the two traditionally disparate academic literatures of public management and strategic management. The authors argue that some models of strategic management are now of enhanced relevance for contemporary public services organizations, especially when considering successive New Public Management reforms. This observation has important consequences for the requisite work practices, skills and knowledge bases of current public managers, as they are increasingly being asked to act as strategic as well as operational managers. Strategic Management in Public Services Organizations takes a strongly comparative and international perspective in addressing the fundamental issue of strategic management within diverse public administrative traditions. The impact of strategic management on the performance of public agencies is examined and it is argued that the appropriate use of strategic management models depends on the politico-administrative and cultural contexts of the public services organization in question, concluding that there is no single best way to strategically lead public organisations. This is an advanced textbook aimed at the postgraduate level, particularly students on MPAs and MBAs with a public sector option or MScs in Public Policy and Public Management. © 2015 Ewan Ferlie and Edoardo Ongaro.","archive":"Scopus","collection-title":"Strategic Management in Public Services Organizations: Concepts, Schools and Contemporary Issues","ISBN":"978-020373643-2","language":"English","note":"journalAbbreviation: Strat. Manag. in Publ. Servi. Organizat.: Concep., Schoo. and Contemp. Issu.\npage: 242\ncontainer-title: Strat. Manag. in Publ. Servi. Organizat.: Concep., Schoo. and Contemp. Issu.\nDOI: 10.4324/9780203736432","number-of-pages":"1","publisher":"Taylor and Francis","title":"Strategic management in public services organizations: Concepts, schools and contemporary issues","URL":"https://www.scopus.com/inward/record.uri?eid=2-s2.0-85092120659&amp;doi=10.4324%2f9780203736432&amp;partnerID=40&amp;md5=cead84074efe13f04ba57ee6bac7eae3","author":[{"family":"Ferlie","given":"E."},{"family":"Ongaro","given":"E."}],"issued":{"date-parts":[["2015"]]}}}],"schema":"https://github.com/citation-style-language/schema/raw/master/csl-citation.json"} </w:instrText>
      </w:r>
      <w:r>
        <w:rPr>
          <w:rFonts w:eastAsia="SimSun"/>
          <w:lang w:val="id-ID" w:eastAsia="en-ID"/>
        </w:rPr>
        <w:fldChar w:fldCharType="separate"/>
      </w:r>
      <w:r w:rsidRPr="00AE7FED">
        <w:rPr>
          <w:rFonts w:eastAsia="SimSun"/>
        </w:rPr>
        <w:t>(Bianchi &amp; Salazar Rua, 2022; Ferlie &amp; Ongaro, 2015)</w:t>
      </w:r>
      <w:r>
        <w:rPr>
          <w:rFonts w:eastAsia="SimSun"/>
          <w:lang w:val="id-ID" w:eastAsia="en-ID"/>
        </w:rPr>
        <w:fldChar w:fldCharType="end"/>
      </w:r>
      <w:r w:rsidRPr="00020D6D">
        <w:rPr>
          <w:rFonts w:eastAsia="SimSun"/>
          <w:lang w:val="id-ID" w:eastAsia="en-ID"/>
        </w:rPr>
        <w:t xml:space="preserve">. </w:t>
      </w:r>
      <w:proofErr w:type="spellStart"/>
      <w:r w:rsidRPr="00020D6D">
        <w:rPr>
          <w:rFonts w:eastAsia="SimSun"/>
          <w:lang w:val="id-ID" w:eastAsia="en-ID"/>
        </w:rPr>
        <w:t>This</w:t>
      </w:r>
      <w:proofErr w:type="spellEnd"/>
      <w:r w:rsidRPr="00020D6D">
        <w:rPr>
          <w:rFonts w:eastAsia="SimSun"/>
          <w:lang w:val="id-ID" w:eastAsia="en-ID"/>
        </w:rPr>
        <w:t xml:space="preserve"> </w:t>
      </w:r>
      <w:proofErr w:type="spellStart"/>
      <w:r w:rsidRPr="00020D6D">
        <w:rPr>
          <w:rFonts w:eastAsia="SimSun"/>
          <w:lang w:val="id-ID" w:eastAsia="en-ID"/>
        </w:rPr>
        <w:t>contextualization</w:t>
      </w:r>
      <w:proofErr w:type="spellEnd"/>
      <w:r w:rsidRPr="00020D6D">
        <w:rPr>
          <w:rFonts w:eastAsia="SimSun"/>
          <w:lang w:val="id-ID" w:eastAsia="en-ID"/>
        </w:rPr>
        <w:t xml:space="preserve"> </w:t>
      </w:r>
      <w:proofErr w:type="spellStart"/>
      <w:r w:rsidRPr="00020D6D">
        <w:rPr>
          <w:rFonts w:eastAsia="SimSun"/>
          <w:lang w:val="id-ID" w:eastAsia="en-ID"/>
        </w:rPr>
        <w:t>is</w:t>
      </w:r>
      <w:proofErr w:type="spellEnd"/>
      <w:r w:rsidRPr="00020D6D">
        <w:rPr>
          <w:rFonts w:eastAsia="SimSun"/>
          <w:lang w:val="id-ID" w:eastAsia="en-ID"/>
        </w:rPr>
        <w:t xml:space="preserve"> </w:t>
      </w:r>
      <w:proofErr w:type="spellStart"/>
      <w:r w:rsidRPr="00020D6D">
        <w:rPr>
          <w:rFonts w:eastAsia="SimSun"/>
          <w:lang w:val="id-ID" w:eastAsia="en-ID"/>
        </w:rPr>
        <w:t>particularly</w:t>
      </w:r>
      <w:proofErr w:type="spellEnd"/>
      <w:r w:rsidRPr="00020D6D">
        <w:rPr>
          <w:rFonts w:eastAsia="SimSun"/>
          <w:lang w:val="id-ID" w:eastAsia="en-ID"/>
        </w:rPr>
        <w:t xml:space="preserve"> </w:t>
      </w:r>
      <w:proofErr w:type="spellStart"/>
      <w:r w:rsidRPr="00020D6D">
        <w:rPr>
          <w:rFonts w:eastAsia="SimSun"/>
          <w:lang w:val="id-ID" w:eastAsia="en-ID"/>
        </w:rPr>
        <w:t>relevant</w:t>
      </w:r>
      <w:proofErr w:type="spellEnd"/>
      <w:r w:rsidRPr="00020D6D">
        <w:rPr>
          <w:rFonts w:eastAsia="SimSun"/>
          <w:lang w:val="id-ID" w:eastAsia="en-ID"/>
        </w:rPr>
        <w:t xml:space="preserve"> in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case</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madrasah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where</w:t>
      </w:r>
      <w:proofErr w:type="spellEnd"/>
      <w:r w:rsidRPr="00020D6D">
        <w:rPr>
          <w:rFonts w:eastAsia="SimSun"/>
          <w:lang w:val="id-ID" w:eastAsia="en-ID"/>
        </w:rPr>
        <w:t xml:space="preserve"> </w:t>
      </w:r>
      <w:proofErr w:type="spellStart"/>
      <w:r w:rsidRPr="00020D6D">
        <w:rPr>
          <w:rFonts w:eastAsia="SimSun"/>
          <w:lang w:val="id-ID" w:eastAsia="en-ID"/>
        </w:rPr>
        <w:t>cultural</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religious</w:t>
      </w:r>
      <w:proofErr w:type="spellEnd"/>
      <w:r w:rsidRPr="00020D6D">
        <w:rPr>
          <w:rFonts w:eastAsia="SimSun"/>
          <w:lang w:val="id-ID" w:eastAsia="en-ID"/>
        </w:rPr>
        <w:t xml:space="preserve"> </w:t>
      </w:r>
      <w:proofErr w:type="spellStart"/>
      <w:r w:rsidRPr="00020D6D">
        <w:rPr>
          <w:rFonts w:eastAsia="SimSun"/>
          <w:lang w:val="id-ID" w:eastAsia="en-ID"/>
        </w:rPr>
        <w:t>factors</w:t>
      </w:r>
      <w:proofErr w:type="spellEnd"/>
      <w:r w:rsidRPr="00020D6D">
        <w:rPr>
          <w:rFonts w:eastAsia="SimSun"/>
          <w:lang w:val="id-ID" w:eastAsia="en-ID"/>
        </w:rPr>
        <w:t xml:space="preserve"> </w:t>
      </w:r>
      <w:proofErr w:type="spellStart"/>
      <w:r w:rsidRPr="00020D6D">
        <w:rPr>
          <w:rFonts w:eastAsia="SimSun"/>
          <w:lang w:val="id-ID" w:eastAsia="en-ID"/>
        </w:rPr>
        <w:t>play</w:t>
      </w:r>
      <w:proofErr w:type="spellEnd"/>
      <w:r w:rsidRPr="00020D6D">
        <w:rPr>
          <w:rFonts w:eastAsia="SimSun"/>
          <w:lang w:val="id-ID" w:eastAsia="en-ID"/>
        </w:rPr>
        <w:t xml:space="preserve"> a </w:t>
      </w:r>
      <w:proofErr w:type="spellStart"/>
      <w:r w:rsidRPr="00020D6D">
        <w:rPr>
          <w:rFonts w:eastAsia="SimSun"/>
          <w:lang w:val="id-ID" w:eastAsia="en-ID"/>
        </w:rPr>
        <w:t>significant</w:t>
      </w:r>
      <w:proofErr w:type="spellEnd"/>
      <w:r w:rsidRPr="00020D6D">
        <w:rPr>
          <w:rFonts w:eastAsia="SimSun"/>
          <w:lang w:val="id-ID" w:eastAsia="en-ID"/>
        </w:rPr>
        <w:t xml:space="preserve"> </w:t>
      </w:r>
      <w:proofErr w:type="spellStart"/>
      <w:r w:rsidRPr="00020D6D">
        <w:rPr>
          <w:rFonts w:eastAsia="SimSun"/>
          <w:lang w:val="id-ID" w:eastAsia="en-ID"/>
        </w:rPr>
        <w:t>role</w:t>
      </w:r>
      <w:proofErr w:type="spellEnd"/>
      <w:r w:rsidRPr="00020D6D">
        <w:rPr>
          <w:rFonts w:eastAsia="SimSun"/>
          <w:lang w:val="id-ID" w:eastAsia="en-ID"/>
        </w:rPr>
        <w:t xml:space="preserve"> in </w:t>
      </w:r>
      <w:proofErr w:type="spellStart"/>
      <w:r w:rsidRPr="00020D6D">
        <w:rPr>
          <w:rFonts w:eastAsia="SimSun"/>
          <w:lang w:val="id-ID" w:eastAsia="en-ID"/>
        </w:rPr>
        <w:t>shaping</w:t>
      </w:r>
      <w:proofErr w:type="spellEnd"/>
      <w:r w:rsidRPr="00020D6D">
        <w:rPr>
          <w:rFonts w:eastAsia="SimSun"/>
          <w:lang w:val="id-ID" w:eastAsia="en-ID"/>
        </w:rPr>
        <w:t xml:space="preserve"> </w:t>
      </w:r>
      <w:proofErr w:type="spellStart"/>
      <w:r w:rsidRPr="00020D6D">
        <w:rPr>
          <w:rFonts w:eastAsia="SimSun"/>
          <w:lang w:val="id-ID" w:eastAsia="en-ID"/>
        </w:rPr>
        <w:t>educational</w:t>
      </w:r>
      <w:proofErr w:type="spellEnd"/>
      <w:r w:rsidRPr="00020D6D">
        <w:rPr>
          <w:rFonts w:eastAsia="SimSun"/>
          <w:lang w:val="id-ID" w:eastAsia="en-ID"/>
        </w:rPr>
        <w:t xml:space="preserve"> </w:t>
      </w:r>
      <w:proofErr w:type="spellStart"/>
      <w:r w:rsidRPr="00020D6D">
        <w:rPr>
          <w:rFonts w:eastAsia="SimSun"/>
          <w:lang w:val="id-ID" w:eastAsia="en-ID"/>
        </w:rPr>
        <w:t>approaches</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outcomes</w:t>
      </w:r>
      <w:proofErr w:type="spellEnd"/>
      <w:r w:rsidRPr="00020D6D">
        <w:rPr>
          <w:rFonts w:eastAsia="SimSun"/>
          <w:lang w:val="id-ID" w:eastAsia="en-ID"/>
        </w:rPr>
        <w:t xml:space="preserve">. </w:t>
      </w:r>
      <w:proofErr w:type="spellStart"/>
      <w:r w:rsidRPr="00020D6D">
        <w:rPr>
          <w:rFonts w:eastAsia="SimSun"/>
          <w:lang w:val="id-ID" w:eastAsia="en-ID"/>
        </w:rPr>
        <w:t>Moreover</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role</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social</w:t>
      </w:r>
      <w:proofErr w:type="spellEnd"/>
      <w:r w:rsidRPr="00020D6D">
        <w:rPr>
          <w:rFonts w:eastAsia="SimSun"/>
          <w:lang w:val="id-ID" w:eastAsia="en-ID"/>
        </w:rPr>
        <w:t xml:space="preserve"> </w:t>
      </w:r>
      <w:proofErr w:type="spellStart"/>
      <w:r w:rsidRPr="00020D6D">
        <w:rPr>
          <w:rFonts w:eastAsia="SimSun"/>
          <w:lang w:val="id-ID" w:eastAsia="en-ID"/>
        </w:rPr>
        <w:t>institutions</w:t>
      </w:r>
      <w:proofErr w:type="spellEnd"/>
      <w:r w:rsidRPr="00020D6D">
        <w:rPr>
          <w:rFonts w:eastAsia="SimSun"/>
          <w:lang w:val="id-ID" w:eastAsia="en-ID"/>
        </w:rPr>
        <w:t xml:space="preserve"> in </w:t>
      </w:r>
      <w:proofErr w:type="spellStart"/>
      <w:r w:rsidRPr="00020D6D">
        <w:rPr>
          <w:rFonts w:eastAsia="SimSun"/>
          <w:lang w:val="id-ID" w:eastAsia="en-ID"/>
        </w:rPr>
        <w:t>developing</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motivation</w:t>
      </w:r>
      <w:proofErr w:type="spellEnd"/>
      <w:r w:rsidRPr="00020D6D">
        <w:rPr>
          <w:rFonts w:eastAsia="SimSun"/>
          <w:lang w:val="id-ID" w:eastAsia="en-ID"/>
        </w:rPr>
        <w:t xml:space="preserve"> </w:t>
      </w:r>
      <w:proofErr w:type="spellStart"/>
      <w:r w:rsidRPr="00020D6D">
        <w:rPr>
          <w:rFonts w:eastAsia="SimSun"/>
          <w:lang w:val="id-ID" w:eastAsia="en-ID"/>
        </w:rPr>
        <w:t>among</w:t>
      </w:r>
      <w:proofErr w:type="spellEnd"/>
      <w:r w:rsidRPr="00020D6D">
        <w:rPr>
          <w:rFonts w:eastAsia="SimSun"/>
          <w:lang w:val="id-ID" w:eastAsia="en-ID"/>
        </w:rPr>
        <w:t xml:space="preserve"> </w:t>
      </w:r>
      <w:proofErr w:type="spellStart"/>
      <w:r w:rsidRPr="00020D6D">
        <w:rPr>
          <w:rFonts w:eastAsia="SimSun"/>
          <w:lang w:val="id-ID" w:eastAsia="en-ID"/>
        </w:rPr>
        <w:t>students</w:t>
      </w:r>
      <w:proofErr w:type="spellEnd"/>
      <w:r w:rsidRPr="00020D6D">
        <w:rPr>
          <w:rFonts w:eastAsia="SimSun"/>
          <w:lang w:val="id-ID" w:eastAsia="en-ID"/>
        </w:rPr>
        <w:t xml:space="preserve"> has </w:t>
      </w:r>
      <w:proofErr w:type="spellStart"/>
      <w:r w:rsidRPr="00020D6D">
        <w:rPr>
          <w:rFonts w:eastAsia="SimSun"/>
          <w:lang w:val="id-ID" w:eastAsia="en-ID"/>
        </w:rPr>
        <w:t>been</w:t>
      </w:r>
      <w:proofErr w:type="spellEnd"/>
      <w:r w:rsidRPr="00020D6D">
        <w:rPr>
          <w:rFonts w:eastAsia="SimSun"/>
          <w:lang w:val="id-ID" w:eastAsia="en-ID"/>
        </w:rPr>
        <w:t xml:space="preserve"> </w:t>
      </w:r>
      <w:proofErr w:type="spellStart"/>
      <w:r w:rsidRPr="00020D6D">
        <w:rPr>
          <w:rFonts w:eastAsia="SimSun"/>
          <w:lang w:val="id-ID" w:eastAsia="en-ID"/>
        </w:rPr>
        <w:t>recognized</w:t>
      </w:r>
      <w:proofErr w:type="spellEnd"/>
      <w:r w:rsidRPr="00020D6D">
        <w:rPr>
          <w:rFonts w:eastAsia="SimSun"/>
          <w:lang w:val="id-ID" w:eastAsia="en-ID"/>
        </w:rPr>
        <w:t xml:space="preserve"> as a </w:t>
      </w:r>
      <w:proofErr w:type="spellStart"/>
      <w:r w:rsidRPr="00020D6D">
        <w:rPr>
          <w:rFonts w:eastAsia="SimSun"/>
          <w:lang w:val="id-ID" w:eastAsia="en-ID"/>
        </w:rPr>
        <w:t>key</w:t>
      </w:r>
      <w:proofErr w:type="spellEnd"/>
      <w:r w:rsidRPr="00020D6D">
        <w:rPr>
          <w:rFonts w:eastAsia="SimSun"/>
          <w:lang w:val="id-ID" w:eastAsia="en-ID"/>
        </w:rPr>
        <w:t xml:space="preserve"> </w:t>
      </w:r>
      <w:proofErr w:type="spellStart"/>
      <w:r w:rsidRPr="00020D6D">
        <w:rPr>
          <w:rFonts w:eastAsia="SimSun"/>
          <w:lang w:val="id-ID" w:eastAsia="en-ID"/>
        </w:rPr>
        <w:t>factor</w:t>
      </w:r>
      <w:proofErr w:type="spellEnd"/>
      <w:r w:rsidRPr="00020D6D">
        <w:rPr>
          <w:rFonts w:eastAsia="SimSun"/>
          <w:lang w:val="id-ID" w:eastAsia="en-ID"/>
        </w:rPr>
        <w:t xml:space="preserve"> in </w:t>
      </w:r>
      <w:proofErr w:type="spellStart"/>
      <w:r w:rsidRPr="00020D6D">
        <w:rPr>
          <w:rFonts w:eastAsia="SimSun"/>
          <w:lang w:val="id-ID" w:eastAsia="en-ID"/>
        </w:rPr>
        <w:t>enhancing</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{"citationID":"9ioHlFSf","properties":{"formattedCitation":"(Setyo &amp; In\\uc0\\u8217{}am, 2020; Simms, 2023)","plainCitation":"(Setyo &amp; In’am, 2020; Simms, 2023)","noteIndex":0},"citationItems":[{"id":1344,"uris":["http://zotero.org/users/local/4tvjEuUs/items/TYI7KPS9"],"itemData":{"id":1344,"type":"article-journal","abstract":"This research aimed to identify the teaching factory-based model of the Regional Public Service Agency (RPSA) and its policies regarding the school's financial independence. It was conducted in Vocational High School 5 Surabaya. This is a qualitative research with descriptive analysis. The subjects of the research were the Head of the Program and the Manager of RPSA. The data were obtained through an interview, observation, and documentation. The results showed that the school had applied the teaching factory-based learning model. Furthermore, the learning model can improve the public service and welfare by providing the flexibility of financial management based o the principles of economics and productivity and the implementation of healthy and independent business practice. © 2020, Institute of Advanced Scientific Research, Inc.. All rights reserved.","archive":"Scopus","container-title":"Journal of Advanced Research in Dynamical and Control Systems","DOI":"10.5373/JARDCS/V12I7/20202030","ISSN":"1943023X (ISSN)","issue":"7","journalAbbreviation":"J. Adv. Res. Dyn. Control. Syst.","language":"English","note":"publisher: Institute of Advanced Scientific Research, Inc.","page":"484-492","title":"The teaching factory-based administration model of regional public service agency for school’s financial independence","volume":"12","author":[{"family":"Setyo","given":"A."},{"family":"In’am","given":"A."}],"issued":{"date-parts":[["2020"]]}}},{"id":1332,"uris":["http://zotero.org/users/local/4tvjEuUs/items/8D9XBPUN"],"itemData":{"id":1332,"type":"article-journal","abstract":"In the United States, most local jurisdictions are challenged as they seek to maintain fiscal strength. But majority-Black jurisdictions are uniquely burdened due to legacy and contemporary racist and racialized policies and racial capitalism. Leaders in majority-Black locales make harsher budget trade-offs than those in majority-White jurisdictions as they seek to invest in public schools and other public services. I use ethnographic and publicly available data to examine how Prince George’s County, Maryland, a majority-Black and middle-class suburban jurisdiction in the Washington, D.C., region, navigates its financial constraints relative to neighboring counties with smaller Black populations. I conclude that Black jurisdictions’ fiscal limitations stem from White jurisdictions’ not bearing their proportionate share of responsibility for moderate-income and economically distressed households and fallout from uneven regional development, resulting in Black jurisdictions subsidizing White locales. © 2023 Russell Sage Foundation.","archive":"Scopus","container-title":"RSF","DOI":"10.7758/RSF.2023.9.2.09","ISSN":"23778253 (ISSN)","issue":"2","journalAbbreviation":"RSF","language":"English","note":"publisher: Russell Sage Foundation","page":"204-225","title":"Fiscal Fragility in Black Middle-Class Suburbia and Consequences for K–12 Schools and Other Public Services","volume":"9","author":[{"family":"Simms","given":"A."}],"issued":{"date-parts":[["2023"]]}}}],"schema":"https://github.com/citation-style-language/schema/raw/master/csl-citation.json"} </w:instrText>
      </w:r>
      <w:r>
        <w:rPr>
          <w:rFonts w:eastAsia="SimSun"/>
          <w:lang w:val="id-ID" w:eastAsia="en-ID"/>
        </w:rPr>
        <w:fldChar w:fldCharType="separate"/>
      </w:r>
      <w:r w:rsidRPr="00AE7FED">
        <w:rPr>
          <w:rFonts w:cs="Times New Roman"/>
          <w:szCs w:val="24"/>
        </w:rPr>
        <w:t>(Setyo &amp; In’am, 2020; Simms, 2023)</w:t>
      </w:r>
      <w:r>
        <w:rPr>
          <w:rFonts w:eastAsia="SimSun"/>
          <w:lang w:val="id-ID" w:eastAsia="en-ID"/>
        </w:rPr>
        <w:fldChar w:fldCharType="end"/>
      </w:r>
      <w:r w:rsidRPr="00020D6D">
        <w:rPr>
          <w:rFonts w:eastAsia="SimSun"/>
          <w:lang w:val="id-ID" w:eastAsia="en-ID"/>
        </w:rPr>
        <w:t>.</w:t>
      </w:r>
    </w:p>
    <w:p w14:paraId="01A3A082" w14:textId="77777777" w:rsidR="00B245E6" w:rsidRPr="00020D6D" w:rsidRDefault="00B245E6" w:rsidP="00B245E6">
      <w:pPr>
        <w:pStyle w:val="P1"/>
        <w:rPr>
          <w:rFonts w:eastAsia="SimSun"/>
          <w:lang w:val="id-ID" w:eastAsia="en-ID"/>
        </w:rPr>
      </w:pPr>
      <w:proofErr w:type="spellStart"/>
      <w:r w:rsidRPr="00020D6D">
        <w:rPr>
          <w:rFonts w:eastAsia="SimSun"/>
          <w:lang w:val="id-ID" w:eastAsia="en-ID"/>
        </w:rPr>
        <w:lastRenderedPageBreak/>
        <w:t>Despite</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extensive</w:t>
      </w:r>
      <w:proofErr w:type="spellEnd"/>
      <w:r w:rsidRPr="00020D6D">
        <w:rPr>
          <w:rFonts w:eastAsia="SimSun"/>
          <w:lang w:val="id-ID" w:eastAsia="en-ID"/>
        </w:rPr>
        <w:t xml:space="preserve"> </w:t>
      </w:r>
      <w:proofErr w:type="spellStart"/>
      <w:r w:rsidRPr="00020D6D">
        <w:rPr>
          <w:rFonts w:eastAsia="SimSun"/>
          <w:lang w:val="id-ID" w:eastAsia="en-ID"/>
        </w:rPr>
        <w:t>research</w:t>
      </w:r>
      <w:proofErr w:type="spellEnd"/>
      <w:r w:rsidRPr="00020D6D">
        <w:rPr>
          <w:rFonts w:eastAsia="SimSun"/>
          <w:lang w:val="id-ID" w:eastAsia="en-ID"/>
        </w:rPr>
        <w:t xml:space="preserve"> </w:t>
      </w:r>
      <w:proofErr w:type="spellStart"/>
      <w:r w:rsidRPr="00020D6D">
        <w:rPr>
          <w:rFonts w:eastAsia="SimSun"/>
          <w:lang w:val="id-ID" w:eastAsia="en-ID"/>
        </w:rPr>
        <w:t>on</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w:t>
      </w:r>
      <w:proofErr w:type="spellStart"/>
      <w:r w:rsidRPr="00020D6D">
        <w:rPr>
          <w:rFonts w:eastAsia="SimSun"/>
          <w:lang w:val="id-ID" w:eastAsia="en-ID"/>
        </w:rPr>
        <w:t>gaps</w:t>
      </w:r>
      <w:proofErr w:type="spellEnd"/>
      <w:r w:rsidRPr="00020D6D">
        <w:rPr>
          <w:rFonts w:eastAsia="SimSun"/>
          <w:lang w:val="id-ID" w:eastAsia="en-ID"/>
        </w:rPr>
        <w:t xml:space="preserve"> </w:t>
      </w:r>
      <w:proofErr w:type="spellStart"/>
      <w:r w:rsidRPr="00020D6D">
        <w:rPr>
          <w:rFonts w:eastAsia="SimSun"/>
          <w:lang w:val="id-ID" w:eastAsia="en-ID"/>
        </w:rPr>
        <w:t>remain</w:t>
      </w:r>
      <w:proofErr w:type="spellEnd"/>
      <w:r w:rsidRPr="00020D6D">
        <w:rPr>
          <w:rFonts w:eastAsia="SimSun"/>
          <w:lang w:val="id-ID" w:eastAsia="en-ID"/>
        </w:rPr>
        <w:t xml:space="preserve">, </w:t>
      </w:r>
      <w:proofErr w:type="spellStart"/>
      <w:r w:rsidRPr="00020D6D">
        <w:rPr>
          <w:rFonts w:eastAsia="SimSun"/>
          <w:lang w:val="id-ID" w:eastAsia="en-ID"/>
        </w:rPr>
        <w:t>particularly</w:t>
      </w:r>
      <w:proofErr w:type="spellEnd"/>
      <w:r w:rsidRPr="00020D6D">
        <w:rPr>
          <w:rFonts w:eastAsia="SimSun"/>
          <w:lang w:val="id-ID" w:eastAsia="en-ID"/>
        </w:rPr>
        <w:t xml:space="preserve"> in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context</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madrasah </w:t>
      </w:r>
      <w:proofErr w:type="spellStart"/>
      <w:r w:rsidRPr="00020D6D">
        <w:rPr>
          <w:rFonts w:eastAsia="SimSun"/>
          <w:lang w:val="id-ID" w:eastAsia="en-ID"/>
        </w:rPr>
        <w:t>education</w:t>
      </w:r>
      <w:proofErr w:type="spellEnd"/>
      <w:r w:rsidRPr="00020D6D">
        <w:rPr>
          <w:rFonts w:eastAsia="SimSun"/>
          <w:lang w:val="id-ID" w:eastAsia="en-ID"/>
        </w:rPr>
        <w:t xml:space="preserve"> in Indonesia. </w:t>
      </w:r>
      <w:proofErr w:type="spellStart"/>
      <w:r w:rsidRPr="00020D6D">
        <w:rPr>
          <w:rFonts w:eastAsia="SimSun"/>
          <w:lang w:val="id-ID" w:eastAsia="en-ID"/>
        </w:rPr>
        <w:t>Existing</w:t>
      </w:r>
      <w:proofErr w:type="spellEnd"/>
      <w:r w:rsidRPr="00020D6D">
        <w:rPr>
          <w:rFonts w:eastAsia="SimSun"/>
          <w:lang w:val="id-ID" w:eastAsia="en-ID"/>
        </w:rPr>
        <w:t xml:space="preserve"> </w:t>
      </w:r>
      <w:proofErr w:type="spellStart"/>
      <w:r w:rsidRPr="00020D6D">
        <w:rPr>
          <w:rFonts w:eastAsia="SimSun"/>
          <w:lang w:val="id-ID" w:eastAsia="en-ID"/>
        </w:rPr>
        <w:t>studies</w:t>
      </w:r>
      <w:proofErr w:type="spellEnd"/>
      <w:r w:rsidRPr="00020D6D">
        <w:rPr>
          <w:rFonts w:eastAsia="SimSun"/>
          <w:lang w:val="id-ID" w:eastAsia="en-ID"/>
        </w:rPr>
        <w:t xml:space="preserve"> </w:t>
      </w:r>
      <w:proofErr w:type="spellStart"/>
      <w:r w:rsidRPr="00020D6D">
        <w:rPr>
          <w:rFonts w:eastAsia="SimSun"/>
          <w:lang w:val="id-ID" w:eastAsia="en-ID"/>
        </w:rPr>
        <w:t>have</w:t>
      </w:r>
      <w:proofErr w:type="spellEnd"/>
      <w:r w:rsidRPr="00020D6D">
        <w:rPr>
          <w:rFonts w:eastAsia="SimSun"/>
          <w:lang w:val="id-ID" w:eastAsia="en-ID"/>
        </w:rPr>
        <w:t xml:space="preserve"> not </w:t>
      </w:r>
      <w:proofErr w:type="spellStart"/>
      <w:r w:rsidRPr="00020D6D">
        <w:rPr>
          <w:rFonts w:eastAsia="SimSun"/>
          <w:lang w:val="id-ID" w:eastAsia="en-ID"/>
        </w:rPr>
        <w:t>adequately</w:t>
      </w:r>
      <w:proofErr w:type="spellEnd"/>
      <w:r w:rsidRPr="00020D6D">
        <w:rPr>
          <w:rFonts w:eastAsia="SimSun"/>
          <w:lang w:val="id-ID" w:eastAsia="en-ID"/>
        </w:rPr>
        <w:t xml:space="preserve"> </w:t>
      </w:r>
      <w:proofErr w:type="spellStart"/>
      <w:r w:rsidRPr="00020D6D">
        <w:rPr>
          <w:rFonts w:eastAsia="SimSun"/>
          <w:lang w:val="id-ID" w:eastAsia="en-ID"/>
        </w:rPr>
        <w:t>addressed</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specific</w:t>
      </w:r>
      <w:proofErr w:type="spellEnd"/>
      <w:r w:rsidRPr="00020D6D">
        <w:rPr>
          <w:rFonts w:eastAsia="SimSun"/>
          <w:lang w:val="id-ID" w:eastAsia="en-ID"/>
        </w:rPr>
        <w:t xml:space="preserve"> </w:t>
      </w:r>
      <w:proofErr w:type="spellStart"/>
      <w:r w:rsidRPr="00020D6D">
        <w:rPr>
          <w:rFonts w:eastAsia="SimSun"/>
          <w:lang w:val="id-ID" w:eastAsia="en-ID"/>
        </w:rPr>
        <w:t>challenges</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opportunities</w:t>
      </w:r>
      <w:proofErr w:type="spellEnd"/>
      <w:r w:rsidRPr="00020D6D">
        <w:rPr>
          <w:rFonts w:eastAsia="SimSun"/>
          <w:lang w:val="id-ID" w:eastAsia="en-ID"/>
        </w:rPr>
        <w:t xml:space="preserve"> </w:t>
      </w:r>
      <w:proofErr w:type="spellStart"/>
      <w:r w:rsidRPr="00020D6D">
        <w:rPr>
          <w:rFonts w:eastAsia="SimSun"/>
          <w:lang w:val="id-ID" w:eastAsia="en-ID"/>
        </w:rPr>
        <w:t>within</w:t>
      </w:r>
      <w:proofErr w:type="spellEnd"/>
      <w:r w:rsidRPr="00020D6D">
        <w:rPr>
          <w:rFonts w:eastAsia="SimSun"/>
          <w:lang w:val="id-ID" w:eastAsia="en-ID"/>
        </w:rPr>
        <w:t xml:space="preserve"> </w:t>
      </w:r>
      <w:proofErr w:type="spellStart"/>
      <w:r w:rsidRPr="00020D6D">
        <w:rPr>
          <w:rFonts w:eastAsia="SimSun"/>
          <w:lang w:val="id-ID" w:eastAsia="en-ID"/>
        </w:rPr>
        <w:t>this</w:t>
      </w:r>
      <w:proofErr w:type="spellEnd"/>
      <w:r w:rsidRPr="00020D6D">
        <w:rPr>
          <w:rFonts w:eastAsia="SimSun"/>
          <w:lang w:val="id-ID" w:eastAsia="en-ID"/>
        </w:rPr>
        <w:t xml:space="preserve"> </w:t>
      </w:r>
      <w:proofErr w:type="spellStart"/>
      <w:r w:rsidRPr="00020D6D">
        <w:rPr>
          <w:rFonts w:eastAsia="SimSun"/>
          <w:lang w:val="id-ID" w:eastAsia="en-ID"/>
        </w:rPr>
        <w:t>sector</w:t>
      </w:r>
      <w:proofErr w:type="spellEnd"/>
      <w:r w:rsidRPr="00020D6D">
        <w:rPr>
          <w:rFonts w:eastAsia="SimSun"/>
          <w:lang w:val="id-ID" w:eastAsia="en-ID"/>
        </w:rPr>
        <w:t xml:space="preserve">, </w:t>
      </w:r>
      <w:proofErr w:type="spellStart"/>
      <w:r w:rsidRPr="00020D6D">
        <w:rPr>
          <w:rFonts w:eastAsia="SimSun"/>
          <w:lang w:val="id-ID" w:eastAsia="en-ID"/>
        </w:rPr>
        <w:t>especially</w:t>
      </w:r>
      <w:proofErr w:type="spellEnd"/>
      <w:r w:rsidRPr="00020D6D">
        <w:rPr>
          <w:rFonts w:eastAsia="SimSun"/>
          <w:lang w:val="id-ID" w:eastAsia="en-ID"/>
        </w:rPr>
        <w:t xml:space="preserve"> in </w:t>
      </w:r>
      <w:proofErr w:type="spellStart"/>
      <w:r w:rsidRPr="00020D6D">
        <w:rPr>
          <w:rFonts w:eastAsia="SimSun"/>
          <w:lang w:val="id-ID" w:eastAsia="en-ID"/>
        </w:rPr>
        <w:t>terms</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integrating</w:t>
      </w:r>
      <w:proofErr w:type="spellEnd"/>
      <w:r w:rsidRPr="00020D6D">
        <w:rPr>
          <w:rFonts w:eastAsia="SimSun"/>
          <w:lang w:val="id-ID" w:eastAsia="en-ID"/>
        </w:rPr>
        <w:t xml:space="preserve"> </w:t>
      </w:r>
      <w:proofErr w:type="spellStart"/>
      <w:r w:rsidRPr="00020D6D">
        <w:rPr>
          <w:rFonts w:eastAsia="SimSun"/>
          <w:lang w:val="id-ID" w:eastAsia="en-ID"/>
        </w:rPr>
        <w:t>technological</w:t>
      </w:r>
      <w:proofErr w:type="spellEnd"/>
      <w:r w:rsidRPr="00020D6D">
        <w:rPr>
          <w:rFonts w:eastAsia="SimSun"/>
          <w:lang w:val="id-ID" w:eastAsia="en-ID"/>
        </w:rPr>
        <w:t xml:space="preserve"> </w:t>
      </w:r>
      <w:proofErr w:type="spellStart"/>
      <w:r w:rsidRPr="00020D6D">
        <w:rPr>
          <w:rFonts w:eastAsia="SimSun"/>
          <w:lang w:val="id-ID" w:eastAsia="en-ID"/>
        </w:rPr>
        <w:t>advancements</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digital </w:t>
      </w:r>
      <w:proofErr w:type="spellStart"/>
      <w:r w:rsidRPr="00020D6D">
        <w:rPr>
          <w:rFonts w:eastAsia="SimSun"/>
          <w:lang w:val="id-ID" w:eastAsia="en-ID"/>
        </w:rPr>
        <w:t>tools</w:t>
      </w:r>
      <w:proofErr w:type="spellEnd"/>
      <w:r w:rsidRPr="00020D6D">
        <w:rPr>
          <w:rFonts w:eastAsia="SimSun"/>
          <w:lang w:val="id-ID" w:eastAsia="en-ID"/>
        </w:rPr>
        <w:t xml:space="preserve"> in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Pr>
          <w:rFonts w:eastAsia="SimSun"/>
          <w:lang w:val="id-ID" w:eastAsia="en-ID"/>
        </w:rPr>
        <w:t xml:space="preserve"> </w:t>
      </w:r>
      <w:r>
        <w:rPr>
          <w:rFonts w:eastAsia="SimSun"/>
          <w:lang w:val="id-ID" w:eastAsia="en-ID"/>
        </w:rPr>
        <w:fldChar w:fldCharType="begin"/>
      </w:r>
      <w:r>
        <w:rPr>
          <w:rFonts w:eastAsia="SimSun"/>
          <w:lang w:val="id-ID" w:eastAsia="en-ID"/>
        </w:rPr>
        <w:instrText xml:space="preserve"> ADDIN ZOTERO_ITEM CSL_CITATION {"citationID":"HipdiV9u","properties":{"formattedCitation":"(Johnsen &amp; Johansen, 2021; Larat &amp; Chauvign\\uc0\\u233{}, 2017)","plainCitation":"(Johnsen &amp; Johansen, 2021; Larat &amp; Chauvigné, 2017)","noteIndex":0},"citationItems":[{"id":1318,"uris":["http://zotero.org/users/local/4tvjEuUs/items/ZMRH4DR5"],"itemData":{"id":1318,"type":"article-journal","abstract":"This article shows how Christmas in schools and public service media for children (PSM) involves negotiation and renewal of Christian cultural heritage. Across the studied cases from Norway and Denmark, we find that the institutions involved seek to realize community. However, community is approached differently in different settings. It is either understood restoratively as a process in which children, including immigrant children, become part of an existing societal community, or constructively as establishing an inclusive community across cultural and religious divides. A major finding is that activities associated with Christianity such as school services are framed in a language of ‘museumification’ and not as part of a living religious practice with the capacity to change and transform. Whereas Islam is positioned as a ‘religious other’, Christianity understood as culture facilitates creative heritage making, establishing community across religious divides. Contrary to political rhetoric, Christian cultural heritage in schools and PSM is by and large not dominated by a safeguarding nationalistic discourse. Rather, traditions and activities related to Christianity are negotiated and appropriated for the benefit of an inclusive community. A premise for making this succeed in schools and PSM is to negotiate Christian cultural heritage as culture, not as religion. © 2021 Aabo Akademi University. All rights reserved.","archive":"Scopus","container-title":"Temenos","DOI":"10.33356/temenos.102585","ISSN":"04971817 (ISSN)","issue":"2","journalAbbreviation":"Temenos","language":"English","note":"publisher: Aabo Akademi University","page":"231-257","title":"Negotiating Christian Cultural Heritage: Christmas in Schools and Public Service Media","volume":"57","author":[{"family":"Johnsen","given":"E.T."},{"family":"Johansen","given":"K.H."}],"issued":{"date-parts":[["2021"]]}}},{"id":1320,"uris":["http://zotero.org/users/local/4tvjEuUs/items/24PGRU4G"],"itemData":{"id":1320,"type":"article-journal","abstract":"While there is universal recognition of their important role in the functioning of administrations and for the motivation of public officials, the values that serve as a reference for the public service are witnessing a change in the way they are understood and implemented in practice, particularly with regard to the new requirements of public management. The analysis developed in this article centres on the interplay between various dimensions relating to the perception and use of the key values of the French civil service and highlights the tensions that prevail despite the apparent preservation of the axiological reference universe of those concerned. It raises the question of the role of schools in the training of values management. It draws on the results of a survey conducted in France by the network of civil service schools (Réseau des écoles de service public; RESP) among managers undergoing training and their teachers and supervisory staff. Points for practitioners: The study shows that organizations that are responsible for the initial or continuing training of civil servants offer a breeding ground for the (re)production of public service values. However, for civil service managers to be able to deal with the potential tensions between values (no clear hierarchy, apparent contradictions) it is necessary to develop their capacities for reflective analysis and practical application that will allow a critical distance and promote a contextualized ethical approach. © 2015, © The Author(s) 2015.","archive":"Scopus","container-title":"International Review of Administrative Sciences","DOI":"10.1177/0020852315594478","ISSN":"00208523 (ISSN)","issue":"3","journalAbbreviation":"Int. Rev. Adm. Sci.","language":"English","note":"publisher: SAGE Publications Ltd","page":"463-480","title":"Overcoming the tensions between values: a challenge for French public service managers and their training schools","volume":"83","author":[{"family":"Larat","given":"F."},{"family":"Chauvigné","given":"C."}],"issued":{"date-parts":[["2017"]]}}}],"schema":"https://github.com/citation-style-language/schema/raw/master/csl-citation.json"} </w:instrText>
      </w:r>
      <w:r>
        <w:rPr>
          <w:rFonts w:eastAsia="SimSun"/>
          <w:lang w:val="id-ID" w:eastAsia="en-ID"/>
        </w:rPr>
        <w:fldChar w:fldCharType="separate"/>
      </w:r>
      <w:r w:rsidRPr="00AE7FED">
        <w:rPr>
          <w:rFonts w:cs="Times New Roman"/>
          <w:szCs w:val="24"/>
        </w:rPr>
        <w:t>(Johnsen &amp; Johansen, 2021; Larat &amp; Chauvigné, 2017)</w:t>
      </w:r>
      <w:r>
        <w:rPr>
          <w:rFonts w:eastAsia="SimSun"/>
          <w:lang w:val="id-ID" w:eastAsia="en-ID"/>
        </w:rPr>
        <w:fldChar w:fldCharType="end"/>
      </w:r>
      <w:r w:rsidRPr="00020D6D">
        <w:rPr>
          <w:rFonts w:eastAsia="SimSun"/>
          <w:lang w:val="id-ID" w:eastAsia="en-ID"/>
        </w:rPr>
        <w:t xml:space="preserve">. </w:t>
      </w:r>
      <w:proofErr w:type="spellStart"/>
      <w:r w:rsidRPr="00020D6D">
        <w:rPr>
          <w:rFonts w:eastAsia="SimSun"/>
          <w:lang w:val="id-ID" w:eastAsia="en-ID"/>
        </w:rPr>
        <w:t>Furthermore</w:t>
      </w:r>
      <w:proofErr w:type="spellEnd"/>
      <w:r w:rsidRPr="00020D6D">
        <w:rPr>
          <w:rFonts w:eastAsia="SimSun"/>
          <w:lang w:val="id-ID" w:eastAsia="en-ID"/>
        </w:rPr>
        <w:t xml:space="preserve">, </w:t>
      </w:r>
      <w:proofErr w:type="spellStart"/>
      <w:r w:rsidRPr="00020D6D">
        <w:rPr>
          <w:rFonts w:eastAsia="SimSun"/>
          <w:lang w:val="id-ID" w:eastAsia="en-ID"/>
        </w:rPr>
        <w:t>there</w:t>
      </w:r>
      <w:proofErr w:type="spellEnd"/>
      <w:r w:rsidRPr="00020D6D">
        <w:rPr>
          <w:rFonts w:eastAsia="SimSun"/>
          <w:lang w:val="id-ID" w:eastAsia="en-ID"/>
        </w:rPr>
        <w:t xml:space="preserve"> </w:t>
      </w:r>
      <w:proofErr w:type="spellStart"/>
      <w:r w:rsidRPr="00020D6D">
        <w:rPr>
          <w:rFonts w:eastAsia="SimSun"/>
          <w:lang w:val="id-ID" w:eastAsia="en-ID"/>
        </w:rPr>
        <w:t>is</w:t>
      </w:r>
      <w:proofErr w:type="spellEnd"/>
      <w:r w:rsidRPr="00020D6D">
        <w:rPr>
          <w:rFonts w:eastAsia="SimSun"/>
          <w:lang w:val="id-ID" w:eastAsia="en-ID"/>
        </w:rPr>
        <w:t xml:space="preserve"> a </w:t>
      </w:r>
      <w:proofErr w:type="spellStart"/>
      <w:r w:rsidRPr="00020D6D">
        <w:rPr>
          <w:rFonts w:eastAsia="SimSun"/>
          <w:lang w:val="id-ID" w:eastAsia="en-ID"/>
        </w:rPr>
        <w:t>lack</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comprehensive</w:t>
      </w:r>
      <w:proofErr w:type="spellEnd"/>
      <w:r w:rsidRPr="00020D6D">
        <w:rPr>
          <w:rFonts w:eastAsia="SimSun"/>
          <w:lang w:val="id-ID" w:eastAsia="en-ID"/>
        </w:rPr>
        <w:t xml:space="preserve"> </w:t>
      </w:r>
      <w:proofErr w:type="spellStart"/>
      <w:r w:rsidRPr="00020D6D">
        <w:rPr>
          <w:rFonts w:eastAsia="SimSun"/>
          <w:lang w:val="id-ID" w:eastAsia="en-ID"/>
        </w:rPr>
        <w:t>research</w:t>
      </w:r>
      <w:proofErr w:type="spellEnd"/>
      <w:r w:rsidRPr="00020D6D">
        <w:rPr>
          <w:rFonts w:eastAsia="SimSun"/>
          <w:lang w:val="id-ID" w:eastAsia="en-ID"/>
        </w:rPr>
        <w:t xml:space="preserve"> </w:t>
      </w:r>
      <w:proofErr w:type="spellStart"/>
      <w:r w:rsidRPr="00020D6D">
        <w:rPr>
          <w:rFonts w:eastAsia="SimSun"/>
          <w:lang w:val="id-ID" w:eastAsia="en-ID"/>
        </w:rPr>
        <w:t>on</w:t>
      </w:r>
      <w:proofErr w:type="spellEnd"/>
      <w:r w:rsidRPr="00020D6D">
        <w:rPr>
          <w:rFonts w:eastAsia="SimSun"/>
          <w:lang w:val="id-ID" w:eastAsia="en-ID"/>
        </w:rPr>
        <w:t xml:space="preserve"> </w:t>
      </w:r>
      <w:proofErr w:type="spellStart"/>
      <w:r w:rsidRPr="00020D6D">
        <w:rPr>
          <w:rFonts w:eastAsia="SimSun"/>
          <w:lang w:val="id-ID" w:eastAsia="en-ID"/>
        </w:rPr>
        <w:t>how</w:t>
      </w:r>
      <w:proofErr w:type="spellEnd"/>
      <w:r w:rsidRPr="00020D6D">
        <w:rPr>
          <w:rFonts w:eastAsia="SimSun"/>
          <w:lang w:val="id-ID" w:eastAsia="en-ID"/>
        </w:rPr>
        <w:t xml:space="preserve"> madrasah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governed</w:t>
      </w:r>
      <w:proofErr w:type="spellEnd"/>
      <w:r w:rsidRPr="00020D6D">
        <w:rPr>
          <w:rFonts w:eastAsia="SimSun"/>
          <w:lang w:val="id-ID" w:eastAsia="en-ID"/>
        </w:rPr>
        <w:t xml:space="preserve"> </w:t>
      </w:r>
      <w:proofErr w:type="spellStart"/>
      <w:r w:rsidRPr="00020D6D">
        <w:rPr>
          <w:rFonts w:eastAsia="SimSun"/>
          <w:lang w:val="id-ID" w:eastAsia="en-ID"/>
        </w:rPr>
        <w:t>by</w:t>
      </w:r>
      <w:proofErr w:type="spellEnd"/>
      <w:r w:rsidRPr="00020D6D">
        <w:rPr>
          <w:rFonts w:eastAsia="SimSun"/>
          <w:lang w:val="id-ID" w:eastAsia="en-ID"/>
        </w:rPr>
        <w:t xml:space="preserve"> </w:t>
      </w:r>
      <w:proofErr w:type="spellStart"/>
      <w:r w:rsidRPr="00020D6D">
        <w:rPr>
          <w:rFonts w:eastAsia="SimSun"/>
          <w:lang w:val="id-ID" w:eastAsia="en-ID"/>
        </w:rPr>
        <w:t>religious</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cultural</w:t>
      </w:r>
      <w:proofErr w:type="spellEnd"/>
      <w:r w:rsidRPr="00020D6D">
        <w:rPr>
          <w:rFonts w:eastAsia="SimSun"/>
          <w:lang w:val="id-ID" w:eastAsia="en-ID"/>
        </w:rPr>
        <w:t xml:space="preserve"> </w:t>
      </w:r>
      <w:proofErr w:type="spellStart"/>
      <w:r w:rsidRPr="00020D6D">
        <w:rPr>
          <w:rFonts w:eastAsia="SimSun"/>
          <w:lang w:val="id-ID" w:eastAsia="en-ID"/>
        </w:rPr>
        <w:t>norms</w:t>
      </w:r>
      <w:proofErr w:type="spellEnd"/>
      <w:r w:rsidRPr="00020D6D">
        <w:rPr>
          <w:rFonts w:eastAsia="SimSun"/>
          <w:lang w:val="id-ID" w:eastAsia="en-ID"/>
        </w:rPr>
        <w:t xml:space="preserve">, </w:t>
      </w:r>
      <w:proofErr w:type="spellStart"/>
      <w:r w:rsidRPr="00020D6D">
        <w:rPr>
          <w:rFonts w:eastAsia="SimSun"/>
          <w:lang w:val="id-ID" w:eastAsia="en-ID"/>
        </w:rPr>
        <w:t>navigates</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challenges</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w:t>
      </w:r>
      <w:proofErr w:type="spellStart"/>
      <w:r w:rsidRPr="00020D6D">
        <w:rPr>
          <w:rFonts w:eastAsia="SimSun"/>
          <w:lang w:val="id-ID" w:eastAsia="en-ID"/>
        </w:rPr>
        <w:t>while</w:t>
      </w:r>
      <w:proofErr w:type="spellEnd"/>
      <w:r w:rsidRPr="00020D6D">
        <w:rPr>
          <w:rFonts w:eastAsia="SimSun"/>
          <w:lang w:val="id-ID" w:eastAsia="en-ID"/>
        </w:rPr>
        <w:t xml:space="preserve"> </w:t>
      </w:r>
      <w:proofErr w:type="spellStart"/>
      <w:r w:rsidRPr="00020D6D">
        <w:rPr>
          <w:rFonts w:eastAsia="SimSun"/>
          <w:lang w:val="id-ID" w:eastAsia="en-ID"/>
        </w:rPr>
        <w:t>maintaining</w:t>
      </w:r>
      <w:proofErr w:type="spellEnd"/>
      <w:r w:rsidRPr="00020D6D">
        <w:rPr>
          <w:rFonts w:eastAsia="SimSun"/>
          <w:lang w:val="id-ID" w:eastAsia="en-ID"/>
        </w:rPr>
        <w:t xml:space="preserve"> </w:t>
      </w:r>
      <w:proofErr w:type="spellStart"/>
      <w:r w:rsidRPr="00020D6D">
        <w:rPr>
          <w:rFonts w:eastAsia="SimSun"/>
          <w:lang w:val="id-ID" w:eastAsia="en-ID"/>
        </w:rPr>
        <w:t>its</w:t>
      </w:r>
      <w:proofErr w:type="spellEnd"/>
      <w:r w:rsidRPr="00020D6D">
        <w:rPr>
          <w:rFonts w:eastAsia="SimSun"/>
          <w:lang w:val="id-ID" w:eastAsia="en-ID"/>
        </w:rPr>
        <w:t xml:space="preserve"> </w:t>
      </w:r>
      <w:proofErr w:type="spellStart"/>
      <w:r w:rsidRPr="00020D6D">
        <w:rPr>
          <w:rFonts w:eastAsia="SimSun"/>
          <w:lang w:val="id-ID" w:eastAsia="en-ID"/>
        </w:rPr>
        <w:t>unique</w:t>
      </w:r>
      <w:proofErr w:type="spellEnd"/>
      <w:r w:rsidRPr="00020D6D">
        <w:rPr>
          <w:rFonts w:eastAsia="SimSun"/>
          <w:lang w:val="id-ID" w:eastAsia="en-ID"/>
        </w:rPr>
        <w:t xml:space="preserve"> </w:t>
      </w:r>
      <w:proofErr w:type="spellStart"/>
      <w:r w:rsidRPr="00020D6D">
        <w:rPr>
          <w:rFonts w:eastAsia="SimSun"/>
          <w:lang w:val="id-ID" w:eastAsia="en-ID"/>
        </w:rPr>
        <w:t>identity</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values</w:t>
      </w:r>
      <w:proofErr w:type="spellEnd"/>
      <w:r w:rsidRPr="00020D6D">
        <w:rPr>
          <w:rFonts w:eastAsia="SimSun"/>
          <w:lang w:val="id-ID" w:eastAsia="en-ID"/>
        </w:rPr>
        <w:t xml:space="preserve">. </w:t>
      </w:r>
      <w:proofErr w:type="spellStart"/>
      <w:r w:rsidRPr="00020D6D">
        <w:rPr>
          <w:rFonts w:eastAsia="SimSun"/>
          <w:lang w:val="id-ID" w:eastAsia="en-ID"/>
        </w:rPr>
        <w:t>This</w:t>
      </w:r>
      <w:proofErr w:type="spellEnd"/>
      <w:r w:rsidRPr="00020D6D">
        <w:rPr>
          <w:rFonts w:eastAsia="SimSun"/>
          <w:lang w:val="id-ID" w:eastAsia="en-ID"/>
        </w:rPr>
        <w:t xml:space="preserve"> gap </w:t>
      </w:r>
      <w:proofErr w:type="spellStart"/>
      <w:r w:rsidRPr="00020D6D">
        <w:rPr>
          <w:rFonts w:eastAsia="SimSun"/>
          <w:lang w:val="id-ID" w:eastAsia="en-ID"/>
        </w:rPr>
        <w:t>points</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need</w:t>
      </w:r>
      <w:proofErr w:type="spellEnd"/>
      <w:r w:rsidRPr="00020D6D">
        <w:rPr>
          <w:rFonts w:eastAsia="SimSun"/>
          <w:lang w:val="id-ID" w:eastAsia="en-ID"/>
        </w:rPr>
        <w:t xml:space="preserve"> </w:t>
      </w:r>
      <w:proofErr w:type="spellStart"/>
      <w:r w:rsidRPr="00020D6D">
        <w:rPr>
          <w:rFonts w:eastAsia="SimSun"/>
          <w:lang w:val="id-ID" w:eastAsia="en-ID"/>
        </w:rPr>
        <w:t>for</w:t>
      </w:r>
      <w:proofErr w:type="spellEnd"/>
      <w:r w:rsidRPr="00020D6D">
        <w:rPr>
          <w:rFonts w:eastAsia="SimSun"/>
          <w:lang w:val="id-ID" w:eastAsia="en-ID"/>
        </w:rPr>
        <w:t xml:space="preserve"> </w:t>
      </w:r>
      <w:proofErr w:type="spellStart"/>
      <w:r w:rsidRPr="00020D6D">
        <w:rPr>
          <w:rFonts w:eastAsia="SimSun"/>
          <w:lang w:val="id-ID" w:eastAsia="en-ID"/>
        </w:rPr>
        <w:t>an</w:t>
      </w:r>
      <w:proofErr w:type="spellEnd"/>
      <w:r w:rsidRPr="00020D6D">
        <w:rPr>
          <w:rFonts w:eastAsia="SimSun"/>
          <w:lang w:val="id-ID" w:eastAsia="en-ID"/>
        </w:rPr>
        <w:t xml:space="preserve"> in-</w:t>
      </w:r>
      <w:proofErr w:type="spellStart"/>
      <w:r w:rsidRPr="00020D6D">
        <w:rPr>
          <w:rFonts w:eastAsia="SimSun"/>
          <w:lang w:val="id-ID" w:eastAsia="en-ID"/>
        </w:rPr>
        <w:t>depth</w:t>
      </w:r>
      <w:proofErr w:type="spellEnd"/>
      <w:r w:rsidRPr="00020D6D">
        <w:rPr>
          <w:rFonts w:eastAsia="SimSun"/>
          <w:lang w:val="id-ID" w:eastAsia="en-ID"/>
        </w:rPr>
        <w:t xml:space="preserve"> </w:t>
      </w:r>
      <w:proofErr w:type="spellStart"/>
      <w:r w:rsidRPr="00020D6D">
        <w:rPr>
          <w:rFonts w:eastAsia="SimSun"/>
          <w:lang w:val="id-ID" w:eastAsia="en-ID"/>
        </w:rPr>
        <w:t>exploration</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services</w:t>
      </w:r>
      <w:proofErr w:type="spellEnd"/>
      <w:r w:rsidRPr="00020D6D">
        <w:rPr>
          <w:rFonts w:eastAsia="SimSun"/>
          <w:lang w:val="id-ID" w:eastAsia="en-ID"/>
        </w:rPr>
        <w:t xml:space="preserve"> </w:t>
      </w:r>
      <w:proofErr w:type="spellStart"/>
      <w:r w:rsidRPr="00020D6D">
        <w:rPr>
          <w:rFonts w:eastAsia="SimSun"/>
          <w:lang w:val="id-ID" w:eastAsia="en-ID"/>
        </w:rPr>
        <w:t>provided</w:t>
      </w:r>
      <w:proofErr w:type="spellEnd"/>
      <w:r w:rsidRPr="00020D6D">
        <w:rPr>
          <w:rFonts w:eastAsia="SimSun"/>
          <w:lang w:val="id-ID" w:eastAsia="en-ID"/>
        </w:rPr>
        <w:t xml:space="preserve"> </w:t>
      </w:r>
      <w:proofErr w:type="spellStart"/>
      <w:r w:rsidRPr="00020D6D">
        <w:rPr>
          <w:rFonts w:eastAsia="SimSun"/>
          <w:lang w:val="id-ID" w:eastAsia="en-ID"/>
        </w:rPr>
        <w:t>by</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Madrasah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Section</w:t>
      </w:r>
      <w:proofErr w:type="spellEnd"/>
      <w:r w:rsidRPr="00020D6D">
        <w:rPr>
          <w:rFonts w:eastAsia="SimSun"/>
          <w:lang w:val="id-ID" w:eastAsia="en-ID"/>
        </w:rPr>
        <w:t xml:space="preserve"> </w:t>
      </w:r>
      <w:proofErr w:type="spellStart"/>
      <w:r w:rsidRPr="00020D6D">
        <w:rPr>
          <w:rFonts w:eastAsia="SimSun"/>
          <w:lang w:val="id-ID" w:eastAsia="en-ID"/>
        </w:rPr>
        <w:t>at</w:t>
      </w:r>
      <w:proofErr w:type="spellEnd"/>
      <w:r w:rsidRPr="00020D6D">
        <w:rPr>
          <w:rFonts w:eastAsia="SimSun"/>
          <w:lang w:val="id-ID" w:eastAsia="en-ID"/>
        </w:rPr>
        <w:t xml:space="preserve"> </w:t>
      </w:r>
      <w:proofErr w:type="spellStart"/>
      <w:r w:rsidRPr="00020D6D">
        <w:rPr>
          <w:rFonts w:eastAsia="SimSun"/>
          <w:lang w:val="id-ID" w:eastAsia="en-ID"/>
        </w:rPr>
        <w:t>Kemenag</w:t>
      </w:r>
      <w:proofErr w:type="spellEnd"/>
      <w:r w:rsidRPr="00020D6D">
        <w:rPr>
          <w:rFonts w:eastAsia="SimSun"/>
          <w:lang w:val="id-ID" w:eastAsia="en-ID"/>
        </w:rPr>
        <w:t xml:space="preserve"> Sleman, </w:t>
      </w:r>
      <w:proofErr w:type="spellStart"/>
      <w:r w:rsidRPr="00020D6D">
        <w:rPr>
          <w:rFonts w:eastAsia="SimSun"/>
          <w:lang w:val="id-ID" w:eastAsia="en-ID"/>
        </w:rPr>
        <w:t>especially</w:t>
      </w:r>
      <w:proofErr w:type="spellEnd"/>
      <w:r w:rsidRPr="00020D6D">
        <w:rPr>
          <w:rFonts w:eastAsia="SimSun"/>
          <w:lang w:val="id-ID" w:eastAsia="en-ID"/>
        </w:rPr>
        <w:t xml:space="preserve"> in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context</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increasing</w:t>
      </w:r>
      <w:proofErr w:type="spellEnd"/>
      <w:r w:rsidRPr="00020D6D">
        <w:rPr>
          <w:rFonts w:eastAsia="SimSun"/>
          <w:lang w:val="id-ID" w:eastAsia="en-ID"/>
        </w:rPr>
        <w:t xml:space="preserve"> </w:t>
      </w:r>
      <w:proofErr w:type="spellStart"/>
      <w:r w:rsidRPr="00020D6D">
        <w:rPr>
          <w:rFonts w:eastAsia="SimSun"/>
          <w:lang w:val="id-ID" w:eastAsia="en-ID"/>
        </w:rPr>
        <w:t>digitalization</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societal</w:t>
      </w:r>
      <w:proofErr w:type="spellEnd"/>
      <w:r w:rsidRPr="00020D6D">
        <w:rPr>
          <w:rFonts w:eastAsia="SimSun"/>
          <w:lang w:val="id-ID" w:eastAsia="en-ID"/>
        </w:rPr>
        <w:t xml:space="preserve"> </w:t>
      </w:r>
      <w:proofErr w:type="spellStart"/>
      <w:r w:rsidRPr="00020D6D">
        <w:rPr>
          <w:rFonts w:eastAsia="SimSun"/>
          <w:lang w:val="id-ID" w:eastAsia="en-ID"/>
        </w:rPr>
        <w:t>changes</w:t>
      </w:r>
      <w:proofErr w:type="spellEnd"/>
      <w:r w:rsidRPr="00020D6D">
        <w:rPr>
          <w:rFonts w:eastAsia="SimSun"/>
          <w:lang w:val="id-ID" w:eastAsia="en-ID"/>
        </w:rPr>
        <w:t>.</w:t>
      </w:r>
    </w:p>
    <w:p w14:paraId="2FAB745C" w14:textId="0762EF40" w:rsidR="00CF09A4" w:rsidRPr="00B245E6" w:rsidRDefault="00B245E6" w:rsidP="00B245E6">
      <w:pPr>
        <w:pStyle w:val="P1"/>
        <w:rPr>
          <w:rFonts w:eastAsia="SimSun"/>
          <w:lang w:val="id-ID" w:eastAsia="en-ID"/>
        </w:rPr>
      </w:pPr>
      <w:proofErr w:type="spellStart"/>
      <w:r w:rsidRPr="00020D6D">
        <w:rPr>
          <w:rFonts w:eastAsia="SimSun"/>
          <w:lang w:val="id-ID" w:eastAsia="en-ID"/>
        </w:rPr>
        <w:t>This</w:t>
      </w:r>
      <w:proofErr w:type="spellEnd"/>
      <w:r w:rsidRPr="00020D6D">
        <w:rPr>
          <w:rFonts w:eastAsia="SimSun"/>
          <w:lang w:val="id-ID" w:eastAsia="en-ID"/>
        </w:rPr>
        <w:t xml:space="preserve"> study, </w:t>
      </w:r>
      <w:proofErr w:type="spellStart"/>
      <w:r w:rsidRPr="00020D6D">
        <w:rPr>
          <w:rFonts w:eastAsia="SimSun"/>
          <w:lang w:val="id-ID" w:eastAsia="en-ID"/>
        </w:rPr>
        <w:t>therefore</w:t>
      </w:r>
      <w:proofErr w:type="spellEnd"/>
      <w:r w:rsidRPr="00020D6D">
        <w:rPr>
          <w:rFonts w:eastAsia="SimSun"/>
          <w:lang w:val="id-ID" w:eastAsia="en-ID"/>
        </w:rPr>
        <w:t xml:space="preserve">, </w:t>
      </w:r>
      <w:proofErr w:type="spellStart"/>
      <w:r w:rsidRPr="00020D6D">
        <w:rPr>
          <w:rFonts w:eastAsia="SimSun"/>
          <w:lang w:val="id-ID" w:eastAsia="en-ID"/>
        </w:rPr>
        <w:t>aims</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investigate</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implementation</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services</w:t>
      </w:r>
      <w:proofErr w:type="spellEnd"/>
      <w:r w:rsidRPr="00020D6D">
        <w:rPr>
          <w:rFonts w:eastAsia="SimSun"/>
          <w:lang w:val="id-ID" w:eastAsia="en-ID"/>
        </w:rPr>
        <w:t xml:space="preserve"> </w:t>
      </w:r>
      <w:proofErr w:type="spellStart"/>
      <w:r w:rsidRPr="00020D6D">
        <w:rPr>
          <w:rFonts w:eastAsia="SimSun"/>
          <w:lang w:val="id-ID" w:eastAsia="en-ID"/>
        </w:rPr>
        <w:t>by</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Madrasah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Section</w:t>
      </w:r>
      <w:proofErr w:type="spellEnd"/>
      <w:r w:rsidRPr="00020D6D">
        <w:rPr>
          <w:rFonts w:eastAsia="SimSun"/>
          <w:lang w:val="id-ID" w:eastAsia="en-ID"/>
        </w:rPr>
        <w:t xml:space="preserve"> </w:t>
      </w:r>
      <w:proofErr w:type="spellStart"/>
      <w:r w:rsidRPr="00020D6D">
        <w:rPr>
          <w:rFonts w:eastAsia="SimSun"/>
          <w:lang w:val="id-ID" w:eastAsia="en-ID"/>
        </w:rPr>
        <w:t>at</w:t>
      </w:r>
      <w:proofErr w:type="spellEnd"/>
      <w:r w:rsidRPr="00020D6D">
        <w:rPr>
          <w:rFonts w:eastAsia="SimSun"/>
          <w:lang w:val="id-ID" w:eastAsia="en-ID"/>
        </w:rPr>
        <w:t xml:space="preserve"> </w:t>
      </w:r>
      <w:proofErr w:type="spellStart"/>
      <w:r w:rsidRPr="00020D6D">
        <w:rPr>
          <w:rFonts w:eastAsia="SimSun"/>
          <w:lang w:val="id-ID" w:eastAsia="en-ID"/>
        </w:rPr>
        <w:t>Kemenag</w:t>
      </w:r>
      <w:proofErr w:type="spellEnd"/>
      <w:r w:rsidRPr="00020D6D">
        <w:rPr>
          <w:rFonts w:eastAsia="SimSun"/>
          <w:lang w:val="id-ID" w:eastAsia="en-ID"/>
        </w:rPr>
        <w:t xml:space="preserve"> Sleman. The </w:t>
      </w:r>
      <w:proofErr w:type="spellStart"/>
      <w:r w:rsidRPr="00020D6D">
        <w:rPr>
          <w:rFonts w:eastAsia="SimSun"/>
          <w:lang w:val="id-ID" w:eastAsia="en-ID"/>
        </w:rPr>
        <w:t>focus</w:t>
      </w:r>
      <w:proofErr w:type="spellEnd"/>
      <w:r w:rsidRPr="00020D6D">
        <w:rPr>
          <w:rFonts w:eastAsia="SimSun"/>
          <w:lang w:val="id-ID" w:eastAsia="en-ID"/>
        </w:rPr>
        <w:t xml:space="preserve"> </w:t>
      </w:r>
      <w:proofErr w:type="spellStart"/>
      <w:r w:rsidRPr="00020D6D">
        <w:rPr>
          <w:rFonts w:eastAsia="SimSun"/>
          <w:lang w:val="id-ID" w:eastAsia="en-ID"/>
        </w:rPr>
        <w:t>will</w:t>
      </w:r>
      <w:proofErr w:type="spellEnd"/>
      <w:r w:rsidRPr="00020D6D">
        <w:rPr>
          <w:rFonts w:eastAsia="SimSun"/>
          <w:lang w:val="id-ID" w:eastAsia="en-ID"/>
        </w:rPr>
        <w:t xml:space="preserve"> </w:t>
      </w:r>
      <w:proofErr w:type="spellStart"/>
      <w:r w:rsidRPr="00020D6D">
        <w:rPr>
          <w:rFonts w:eastAsia="SimSun"/>
          <w:lang w:val="id-ID" w:eastAsia="en-ID"/>
        </w:rPr>
        <w:t>be</w:t>
      </w:r>
      <w:proofErr w:type="spellEnd"/>
      <w:r w:rsidRPr="00020D6D">
        <w:rPr>
          <w:rFonts w:eastAsia="SimSun"/>
          <w:lang w:val="id-ID" w:eastAsia="en-ID"/>
        </w:rPr>
        <w:t xml:space="preserve"> </w:t>
      </w:r>
      <w:proofErr w:type="spellStart"/>
      <w:r w:rsidRPr="00020D6D">
        <w:rPr>
          <w:rFonts w:eastAsia="SimSun"/>
          <w:lang w:val="id-ID" w:eastAsia="en-ID"/>
        </w:rPr>
        <w:t>on</w:t>
      </w:r>
      <w:proofErr w:type="spellEnd"/>
      <w:r w:rsidRPr="00020D6D">
        <w:rPr>
          <w:rFonts w:eastAsia="SimSun"/>
          <w:lang w:val="id-ID" w:eastAsia="en-ID"/>
        </w:rPr>
        <w:t xml:space="preserve"> </w:t>
      </w:r>
      <w:proofErr w:type="spellStart"/>
      <w:r w:rsidRPr="00020D6D">
        <w:rPr>
          <w:rFonts w:eastAsia="SimSun"/>
          <w:lang w:val="id-ID" w:eastAsia="en-ID"/>
        </w:rPr>
        <w:t>assessing</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efficiency</w:t>
      </w:r>
      <w:proofErr w:type="spellEnd"/>
      <w:r w:rsidRPr="00020D6D">
        <w:rPr>
          <w:rFonts w:eastAsia="SimSun"/>
          <w:lang w:val="id-ID" w:eastAsia="en-ID"/>
        </w:rPr>
        <w:t xml:space="preserve">, </w:t>
      </w:r>
      <w:proofErr w:type="spellStart"/>
      <w:r w:rsidRPr="00020D6D">
        <w:rPr>
          <w:rFonts w:eastAsia="SimSun"/>
          <w:lang w:val="id-ID" w:eastAsia="en-ID"/>
        </w:rPr>
        <w:t>effectiveness</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societal</w:t>
      </w:r>
      <w:proofErr w:type="spellEnd"/>
      <w:r w:rsidRPr="00020D6D">
        <w:rPr>
          <w:rFonts w:eastAsia="SimSun"/>
          <w:lang w:val="id-ID" w:eastAsia="en-ID"/>
        </w:rPr>
        <w:t xml:space="preserve"> </w:t>
      </w:r>
      <w:proofErr w:type="spellStart"/>
      <w:r w:rsidRPr="00020D6D">
        <w:rPr>
          <w:rFonts w:eastAsia="SimSun"/>
          <w:lang w:val="id-ID" w:eastAsia="en-ID"/>
        </w:rPr>
        <w:t>impact</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these</w:t>
      </w:r>
      <w:proofErr w:type="spellEnd"/>
      <w:r w:rsidRPr="00020D6D">
        <w:rPr>
          <w:rFonts w:eastAsia="SimSun"/>
          <w:lang w:val="id-ID" w:eastAsia="en-ID"/>
        </w:rPr>
        <w:t xml:space="preserve"> </w:t>
      </w:r>
      <w:proofErr w:type="spellStart"/>
      <w:r w:rsidRPr="00020D6D">
        <w:rPr>
          <w:rFonts w:eastAsia="SimSun"/>
          <w:lang w:val="id-ID" w:eastAsia="en-ID"/>
        </w:rPr>
        <w:t>services</w:t>
      </w:r>
      <w:proofErr w:type="spellEnd"/>
      <w:r w:rsidRPr="00020D6D">
        <w:rPr>
          <w:rFonts w:eastAsia="SimSun"/>
          <w:lang w:val="id-ID" w:eastAsia="en-ID"/>
        </w:rPr>
        <w:t xml:space="preserve">. By </w:t>
      </w:r>
      <w:proofErr w:type="spellStart"/>
      <w:r w:rsidRPr="00020D6D">
        <w:rPr>
          <w:rFonts w:eastAsia="SimSun"/>
          <w:lang w:val="id-ID" w:eastAsia="en-ID"/>
        </w:rPr>
        <w:t>doing</w:t>
      </w:r>
      <w:proofErr w:type="spellEnd"/>
      <w:r w:rsidRPr="00020D6D">
        <w:rPr>
          <w:rFonts w:eastAsia="SimSun"/>
          <w:lang w:val="id-ID" w:eastAsia="en-ID"/>
        </w:rPr>
        <w:t xml:space="preserve"> </w:t>
      </w:r>
      <w:proofErr w:type="spellStart"/>
      <w:r w:rsidRPr="00020D6D">
        <w:rPr>
          <w:rFonts w:eastAsia="SimSun"/>
          <w:lang w:val="id-ID" w:eastAsia="en-ID"/>
        </w:rPr>
        <w:t>so</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research</w:t>
      </w:r>
      <w:proofErr w:type="spellEnd"/>
      <w:r w:rsidRPr="00020D6D">
        <w:rPr>
          <w:rFonts w:eastAsia="SimSun"/>
          <w:lang w:val="id-ID" w:eastAsia="en-ID"/>
        </w:rPr>
        <w:t xml:space="preserve"> seeks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contribute</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broader</w:t>
      </w:r>
      <w:proofErr w:type="spellEnd"/>
      <w:r w:rsidRPr="00020D6D">
        <w:rPr>
          <w:rFonts w:eastAsia="SimSun"/>
          <w:lang w:val="id-ID" w:eastAsia="en-ID"/>
        </w:rPr>
        <w:t xml:space="preserve"> </w:t>
      </w:r>
      <w:proofErr w:type="spellStart"/>
      <w:r w:rsidRPr="00020D6D">
        <w:rPr>
          <w:rFonts w:eastAsia="SimSun"/>
          <w:lang w:val="id-ID" w:eastAsia="en-ID"/>
        </w:rPr>
        <w:t>understanding</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in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sector</w:t>
      </w:r>
      <w:proofErr w:type="spellEnd"/>
      <w:r w:rsidRPr="00020D6D">
        <w:rPr>
          <w:rFonts w:eastAsia="SimSun"/>
          <w:lang w:val="id-ID" w:eastAsia="en-ID"/>
        </w:rPr>
        <w:t xml:space="preserve">, </w:t>
      </w:r>
      <w:proofErr w:type="spellStart"/>
      <w:r w:rsidRPr="00020D6D">
        <w:rPr>
          <w:rFonts w:eastAsia="SimSun"/>
          <w:lang w:val="id-ID" w:eastAsia="en-ID"/>
        </w:rPr>
        <w:t>with</w:t>
      </w:r>
      <w:proofErr w:type="spellEnd"/>
      <w:r w:rsidRPr="00020D6D">
        <w:rPr>
          <w:rFonts w:eastAsia="SimSun"/>
          <w:lang w:val="id-ID" w:eastAsia="en-ID"/>
        </w:rPr>
        <w:t xml:space="preserve"> a </w:t>
      </w:r>
      <w:proofErr w:type="spellStart"/>
      <w:r w:rsidRPr="00020D6D">
        <w:rPr>
          <w:rFonts w:eastAsia="SimSun"/>
          <w:lang w:val="id-ID" w:eastAsia="en-ID"/>
        </w:rPr>
        <w:t>particular</w:t>
      </w:r>
      <w:proofErr w:type="spellEnd"/>
      <w:r w:rsidRPr="00020D6D">
        <w:rPr>
          <w:rFonts w:eastAsia="SimSun"/>
          <w:lang w:val="id-ID" w:eastAsia="en-ID"/>
        </w:rPr>
        <w:t xml:space="preserve"> </w:t>
      </w:r>
      <w:proofErr w:type="spellStart"/>
      <w:r w:rsidRPr="00020D6D">
        <w:rPr>
          <w:rFonts w:eastAsia="SimSun"/>
          <w:lang w:val="id-ID" w:eastAsia="en-ID"/>
        </w:rPr>
        <w:t>emphasis</w:t>
      </w:r>
      <w:proofErr w:type="spellEnd"/>
      <w:r w:rsidRPr="00020D6D">
        <w:rPr>
          <w:rFonts w:eastAsia="SimSun"/>
          <w:lang w:val="id-ID" w:eastAsia="en-ID"/>
        </w:rPr>
        <w:t xml:space="preserve"> </w:t>
      </w:r>
      <w:proofErr w:type="spellStart"/>
      <w:r w:rsidRPr="00020D6D">
        <w:rPr>
          <w:rFonts w:eastAsia="SimSun"/>
          <w:lang w:val="id-ID" w:eastAsia="en-ID"/>
        </w:rPr>
        <w:t>on</w:t>
      </w:r>
      <w:proofErr w:type="spellEnd"/>
      <w:r w:rsidRPr="00020D6D">
        <w:rPr>
          <w:rFonts w:eastAsia="SimSun"/>
          <w:lang w:val="id-ID" w:eastAsia="en-ID"/>
        </w:rPr>
        <w:t xml:space="preserve"> madrasah </w:t>
      </w:r>
      <w:proofErr w:type="spellStart"/>
      <w:r w:rsidRPr="00020D6D">
        <w:rPr>
          <w:rFonts w:eastAsia="SimSun"/>
          <w:lang w:val="id-ID" w:eastAsia="en-ID"/>
        </w:rPr>
        <w:t>education</w:t>
      </w:r>
      <w:proofErr w:type="spellEnd"/>
      <w:r w:rsidRPr="00020D6D">
        <w:rPr>
          <w:rFonts w:eastAsia="SimSun"/>
          <w:lang w:val="id-ID" w:eastAsia="en-ID"/>
        </w:rPr>
        <w:t xml:space="preserve">. The </w:t>
      </w:r>
      <w:proofErr w:type="spellStart"/>
      <w:r w:rsidRPr="00020D6D">
        <w:rPr>
          <w:rFonts w:eastAsia="SimSun"/>
          <w:lang w:val="id-ID" w:eastAsia="en-ID"/>
        </w:rPr>
        <w:t>findings</w:t>
      </w:r>
      <w:proofErr w:type="spellEnd"/>
      <w:r w:rsidRPr="00020D6D">
        <w:rPr>
          <w:rFonts w:eastAsia="SimSun"/>
          <w:lang w:val="id-ID" w:eastAsia="en-ID"/>
        </w:rPr>
        <w:t xml:space="preserve"> are </w:t>
      </w:r>
      <w:proofErr w:type="spellStart"/>
      <w:r w:rsidRPr="00020D6D">
        <w:rPr>
          <w:rFonts w:eastAsia="SimSun"/>
          <w:lang w:val="id-ID" w:eastAsia="en-ID"/>
        </w:rPr>
        <w:t>expected</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offer</w:t>
      </w:r>
      <w:proofErr w:type="spellEnd"/>
      <w:r w:rsidRPr="00020D6D">
        <w:rPr>
          <w:rFonts w:eastAsia="SimSun"/>
          <w:lang w:val="id-ID" w:eastAsia="en-ID"/>
        </w:rPr>
        <w:t xml:space="preserve"> </w:t>
      </w:r>
      <w:proofErr w:type="spellStart"/>
      <w:r w:rsidRPr="00020D6D">
        <w:rPr>
          <w:rFonts w:eastAsia="SimSun"/>
          <w:lang w:val="id-ID" w:eastAsia="en-ID"/>
        </w:rPr>
        <w:t>insights</w:t>
      </w:r>
      <w:proofErr w:type="spellEnd"/>
      <w:r w:rsidRPr="00020D6D">
        <w:rPr>
          <w:rFonts w:eastAsia="SimSun"/>
          <w:lang w:val="id-ID" w:eastAsia="en-ID"/>
        </w:rPr>
        <w:t xml:space="preserve"> </w:t>
      </w:r>
      <w:proofErr w:type="spellStart"/>
      <w:r w:rsidRPr="00020D6D">
        <w:rPr>
          <w:rFonts w:eastAsia="SimSun"/>
          <w:lang w:val="id-ID" w:eastAsia="en-ID"/>
        </w:rPr>
        <w:t>into</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optimization</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services</w:t>
      </w:r>
      <w:proofErr w:type="spellEnd"/>
      <w:r w:rsidRPr="00020D6D">
        <w:rPr>
          <w:rFonts w:eastAsia="SimSun"/>
          <w:lang w:val="id-ID" w:eastAsia="en-ID"/>
        </w:rPr>
        <w:t xml:space="preserve"> in </w:t>
      </w:r>
      <w:proofErr w:type="spellStart"/>
      <w:r w:rsidRPr="00020D6D">
        <w:rPr>
          <w:rFonts w:eastAsia="SimSun"/>
          <w:lang w:val="id-ID" w:eastAsia="en-ID"/>
        </w:rPr>
        <w:t>educational</w:t>
      </w:r>
      <w:proofErr w:type="spellEnd"/>
      <w:r w:rsidRPr="00020D6D">
        <w:rPr>
          <w:rFonts w:eastAsia="SimSun"/>
          <w:lang w:val="id-ID" w:eastAsia="en-ID"/>
        </w:rPr>
        <w:t xml:space="preserve"> </w:t>
      </w:r>
      <w:proofErr w:type="spellStart"/>
      <w:r w:rsidRPr="00020D6D">
        <w:rPr>
          <w:rFonts w:eastAsia="SimSun"/>
          <w:lang w:val="id-ID" w:eastAsia="en-ID"/>
        </w:rPr>
        <w:t>institutions</w:t>
      </w:r>
      <w:proofErr w:type="spellEnd"/>
      <w:r w:rsidRPr="00020D6D">
        <w:rPr>
          <w:rFonts w:eastAsia="SimSun"/>
          <w:lang w:val="id-ID" w:eastAsia="en-ID"/>
        </w:rPr>
        <w:t xml:space="preserve">, </w:t>
      </w:r>
      <w:proofErr w:type="spellStart"/>
      <w:r w:rsidRPr="00020D6D">
        <w:rPr>
          <w:rFonts w:eastAsia="SimSun"/>
          <w:lang w:val="id-ID" w:eastAsia="en-ID"/>
        </w:rPr>
        <w:t>addressing</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unique</w:t>
      </w:r>
      <w:proofErr w:type="spellEnd"/>
      <w:r w:rsidRPr="00020D6D">
        <w:rPr>
          <w:rFonts w:eastAsia="SimSun"/>
          <w:lang w:val="id-ID" w:eastAsia="en-ID"/>
        </w:rPr>
        <w:t xml:space="preserve"> </w:t>
      </w:r>
      <w:proofErr w:type="spellStart"/>
      <w:r w:rsidRPr="00020D6D">
        <w:rPr>
          <w:rFonts w:eastAsia="SimSun"/>
          <w:lang w:val="id-ID" w:eastAsia="en-ID"/>
        </w:rPr>
        <w:t>challenges</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leveraging</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opportunities</w:t>
      </w:r>
      <w:proofErr w:type="spellEnd"/>
      <w:r w:rsidRPr="00020D6D">
        <w:rPr>
          <w:rFonts w:eastAsia="SimSun"/>
          <w:lang w:val="id-ID" w:eastAsia="en-ID"/>
        </w:rPr>
        <w:t xml:space="preserve"> </w:t>
      </w:r>
      <w:proofErr w:type="spellStart"/>
      <w:r w:rsidRPr="00020D6D">
        <w:rPr>
          <w:rFonts w:eastAsia="SimSun"/>
          <w:lang w:val="id-ID" w:eastAsia="en-ID"/>
        </w:rPr>
        <w:t>present</w:t>
      </w:r>
      <w:proofErr w:type="spellEnd"/>
      <w:r w:rsidRPr="00020D6D">
        <w:rPr>
          <w:rFonts w:eastAsia="SimSun"/>
          <w:lang w:val="id-ID" w:eastAsia="en-ID"/>
        </w:rPr>
        <w:t xml:space="preserve"> in </w:t>
      </w:r>
      <w:proofErr w:type="spellStart"/>
      <w:r w:rsidRPr="00020D6D">
        <w:rPr>
          <w:rFonts w:eastAsia="SimSun"/>
          <w:lang w:val="id-ID" w:eastAsia="en-ID"/>
        </w:rPr>
        <w:t>this</w:t>
      </w:r>
      <w:proofErr w:type="spellEnd"/>
      <w:r w:rsidRPr="00020D6D">
        <w:rPr>
          <w:rFonts w:eastAsia="SimSun"/>
          <w:lang w:val="id-ID" w:eastAsia="en-ID"/>
        </w:rPr>
        <w:t xml:space="preserve"> </w:t>
      </w:r>
      <w:proofErr w:type="spellStart"/>
      <w:r w:rsidRPr="00020D6D">
        <w:rPr>
          <w:rFonts w:eastAsia="SimSun"/>
          <w:lang w:val="id-ID" w:eastAsia="en-ID"/>
        </w:rPr>
        <w:t>context</w:t>
      </w:r>
      <w:proofErr w:type="spellEnd"/>
      <w:r w:rsidRPr="00020D6D">
        <w:rPr>
          <w:rFonts w:eastAsia="SimSun"/>
          <w:lang w:val="id-ID" w:eastAsia="en-ID"/>
        </w:rPr>
        <w:t xml:space="preserve">. </w:t>
      </w:r>
      <w:proofErr w:type="spellStart"/>
      <w:r w:rsidRPr="00020D6D">
        <w:rPr>
          <w:rFonts w:eastAsia="SimSun"/>
          <w:lang w:val="id-ID" w:eastAsia="en-ID"/>
        </w:rPr>
        <w:t>Ultimately</w:t>
      </w:r>
      <w:proofErr w:type="spellEnd"/>
      <w:r w:rsidRPr="00020D6D">
        <w:rPr>
          <w:rFonts w:eastAsia="SimSun"/>
          <w:lang w:val="id-ID" w:eastAsia="en-ID"/>
        </w:rPr>
        <w:t xml:space="preserve">, </w:t>
      </w:r>
      <w:proofErr w:type="spellStart"/>
      <w:r w:rsidRPr="00020D6D">
        <w:rPr>
          <w:rFonts w:eastAsia="SimSun"/>
          <w:lang w:val="id-ID" w:eastAsia="en-ID"/>
        </w:rPr>
        <w:t>this</w:t>
      </w:r>
      <w:proofErr w:type="spellEnd"/>
      <w:r w:rsidRPr="00020D6D">
        <w:rPr>
          <w:rFonts w:eastAsia="SimSun"/>
          <w:lang w:val="id-ID" w:eastAsia="en-ID"/>
        </w:rPr>
        <w:t xml:space="preserve"> study </w:t>
      </w:r>
      <w:proofErr w:type="spellStart"/>
      <w:r w:rsidRPr="00020D6D">
        <w:rPr>
          <w:rFonts w:eastAsia="SimSun"/>
          <w:lang w:val="id-ID" w:eastAsia="en-ID"/>
        </w:rPr>
        <w:t>aims</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provide</w:t>
      </w:r>
      <w:proofErr w:type="spellEnd"/>
      <w:r w:rsidRPr="00020D6D">
        <w:rPr>
          <w:rFonts w:eastAsia="SimSun"/>
          <w:lang w:val="id-ID" w:eastAsia="en-ID"/>
        </w:rPr>
        <w:t xml:space="preserve"> </w:t>
      </w:r>
      <w:proofErr w:type="spellStart"/>
      <w:r w:rsidRPr="00020D6D">
        <w:rPr>
          <w:rFonts w:eastAsia="SimSun"/>
          <w:lang w:val="id-ID" w:eastAsia="en-ID"/>
        </w:rPr>
        <w:t>actionable</w:t>
      </w:r>
      <w:proofErr w:type="spellEnd"/>
      <w:r w:rsidRPr="00020D6D">
        <w:rPr>
          <w:rFonts w:eastAsia="SimSun"/>
          <w:lang w:val="id-ID" w:eastAsia="en-ID"/>
        </w:rPr>
        <w:t xml:space="preserve"> </w:t>
      </w:r>
      <w:proofErr w:type="spellStart"/>
      <w:r w:rsidRPr="00020D6D">
        <w:rPr>
          <w:rFonts w:eastAsia="SimSun"/>
          <w:lang w:val="id-ID" w:eastAsia="en-ID"/>
        </w:rPr>
        <w:t>recommendations</w:t>
      </w:r>
      <w:proofErr w:type="spellEnd"/>
      <w:r w:rsidRPr="00020D6D">
        <w:rPr>
          <w:rFonts w:eastAsia="SimSun"/>
          <w:lang w:val="id-ID" w:eastAsia="en-ID"/>
        </w:rPr>
        <w:t xml:space="preserve"> </w:t>
      </w:r>
      <w:proofErr w:type="spellStart"/>
      <w:r w:rsidRPr="00020D6D">
        <w:rPr>
          <w:rFonts w:eastAsia="SimSun"/>
          <w:lang w:val="id-ID" w:eastAsia="en-ID"/>
        </w:rPr>
        <w:t>for</w:t>
      </w:r>
      <w:proofErr w:type="spellEnd"/>
      <w:r w:rsidRPr="00020D6D">
        <w:rPr>
          <w:rFonts w:eastAsia="SimSun"/>
          <w:lang w:val="id-ID" w:eastAsia="en-ID"/>
        </w:rPr>
        <w:t xml:space="preserve"> </w:t>
      </w:r>
      <w:proofErr w:type="spellStart"/>
      <w:r w:rsidRPr="00020D6D">
        <w:rPr>
          <w:rFonts w:eastAsia="SimSun"/>
          <w:lang w:val="id-ID" w:eastAsia="en-ID"/>
        </w:rPr>
        <w:t>enhancing</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service</w:t>
      </w:r>
      <w:proofErr w:type="spellEnd"/>
      <w:r w:rsidRPr="00020D6D">
        <w:rPr>
          <w:rFonts w:eastAsia="SimSun"/>
          <w:lang w:val="id-ID" w:eastAsia="en-ID"/>
        </w:rPr>
        <w:t xml:space="preserve"> </w:t>
      </w:r>
      <w:proofErr w:type="spellStart"/>
      <w:r w:rsidRPr="00020D6D">
        <w:rPr>
          <w:rFonts w:eastAsia="SimSun"/>
          <w:lang w:val="id-ID" w:eastAsia="en-ID"/>
        </w:rPr>
        <w:t>delivery</w:t>
      </w:r>
      <w:proofErr w:type="spellEnd"/>
      <w:r w:rsidRPr="00020D6D">
        <w:rPr>
          <w:rFonts w:eastAsia="SimSun"/>
          <w:lang w:val="id-ID" w:eastAsia="en-ID"/>
        </w:rPr>
        <w:t xml:space="preserve"> in madrasah </w:t>
      </w:r>
      <w:proofErr w:type="spellStart"/>
      <w:r w:rsidRPr="00020D6D">
        <w:rPr>
          <w:rFonts w:eastAsia="SimSun"/>
          <w:lang w:val="id-ID" w:eastAsia="en-ID"/>
        </w:rPr>
        <w:t>education</w:t>
      </w:r>
      <w:proofErr w:type="spellEnd"/>
      <w:r w:rsidRPr="00020D6D">
        <w:rPr>
          <w:rFonts w:eastAsia="SimSun"/>
          <w:lang w:val="id-ID" w:eastAsia="en-ID"/>
        </w:rPr>
        <w:t xml:space="preserve">, </w:t>
      </w:r>
      <w:proofErr w:type="spellStart"/>
      <w:r w:rsidRPr="00020D6D">
        <w:rPr>
          <w:rFonts w:eastAsia="SimSun"/>
          <w:lang w:val="id-ID" w:eastAsia="en-ID"/>
        </w:rPr>
        <w:t>contributing</w:t>
      </w:r>
      <w:proofErr w:type="spellEnd"/>
      <w:r w:rsidRPr="00020D6D">
        <w:rPr>
          <w:rFonts w:eastAsia="SimSun"/>
          <w:lang w:val="id-ID" w:eastAsia="en-ID"/>
        </w:rPr>
        <w:t xml:space="preserve"> </w:t>
      </w:r>
      <w:proofErr w:type="spellStart"/>
      <w:r w:rsidRPr="00020D6D">
        <w:rPr>
          <w:rFonts w:eastAsia="SimSun"/>
          <w:lang w:val="id-ID" w:eastAsia="en-ID"/>
        </w:rPr>
        <w:t>to</w:t>
      </w:r>
      <w:proofErr w:type="spellEnd"/>
      <w:r w:rsidRPr="00020D6D">
        <w:rPr>
          <w:rFonts w:eastAsia="SimSun"/>
          <w:lang w:val="id-ID" w:eastAsia="en-ID"/>
        </w:rPr>
        <w:t xml:space="preserve"> </w:t>
      </w:r>
      <w:proofErr w:type="spellStart"/>
      <w:r w:rsidRPr="00020D6D">
        <w:rPr>
          <w:rFonts w:eastAsia="SimSun"/>
          <w:lang w:val="id-ID" w:eastAsia="en-ID"/>
        </w:rPr>
        <w:t>the</w:t>
      </w:r>
      <w:proofErr w:type="spellEnd"/>
      <w:r w:rsidRPr="00020D6D">
        <w:rPr>
          <w:rFonts w:eastAsia="SimSun"/>
          <w:lang w:val="id-ID" w:eastAsia="en-ID"/>
        </w:rPr>
        <w:t xml:space="preserve"> </w:t>
      </w:r>
      <w:proofErr w:type="spellStart"/>
      <w:r w:rsidRPr="00020D6D">
        <w:rPr>
          <w:rFonts w:eastAsia="SimSun"/>
          <w:lang w:val="id-ID" w:eastAsia="en-ID"/>
        </w:rPr>
        <w:t>field</w:t>
      </w:r>
      <w:proofErr w:type="spellEnd"/>
      <w:r w:rsidRPr="00020D6D">
        <w:rPr>
          <w:rFonts w:eastAsia="SimSun"/>
          <w:lang w:val="id-ID" w:eastAsia="en-ID"/>
        </w:rPr>
        <w:t xml:space="preserve"> </w:t>
      </w:r>
      <w:proofErr w:type="spellStart"/>
      <w:r w:rsidRPr="00020D6D">
        <w:rPr>
          <w:rFonts w:eastAsia="SimSun"/>
          <w:lang w:val="id-ID" w:eastAsia="en-ID"/>
        </w:rPr>
        <w:t>of</w:t>
      </w:r>
      <w:proofErr w:type="spellEnd"/>
      <w:r w:rsidRPr="00020D6D">
        <w:rPr>
          <w:rFonts w:eastAsia="SimSun"/>
          <w:lang w:val="id-ID" w:eastAsia="en-ID"/>
        </w:rPr>
        <w:t xml:space="preserve"> </w:t>
      </w:r>
      <w:proofErr w:type="spellStart"/>
      <w:r w:rsidRPr="00020D6D">
        <w:rPr>
          <w:rFonts w:eastAsia="SimSun"/>
          <w:lang w:val="id-ID" w:eastAsia="en-ID"/>
        </w:rPr>
        <w:t>public</w:t>
      </w:r>
      <w:proofErr w:type="spellEnd"/>
      <w:r w:rsidRPr="00020D6D">
        <w:rPr>
          <w:rFonts w:eastAsia="SimSun"/>
          <w:lang w:val="id-ID" w:eastAsia="en-ID"/>
        </w:rPr>
        <w:t xml:space="preserve"> </w:t>
      </w:r>
      <w:proofErr w:type="spellStart"/>
      <w:r w:rsidRPr="00020D6D">
        <w:rPr>
          <w:rFonts w:eastAsia="SimSun"/>
          <w:lang w:val="id-ID" w:eastAsia="en-ID"/>
        </w:rPr>
        <w:t>administration</w:t>
      </w:r>
      <w:proofErr w:type="spellEnd"/>
      <w:r w:rsidRPr="00020D6D">
        <w:rPr>
          <w:rFonts w:eastAsia="SimSun"/>
          <w:lang w:val="id-ID" w:eastAsia="en-ID"/>
        </w:rPr>
        <w:t xml:space="preserve"> </w:t>
      </w:r>
      <w:proofErr w:type="spellStart"/>
      <w:r w:rsidRPr="00020D6D">
        <w:rPr>
          <w:rFonts w:eastAsia="SimSun"/>
          <w:lang w:val="id-ID" w:eastAsia="en-ID"/>
        </w:rPr>
        <w:t>and</w:t>
      </w:r>
      <w:proofErr w:type="spellEnd"/>
      <w:r w:rsidRPr="00020D6D">
        <w:rPr>
          <w:rFonts w:eastAsia="SimSun"/>
          <w:lang w:val="id-ID" w:eastAsia="en-ID"/>
        </w:rPr>
        <w:t xml:space="preserve"> </w:t>
      </w:r>
      <w:proofErr w:type="spellStart"/>
      <w:r w:rsidRPr="00020D6D">
        <w:rPr>
          <w:rFonts w:eastAsia="SimSun"/>
          <w:lang w:val="id-ID" w:eastAsia="en-ID"/>
        </w:rPr>
        <w:t>educational</w:t>
      </w:r>
      <w:proofErr w:type="spellEnd"/>
      <w:r w:rsidRPr="00020D6D">
        <w:rPr>
          <w:rFonts w:eastAsia="SimSun"/>
          <w:lang w:val="id-ID" w:eastAsia="en-ID"/>
        </w:rPr>
        <w:t xml:space="preserve"> </w:t>
      </w:r>
      <w:proofErr w:type="spellStart"/>
      <w:r w:rsidRPr="00020D6D">
        <w:rPr>
          <w:rFonts w:eastAsia="SimSun"/>
          <w:lang w:val="id-ID" w:eastAsia="en-ID"/>
        </w:rPr>
        <w:t>policy</w:t>
      </w:r>
      <w:proofErr w:type="spellEnd"/>
      <w:r w:rsidRPr="00020D6D">
        <w:rPr>
          <w:rFonts w:eastAsia="SimSun"/>
          <w:lang w:val="id-ID" w:eastAsia="en-ID"/>
        </w:rPr>
        <w:t>.</w:t>
      </w:r>
    </w:p>
    <w:p w14:paraId="5F9BCAA2"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Methods</w:t>
      </w:r>
    </w:p>
    <w:p w14:paraId="76B98130" w14:textId="0C08969B" w:rsidR="00CF09A4" w:rsidRPr="00B245E6" w:rsidRDefault="00B245E6" w:rsidP="00B245E6">
      <w:pPr>
        <w:pStyle w:val="P1"/>
      </w:pPr>
      <w:r w:rsidRPr="00020D6D">
        <w:t xml:space="preserve">This qualitative study, employing descriptive analysis, aimed to elucidate the public service delivery by the Madrasah Education Section at the </w:t>
      </w:r>
      <w:proofErr w:type="spellStart"/>
      <w:r w:rsidR="00FF5901">
        <w:t>Kemenag</w:t>
      </w:r>
      <w:proofErr w:type="spellEnd"/>
      <w:r w:rsidR="00FF5901">
        <w:t xml:space="preserve"> Sleman</w:t>
      </w:r>
      <w:r w:rsidRPr="00020D6D">
        <w:t>.</w:t>
      </w:r>
      <w:r w:rsidR="00FF5901">
        <w:t xml:space="preserve"> </w:t>
      </w:r>
      <w:proofErr w:type="spellStart"/>
      <w:r w:rsidR="00FF5901">
        <w:t>Kemenag</w:t>
      </w:r>
      <w:proofErr w:type="spellEnd"/>
      <w:r w:rsidR="00FF5901">
        <w:t xml:space="preserve"> Sleman is a governmental institution dedicated to overseeing and managing religious affairs within the Sleman region. This ministry plays a crucial role in promoting religious harmony, facilitating religious activities, and providing services to the community in matters related to faith and worship.</w:t>
      </w:r>
      <w:r w:rsidRPr="00020D6D">
        <w:t xml:space="preserve"> The methodology involved structured face-to-face interviews with key informants, notably the Head of Madrasah Education, and extensive documentation review to gather relevant and authentic evidence. Systematic, prepared questions were utilized in the interviews to ensure the collection of specific, targeted data, while recording devices and cameras were employed to accurately capture and document the interactions. The documentation process involved collecting, scanning, and archiving pertinent documents and archives, providing a robust evidentiary base. The data collected through these methods were then meticulously categorized and analyzed to construct a comprehensive narrative of the public service procedures at the Madrasah Education Section. Throughout the study, measures to ensure reliability and validity were stringently applied, including the use of consistent data collection techniques and triangulation of data sources, thereby enhancing the credibility and trustworthiness of the research findings</w:t>
      </w:r>
      <w:r>
        <w:t>.</w:t>
      </w:r>
      <w:r w:rsidR="00CF09A4">
        <w:rPr>
          <w:rFonts w:eastAsia="Roboto" w:cs="Roboto"/>
        </w:rPr>
        <w:t xml:space="preserve"> </w:t>
      </w:r>
    </w:p>
    <w:p w14:paraId="459E148F"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 xml:space="preserve">Results </w:t>
      </w:r>
    </w:p>
    <w:p w14:paraId="19A6CBF7" w14:textId="77777777" w:rsidR="00B245E6" w:rsidRPr="00CC142B" w:rsidRDefault="00B245E6" w:rsidP="00B245E6">
      <w:pPr>
        <w:pStyle w:val="n2"/>
        <w:rPr>
          <w:lang w:eastAsia="id-ID"/>
        </w:rPr>
      </w:pPr>
      <w:proofErr w:type="spellStart"/>
      <w:r w:rsidRPr="00BB54CC">
        <w:rPr>
          <w:lang w:eastAsia="id-ID"/>
        </w:rPr>
        <w:t>Organizational</w:t>
      </w:r>
      <w:proofErr w:type="spellEnd"/>
      <w:r w:rsidRPr="00BB54CC">
        <w:rPr>
          <w:lang w:eastAsia="id-ID"/>
        </w:rPr>
        <w:t xml:space="preserve"> </w:t>
      </w:r>
      <w:proofErr w:type="spellStart"/>
      <w:r w:rsidRPr="00BB54CC">
        <w:rPr>
          <w:lang w:eastAsia="id-ID"/>
        </w:rPr>
        <w:t>Structure</w:t>
      </w:r>
      <w:proofErr w:type="spellEnd"/>
    </w:p>
    <w:p w14:paraId="2EEB93E1" w14:textId="23A4C8D1" w:rsidR="00B245E6" w:rsidRDefault="00FF5901" w:rsidP="00897322">
      <w:pPr>
        <w:pStyle w:val="P1"/>
        <w:rPr>
          <w:lang w:eastAsia="id-ID"/>
        </w:rPr>
      </w:pPr>
      <w:r>
        <w:rPr>
          <w:lang w:eastAsia="id-ID"/>
        </w:rPr>
        <w:t>Table 1</w:t>
      </w:r>
      <w:r w:rsidR="00B245E6" w:rsidRPr="00BB54CC">
        <w:rPr>
          <w:lang w:eastAsia="id-ID"/>
        </w:rPr>
        <w:t xml:space="preserve"> is the organizational structure of the madrasah education section of the Ministry of Religious Affairs, Sleman Regency for the year 2023:</w:t>
      </w:r>
    </w:p>
    <w:p w14:paraId="1E94EDB7" w14:textId="1BAD951B" w:rsidR="00B245E6" w:rsidRPr="00EE6575" w:rsidRDefault="006C49CC" w:rsidP="006C49CC">
      <w:pPr>
        <w:pStyle w:val="tablefigure"/>
        <w:rPr>
          <w:lang w:eastAsia="id-ID"/>
        </w:rPr>
      </w:pPr>
      <w:r w:rsidRPr="00EE6575">
        <w:rPr>
          <w:lang w:eastAsia="id-ID"/>
        </w:rPr>
        <w:t xml:space="preserve">Table </w:t>
      </w:r>
      <w:r w:rsidR="002827D5" w:rsidRPr="00EE6575">
        <w:rPr>
          <w:lang w:eastAsia="id-ID"/>
        </w:rPr>
        <w:t>1</w:t>
      </w:r>
      <w:r w:rsidRPr="00EE6575">
        <w:rPr>
          <w:lang w:eastAsia="id-ID"/>
        </w:rPr>
        <w:t>. Organizational Structure</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06"/>
        <w:gridCol w:w="3765"/>
        <w:gridCol w:w="3260"/>
      </w:tblGrid>
      <w:tr w:rsidR="00B245E6" w:rsidRPr="00EE6575" w14:paraId="035CCF07" w14:textId="77777777" w:rsidTr="006A5F49">
        <w:trPr>
          <w:trHeight w:val="170"/>
          <w:jc w:val="center"/>
        </w:trPr>
        <w:tc>
          <w:tcPr>
            <w:tcW w:w="1906" w:type="dxa"/>
            <w:shd w:val="clear" w:color="auto" w:fill="auto"/>
            <w:vAlign w:val="center"/>
          </w:tcPr>
          <w:p w14:paraId="52704A30" w14:textId="77777777" w:rsidR="00B245E6" w:rsidRPr="00EE6575" w:rsidRDefault="00B245E6" w:rsidP="00F34E65">
            <w:pPr>
              <w:pStyle w:val="tablefigure"/>
              <w:ind w:left="0" w:firstLine="0"/>
            </w:pPr>
            <w:r w:rsidRPr="00EE6575">
              <w:t>No</w:t>
            </w:r>
          </w:p>
        </w:tc>
        <w:tc>
          <w:tcPr>
            <w:tcW w:w="3765" w:type="dxa"/>
            <w:shd w:val="clear" w:color="auto" w:fill="auto"/>
            <w:vAlign w:val="center"/>
          </w:tcPr>
          <w:p w14:paraId="38DB02EE" w14:textId="77777777" w:rsidR="00B245E6" w:rsidRPr="00EE6575" w:rsidRDefault="00B245E6" w:rsidP="00F34E65">
            <w:pPr>
              <w:pStyle w:val="tablefigure"/>
              <w:ind w:left="0" w:firstLine="0"/>
              <w:rPr>
                <w:lang w:val="id-ID"/>
              </w:rPr>
            </w:pPr>
            <w:r w:rsidRPr="00EE6575">
              <w:t xml:space="preserve">Staff </w:t>
            </w:r>
            <w:r w:rsidRPr="00EE6575">
              <w:rPr>
                <w:lang w:val="id-ID"/>
              </w:rPr>
              <w:t>Position</w:t>
            </w:r>
          </w:p>
        </w:tc>
        <w:tc>
          <w:tcPr>
            <w:tcW w:w="3260" w:type="dxa"/>
            <w:shd w:val="clear" w:color="auto" w:fill="auto"/>
            <w:vAlign w:val="center"/>
          </w:tcPr>
          <w:p w14:paraId="450C4917" w14:textId="77777777" w:rsidR="00B245E6" w:rsidRPr="00EE6575" w:rsidRDefault="00B245E6" w:rsidP="00F34E65">
            <w:pPr>
              <w:pStyle w:val="tablefigure"/>
              <w:ind w:left="0" w:firstLine="0"/>
              <w:rPr>
                <w:lang w:val="id-ID"/>
              </w:rPr>
            </w:pPr>
            <w:r w:rsidRPr="00EE6575">
              <w:t>Nam</w:t>
            </w:r>
            <w:r w:rsidRPr="00EE6575">
              <w:rPr>
                <w:lang w:val="id-ID"/>
              </w:rPr>
              <w:t>e</w:t>
            </w:r>
          </w:p>
        </w:tc>
      </w:tr>
      <w:tr w:rsidR="00B245E6" w:rsidRPr="00EE6575" w14:paraId="664DD0D1" w14:textId="77777777" w:rsidTr="006A5F49">
        <w:trPr>
          <w:trHeight w:val="170"/>
          <w:jc w:val="center"/>
        </w:trPr>
        <w:tc>
          <w:tcPr>
            <w:tcW w:w="1906" w:type="dxa"/>
            <w:shd w:val="clear" w:color="auto" w:fill="auto"/>
            <w:vAlign w:val="center"/>
          </w:tcPr>
          <w:p w14:paraId="1A7EE097" w14:textId="77777777" w:rsidR="00B245E6" w:rsidRPr="00EE6575" w:rsidRDefault="00B245E6" w:rsidP="00F34E65">
            <w:pPr>
              <w:pStyle w:val="tablefigure"/>
              <w:ind w:left="0" w:firstLine="0"/>
              <w:rPr>
                <w:lang w:val="id-ID"/>
              </w:rPr>
            </w:pPr>
            <w:r w:rsidRPr="00EE6575">
              <w:rPr>
                <w:lang w:val="id-ID"/>
              </w:rPr>
              <w:t>1</w:t>
            </w:r>
          </w:p>
        </w:tc>
        <w:tc>
          <w:tcPr>
            <w:tcW w:w="3765" w:type="dxa"/>
            <w:shd w:val="clear" w:color="auto" w:fill="auto"/>
            <w:vAlign w:val="center"/>
          </w:tcPr>
          <w:p w14:paraId="107AB84E" w14:textId="77777777" w:rsidR="00B245E6" w:rsidRPr="00EE6575" w:rsidRDefault="00B245E6" w:rsidP="00F34E65">
            <w:pPr>
              <w:pStyle w:val="tablefigure"/>
              <w:ind w:left="0" w:firstLine="0"/>
            </w:pPr>
            <w:r w:rsidRPr="00EE6575">
              <w:t>Head of Madrasah Education Section</w:t>
            </w:r>
          </w:p>
        </w:tc>
        <w:tc>
          <w:tcPr>
            <w:tcW w:w="3260" w:type="dxa"/>
            <w:shd w:val="clear" w:color="auto" w:fill="auto"/>
            <w:vAlign w:val="center"/>
          </w:tcPr>
          <w:p w14:paraId="4EFD4BB2" w14:textId="77777777" w:rsidR="00B245E6" w:rsidRPr="00EE6575" w:rsidRDefault="00B245E6" w:rsidP="00F34E65">
            <w:pPr>
              <w:pStyle w:val="tablefigure"/>
              <w:ind w:left="0" w:firstLine="0"/>
            </w:pPr>
            <w:r w:rsidRPr="00EE6575">
              <w:t>Drs. H. Suharto</w:t>
            </w:r>
          </w:p>
        </w:tc>
      </w:tr>
      <w:tr w:rsidR="00B245E6" w:rsidRPr="00EE6575" w14:paraId="61C87CCE" w14:textId="77777777" w:rsidTr="006A5F49">
        <w:trPr>
          <w:trHeight w:val="170"/>
          <w:jc w:val="center"/>
        </w:trPr>
        <w:tc>
          <w:tcPr>
            <w:tcW w:w="1906" w:type="dxa"/>
            <w:shd w:val="clear" w:color="auto" w:fill="auto"/>
            <w:vAlign w:val="center"/>
          </w:tcPr>
          <w:p w14:paraId="5250C402" w14:textId="77777777" w:rsidR="00B245E6" w:rsidRPr="00EE6575" w:rsidRDefault="00B245E6" w:rsidP="00F34E65">
            <w:pPr>
              <w:pStyle w:val="tablefigure"/>
              <w:ind w:left="0" w:firstLine="0"/>
              <w:rPr>
                <w:lang w:val="id-ID"/>
              </w:rPr>
            </w:pPr>
            <w:r w:rsidRPr="00EE6575">
              <w:rPr>
                <w:lang w:val="id-ID"/>
              </w:rPr>
              <w:lastRenderedPageBreak/>
              <w:t>2</w:t>
            </w:r>
          </w:p>
        </w:tc>
        <w:tc>
          <w:tcPr>
            <w:tcW w:w="3765" w:type="dxa"/>
            <w:shd w:val="clear" w:color="auto" w:fill="auto"/>
            <w:vAlign w:val="center"/>
          </w:tcPr>
          <w:p w14:paraId="7F7C51A5" w14:textId="77777777" w:rsidR="00B245E6" w:rsidRPr="00EE6575" w:rsidRDefault="00B245E6" w:rsidP="00F34E65">
            <w:pPr>
              <w:pStyle w:val="tablefigure"/>
              <w:ind w:left="0" w:firstLine="0"/>
            </w:pPr>
            <w:r w:rsidRPr="00EE6575">
              <w:t>Planning and Budgeting</w:t>
            </w:r>
          </w:p>
        </w:tc>
        <w:tc>
          <w:tcPr>
            <w:tcW w:w="3260" w:type="dxa"/>
            <w:shd w:val="clear" w:color="auto" w:fill="auto"/>
            <w:vAlign w:val="center"/>
          </w:tcPr>
          <w:p w14:paraId="5F552DBC" w14:textId="77777777" w:rsidR="00B245E6" w:rsidRPr="00EE6575" w:rsidRDefault="00B245E6" w:rsidP="00F34E65">
            <w:pPr>
              <w:pStyle w:val="tablefigure"/>
              <w:ind w:left="0" w:firstLine="0"/>
            </w:pPr>
            <w:r w:rsidRPr="00EE6575">
              <w:t>Fujiroh Prihatin, S.E.</w:t>
            </w:r>
          </w:p>
        </w:tc>
      </w:tr>
      <w:tr w:rsidR="00B245E6" w:rsidRPr="00EE6575" w14:paraId="11DE3566" w14:textId="77777777" w:rsidTr="006A5F49">
        <w:trPr>
          <w:trHeight w:val="170"/>
          <w:jc w:val="center"/>
        </w:trPr>
        <w:tc>
          <w:tcPr>
            <w:tcW w:w="1906" w:type="dxa"/>
            <w:shd w:val="clear" w:color="auto" w:fill="auto"/>
            <w:vAlign w:val="center"/>
          </w:tcPr>
          <w:p w14:paraId="6368E02C" w14:textId="77777777" w:rsidR="00B245E6" w:rsidRPr="00EE6575" w:rsidRDefault="00B245E6" w:rsidP="00F34E65">
            <w:pPr>
              <w:pStyle w:val="tablefigure"/>
              <w:ind w:left="0" w:firstLine="0"/>
              <w:rPr>
                <w:lang w:val="id-ID"/>
              </w:rPr>
            </w:pPr>
            <w:r w:rsidRPr="00EE6575">
              <w:rPr>
                <w:lang w:val="id-ID"/>
              </w:rPr>
              <w:t>3</w:t>
            </w:r>
          </w:p>
        </w:tc>
        <w:tc>
          <w:tcPr>
            <w:tcW w:w="3765" w:type="dxa"/>
            <w:shd w:val="clear" w:color="auto" w:fill="auto"/>
            <w:vAlign w:val="center"/>
          </w:tcPr>
          <w:p w14:paraId="496CE30F" w14:textId="77777777" w:rsidR="00B245E6" w:rsidRPr="00EE6575" w:rsidRDefault="00B245E6" w:rsidP="00F34E65">
            <w:pPr>
              <w:pStyle w:val="tablefigure"/>
              <w:ind w:left="0" w:firstLine="0"/>
            </w:pPr>
            <w:r w:rsidRPr="00EE6575">
              <w:t>Data Processing</w:t>
            </w:r>
          </w:p>
        </w:tc>
        <w:tc>
          <w:tcPr>
            <w:tcW w:w="3260" w:type="dxa"/>
            <w:shd w:val="clear" w:color="auto" w:fill="auto"/>
            <w:vAlign w:val="center"/>
          </w:tcPr>
          <w:p w14:paraId="714F7F94" w14:textId="77777777" w:rsidR="00B245E6" w:rsidRPr="00EE6575" w:rsidRDefault="00B245E6" w:rsidP="00F34E65">
            <w:pPr>
              <w:pStyle w:val="tablefigure"/>
              <w:ind w:left="0" w:firstLine="0"/>
              <w:rPr>
                <w:lang w:val="it-IT"/>
              </w:rPr>
            </w:pPr>
            <w:r w:rsidRPr="00EE6575">
              <w:rPr>
                <w:lang w:val="it-IT"/>
              </w:rPr>
              <w:t>Yulia Saraswati, S.Pd., M.Pd.</w:t>
            </w:r>
          </w:p>
        </w:tc>
      </w:tr>
      <w:tr w:rsidR="00B245E6" w:rsidRPr="00EE6575" w14:paraId="007EE995" w14:textId="77777777" w:rsidTr="006A5F49">
        <w:trPr>
          <w:trHeight w:val="170"/>
          <w:jc w:val="center"/>
        </w:trPr>
        <w:tc>
          <w:tcPr>
            <w:tcW w:w="1906" w:type="dxa"/>
            <w:shd w:val="clear" w:color="auto" w:fill="auto"/>
            <w:vAlign w:val="center"/>
          </w:tcPr>
          <w:p w14:paraId="14B33B6F" w14:textId="77777777" w:rsidR="00B245E6" w:rsidRPr="00EE6575" w:rsidRDefault="00B245E6" w:rsidP="00F34E65">
            <w:pPr>
              <w:pStyle w:val="tablefigure"/>
              <w:ind w:left="0" w:firstLine="0"/>
              <w:rPr>
                <w:lang w:val="id-ID"/>
              </w:rPr>
            </w:pPr>
            <w:r w:rsidRPr="00EE6575">
              <w:rPr>
                <w:lang w:val="id-ID"/>
              </w:rPr>
              <w:t>4</w:t>
            </w:r>
          </w:p>
        </w:tc>
        <w:tc>
          <w:tcPr>
            <w:tcW w:w="3765" w:type="dxa"/>
            <w:shd w:val="clear" w:color="auto" w:fill="auto"/>
            <w:vAlign w:val="center"/>
          </w:tcPr>
          <w:p w14:paraId="3AFBDFB3" w14:textId="77777777" w:rsidR="00B245E6" w:rsidRPr="00EE6575" w:rsidRDefault="00B245E6" w:rsidP="00F34E65">
            <w:pPr>
              <w:pStyle w:val="tablefigure"/>
              <w:ind w:left="0" w:firstLine="0"/>
            </w:pPr>
            <w:r w:rsidRPr="00EE6575">
              <w:t>Education Management</w:t>
            </w:r>
          </w:p>
        </w:tc>
        <w:tc>
          <w:tcPr>
            <w:tcW w:w="3260" w:type="dxa"/>
            <w:shd w:val="clear" w:color="auto" w:fill="auto"/>
            <w:vAlign w:val="center"/>
          </w:tcPr>
          <w:p w14:paraId="6BC1AFB7" w14:textId="77777777" w:rsidR="00B245E6" w:rsidRPr="00EE6575" w:rsidRDefault="00B245E6" w:rsidP="00F34E65">
            <w:pPr>
              <w:pStyle w:val="tablefigure"/>
              <w:ind w:left="0" w:firstLine="0"/>
            </w:pPr>
            <w:r w:rsidRPr="00EE6575">
              <w:t>Syamsuddin, S.Pd.I., M.Pd.</w:t>
            </w:r>
          </w:p>
        </w:tc>
      </w:tr>
      <w:tr w:rsidR="00B245E6" w:rsidRPr="00EE6575" w14:paraId="34A383DD" w14:textId="77777777" w:rsidTr="006A5F49">
        <w:trPr>
          <w:trHeight w:val="170"/>
          <w:jc w:val="center"/>
        </w:trPr>
        <w:tc>
          <w:tcPr>
            <w:tcW w:w="1906" w:type="dxa"/>
            <w:shd w:val="clear" w:color="auto" w:fill="auto"/>
            <w:vAlign w:val="center"/>
          </w:tcPr>
          <w:p w14:paraId="1FD3B466" w14:textId="77777777" w:rsidR="00B245E6" w:rsidRPr="00EE6575" w:rsidRDefault="00B245E6" w:rsidP="00F34E65">
            <w:pPr>
              <w:pStyle w:val="tablefigure"/>
              <w:ind w:left="0" w:firstLine="0"/>
              <w:rPr>
                <w:lang w:val="id-ID"/>
              </w:rPr>
            </w:pPr>
            <w:r w:rsidRPr="00EE6575">
              <w:rPr>
                <w:lang w:val="id-ID"/>
              </w:rPr>
              <w:t>5</w:t>
            </w:r>
          </w:p>
        </w:tc>
        <w:tc>
          <w:tcPr>
            <w:tcW w:w="3765" w:type="dxa"/>
            <w:shd w:val="clear" w:color="auto" w:fill="auto"/>
            <w:vAlign w:val="center"/>
          </w:tcPr>
          <w:p w14:paraId="17BC7A89" w14:textId="77777777" w:rsidR="00B245E6" w:rsidRPr="00EE6575" w:rsidRDefault="00B245E6" w:rsidP="00F34E65">
            <w:pPr>
              <w:pStyle w:val="tablefigure"/>
              <w:ind w:left="0" w:firstLine="0"/>
            </w:pPr>
            <w:r w:rsidRPr="00EE6575">
              <w:t>General Administration</w:t>
            </w:r>
          </w:p>
        </w:tc>
        <w:tc>
          <w:tcPr>
            <w:tcW w:w="3260" w:type="dxa"/>
            <w:shd w:val="clear" w:color="auto" w:fill="auto"/>
            <w:vAlign w:val="center"/>
          </w:tcPr>
          <w:p w14:paraId="34B591B4" w14:textId="1642F537" w:rsidR="00B245E6" w:rsidRPr="00EE6575" w:rsidRDefault="00B245E6" w:rsidP="00F34E65">
            <w:pPr>
              <w:pStyle w:val="tablefigure"/>
              <w:ind w:left="0" w:firstLine="0"/>
            </w:pPr>
            <w:r w:rsidRPr="00EE6575">
              <w:t>Muh.</w:t>
            </w:r>
            <w:r w:rsidR="00EE6575">
              <w:t xml:space="preserve"> </w:t>
            </w:r>
            <w:r w:rsidRPr="00EE6575">
              <w:t>Agus Pambudi</w:t>
            </w:r>
          </w:p>
        </w:tc>
      </w:tr>
      <w:tr w:rsidR="00B245E6" w:rsidRPr="00EE6575" w14:paraId="50C096EB" w14:textId="77777777" w:rsidTr="006A5F49">
        <w:trPr>
          <w:trHeight w:val="170"/>
          <w:jc w:val="center"/>
        </w:trPr>
        <w:tc>
          <w:tcPr>
            <w:tcW w:w="1906" w:type="dxa"/>
            <w:shd w:val="clear" w:color="auto" w:fill="auto"/>
            <w:vAlign w:val="center"/>
          </w:tcPr>
          <w:p w14:paraId="000692D6" w14:textId="77777777" w:rsidR="00B245E6" w:rsidRPr="00EE6575" w:rsidRDefault="00B245E6" w:rsidP="00F34E65">
            <w:pPr>
              <w:pStyle w:val="tablefigure"/>
              <w:ind w:left="0" w:firstLine="0"/>
              <w:rPr>
                <w:lang w:val="id-ID"/>
              </w:rPr>
            </w:pPr>
            <w:r w:rsidRPr="00EE6575">
              <w:rPr>
                <w:lang w:val="id-ID"/>
              </w:rPr>
              <w:t>6</w:t>
            </w:r>
          </w:p>
        </w:tc>
        <w:tc>
          <w:tcPr>
            <w:tcW w:w="3765" w:type="dxa"/>
            <w:shd w:val="clear" w:color="auto" w:fill="auto"/>
            <w:vAlign w:val="center"/>
          </w:tcPr>
          <w:p w14:paraId="173BD9E6" w14:textId="77777777" w:rsidR="00B245E6" w:rsidRPr="00EE6575" w:rsidRDefault="00B245E6" w:rsidP="00F34E65">
            <w:pPr>
              <w:pStyle w:val="tablefigure"/>
              <w:ind w:left="0" w:firstLine="0"/>
            </w:pPr>
            <w:r w:rsidRPr="00EE6575">
              <w:t>General Administration</w:t>
            </w:r>
          </w:p>
        </w:tc>
        <w:tc>
          <w:tcPr>
            <w:tcW w:w="3260" w:type="dxa"/>
            <w:shd w:val="clear" w:color="auto" w:fill="auto"/>
            <w:vAlign w:val="center"/>
          </w:tcPr>
          <w:p w14:paraId="6E230696" w14:textId="77777777" w:rsidR="00B245E6" w:rsidRPr="00EE6575" w:rsidRDefault="00B245E6" w:rsidP="00F34E65">
            <w:pPr>
              <w:pStyle w:val="tablefigure"/>
              <w:ind w:left="0" w:firstLine="0"/>
            </w:pPr>
            <w:r w:rsidRPr="00EE6575">
              <w:t>Heru Kusriyanta</w:t>
            </w:r>
          </w:p>
        </w:tc>
      </w:tr>
      <w:tr w:rsidR="00B245E6" w:rsidRPr="00576138" w14:paraId="704D71FA" w14:textId="77777777" w:rsidTr="006A5F49">
        <w:trPr>
          <w:trHeight w:val="170"/>
          <w:jc w:val="center"/>
        </w:trPr>
        <w:tc>
          <w:tcPr>
            <w:tcW w:w="1906" w:type="dxa"/>
            <w:shd w:val="clear" w:color="auto" w:fill="auto"/>
            <w:vAlign w:val="center"/>
          </w:tcPr>
          <w:p w14:paraId="076A8D1E" w14:textId="77777777" w:rsidR="00B245E6" w:rsidRPr="00EE6575" w:rsidRDefault="00B245E6" w:rsidP="00F34E65">
            <w:pPr>
              <w:pStyle w:val="tablefigure"/>
              <w:ind w:left="0" w:firstLine="0"/>
              <w:rPr>
                <w:lang w:val="id-ID"/>
              </w:rPr>
            </w:pPr>
            <w:r w:rsidRPr="00EE6575">
              <w:rPr>
                <w:lang w:val="id-ID"/>
              </w:rPr>
              <w:t>7</w:t>
            </w:r>
          </w:p>
        </w:tc>
        <w:tc>
          <w:tcPr>
            <w:tcW w:w="3765" w:type="dxa"/>
            <w:shd w:val="clear" w:color="auto" w:fill="auto"/>
            <w:vAlign w:val="center"/>
          </w:tcPr>
          <w:p w14:paraId="1DB45FEA" w14:textId="77777777" w:rsidR="00B245E6" w:rsidRPr="00EE6575" w:rsidRDefault="00B245E6" w:rsidP="00F34E65">
            <w:pPr>
              <w:pStyle w:val="tablefigure"/>
              <w:ind w:left="0" w:firstLine="0"/>
            </w:pPr>
            <w:r w:rsidRPr="00EE6575">
              <w:t>General Administration</w:t>
            </w:r>
          </w:p>
        </w:tc>
        <w:tc>
          <w:tcPr>
            <w:tcW w:w="3260" w:type="dxa"/>
            <w:shd w:val="clear" w:color="auto" w:fill="auto"/>
            <w:vAlign w:val="center"/>
          </w:tcPr>
          <w:p w14:paraId="2BD04756" w14:textId="77777777" w:rsidR="00B245E6" w:rsidRPr="00576138" w:rsidRDefault="00B245E6" w:rsidP="00F34E65">
            <w:pPr>
              <w:pStyle w:val="tablefigure"/>
              <w:ind w:left="0" w:firstLine="0"/>
            </w:pPr>
            <w:r w:rsidRPr="00EE6575">
              <w:t>Muhammad Labib</w:t>
            </w:r>
          </w:p>
        </w:tc>
      </w:tr>
    </w:tbl>
    <w:p w14:paraId="1DB2E0B2" w14:textId="77777777" w:rsidR="00B245E6" w:rsidRPr="00433240" w:rsidRDefault="00B245E6" w:rsidP="00B245E6">
      <w:pPr>
        <w:pStyle w:val="n2"/>
      </w:pPr>
      <w:r w:rsidRPr="00433240">
        <w:t xml:space="preserve">Madrasah </w:t>
      </w:r>
      <w:proofErr w:type="spellStart"/>
      <w:r w:rsidRPr="00433240">
        <w:t>Education</w:t>
      </w:r>
      <w:proofErr w:type="spellEnd"/>
      <w:r w:rsidRPr="00433240">
        <w:t xml:space="preserve"> Services</w:t>
      </w:r>
    </w:p>
    <w:p w14:paraId="516F16E1" w14:textId="112CF10B" w:rsidR="00B245E6" w:rsidRPr="00433240" w:rsidRDefault="00B245E6" w:rsidP="006C49CC">
      <w:pPr>
        <w:pStyle w:val="P1"/>
        <w:rPr>
          <w:rFonts w:eastAsia="Cambria"/>
          <w:lang w:val="id-ID"/>
        </w:rPr>
      </w:pPr>
      <w:r w:rsidRPr="00433240">
        <w:rPr>
          <w:rFonts w:eastAsia="Cambria"/>
          <w:lang w:val="id-ID"/>
        </w:rPr>
        <w:t xml:space="preserve">The </w:t>
      </w:r>
      <w:proofErr w:type="spellStart"/>
      <w:r w:rsidRPr="00433240">
        <w:rPr>
          <w:rFonts w:eastAsia="Cambria"/>
          <w:lang w:val="id-ID"/>
        </w:rPr>
        <w:t>Head</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Madrasah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provides</w:t>
      </w:r>
      <w:proofErr w:type="spellEnd"/>
      <w:r w:rsidRPr="00433240">
        <w:rPr>
          <w:rFonts w:eastAsia="Cambria"/>
          <w:lang w:val="id-ID"/>
        </w:rPr>
        <w:t xml:space="preserve"> </w:t>
      </w:r>
      <w:proofErr w:type="spellStart"/>
      <w:r w:rsidRPr="00433240">
        <w:rPr>
          <w:rFonts w:eastAsia="Cambria"/>
          <w:lang w:val="id-ID"/>
        </w:rPr>
        <w:t>services</w:t>
      </w:r>
      <w:proofErr w:type="spellEnd"/>
      <w:r w:rsidRPr="00433240">
        <w:rPr>
          <w:rFonts w:eastAsia="Cambria"/>
          <w:lang w:val="id-ID"/>
        </w:rPr>
        <w:t xml:space="preserve">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education</w:t>
      </w:r>
      <w:proofErr w:type="spellEnd"/>
      <w:r w:rsidRPr="00433240">
        <w:rPr>
          <w:rFonts w:eastAsia="Cambria"/>
          <w:lang w:val="id-ID"/>
        </w:rPr>
        <w:t xml:space="preserve"> in </w:t>
      </w:r>
      <w:proofErr w:type="spellStart"/>
      <w:r w:rsidRPr="00433240">
        <w:rPr>
          <w:rFonts w:eastAsia="Cambria"/>
          <w:lang w:val="id-ID"/>
        </w:rPr>
        <w:t>madrasahs</w:t>
      </w:r>
      <w:proofErr w:type="spellEnd"/>
      <w:r w:rsidRPr="00433240">
        <w:rPr>
          <w:rFonts w:eastAsia="Cambria"/>
          <w:lang w:val="id-ID"/>
        </w:rPr>
        <w:t xml:space="preserve"> </w:t>
      </w:r>
      <w:proofErr w:type="spellStart"/>
      <w:r w:rsidRPr="00433240">
        <w:rPr>
          <w:rFonts w:eastAsia="Cambria"/>
          <w:lang w:val="id-ID"/>
        </w:rPr>
        <w:t>under</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auspices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Ministry</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Religious</w:t>
      </w:r>
      <w:proofErr w:type="spellEnd"/>
      <w:r w:rsidRPr="00433240">
        <w:rPr>
          <w:rFonts w:eastAsia="Cambria"/>
          <w:lang w:val="id-ID"/>
        </w:rPr>
        <w:t xml:space="preserve"> </w:t>
      </w:r>
      <w:proofErr w:type="spellStart"/>
      <w:r w:rsidRPr="00433240">
        <w:rPr>
          <w:rFonts w:eastAsia="Cambria"/>
          <w:lang w:val="id-ID"/>
        </w:rPr>
        <w:t>Affairs</w:t>
      </w:r>
      <w:proofErr w:type="spellEnd"/>
      <w:r w:rsidRPr="00433240">
        <w:rPr>
          <w:rFonts w:eastAsia="Cambria"/>
          <w:lang w:val="id-ID"/>
        </w:rPr>
        <w:t xml:space="preserve">, </w:t>
      </w:r>
      <w:proofErr w:type="spellStart"/>
      <w:r w:rsidRPr="00433240">
        <w:rPr>
          <w:rFonts w:eastAsia="Cambria"/>
          <w:lang w:val="id-ID"/>
        </w:rPr>
        <w:t>including</w:t>
      </w:r>
      <w:proofErr w:type="spellEnd"/>
      <w:r w:rsidRPr="00433240">
        <w:rPr>
          <w:rFonts w:eastAsia="Cambria"/>
          <w:lang w:val="id-ID"/>
        </w:rPr>
        <w:t xml:space="preserve"> RA/BA, MI, MTS, </w:t>
      </w:r>
      <w:proofErr w:type="spellStart"/>
      <w:r w:rsidRPr="00433240">
        <w:rPr>
          <w:rFonts w:eastAsia="Cambria"/>
          <w:lang w:val="id-ID"/>
        </w:rPr>
        <w:t>and</w:t>
      </w:r>
      <w:proofErr w:type="spellEnd"/>
      <w:r w:rsidRPr="00433240">
        <w:rPr>
          <w:rFonts w:eastAsia="Cambria"/>
          <w:lang w:val="id-ID"/>
        </w:rPr>
        <w:t xml:space="preserve"> MA. </w:t>
      </w:r>
      <w:proofErr w:type="spellStart"/>
      <w:r w:rsidRPr="00433240">
        <w:rPr>
          <w:rFonts w:eastAsia="Cambria"/>
          <w:lang w:val="id-ID"/>
        </w:rPr>
        <w:t>Additionally</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Head</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Madrasah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is</w:t>
      </w:r>
      <w:proofErr w:type="spellEnd"/>
      <w:r w:rsidRPr="00433240">
        <w:rPr>
          <w:rFonts w:eastAsia="Cambria"/>
          <w:lang w:val="id-ID"/>
        </w:rPr>
        <w:t xml:space="preserve"> </w:t>
      </w:r>
      <w:proofErr w:type="spellStart"/>
      <w:r w:rsidRPr="00433240">
        <w:rPr>
          <w:rFonts w:eastAsia="Cambria"/>
          <w:lang w:val="id-ID"/>
        </w:rPr>
        <w:t>responsible</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development</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teachers</w:t>
      </w:r>
      <w:proofErr w:type="spellEnd"/>
      <w:r w:rsidRPr="00433240">
        <w:rPr>
          <w:rFonts w:eastAsia="Cambria"/>
          <w:lang w:val="id-ID"/>
        </w:rPr>
        <w:t xml:space="preserve">, </w:t>
      </w:r>
      <w:proofErr w:type="spellStart"/>
      <w:r w:rsidRPr="00433240">
        <w:rPr>
          <w:rFonts w:eastAsia="Cambria"/>
          <w:lang w:val="id-ID"/>
        </w:rPr>
        <w:t>both</w:t>
      </w:r>
      <w:proofErr w:type="spellEnd"/>
      <w:r w:rsidRPr="00433240">
        <w:rPr>
          <w:rFonts w:eastAsia="Cambria"/>
          <w:lang w:val="id-ID"/>
        </w:rPr>
        <w:t xml:space="preserve"> </w:t>
      </w:r>
      <w:proofErr w:type="spellStart"/>
      <w:r w:rsidRPr="00433240">
        <w:rPr>
          <w:rFonts w:eastAsia="Cambria"/>
          <w:lang w:val="id-ID"/>
        </w:rPr>
        <w:t>class</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subject</w:t>
      </w:r>
      <w:proofErr w:type="spellEnd"/>
      <w:r w:rsidRPr="00433240">
        <w:rPr>
          <w:rFonts w:eastAsia="Cambria"/>
          <w:lang w:val="id-ID"/>
        </w:rPr>
        <w:t xml:space="preserve"> </w:t>
      </w:r>
      <w:proofErr w:type="spellStart"/>
      <w:r w:rsidRPr="00433240">
        <w:rPr>
          <w:rFonts w:eastAsia="Cambria"/>
          <w:lang w:val="id-ID"/>
        </w:rPr>
        <w:t>teachers</w:t>
      </w:r>
      <w:proofErr w:type="spellEnd"/>
      <w:r w:rsidRPr="00433240">
        <w:rPr>
          <w:rFonts w:eastAsia="Cambria"/>
          <w:lang w:val="id-ID"/>
        </w:rPr>
        <w:t xml:space="preserve">. The </w:t>
      </w:r>
      <w:proofErr w:type="spellStart"/>
      <w:r w:rsidRPr="00433240">
        <w:rPr>
          <w:rFonts w:eastAsia="Cambria"/>
          <w:lang w:val="id-ID"/>
        </w:rPr>
        <w:t>standard</w:t>
      </w:r>
      <w:proofErr w:type="spellEnd"/>
      <w:r w:rsidRPr="00433240">
        <w:rPr>
          <w:rFonts w:eastAsia="Cambria"/>
          <w:lang w:val="id-ID"/>
        </w:rPr>
        <w:t xml:space="preserve"> </w:t>
      </w:r>
      <w:proofErr w:type="spellStart"/>
      <w:r w:rsidRPr="00433240">
        <w:rPr>
          <w:rFonts w:eastAsia="Cambria"/>
          <w:lang w:val="id-ID"/>
        </w:rPr>
        <w:t>services</w:t>
      </w:r>
      <w:proofErr w:type="spellEnd"/>
      <w:r w:rsidRPr="00433240">
        <w:rPr>
          <w:rFonts w:eastAsia="Cambria"/>
          <w:lang w:val="id-ID"/>
        </w:rPr>
        <w:t xml:space="preserve"> in </w:t>
      </w:r>
      <w:proofErr w:type="spellStart"/>
      <w:r w:rsidRPr="00433240">
        <w:rPr>
          <w:rFonts w:eastAsia="Cambria"/>
          <w:lang w:val="id-ID"/>
        </w:rPr>
        <w:t>the</w:t>
      </w:r>
      <w:proofErr w:type="spellEnd"/>
      <w:r w:rsidRPr="00433240">
        <w:rPr>
          <w:rFonts w:eastAsia="Cambria"/>
          <w:lang w:val="id-ID"/>
        </w:rPr>
        <w:t xml:space="preserve"> madrasah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section</w:t>
      </w:r>
      <w:proofErr w:type="spellEnd"/>
      <w:r w:rsidRPr="00433240">
        <w:rPr>
          <w:rFonts w:eastAsia="Cambria"/>
          <w:lang w:val="id-ID"/>
        </w:rPr>
        <w:t xml:space="preserve"> </w:t>
      </w:r>
      <w:proofErr w:type="spellStart"/>
      <w:r w:rsidRPr="00433240">
        <w:rPr>
          <w:rFonts w:eastAsia="Cambria"/>
          <w:lang w:val="id-ID"/>
        </w:rPr>
        <w:t>include</w:t>
      </w:r>
      <w:proofErr w:type="spellEnd"/>
      <w:r w:rsidRPr="00433240">
        <w:rPr>
          <w:rFonts w:eastAsia="Cambria"/>
          <w:lang w:val="id-ID"/>
        </w:rPr>
        <w:t xml:space="preserve"> </w:t>
      </w:r>
      <w:proofErr w:type="spellStart"/>
      <w:r w:rsidRPr="00433240">
        <w:rPr>
          <w:rFonts w:eastAsia="Cambria"/>
          <w:lang w:val="id-ID"/>
        </w:rPr>
        <w:t>letters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recommendation</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w:t>
      </w:r>
      <w:proofErr w:type="spellStart"/>
      <w:r w:rsidRPr="00433240">
        <w:rPr>
          <w:rFonts w:eastAsia="Cambria"/>
          <w:lang w:val="id-ID"/>
        </w:rPr>
        <w:t>operational</w:t>
      </w:r>
      <w:proofErr w:type="spellEnd"/>
      <w:r w:rsidRPr="00433240">
        <w:rPr>
          <w:rFonts w:eastAsia="Cambria"/>
          <w:lang w:val="id-ID"/>
        </w:rPr>
        <w:t xml:space="preserve"> </w:t>
      </w:r>
      <w:proofErr w:type="spellStart"/>
      <w:r w:rsidRPr="00433240">
        <w:rPr>
          <w:rFonts w:eastAsia="Cambria"/>
          <w:lang w:val="id-ID"/>
        </w:rPr>
        <w:t>permits</w:t>
      </w:r>
      <w:proofErr w:type="spellEnd"/>
      <w:r w:rsidRPr="00433240">
        <w:rPr>
          <w:rFonts w:eastAsia="Cambria"/>
          <w:lang w:val="id-ID"/>
        </w:rPr>
        <w:t xml:space="preserve"> </w:t>
      </w:r>
      <w:proofErr w:type="spellStart"/>
      <w:r w:rsidRPr="00433240">
        <w:rPr>
          <w:rFonts w:eastAsia="Cambria"/>
          <w:lang w:val="id-ID"/>
        </w:rPr>
        <w:t>or</w:t>
      </w:r>
      <w:proofErr w:type="spellEnd"/>
      <w:r w:rsidRPr="00433240">
        <w:rPr>
          <w:rFonts w:eastAsia="Cambria"/>
          <w:lang w:val="id-ID"/>
        </w:rPr>
        <w:t xml:space="preserve"> madrasah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application</w:t>
      </w:r>
      <w:proofErr w:type="spellEnd"/>
      <w:r w:rsidRPr="00433240">
        <w:rPr>
          <w:rFonts w:eastAsia="Cambria"/>
          <w:lang w:val="id-ID"/>
        </w:rPr>
        <w:t xml:space="preserve"> </w:t>
      </w:r>
      <w:proofErr w:type="spellStart"/>
      <w:r w:rsidRPr="00433240">
        <w:rPr>
          <w:rFonts w:eastAsia="Cambria"/>
          <w:lang w:val="id-ID"/>
        </w:rPr>
        <w:t>requests</w:t>
      </w:r>
      <w:proofErr w:type="spellEnd"/>
      <w:r w:rsidRPr="00433240">
        <w:rPr>
          <w:rFonts w:eastAsia="Cambria"/>
          <w:lang w:val="id-ID"/>
        </w:rPr>
        <w:t xml:space="preserve">, </w:t>
      </w:r>
      <w:proofErr w:type="spellStart"/>
      <w:r w:rsidRPr="00433240">
        <w:rPr>
          <w:rFonts w:eastAsia="Cambria"/>
          <w:lang w:val="id-ID"/>
        </w:rPr>
        <w:t>filling</w:t>
      </w:r>
      <w:proofErr w:type="spellEnd"/>
      <w:r w:rsidRPr="00433240">
        <w:rPr>
          <w:rFonts w:eastAsia="Cambria"/>
          <w:lang w:val="id-ID"/>
        </w:rPr>
        <w:t xml:space="preserve"> </w:t>
      </w:r>
      <w:proofErr w:type="spellStart"/>
      <w:r w:rsidRPr="00433240">
        <w:rPr>
          <w:rFonts w:eastAsia="Cambria"/>
          <w:lang w:val="id-ID"/>
        </w:rPr>
        <w:t>out</w:t>
      </w:r>
      <w:proofErr w:type="spellEnd"/>
      <w:r w:rsidRPr="00433240">
        <w:rPr>
          <w:rFonts w:eastAsia="Cambria"/>
          <w:lang w:val="id-ID"/>
        </w:rPr>
        <w:t xml:space="preserve"> </w:t>
      </w:r>
      <w:proofErr w:type="spellStart"/>
      <w:r w:rsidRPr="00433240">
        <w:rPr>
          <w:rFonts w:eastAsia="Cambria"/>
          <w:lang w:val="id-ID"/>
        </w:rPr>
        <w:t>forms</w:t>
      </w:r>
      <w:proofErr w:type="spellEnd"/>
      <w:r w:rsidRPr="00433240">
        <w:rPr>
          <w:rFonts w:eastAsia="Cambria"/>
          <w:lang w:val="id-ID"/>
        </w:rPr>
        <w:t xml:space="preserve"> </w:t>
      </w:r>
      <w:proofErr w:type="spellStart"/>
      <w:r w:rsidRPr="00433240">
        <w:rPr>
          <w:rFonts w:eastAsia="Cambria"/>
          <w:lang w:val="id-ID"/>
        </w:rPr>
        <w:t>online</w:t>
      </w:r>
      <w:proofErr w:type="spellEnd"/>
      <w:r w:rsidRPr="00433240">
        <w:rPr>
          <w:rFonts w:eastAsia="Cambria"/>
          <w:lang w:val="id-ID"/>
        </w:rPr>
        <w:t xml:space="preserve">, </w:t>
      </w:r>
      <w:proofErr w:type="spellStart"/>
      <w:r w:rsidRPr="00433240">
        <w:rPr>
          <w:rFonts w:eastAsia="Cambria"/>
          <w:lang w:val="id-ID"/>
        </w:rPr>
        <w:t>proposals</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attachments</w:t>
      </w:r>
      <w:proofErr w:type="spellEnd"/>
      <w:r w:rsidRPr="00433240">
        <w:rPr>
          <w:rFonts w:eastAsia="Cambria"/>
          <w:lang w:val="id-ID"/>
        </w:rPr>
        <w:t xml:space="preserve"> </w:t>
      </w:r>
      <w:proofErr w:type="spellStart"/>
      <w:r w:rsidRPr="00433240">
        <w:rPr>
          <w:rFonts w:eastAsia="Cambria"/>
          <w:lang w:val="id-ID"/>
        </w:rPr>
        <w:t>such</w:t>
      </w:r>
      <w:proofErr w:type="spellEnd"/>
      <w:r w:rsidRPr="00433240">
        <w:rPr>
          <w:rFonts w:eastAsia="Cambria"/>
          <w:lang w:val="id-ID"/>
        </w:rPr>
        <w:t xml:space="preserve"> as </w:t>
      </w:r>
      <w:proofErr w:type="spellStart"/>
      <w:r w:rsidRPr="00433240">
        <w:rPr>
          <w:rFonts w:eastAsia="Cambria"/>
          <w:lang w:val="id-ID"/>
        </w:rPr>
        <w:t>photocopies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Ministry</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Law </w:t>
      </w:r>
      <w:proofErr w:type="spellStart"/>
      <w:r w:rsidRPr="00433240">
        <w:rPr>
          <w:rFonts w:eastAsia="Cambria"/>
          <w:lang w:val="id-ID"/>
        </w:rPr>
        <w:t>and</w:t>
      </w:r>
      <w:proofErr w:type="spellEnd"/>
      <w:r w:rsidRPr="00433240">
        <w:rPr>
          <w:rFonts w:eastAsia="Cambria"/>
          <w:lang w:val="id-ID"/>
        </w:rPr>
        <w:t xml:space="preserve"> Human </w:t>
      </w:r>
      <w:proofErr w:type="spellStart"/>
      <w:r w:rsidRPr="00433240">
        <w:rPr>
          <w:rFonts w:eastAsia="Cambria"/>
          <w:lang w:val="id-ID"/>
        </w:rPr>
        <w:t>Rights</w:t>
      </w:r>
      <w:proofErr w:type="spellEnd"/>
      <w:r w:rsidRPr="00433240">
        <w:rPr>
          <w:rFonts w:eastAsia="Cambria"/>
          <w:lang w:val="id-ID"/>
        </w:rPr>
        <w:t xml:space="preserve"> </w:t>
      </w:r>
      <w:proofErr w:type="spellStart"/>
      <w:r w:rsidRPr="00433240">
        <w:rPr>
          <w:rFonts w:eastAsia="Cambria"/>
          <w:lang w:val="id-ID"/>
        </w:rPr>
        <w:t>decree</w:t>
      </w:r>
      <w:proofErr w:type="spellEnd"/>
      <w:r w:rsidRPr="00433240">
        <w:rPr>
          <w:rFonts w:eastAsia="Cambria"/>
          <w:lang w:val="id-ID"/>
        </w:rPr>
        <w:t xml:space="preserve">, </w:t>
      </w:r>
      <w:proofErr w:type="spellStart"/>
      <w:r w:rsidRPr="00433240">
        <w:rPr>
          <w:rFonts w:eastAsia="Cambria"/>
          <w:lang w:val="id-ID"/>
        </w:rPr>
        <w:t>photocopies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foundation's</w:t>
      </w:r>
      <w:proofErr w:type="spellEnd"/>
      <w:r w:rsidRPr="00433240">
        <w:rPr>
          <w:rFonts w:eastAsia="Cambria"/>
          <w:lang w:val="id-ID"/>
        </w:rPr>
        <w:t xml:space="preserve"> </w:t>
      </w:r>
      <w:proofErr w:type="spellStart"/>
      <w:r w:rsidRPr="00433240">
        <w:rPr>
          <w:rFonts w:eastAsia="Cambria"/>
          <w:lang w:val="id-ID"/>
        </w:rPr>
        <w:t>establishment</w:t>
      </w:r>
      <w:proofErr w:type="spellEnd"/>
      <w:r w:rsidRPr="00433240">
        <w:rPr>
          <w:rFonts w:eastAsia="Cambria"/>
          <w:lang w:val="id-ID"/>
        </w:rPr>
        <w:t xml:space="preserve"> </w:t>
      </w:r>
      <w:proofErr w:type="spellStart"/>
      <w:r w:rsidRPr="00433240">
        <w:rPr>
          <w:rFonts w:eastAsia="Cambria"/>
          <w:lang w:val="id-ID"/>
        </w:rPr>
        <w:t>act</w:t>
      </w:r>
      <w:proofErr w:type="spellEnd"/>
      <w:r w:rsidRPr="00433240">
        <w:rPr>
          <w:rFonts w:eastAsia="Cambria"/>
          <w:lang w:val="id-ID"/>
        </w:rPr>
        <w:t xml:space="preserve">, </w:t>
      </w:r>
      <w:proofErr w:type="spellStart"/>
      <w:r w:rsidRPr="00433240">
        <w:rPr>
          <w:rFonts w:eastAsia="Cambria"/>
          <w:lang w:val="id-ID"/>
        </w:rPr>
        <w:t>photocopies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land</w:t>
      </w:r>
      <w:proofErr w:type="spellEnd"/>
      <w:r w:rsidRPr="00433240">
        <w:rPr>
          <w:rFonts w:eastAsia="Cambria"/>
          <w:lang w:val="id-ID"/>
        </w:rPr>
        <w:t xml:space="preserve"> </w:t>
      </w:r>
      <w:proofErr w:type="spellStart"/>
      <w:r w:rsidRPr="00433240">
        <w:rPr>
          <w:rFonts w:eastAsia="Cambria"/>
          <w:lang w:val="id-ID"/>
        </w:rPr>
        <w:t>certificates</w:t>
      </w:r>
      <w:proofErr w:type="spellEnd"/>
      <w:r w:rsidRPr="00433240">
        <w:rPr>
          <w:rFonts w:eastAsia="Cambria"/>
          <w:lang w:val="id-ID"/>
        </w:rPr>
        <w:t xml:space="preserve">, madrasah </w:t>
      </w:r>
      <w:proofErr w:type="spellStart"/>
      <w:r w:rsidRPr="00433240">
        <w:rPr>
          <w:rFonts w:eastAsia="Cambria"/>
          <w:lang w:val="id-ID"/>
        </w:rPr>
        <w:t>building</w:t>
      </w:r>
      <w:proofErr w:type="spellEnd"/>
      <w:r w:rsidRPr="00433240">
        <w:rPr>
          <w:rFonts w:eastAsia="Cambria"/>
          <w:lang w:val="id-ID"/>
        </w:rPr>
        <w:t xml:space="preserve"> </w:t>
      </w:r>
      <w:proofErr w:type="spellStart"/>
      <w:r w:rsidRPr="00433240">
        <w:rPr>
          <w:rFonts w:eastAsia="Cambria"/>
          <w:lang w:val="id-ID"/>
        </w:rPr>
        <w:t>plans</w:t>
      </w:r>
      <w:proofErr w:type="spellEnd"/>
      <w:r w:rsidRPr="00433240">
        <w:rPr>
          <w:rFonts w:eastAsia="Cambria"/>
          <w:lang w:val="id-ID"/>
        </w:rPr>
        <w:t xml:space="preserve">, </w:t>
      </w:r>
      <w:proofErr w:type="spellStart"/>
      <w:r w:rsidRPr="00433240">
        <w:rPr>
          <w:rFonts w:eastAsia="Cambria"/>
          <w:lang w:val="id-ID"/>
        </w:rPr>
        <w:t>photos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madrasah </w:t>
      </w:r>
      <w:proofErr w:type="spellStart"/>
      <w:r w:rsidRPr="00433240">
        <w:rPr>
          <w:rFonts w:eastAsia="Cambria"/>
          <w:lang w:val="id-ID"/>
        </w:rPr>
        <w:t>buildings</w:t>
      </w:r>
      <w:proofErr w:type="spellEnd"/>
      <w:r w:rsidRPr="00433240">
        <w:rPr>
          <w:rFonts w:eastAsia="Cambria"/>
          <w:lang w:val="id-ID"/>
        </w:rPr>
        <w:t xml:space="preserve">, </w:t>
      </w:r>
      <w:proofErr w:type="spellStart"/>
      <w:r w:rsidRPr="00433240">
        <w:rPr>
          <w:rFonts w:eastAsia="Cambria"/>
          <w:lang w:val="id-ID"/>
        </w:rPr>
        <w:t>photocopies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diplomas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all</w:t>
      </w:r>
      <w:proofErr w:type="spellEnd"/>
      <w:r w:rsidRPr="00433240">
        <w:rPr>
          <w:rFonts w:eastAsia="Cambria"/>
          <w:lang w:val="id-ID"/>
        </w:rPr>
        <w:t xml:space="preserve"> </w:t>
      </w:r>
      <w:proofErr w:type="spellStart"/>
      <w:r w:rsidRPr="00433240">
        <w:rPr>
          <w:rFonts w:eastAsia="Cambria"/>
          <w:lang w:val="id-ID"/>
        </w:rPr>
        <w:t>educators</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educational</w:t>
      </w:r>
      <w:proofErr w:type="spellEnd"/>
      <w:r w:rsidRPr="00433240">
        <w:rPr>
          <w:rFonts w:eastAsia="Cambria"/>
          <w:lang w:val="id-ID"/>
        </w:rPr>
        <w:t xml:space="preserve"> </w:t>
      </w:r>
      <w:proofErr w:type="spellStart"/>
      <w:r w:rsidRPr="00433240">
        <w:rPr>
          <w:rFonts w:eastAsia="Cambria"/>
          <w:lang w:val="id-ID"/>
        </w:rPr>
        <w:t>staff</w:t>
      </w:r>
      <w:proofErr w:type="spellEnd"/>
      <w:r w:rsidRPr="00433240">
        <w:rPr>
          <w:rFonts w:eastAsia="Cambria"/>
          <w:lang w:val="id-ID"/>
        </w:rPr>
        <w:t xml:space="preserve">, a </w:t>
      </w:r>
      <w:proofErr w:type="spellStart"/>
      <w:r w:rsidRPr="00433240">
        <w:rPr>
          <w:rFonts w:eastAsia="Cambria"/>
          <w:lang w:val="id-ID"/>
        </w:rPr>
        <w:t>statement</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absolute</w:t>
      </w:r>
      <w:proofErr w:type="spellEnd"/>
      <w:r w:rsidRPr="00433240">
        <w:rPr>
          <w:rFonts w:eastAsia="Cambria"/>
          <w:lang w:val="id-ID"/>
        </w:rPr>
        <w:t xml:space="preserve"> </w:t>
      </w:r>
      <w:proofErr w:type="spellStart"/>
      <w:r w:rsidRPr="00433240">
        <w:rPr>
          <w:rFonts w:eastAsia="Cambria"/>
          <w:lang w:val="id-ID"/>
        </w:rPr>
        <w:t>responsibility</w:t>
      </w:r>
      <w:proofErr w:type="spellEnd"/>
      <w:r w:rsidRPr="00433240">
        <w:rPr>
          <w:rFonts w:eastAsia="Cambria"/>
          <w:lang w:val="id-ID"/>
        </w:rPr>
        <w:t xml:space="preserve"> not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receive</w:t>
      </w:r>
      <w:proofErr w:type="spellEnd"/>
      <w:r w:rsidRPr="00433240">
        <w:rPr>
          <w:rFonts w:eastAsia="Cambria"/>
          <w:lang w:val="id-ID"/>
        </w:rPr>
        <w:t xml:space="preserve"> BOS (</w:t>
      </w:r>
      <w:proofErr w:type="spellStart"/>
      <w:r w:rsidRPr="00433240">
        <w:rPr>
          <w:rFonts w:eastAsia="Cambria"/>
          <w:lang w:val="id-ID"/>
        </w:rPr>
        <w:t>School</w:t>
      </w:r>
      <w:proofErr w:type="spellEnd"/>
      <w:r w:rsidRPr="00433240">
        <w:rPr>
          <w:rFonts w:eastAsia="Cambria"/>
          <w:lang w:val="id-ID"/>
        </w:rPr>
        <w:t xml:space="preserve"> </w:t>
      </w:r>
      <w:proofErr w:type="spellStart"/>
      <w:r w:rsidRPr="00433240">
        <w:rPr>
          <w:rFonts w:eastAsia="Cambria"/>
          <w:lang w:val="id-ID"/>
        </w:rPr>
        <w:t>Operational</w:t>
      </w:r>
      <w:proofErr w:type="spellEnd"/>
      <w:r w:rsidRPr="00433240">
        <w:rPr>
          <w:rFonts w:eastAsia="Cambria"/>
          <w:lang w:val="id-ID"/>
        </w:rPr>
        <w:t xml:space="preserve"> </w:t>
      </w:r>
      <w:proofErr w:type="spellStart"/>
      <w:r w:rsidRPr="00433240">
        <w:rPr>
          <w:rFonts w:eastAsia="Cambria"/>
          <w:lang w:val="id-ID"/>
        </w:rPr>
        <w:t>Assistance</w:t>
      </w:r>
      <w:proofErr w:type="spellEnd"/>
      <w:r w:rsidRPr="00433240">
        <w:rPr>
          <w:rFonts w:eastAsia="Cambria"/>
          <w:lang w:val="id-ID"/>
        </w:rPr>
        <w:t xml:space="preserve">) </w:t>
      </w:r>
      <w:proofErr w:type="spellStart"/>
      <w:r w:rsidRPr="00433240">
        <w:rPr>
          <w:rFonts w:eastAsia="Cambria"/>
          <w:lang w:val="id-ID"/>
        </w:rPr>
        <w:t>funds</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w:t>
      </w:r>
      <w:proofErr w:type="spellStart"/>
      <w:r w:rsidRPr="00433240">
        <w:rPr>
          <w:rFonts w:eastAsia="Cambria"/>
          <w:lang w:val="id-ID"/>
        </w:rPr>
        <w:t>one</w:t>
      </w:r>
      <w:proofErr w:type="spellEnd"/>
      <w:r w:rsidRPr="00433240">
        <w:rPr>
          <w:rFonts w:eastAsia="Cambria"/>
          <w:lang w:val="id-ID"/>
        </w:rPr>
        <w:t xml:space="preserve"> </w:t>
      </w:r>
      <w:proofErr w:type="spellStart"/>
      <w:r w:rsidRPr="00433240">
        <w:rPr>
          <w:rFonts w:eastAsia="Cambria"/>
          <w:lang w:val="id-ID"/>
        </w:rPr>
        <w:t>academic</w:t>
      </w:r>
      <w:proofErr w:type="spellEnd"/>
      <w:r w:rsidRPr="00433240">
        <w:rPr>
          <w:rFonts w:eastAsia="Cambria"/>
          <w:lang w:val="id-ID"/>
        </w:rPr>
        <w:t xml:space="preserve"> </w:t>
      </w:r>
      <w:proofErr w:type="spellStart"/>
      <w:r w:rsidRPr="00433240">
        <w:rPr>
          <w:rFonts w:eastAsia="Cambria"/>
          <w:lang w:val="id-ID"/>
        </w:rPr>
        <w:t>year</w:t>
      </w:r>
      <w:proofErr w:type="spellEnd"/>
      <w:r w:rsidRPr="00433240">
        <w:rPr>
          <w:rFonts w:eastAsia="Cambria"/>
          <w:lang w:val="id-ID"/>
        </w:rPr>
        <w:t xml:space="preserve">, </w:t>
      </w:r>
      <w:proofErr w:type="spellStart"/>
      <w:r w:rsidRPr="00433240">
        <w:rPr>
          <w:rFonts w:eastAsia="Cambria"/>
          <w:lang w:val="id-ID"/>
        </w:rPr>
        <w:t>printouts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online</w:t>
      </w:r>
      <w:proofErr w:type="spellEnd"/>
      <w:r w:rsidRPr="00433240">
        <w:rPr>
          <w:rFonts w:eastAsia="Cambria"/>
          <w:lang w:val="id-ID"/>
        </w:rPr>
        <w:t xml:space="preserve"> </w:t>
      </w:r>
      <w:proofErr w:type="spellStart"/>
      <w:r w:rsidRPr="00433240">
        <w:rPr>
          <w:rFonts w:eastAsia="Cambria"/>
          <w:lang w:val="id-ID"/>
        </w:rPr>
        <w:t>forms</w:t>
      </w:r>
      <w:proofErr w:type="spellEnd"/>
      <w:r w:rsidRPr="00433240">
        <w:rPr>
          <w:rFonts w:eastAsia="Cambria"/>
          <w:lang w:val="id-ID"/>
        </w:rPr>
        <w:t xml:space="preserve">, </w:t>
      </w:r>
      <w:proofErr w:type="spellStart"/>
      <w:r w:rsidRPr="00433240">
        <w:rPr>
          <w:rFonts w:eastAsia="Cambria"/>
          <w:lang w:val="id-ID"/>
        </w:rPr>
        <w:t>minutes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visitation</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verification</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recommendations</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w:t>
      </w:r>
      <w:proofErr w:type="spellStart"/>
      <w:r w:rsidRPr="00433240">
        <w:rPr>
          <w:rFonts w:eastAsia="Cambria"/>
          <w:lang w:val="id-ID"/>
        </w:rPr>
        <w:t>school</w:t>
      </w:r>
      <w:proofErr w:type="spellEnd"/>
      <w:r w:rsidRPr="00433240">
        <w:rPr>
          <w:rFonts w:eastAsia="Cambria"/>
          <w:lang w:val="id-ID"/>
        </w:rPr>
        <w:t xml:space="preserve"> </w:t>
      </w:r>
      <w:proofErr w:type="spellStart"/>
      <w:r w:rsidRPr="00433240">
        <w:rPr>
          <w:rFonts w:eastAsia="Cambria"/>
          <w:lang w:val="id-ID"/>
        </w:rPr>
        <w:t>transfers</w:t>
      </w:r>
      <w:proofErr w:type="spellEnd"/>
      <w:r w:rsidRPr="00433240">
        <w:rPr>
          <w:rFonts w:eastAsia="Cambria"/>
          <w:lang w:val="id-ID"/>
        </w:rPr>
        <w:t xml:space="preserve">. The </w:t>
      </w:r>
      <w:proofErr w:type="spellStart"/>
      <w:r w:rsidRPr="00433240">
        <w:rPr>
          <w:rFonts w:eastAsia="Cambria"/>
          <w:lang w:val="id-ID"/>
        </w:rPr>
        <w:t>service</w:t>
      </w:r>
      <w:proofErr w:type="spellEnd"/>
      <w:r w:rsidRPr="00433240">
        <w:rPr>
          <w:rFonts w:eastAsia="Cambria"/>
          <w:lang w:val="id-ID"/>
        </w:rPr>
        <w:t xml:space="preserve"> </w:t>
      </w:r>
      <w:proofErr w:type="spellStart"/>
      <w:r w:rsidRPr="00433240">
        <w:rPr>
          <w:rFonts w:eastAsia="Cambria"/>
          <w:lang w:val="id-ID"/>
        </w:rPr>
        <w:t>requirements</w:t>
      </w:r>
      <w:proofErr w:type="spellEnd"/>
      <w:r w:rsidRPr="00433240">
        <w:rPr>
          <w:rFonts w:eastAsia="Cambria"/>
          <w:lang w:val="id-ID"/>
        </w:rPr>
        <w:t xml:space="preserve"> </w:t>
      </w:r>
      <w:proofErr w:type="spellStart"/>
      <w:r w:rsidRPr="00433240">
        <w:rPr>
          <w:rFonts w:eastAsia="Cambria"/>
          <w:lang w:val="id-ID"/>
        </w:rPr>
        <w:t>include</w:t>
      </w:r>
      <w:proofErr w:type="spellEnd"/>
      <w:r w:rsidRPr="00433240">
        <w:rPr>
          <w:rFonts w:eastAsia="Cambria"/>
          <w:lang w:val="id-ID"/>
        </w:rPr>
        <w:t xml:space="preserve"> a </w:t>
      </w:r>
      <w:proofErr w:type="spellStart"/>
      <w:r w:rsidRPr="00433240">
        <w:rPr>
          <w:rFonts w:eastAsia="Cambria"/>
          <w:lang w:val="id-ID"/>
        </w:rPr>
        <w:t>request</w:t>
      </w:r>
      <w:proofErr w:type="spellEnd"/>
      <w:r w:rsidRPr="00433240">
        <w:rPr>
          <w:rFonts w:eastAsia="Cambria"/>
          <w:lang w:val="id-ID"/>
        </w:rPr>
        <w:t xml:space="preserve"> </w:t>
      </w:r>
      <w:proofErr w:type="spellStart"/>
      <w:r w:rsidRPr="00433240">
        <w:rPr>
          <w:rFonts w:eastAsia="Cambria"/>
          <w:lang w:val="id-ID"/>
        </w:rPr>
        <w:t>letter</w:t>
      </w:r>
      <w:proofErr w:type="spellEnd"/>
      <w:r w:rsidRPr="00433240">
        <w:rPr>
          <w:rFonts w:eastAsia="Cambria"/>
          <w:lang w:val="id-ID"/>
        </w:rPr>
        <w:t xml:space="preserve"> </w:t>
      </w:r>
      <w:proofErr w:type="spellStart"/>
      <w:r w:rsidRPr="00433240">
        <w:rPr>
          <w:rFonts w:eastAsia="Cambria"/>
          <w:lang w:val="id-ID"/>
        </w:rPr>
        <w:t>from</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original</w:t>
      </w:r>
      <w:proofErr w:type="spellEnd"/>
      <w:r w:rsidRPr="00433240">
        <w:rPr>
          <w:rFonts w:eastAsia="Cambria"/>
          <w:lang w:val="id-ID"/>
        </w:rPr>
        <w:t xml:space="preserve"> madrasah </w:t>
      </w:r>
      <w:proofErr w:type="spellStart"/>
      <w:r w:rsidRPr="00433240">
        <w:rPr>
          <w:rFonts w:eastAsia="Cambria"/>
          <w:lang w:val="id-ID"/>
        </w:rPr>
        <w:t>specifying</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target </w:t>
      </w:r>
      <w:proofErr w:type="spellStart"/>
      <w:r w:rsidRPr="00433240">
        <w:rPr>
          <w:rFonts w:eastAsia="Cambria"/>
          <w:lang w:val="id-ID"/>
        </w:rPr>
        <w:t>school</w:t>
      </w:r>
      <w:proofErr w:type="spellEnd"/>
      <w:r w:rsidRPr="00433240">
        <w:rPr>
          <w:rFonts w:eastAsia="Cambria"/>
          <w:lang w:val="id-ID"/>
        </w:rPr>
        <w:t xml:space="preserve">, </w:t>
      </w:r>
      <w:proofErr w:type="spellStart"/>
      <w:r w:rsidRPr="00433240">
        <w:rPr>
          <w:rFonts w:eastAsia="Cambria"/>
          <w:lang w:val="id-ID"/>
        </w:rPr>
        <w:t>photocopies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birth</w:t>
      </w:r>
      <w:proofErr w:type="spellEnd"/>
      <w:r w:rsidRPr="00433240">
        <w:rPr>
          <w:rFonts w:eastAsia="Cambria"/>
          <w:lang w:val="id-ID"/>
        </w:rPr>
        <w:t xml:space="preserve"> </w:t>
      </w:r>
      <w:proofErr w:type="spellStart"/>
      <w:r w:rsidRPr="00433240">
        <w:rPr>
          <w:rFonts w:eastAsia="Cambria"/>
          <w:lang w:val="id-ID"/>
        </w:rPr>
        <w:t>certificates</w:t>
      </w:r>
      <w:proofErr w:type="spellEnd"/>
      <w:r w:rsidRPr="00433240">
        <w:rPr>
          <w:rFonts w:eastAsia="Cambria"/>
          <w:lang w:val="id-ID"/>
        </w:rPr>
        <w:t xml:space="preserve">, </w:t>
      </w:r>
      <w:proofErr w:type="spellStart"/>
      <w:r w:rsidRPr="00433240">
        <w:rPr>
          <w:rFonts w:eastAsia="Cambria"/>
          <w:lang w:val="id-ID"/>
        </w:rPr>
        <w:t>showing</w:t>
      </w:r>
      <w:proofErr w:type="spellEnd"/>
      <w:r w:rsidRPr="00433240">
        <w:rPr>
          <w:rFonts w:eastAsia="Cambria"/>
          <w:lang w:val="id-ID"/>
        </w:rPr>
        <w:t>/</w:t>
      </w:r>
      <w:proofErr w:type="spellStart"/>
      <w:r w:rsidRPr="00433240">
        <w:rPr>
          <w:rFonts w:eastAsia="Cambria"/>
          <w:lang w:val="id-ID"/>
        </w:rPr>
        <w:t>reporting</w:t>
      </w:r>
      <w:proofErr w:type="spellEnd"/>
      <w:r w:rsidRPr="00433240">
        <w:rPr>
          <w:rFonts w:eastAsia="Cambria"/>
          <w:lang w:val="id-ID"/>
        </w:rPr>
        <w:t xml:space="preserve"> </w:t>
      </w:r>
      <w:proofErr w:type="spellStart"/>
      <w:r w:rsidRPr="00433240">
        <w:rPr>
          <w:rFonts w:eastAsia="Cambria"/>
          <w:lang w:val="id-ID"/>
        </w:rPr>
        <w:t>cards</w:t>
      </w:r>
      <w:proofErr w:type="spellEnd"/>
      <w:r w:rsidRPr="00433240">
        <w:rPr>
          <w:rFonts w:eastAsia="Cambria"/>
          <w:lang w:val="id-ID"/>
        </w:rPr>
        <w:t xml:space="preserve"> </w:t>
      </w:r>
      <w:proofErr w:type="spellStart"/>
      <w:r w:rsidRPr="00433240">
        <w:rPr>
          <w:rFonts w:eastAsia="Cambria"/>
          <w:lang w:val="id-ID"/>
        </w:rPr>
        <w:t>or</w:t>
      </w:r>
      <w:proofErr w:type="spellEnd"/>
      <w:r w:rsidRPr="00433240">
        <w:rPr>
          <w:rFonts w:eastAsia="Cambria"/>
          <w:lang w:val="id-ID"/>
        </w:rPr>
        <w:t xml:space="preserve"> </w:t>
      </w:r>
      <w:proofErr w:type="spellStart"/>
      <w:r w:rsidRPr="00433240">
        <w:rPr>
          <w:rFonts w:eastAsia="Cambria"/>
          <w:lang w:val="id-ID"/>
        </w:rPr>
        <w:t>photocopies</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report</w:t>
      </w:r>
      <w:proofErr w:type="spellEnd"/>
      <w:r w:rsidRPr="00433240">
        <w:rPr>
          <w:rFonts w:eastAsia="Cambria"/>
          <w:lang w:val="id-ID"/>
        </w:rPr>
        <w:t xml:space="preserve"> </w:t>
      </w:r>
      <w:proofErr w:type="spellStart"/>
      <w:r w:rsidRPr="00433240">
        <w:rPr>
          <w:rFonts w:eastAsia="Cambria"/>
          <w:lang w:val="id-ID"/>
        </w:rPr>
        <w:t>cards</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recommendations</w:t>
      </w:r>
      <w:proofErr w:type="spellEnd"/>
      <w:r w:rsidRPr="00433240">
        <w:rPr>
          <w:rFonts w:eastAsia="Cambria"/>
          <w:lang w:val="id-ID"/>
        </w:rPr>
        <w:t xml:space="preserve">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continue</w:t>
      </w:r>
      <w:proofErr w:type="spellEnd"/>
      <w:r w:rsidRPr="00433240">
        <w:rPr>
          <w:rFonts w:eastAsia="Cambria"/>
          <w:lang w:val="id-ID"/>
        </w:rPr>
        <w:t xml:space="preserve"> </w:t>
      </w:r>
      <w:proofErr w:type="spellStart"/>
      <w:r w:rsidRPr="00433240">
        <w:rPr>
          <w:rFonts w:eastAsia="Cambria"/>
          <w:lang w:val="id-ID"/>
        </w:rPr>
        <w:t>schooling</w:t>
      </w:r>
      <w:proofErr w:type="spellEnd"/>
      <w:r w:rsidRPr="00433240">
        <w:rPr>
          <w:rFonts w:eastAsia="Cambria"/>
          <w:lang w:val="id-ID"/>
        </w:rPr>
        <w:t xml:space="preserve">. </w:t>
      </w:r>
    </w:p>
    <w:p w14:paraId="2DCD9353" w14:textId="77777777" w:rsidR="00B245E6" w:rsidRPr="00433240" w:rsidRDefault="00B245E6" w:rsidP="00B245E6">
      <w:pPr>
        <w:pStyle w:val="n2"/>
      </w:pPr>
      <w:r w:rsidRPr="00433240">
        <w:t xml:space="preserve">Madrasah </w:t>
      </w:r>
      <w:proofErr w:type="spellStart"/>
      <w:r w:rsidRPr="00433240">
        <w:t>Education</w:t>
      </w:r>
      <w:proofErr w:type="spellEnd"/>
      <w:r w:rsidRPr="00433240">
        <w:t xml:space="preserve"> </w:t>
      </w:r>
      <w:proofErr w:type="spellStart"/>
      <w:r w:rsidRPr="00433240">
        <w:t>Section</w:t>
      </w:r>
      <w:proofErr w:type="spellEnd"/>
      <w:r w:rsidRPr="00433240">
        <w:t xml:space="preserve"> </w:t>
      </w:r>
      <w:proofErr w:type="spellStart"/>
      <w:r w:rsidRPr="00433240">
        <w:t>Programs</w:t>
      </w:r>
      <w:proofErr w:type="spellEnd"/>
    </w:p>
    <w:p w14:paraId="1C673A9D" w14:textId="0427FFCD" w:rsidR="00B245E6" w:rsidRPr="00433240" w:rsidRDefault="00B245E6" w:rsidP="006C49CC">
      <w:pPr>
        <w:pStyle w:val="P1"/>
        <w:rPr>
          <w:rFonts w:eastAsia="Cambria"/>
          <w:lang w:val="id-ID"/>
        </w:rPr>
      </w:pPr>
      <w:r w:rsidRPr="00433240">
        <w:rPr>
          <w:rFonts w:eastAsia="Cambria"/>
          <w:lang w:val="id-ID"/>
        </w:rPr>
        <w:t xml:space="preserve">The madrasah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section</w:t>
      </w:r>
      <w:proofErr w:type="spellEnd"/>
      <w:r w:rsidRPr="00433240">
        <w:rPr>
          <w:rFonts w:eastAsia="Cambria"/>
          <w:lang w:val="id-ID"/>
        </w:rPr>
        <w:t xml:space="preserve"> </w:t>
      </w:r>
      <w:proofErr w:type="spellStart"/>
      <w:r w:rsidRPr="00433240">
        <w:rPr>
          <w:rFonts w:eastAsia="Cambria"/>
          <w:lang w:val="id-ID"/>
        </w:rPr>
        <w:t>conducts</w:t>
      </w:r>
      <w:proofErr w:type="spellEnd"/>
      <w:r w:rsidRPr="00433240">
        <w:rPr>
          <w:rFonts w:eastAsia="Cambria"/>
          <w:lang w:val="id-ID"/>
        </w:rPr>
        <w:t xml:space="preserve"> </w:t>
      </w:r>
      <w:proofErr w:type="spellStart"/>
      <w:r w:rsidRPr="00433240">
        <w:rPr>
          <w:rFonts w:eastAsia="Cambria"/>
          <w:lang w:val="id-ID"/>
        </w:rPr>
        <w:t>various</w:t>
      </w:r>
      <w:proofErr w:type="spellEnd"/>
      <w:r w:rsidRPr="00433240">
        <w:rPr>
          <w:rFonts w:eastAsia="Cambria"/>
          <w:lang w:val="id-ID"/>
        </w:rPr>
        <w:t xml:space="preserve"> </w:t>
      </w:r>
      <w:proofErr w:type="spellStart"/>
      <w:r w:rsidRPr="00433240">
        <w:rPr>
          <w:rFonts w:eastAsia="Cambria"/>
          <w:lang w:val="id-ID"/>
        </w:rPr>
        <w:t>programs</w:t>
      </w:r>
      <w:proofErr w:type="spellEnd"/>
      <w:r w:rsidRPr="00433240">
        <w:rPr>
          <w:rFonts w:eastAsia="Cambria"/>
          <w:lang w:val="id-ID"/>
        </w:rPr>
        <w:t xml:space="preserve">, </w:t>
      </w:r>
      <w:proofErr w:type="spellStart"/>
      <w:r w:rsidRPr="00433240">
        <w:rPr>
          <w:rFonts w:eastAsia="Cambria"/>
          <w:lang w:val="id-ID"/>
        </w:rPr>
        <w:t>such</w:t>
      </w:r>
      <w:proofErr w:type="spellEnd"/>
      <w:r w:rsidRPr="00433240">
        <w:rPr>
          <w:rFonts w:eastAsia="Cambria"/>
          <w:lang w:val="id-ID"/>
        </w:rPr>
        <w:t xml:space="preserve"> as </w:t>
      </w:r>
      <w:proofErr w:type="spellStart"/>
      <w:r w:rsidRPr="00433240">
        <w:rPr>
          <w:rFonts w:eastAsia="Cambria"/>
          <w:lang w:val="id-ID"/>
        </w:rPr>
        <w:t>development</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w:t>
      </w:r>
      <w:proofErr w:type="spellStart"/>
      <w:r w:rsidRPr="00433240">
        <w:rPr>
          <w:rFonts w:eastAsia="Cambria"/>
          <w:lang w:val="id-ID"/>
        </w:rPr>
        <w:t>supervisors</w:t>
      </w:r>
      <w:proofErr w:type="spellEnd"/>
      <w:r w:rsidRPr="00433240">
        <w:rPr>
          <w:rFonts w:eastAsia="Cambria"/>
          <w:lang w:val="id-ID"/>
        </w:rPr>
        <w:t xml:space="preserve">, madrasah </w:t>
      </w:r>
      <w:proofErr w:type="spellStart"/>
      <w:r w:rsidRPr="00433240">
        <w:rPr>
          <w:rFonts w:eastAsia="Cambria"/>
          <w:lang w:val="id-ID"/>
        </w:rPr>
        <w:t>heads</w:t>
      </w:r>
      <w:proofErr w:type="spellEnd"/>
      <w:r w:rsidRPr="00433240">
        <w:rPr>
          <w:rFonts w:eastAsia="Cambria"/>
          <w:lang w:val="id-ID"/>
        </w:rPr>
        <w:t xml:space="preserve">, </w:t>
      </w:r>
      <w:proofErr w:type="spellStart"/>
      <w:r w:rsidRPr="00433240">
        <w:rPr>
          <w:rFonts w:eastAsia="Cambria"/>
          <w:lang w:val="id-ID"/>
        </w:rPr>
        <w:t>teachers</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students</w:t>
      </w:r>
      <w:proofErr w:type="spellEnd"/>
      <w:r w:rsidRPr="00433240">
        <w:rPr>
          <w:rFonts w:eastAsia="Cambria"/>
          <w:lang w:val="id-ID"/>
        </w:rPr>
        <w:t xml:space="preserve">, </w:t>
      </w:r>
      <w:proofErr w:type="spellStart"/>
      <w:r w:rsidRPr="00433240">
        <w:rPr>
          <w:rFonts w:eastAsia="Cambria"/>
          <w:lang w:val="id-ID"/>
        </w:rPr>
        <w:t>religious</w:t>
      </w:r>
      <w:proofErr w:type="spellEnd"/>
      <w:r w:rsidRPr="00433240">
        <w:rPr>
          <w:rFonts w:eastAsia="Cambria"/>
          <w:lang w:val="id-ID"/>
        </w:rPr>
        <w:t xml:space="preserve"> </w:t>
      </w:r>
      <w:proofErr w:type="spellStart"/>
      <w:r w:rsidRPr="00433240">
        <w:rPr>
          <w:rFonts w:eastAsia="Cambria"/>
          <w:lang w:val="id-ID"/>
        </w:rPr>
        <w:t>moderation</w:t>
      </w:r>
      <w:proofErr w:type="spellEnd"/>
      <w:r w:rsidRPr="00433240">
        <w:rPr>
          <w:rFonts w:eastAsia="Cambria"/>
          <w:lang w:val="id-ID"/>
        </w:rPr>
        <w:t xml:space="preserve">, </w:t>
      </w:r>
      <w:proofErr w:type="spellStart"/>
      <w:r w:rsidRPr="00433240">
        <w:rPr>
          <w:rFonts w:eastAsia="Cambria"/>
          <w:lang w:val="id-ID"/>
        </w:rPr>
        <w:t>tolerance</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digital </w:t>
      </w:r>
      <w:proofErr w:type="spellStart"/>
      <w:r w:rsidRPr="00433240">
        <w:rPr>
          <w:rFonts w:eastAsia="Cambria"/>
          <w:lang w:val="id-ID"/>
        </w:rPr>
        <w:t>transformation</w:t>
      </w:r>
      <w:proofErr w:type="spellEnd"/>
      <w:r w:rsidRPr="00433240">
        <w:rPr>
          <w:rFonts w:eastAsia="Cambria"/>
          <w:lang w:val="id-ID"/>
        </w:rPr>
        <w:t xml:space="preserve">. </w:t>
      </w:r>
      <w:proofErr w:type="spellStart"/>
      <w:r w:rsidRPr="00433240">
        <w:rPr>
          <w:rFonts w:eastAsia="Cambria"/>
          <w:lang w:val="id-ID"/>
        </w:rPr>
        <w:t>These</w:t>
      </w:r>
      <w:proofErr w:type="spellEnd"/>
      <w:r w:rsidRPr="00433240">
        <w:rPr>
          <w:rFonts w:eastAsia="Cambria"/>
          <w:lang w:val="id-ID"/>
        </w:rPr>
        <w:t xml:space="preserve"> </w:t>
      </w:r>
      <w:proofErr w:type="spellStart"/>
      <w:r w:rsidRPr="00433240">
        <w:rPr>
          <w:rFonts w:eastAsia="Cambria"/>
          <w:lang w:val="id-ID"/>
        </w:rPr>
        <w:t>programs</w:t>
      </w:r>
      <w:proofErr w:type="spellEnd"/>
      <w:r w:rsidRPr="00433240">
        <w:rPr>
          <w:rFonts w:eastAsia="Cambria"/>
          <w:lang w:val="id-ID"/>
        </w:rPr>
        <w:t xml:space="preserve"> are </w:t>
      </w:r>
      <w:proofErr w:type="spellStart"/>
      <w:r w:rsidRPr="00433240">
        <w:rPr>
          <w:rFonts w:eastAsia="Cambria"/>
          <w:lang w:val="id-ID"/>
        </w:rPr>
        <w:t>implemented</w:t>
      </w:r>
      <w:proofErr w:type="spellEnd"/>
      <w:r w:rsidRPr="00433240">
        <w:rPr>
          <w:rFonts w:eastAsia="Cambria"/>
          <w:lang w:val="id-ID"/>
        </w:rPr>
        <w:t xml:space="preserve"> </w:t>
      </w:r>
      <w:proofErr w:type="spellStart"/>
      <w:r w:rsidRPr="00433240">
        <w:rPr>
          <w:rFonts w:eastAsia="Cambria"/>
          <w:lang w:val="id-ID"/>
        </w:rPr>
        <w:t>through</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MBKM </w:t>
      </w:r>
      <w:proofErr w:type="spellStart"/>
      <w:r w:rsidRPr="00433240">
        <w:rPr>
          <w:rFonts w:eastAsia="Cambria"/>
          <w:lang w:val="id-ID"/>
        </w:rPr>
        <w:t>implementation</w:t>
      </w:r>
      <w:proofErr w:type="spellEnd"/>
      <w:r w:rsidRPr="00433240">
        <w:rPr>
          <w:rFonts w:eastAsia="Cambria"/>
          <w:lang w:val="id-ID"/>
        </w:rPr>
        <w:t xml:space="preserve">, </w:t>
      </w:r>
      <w:proofErr w:type="spellStart"/>
      <w:r w:rsidRPr="00433240">
        <w:rPr>
          <w:rFonts w:eastAsia="Cambria"/>
          <w:lang w:val="id-ID"/>
        </w:rPr>
        <w:t>technical</w:t>
      </w:r>
      <w:proofErr w:type="spellEnd"/>
      <w:r w:rsidRPr="00433240">
        <w:rPr>
          <w:rFonts w:eastAsia="Cambria"/>
          <w:lang w:val="id-ID"/>
        </w:rPr>
        <w:t xml:space="preserve"> </w:t>
      </w:r>
      <w:proofErr w:type="spellStart"/>
      <w:r w:rsidRPr="00433240">
        <w:rPr>
          <w:rFonts w:eastAsia="Cambria"/>
          <w:lang w:val="id-ID"/>
        </w:rPr>
        <w:t>guidance</w:t>
      </w:r>
      <w:proofErr w:type="spellEnd"/>
      <w:r w:rsidRPr="00433240">
        <w:rPr>
          <w:rFonts w:eastAsia="Cambria"/>
          <w:lang w:val="id-ID"/>
        </w:rPr>
        <w:t xml:space="preserve"> (</w:t>
      </w:r>
      <w:proofErr w:type="spellStart"/>
      <w:r w:rsidRPr="00433240">
        <w:rPr>
          <w:rFonts w:eastAsia="Cambria"/>
          <w:lang w:val="id-ID"/>
        </w:rPr>
        <w:t>Bimtek</w:t>
      </w:r>
      <w:proofErr w:type="spellEnd"/>
      <w:r w:rsidRPr="00433240">
        <w:rPr>
          <w:rFonts w:eastAsia="Cambria"/>
          <w:lang w:val="id-ID"/>
        </w:rPr>
        <w:t xml:space="preserve">), </w:t>
      </w:r>
      <w:proofErr w:type="spellStart"/>
      <w:r w:rsidRPr="00433240">
        <w:rPr>
          <w:rFonts w:eastAsia="Cambria"/>
          <w:lang w:val="id-ID"/>
        </w:rPr>
        <w:t>curriculum</w:t>
      </w:r>
      <w:proofErr w:type="spellEnd"/>
      <w:r w:rsidRPr="00433240">
        <w:rPr>
          <w:rFonts w:eastAsia="Cambria"/>
          <w:lang w:val="id-ID"/>
        </w:rPr>
        <w:t xml:space="preserve"> </w:t>
      </w:r>
      <w:proofErr w:type="spellStart"/>
      <w:r w:rsidRPr="00433240">
        <w:rPr>
          <w:rFonts w:eastAsia="Cambria"/>
          <w:lang w:val="id-ID"/>
        </w:rPr>
        <w:t>development</w:t>
      </w:r>
      <w:proofErr w:type="spellEnd"/>
      <w:r w:rsidRPr="00433240">
        <w:rPr>
          <w:rFonts w:eastAsia="Cambria"/>
          <w:lang w:val="id-ID"/>
        </w:rPr>
        <w:t xml:space="preserve">, </w:t>
      </w:r>
      <w:proofErr w:type="spellStart"/>
      <w:r w:rsidRPr="00433240">
        <w:rPr>
          <w:rFonts w:eastAsia="Cambria"/>
          <w:lang w:val="id-ID"/>
        </w:rPr>
        <w:t>assessment</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Pancasila </w:t>
      </w:r>
      <w:proofErr w:type="spellStart"/>
      <w:r w:rsidRPr="00433240">
        <w:rPr>
          <w:rFonts w:eastAsia="Cambria"/>
          <w:lang w:val="id-ID"/>
        </w:rPr>
        <w:t>student</w:t>
      </w:r>
      <w:proofErr w:type="spellEnd"/>
      <w:r w:rsidRPr="00433240">
        <w:rPr>
          <w:rFonts w:eastAsia="Cambria"/>
          <w:lang w:val="id-ID"/>
        </w:rPr>
        <w:t xml:space="preserve"> </w:t>
      </w:r>
      <w:proofErr w:type="spellStart"/>
      <w:r w:rsidRPr="00433240">
        <w:rPr>
          <w:rFonts w:eastAsia="Cambria"/>
          <w:lang w:val="id-ID"/>
        </w:rPr>
        <w:t>profile</w:t>
      </w:r>
      <w:proofErr w:type="spellEnd"/>
      <w:r w:rsidRPr="00433240">
        <w:rPr>
          <w:rFonts w:eastAsia="Cambria"/>
          <w:lang w:val="id-ID"/>
        </w:rPr>
        <w:t xml:space="preserve">. Development </w:t>
      </w:r>
      <w:proofErr w:type="spellStart"/>
      <w:r w:rsidRPr="00433240">
        <w:rPr>
          <w:rFonts w:eastAsia="Cambria"/>
          <w:lang w:val="id-ID"/>
        </w:rPr>
        <w:t>aims</w:t>
      </w:r>
      <w:proofErr w:type="spellEnd"/>
      <w:r w:rsidRPr="00433240">
        <w:rPr>
          <w:rFonts w:eastAsia="Cambria"/>
          <w:lang w:val="id-ID"/>
        </w:rPr>
        <w:t xml:space="preserve">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enhance</w:t>
      </w:r>
      <w:proofErr w:type="spellEnd"/>
      <w:r w:rsidRPr="00433240">
        <w:rPr>
          <w:rFonts w:eastAsia="Cambria"/>
          <w:lang w:val="id-ID"/>
        </w:rPr>
        <w:t xml:space="preserve"> superior </w:t>
      </w:r>
      <w:proofErr w:type="spellStart"/>
      <w:r w:rsidRPr="00433240">
        <w:rPr>
          <w:rFonts w:eastAsia="Cambria"/>
          <w:lang w:val="id-ID"/>
        </w:rPr>
        <w:t>madrasahs</w:t>
      </w:r>
      <w:proofErr w:type="spellEnd"/>
      <w:r w:rsidRPr="00433240">
        <w:rPr>
          <w:rFonts w:eastAsia="Cambria"/>
          <w:lang w:val="id-ID"/>
        </w:rPr>
        <w:t xml:space="preserve"> </w:t>
      </w:r>
      <w:proofErr w:type="spellStart"/>
      <w:r w:rsidRPr="00433240">
        <w:rPr>
          <w:rFonts w:eastAsia="Cambria"/>
          <w:lang w:val="id-ID"/>
        </w:rPr>
        <w:t>through</w:t>
      </w:r>
      <w:proofErr w:type="spellEnd"/>
      <w:r w:rsidRPr="00433240">
        <w:rPr>
          <w:rFonts w:eastAsia="Cambria"/>
          <w:lang w:val="id-ID"/>
        </w:rPr>
        <w:t xml:space="preserve"> </w:t>
      </w:r>
      <w:proofErr w:type="spellStart"/>
      <w:r w:rsidRPr="00433240">
        <w:rPr>
          <w:rFonts w:eastAsia="Cambria"/>
          <w:lang w:val="id-ID"/>
        </w:rPr>
        <w:t>monthly</w:t>
      </w:r>
      <w:proofErr w:type="spellEnd"/>
      <w:r w:rsidRPr="00433240">
        <w:rPr>
          <w:rFonts w:eastAsia="Cambria"/>
          <w:lang w:val="id-ID"/>
        </w:rPr>
        <w:t xml:space="preserve"> </w:t>
      </w:r>
      <w:proofErr w:type="spellStart"/>
      <w:r w:rsidRPr="00433240">
        <w:rPr>
          <w:rFonts w:eastAsia="Cambria"/>
          <w:lang w:val="id-ID"/>
        </w:rPr>
        <w:t>coordination</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w:t>
      </w:r>
      <w:proofErr w:type="spellStart"/>
      <w:r w:rsidRPr="00433240">
        <w:rPr>
          <w:rFonts w:eastAsia="Cambria"/>
          <w:lang w:val="id-ID"/>
        </w:rPr>
        <w:t>example</w:t>
      </w:r>
      <w:proofErr w:type="spellEnd"/>
      <w:r w:rsidRPr="00433240">
        <w:rPr>
          <w:rFonts w:eastAsia="Cambria"/>
          <w:lang w:val="id-ID"/>
        </w:rPr>
        <w:t xml:space="preserve">, madrasah </w:t>
      </w:r>
      <w:proofErr w:type="spellStart"/>
      <w:r w:rsidRPr="00433240">
        <w:rPr>
          <w:rFonts w:eastAsia="Cambria"/>
          <w:lang w:val="id-ID"/>
        </w:rPr>
        <w:t>leadership</w:t>
      </w:r>
      <w:proofErr w:type="spellEnd"/>
      <w:r w:rsidRPr="00433240">
        <w:rPr>
          <w:rFonts w:eastAsia="Cambria"/>
          <w:lang w:val="id-ID"/>
        </w:rPr>
        <w:t xml:space="preserve"> </w:t>
      </w:r>
      <w:proofErr w:type="spellStart"/>
      <w:r w:rsidRPr="00433240">
        <w:rPr>
          <w:rFonts w:eastAsia="Cambria"/>
          <w:lang w:val="id-ID"/>
        </w:rPr>
        <w:t>coordination</w:t>
      </w:r>
      <w:proofErr w:type="spellEnd"/>
      <w:r w:rsidRPr="00433240">
        <w:rPr>
          <w:rFonts w:eastAsia="Cambria"/>
          <w:lang w:val="id-ID"/>
        </w:rPr>
        <w:t xml:space="preserve"> </w:t>
      </w:r>
      <w:proofErr w:type="spellStart"/>
      <w:r w:rsidRPr="00433240">
        <w:rPr>
          <w:rFonts w:eastAsia="Cambria"/>
          <w:lang w:val="id-ID"/>
        </w:rPr>
        <w:t>meetings</w:t>
      </w:r>
      <w:proofErr w:type="spellEnd"/>
      <w:r w:rsidRPr="00433240">
        <w:rPr>
          <w:rFonts w:eastAsia="Cambria"/>
          <w:lang w:val="id-ID"/>
        </w:rPr>
        <w:t xml:space="preserve">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encourage</w:t>
      </w:r>
      <w:proofErr w:type="spellEnd"/>
      <w:r w:rsidRPr="00433240">
        <w:rPr>
          <w:rFonts w:eastAsia="Cambria"/>
          <w:lang w:val="id-ID"/>
        </w:rPr>
        <w:t xml:space="preserve"> </w:t>
      </w:r>
      <w:proofErr w:type="spellStart"/>
      <w:r w:rsidRPr="00433240">
        <w:rPr>
          <w:rFonts w:eastAsia="Cambria"/>
          <w:lang w:val="id-ID"/>
        </w:rPr>
        <w:t>madrasahs</w:t>
      </w:r>
      <w:proofErr w:type="spellEnd"/>
      <w:r w:rsidRPr="00433240">
        <w:rPr>
          <w:rFonts w:eastAsia="Cambria"/>
          <w:lang w:val="id-ID"/>
        </w:rPr>
        <w:t xml:space="preserve">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create</w:t>
      </w:r>
      <w:proofErr w:type="spellEnd"/>
      <w:r w:rsidRPr="00433240">
        <w:rPr>
          <w:rFonts w:eastAsia="Cambria"/>
          <w:lang w:val="id-ID"/>
        </w:rPr>
        <w:t xml:space="preserve"> </w:t>
      </w:r>
      <w:proofErr w:type="spellStart"/>
      <w:r w:rsidRPr="00433240">
        <w:rPr>
          <w:rFonts w:eastAsia="Cambria"/>
          <w:lang w:val="id-ID"/>
        </w:rPr>
        <w:t>uniqueness</w:t>
      </w:r>
      <w:proofErr w:type="spellEnd"/>
      <w:r w:rsidRPr="00433240">
        <w:rPr>
          <w:rFonts w:eastAsia="Cambria"/>
          <w:lang w:val="id-ID"/>
        </w:rPr>
        <w:t xml:space="preserve"> </w:t>
      </w:r>
      <w:proofErr w:type="spellStart"/>
      <w:r w:rsidRPr="00433240">
        <w:rPr>
          <w:rFonts w:eastAsia="Cambria"/>
          <w:lang w:val="id-ID"/>
        </w:rPr>
        <w:t>through</w:t>
      </w:r>
      <w:proofErr w:type="spellEnd"/>
      <w:r w:rsidRPr="00433240">
        <w:rPr>
          <w:rFonts w:eastAsia="Cambria"/>
          <w:lang w:val="id-ID"/>
        </w:rPr>
        <w:t xml:space="preserve"> </w:t>
      </w:r>
      <w:proofErr w:type="spellStart"/>
      <w:r w:rsidRPr="00433240">
        <w:rPr>
          <w:rFonts w:eastAsia="Cambria"/>
          <w:lang w:val="id-ID"/>
        </w:rPr>
        <w:t>diversification</w:t>
      </w:r>
      <w:proofErr w:type="spellEnd"/>
      <w:r w:rsidRPr="00433240">
        <w:rPr>
          <w:rFonts w:eastAsia="Cambria"/>
          <w:lang w:val="id-ID"/>
        </w:rPr>
        <w:t xml:space="preserve">. </w:t>
      </w:r>
      <w:proofErr w:type="spellStart"/>
      <w:r w:rsidRPr="00433240">
        <w:rPr>
          <w:rFonts w:eastAsia="Cambria"/>
          <w:lang w:val="id-ID"/>
        </w:rPr>
        <w:t>Programs</w:t>
      </w:r>
      <w:proofErr w:type="spellEnd"/>
      <w:r w:rsidRPr="00433240">
        <w:rPr>
          <w:rFonts w:eastAsia="Cambria"/>
          <w:lang w:val="id-ID"/>
        </w:rPr>
        <w:t xml:space="preserve"> in Sleman </w:t>
      </w:r>
      <w:proofErr w:type="spellStart"/>
      <w:r w:rsidRPr="00433240">
        <w:rPr>
          <w:rFonts w:eastAsia="Cambria"/>
          <w:lang w:val="id-ID"/>
        </w:rPr>
        <w:t>include</w:t>
      </w:r>
      <w:proofErr w:type="spellEnd"/>
      <w:r w:rsidRPr="00433240">
        <w:rPr>
          <w:rFonts w:eastAsia="Cambria"/>
          <w:lang w:val="id-ID"/>
        </w:rPr>
        <w:t xml:space="preserve"> </w:t>
      </w:r>
      <w:proofErr w:type="spellStart"/>
      <w:r w:rsidRPr="00433240">
        <w:rPr>
          <w:rFonts w:eastAsia="Cambria"/>
          <w:lang w:val="id-ID"/>
        </w:rPr>
        <w:t>academic</w:t>
      </w:r>
      <w:proofErr w:type="spellEnd"/>
      <w:r w:rsidRPr="00433240">
        <w:rPr>
          <w:rFonts w:eastAsia="Cambria"/>
          <w:lang w:val="id-ID"/>
        </w:rPr>
        <w:t xml:space="preserve"> </w:t>
      </w:r>
      <w:proofErr w:type="spellStart"/>
      <w:r w:rsidRPr="00433240">
        <w:rPr>
          <w:rFonts w:eastAsia="Cambria"/>
          <w:lang w:val="id-ID"/>
        </w:rPr>
        <w:t>madrasahs</w:t>
      </w:r>
      <w:proofErr w:type="spellEnd"/>
      <w:r w:rsidRPr="00433240">
        <w:rPr>
          <w:rFonts w:eastAsia="Cambria"/>
          <w:lang w:val="id-ID"/>
        </w:rPr>
        <w:t xml:space="preserve">, </w:t>
      </w:r>
      <w:proofErr w:type="spellStart"/>
      <w:r w:rsidRPr="00433240">
        <w:rPr>
          <w:rFonts w:eastAsia="Cambria"/>
          <w:lang w:val="id-ID"/>
        </w:rPr>
        <w:t>literacy</w:t>
      </w:r>
      <w:proofErr w:type="spellEnd"/>
      <w:r w:rsidRPr="00433240">
        <w:rPr>
          <w:rFonts w:eastAsia="Cambria"/>
          <w:lang w:val="id-ID"/>
        </w:rPr>
        <w:t xml:space="preserve"> </w:t>
      </w:r>
      <w:proofErr w:type="spellStart"/>
      <w:r w:rsidRPr="00433240">
        <w:rPr>
          <w:rFonts w:eastAsia="Cambria"/>
          <w:lang w:val="id-ID"/>
        </w:rPr>
        <w:t>madrasahs</w:t>
      </w:r>
      <w:proofErr w:type="spellEnd"/>
      <w:r w:rsidRPr="00433240">
        <w:rPr>
          <w:rFonts w:eastAsia="Cambria"/>
          <w:lang w:val="id-ID"/>
        </w:rPr>
        <w:t xml:space="preserve">, SKS </w:t>
      </w:r>
      <w:proofErr w:type="spellStart"/>
      <w:r w:rsidRPr="00433240">
        <w:rPr>
          <w:rFonts w:eastAsia="Cambria"/>
          <w:lang w:val="id-ID"/>
        </w:rPr>
        <w:t>madrasahs</w:t>
      </w:r>
      <w:proofErr w:type="spellEnd"/>
      <w:r w:rsidRPr="00433240">
        <w:rPr>
          <w:rFonts w:eastAsia="Cambria"/>
          <w:lang w:val="id-ID"/>
        </w:rPr>
        <w:t xml:space="preserve">, etc. </w:t>
      </w:r>
      <w:proofErr w:type="spellStart"/>
      <w:r w:rsidRPr="00433240">
        <w:rPr>
          <w:rFonts w:eastAsia="Cambria"/>
          <w:lang w:val="id-ID"/>
        </w:rPr>
        <w:t>Additionally</w:t>
      </w:r>
      <w:proofErr w:type="spellEnd"/>
      <w:r w:rsidRPr="00433240">
        <w:rPr>
          <w:rFonts w:eastAsia="Cambria"/>
          <w:lang w:val="id-ID"/>
        </w:rPr>
        <w:t xml:space="preserve">,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improve</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madrasah </w:t>
      </w:r>
      <w:proofErr w:type="spellStart"/>
      <w:r w:rsidRPr="00433240">
        <w:rPr>
          <w:rFonts w:eastAsia="Cambria"/>
          <w:lang w:val="id-ID"/>
        </w:rPr>
        <w:t>curriculum</w:t>
      </w:r>
      <w:proofErr w:type="spellEnd"/>
      <w:r w:rsidRPr="00433240">
        <w:rPr>
          <w:rFonts w:eastAsia="Cambria"/>
          <w:lang w:val="id-ID"/>
        </w:rPr>
        <w:t xml:space="preserve"> </w:t>
      </w:r>
      <w:proofErr w:type="spellStart"/>
      <w:r w:rsidRPr="00433240">
        <w:rPr>
          <w:rFonts w:eastAsia="Cambria"/>
          <w:lang w:val="id-ID"/>
        </w:rPr>
        <w:t>quality</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Ministry</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Religious</w:t>
      </w:r>
      <w:proofErr w:type="spellEnd"/>
      <w:r w:rsidRPr="00433240">
        <w:rPr>
          <w:rFonts w:eastAsia="Cambria"/>
          <w:lang w:val="id-ID"/>
        </w:rPr>
        <w:t xml:space="preserve"> </w:t>
      </w:r>
      <w:proofErr w:type="spellStart"/>
      <w:r w:rsidRPr="00433240">
        <w:rPr>
          <w:rFonts w:eastAsia="Cambria"/>
          <w:lang w:val="id-ID"/>
        </w:rPr>
        <w:t>Affairs</w:t>
      </w:r>
      <w:proofErr w:type="spellEnd"/>
      <w:r w:rsidRPr="00433240">
        <w:rPr>
          <w:rFonts w:eastAsia="Cambria"/>
          <w:lang w:val="id-ID"/>
        </w:rPr>
        <w:t xml:space="preserve"> </w:t>
      </w:r>
      <w:proofErr w:type="spellStart"/>
      <w:r w:rsidRPr="00433240">
        <w:rPr>
          <w:rFonts w:eastAsia="Cambria"/>
          <w:lang w:val="id-ID"/>
        </w:rPr>
        <w:t>collaborates</w:t>
      </w:r>
      <w:proofErr w:type="spellEnd"/>
      <w:r w:rsidRPr="00433240">
        <w:rPr>
          <w:rFonts w:eastAsia="Cambria"/>
          <w:lang w:val="id-ID"/>
        </w:rPr>
        <w:t xml:space="preserve"> in </w:t>
      </w:r>
      <w:proofErr w:type="spellStart"/>
      <w:r w:rsidRPr="00433240">
        <w:rPr>
          <w:rFonts w:eastAsia="Cambria"/>
          <w:lang w:val="id-ID"/>
        </w:rPr>
        <w:t>competency</w:t>
      </w:r>
      <w:proofErr w:type="spellEnd"/>
      <w:r w:rsidRPr="00433240">
        <w:rPr>
          <w:rFonts w:eastAsia="Cambria"/>
          <w:lang w:val="id-ID"/>
        </w:rPr>
        <w:t xml:space="preserve"> </w:t>
      </w:r>
      <w:proofErr w:type="spellStart"/>
      <w:r w:rsidRPr="00433240">
        <w:rPr>
          <w:rFonts w:eastAsia="Cambria"/>
          <w:lang w:val="id-ID"/>
        </w:rPr>
        <w:t>enhancement</w:t>
      </w:r>
      <w:proofErr w:type="spellEnd"/>
      <w:r w:rsidRPr="00433240">
        <w:rPr>
          <w:rFonts w:eastAsia="Cambria"/>
          <w:lang w:val="id-ID"/>
        </w:rPr>
        <w:t xml:space="preserve"> </w:t>
      </w:r>
      <w:proofErr w:type="spellStart"/>
      <w:r w:rsidRPr="00433240">
        <w:rPr>
          <w:rFonts w:eastAsia="Cambria"/>
          <w:lang w:val="id-ID"/>
        </w:rPr>
        <w:t>with</w:t>
      </w:r>
      <w:proofErr w:type="spellEnd"/>
      <w:r w:rsidRPr="00433240">
        <w:rPr>
          <w:rFonts w:eastAsia="Cambria"/>
          <w:lang w:val="id-ID"/>
        </w:rPr>
        <w:t xml:space="preserve"> </w:t>
      </w:r>
      <w:proofErr w:type="spellStart"/>
      <w:r w:rsidRPr="00433240">
        <w:rPr>
          <w:rFonts w:eastAsia="Cambria"/>
          <w:lang w:val="id-ID"/>
        </w:rPr>
        <w:t>Training</w:t>
      </w:r>
      <w:proofErr w:type="spellEnd"/>
      <w:r w:rsidRPr="00433240">
        <w:rPr>
          <w:rFonts w:eastAsia="Cambria"/>
          <w:lang w:val="id-ID"/>
        </w:rPr>
        <w:t xml:space="preserve"> </w:t>
      </w:r>
      <w:proofErr w:type="spellStart"/>
      <w:r w:rsidRPr="00433240">
        <w:rPr>
          <w:rFonts w:eastAsia="Cambria"/>
          <w:lang w:val="id-ID"/>
        </w:rPr>
        <w:t>Centers</w:t>
      </w:r>
      <w:proofErr w:type="spellEnd"/>
      <w:r w:rsidRPr="00433240">
        <w:rPr>
          <w:rFonts w:eastAsia="Cambria"/>
          <w:lang w:val="id-ID"/>
        </w:rPr>
        <w:t xml:space="preserve">, </w:t>
      </w:r>
      <w:proofErr w:type="spellStart"/>
      <w:r w:rsidRPr="00433240">
        <w:rPr>
          <w:rFonts w:eastAsia="Cambria"/>
          <w:lang w:val="id-ID"/>
        </w:rPr>
        <w:t>Campuses</w:t>
      </w:r>
      <w:proofErr w:type="spellEnd"/>
      <w:r w:rsidRPr="00433240">
        <w:rPr>
          <w:rFonts w:eastAsia="Cambria"/>
          <w:lang w:val="id-ID"/>
        </w:rPr>
        <w:t xml:space="preserve">, </w:t>
      </w:r>
      <w:proofErr w:type="spellStart"/>
      <w:r w:rsidRPr="00433240">
        <w:rPr>
          <w:rFonts w:eastAsia="Cambria"/>
          <w:lang w:val="id-ID"/>
        </w:rPr>
        <w:t>service</w:t>
      </w:r>
      <w:proofErr w:type="spellEnd"/>
      <w:r w:rsidRPr="00433240">
        <w:rPr>
          <w:rFonts w:eastAsia="Cambria"/>
          <w:lang w:val="id-ID"/>
        </w:rPr>
        <w:t xml:space="preserve"> </w:t>
      </w:r>
      <w:proofErr w:type="spellStart"/>
      <w:r w:rsidRPr="00433240">
        <w:rPr>
          <w:rFonts w:eastAsia="Cambria"/>
          <w:lang w:val="id-ID"/>
        </w:rPr>
        <w:t>providers</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digital </w:t>
      </w:r>
      <w:proofErr w:type="spellStart"/>
      <w:r w:rsidRPr="00433240">
        <w:rPr>
          <w:rFonts w:eastAsia="Cambria"/>
          <w:lang w:val="id-ID"/>
        </w:rPr>
        <w:t>application</w:t>
      </w:r>
      <w:proofErr w:type="spellEnd"/>
      <w:r w:rsidRPr="00433240">
        <w:rPr>
          <w:rFonts w:eastAsia="Cambria"/>
          <w:lang w:val="id-ID"/>
        </w:rPr>
        <w:t xml:space="preserve"> </w:t>
      </w:r>
      <w:proofErr w:type="spellStart"/>
      <w:r w:rsidRPr="00433240">
        <w:rPr>
          <w:rFonts w:eastAsia="Cambria"/>
          <w:lang w:val="id-ID"/>
        </w:rPr>
        <w:t>support</w:t>
      </w:r>
      <w:proofErr w:type="spellEnd"/>
      <w:r w:rsidRPr="00433240">
        <w:rPr>
          <w:rFonts w:eastAsia="Cambria"/>
          <w:lang w:val="id-ID"/>
        </w:rPr>
        <w:t xml:space="preserve">, </w:t>
      </w:r>
      <w:proofErr w:type="spellStart"/>
      <w:r w:rsidRPr="00433240">
        <w:rPr>
          <w:rFonts w:eastAsia="Cambria"/>
          <w:lang w:val="id-ID"/>
        </w:rPr>
        <w:t>including</w:t>
      </w:r>
      <w:proofErr w:type="spellEnd"/>
      <w:r w:rsidRPr="00433240">
        <w:rPr>
          <w:rFonts w:eastAsia="Cambria"/>
          <w:lang w:val="id-ID"/>
        </w:rPr>
        <w:t xml:space="preserve"> </w:t>
      </w:r>
      <w:proofErr w:type="spellStart"/>
      <w:r w:rsidRPr="00433240">
        <w:rPr>
          <w:rFonts w:eastAsia="Cambria"/>
          <w:lang w:val="id-ID"/>
        </w:rPr>
        <w:t>professional</w:t>
      </w:r>
      <w:proofErr w:type="spellEnd"/>
      <w:r w:rsidRPr="00433240">
        <w:rPr>
          <w:rFonts w:eastAsia="Cambria"/>
          <w:lang w:val="id-ID"/>
        </w:rPr>
        <w:t xml:space="preserve"> </w:t>
      </w:r>
      <w:proofErr w:type="spellStart"/>
      <w:r w:rsidRPr="00433240">
        <w:rPr>
          <w:rFonts w:eastAsia="Cambria"/>
          <w:lang w:val="id-ID"/>
        </w:rPr>
        <w:t>organizations</w:t>
      </w:r>
      <w:proofErr w:type="spellEnd"/>
      <w:r w:rsidRPr="00433240">
        <w:rPr>
          <w:rFonts w:eastAsia="Cambria"/>
          <w:lang w:val="id-ID"/>
        </w:rPr>
        <w:t xml:space="preserve"> </w:t>
      </w:r>
      <w:proofErr w:type="spellStart"/>
      <w:r w:rsidRPr="00433240">
        <w:rPr>
          <w:rFonts w:eastAsia="Cambria"/>
          <w:lang w:val="id-ID"/>
        </w:rPr>
        <w:t>like</w:t>
      </w:r>
      <w:proofErr w:type="spellEnd"/>
      <w:r w:rsidRPr="00433240">
        <w:rPr>
          <w:rFonts w:eastAsia="Cambria"/>
          <w:lang w:val="id-ID"/>
        </w:rPr>
        <w:t xml:space="preserve"> KKG, MGMP, PGMI, KKM </w:t>
      </w:r>
      <w:proofErr w:type="spellStart"/>
      <w:r w:rsidRPr="00433240">
        <w:rPr>
          <w:rFonts w:eastAsia="Cambria"/>
          <w:lang w:val="id-ID"/>
        </w:rPr>
        <w:t>encompassing</w:t>
      </w:r>
      <w:proofErr w:type="spellEnd"/>
      <w:r w:rsidRPr="00433240">
        <w:rPr>
          <w:rFonts w:eastAsia="Cambria"/>
          <w:lang w:val="id-ID"/>
        </w:rPr>
        <w:t xml:space="preserve"> KKMI, MGSSMA, madrasah </w:t>
      </w:r>
      <w:proofErr w:type="spellStart"/>
      <w:r w:rsidRPr="00433240">
        <w:rPr>
          <w:rFonts w:eastAsia="Cambria"/>
          <w:lang w:val="id-ID"/>
        </w:rPr>
        <w:t>head</w:t>
      </w:r>
      <w:proofErr w:type="spellEnd"/>
      <w:r w:rsidRPr="00433240">
        <w:rPr>
          <w:rFonts w:eastAsia="Cambria"/>
          <w:lang w:val="id-ID"/>
        </w:rPr>
        <w:t xml:space="preserve"> </w:t>
      </w:r>
      <w:proofErr w:type="spellStart"/>
      <w:r w:rsidRPr="00433240">
        <w:rPr>
          <w:rFonts w:eastAsia="Cambria"/>
          <w:lang w:val="id-ID"/>
        </w:rPr>
        <w:t>working</w:t>
      </w:r>
      <w:proofErr w:type="spellEnd"/>
      <w:r w:rsidRPr="00433240">
        <w:rPr>
          <w:rFonts w:eastAsia="Cambria"/>
          <w:lang w:val="id-ID"/>
        </w:rPr>
        <w:t xml:space="preserve"> </w:t>
      </w:r>
      <w:proofErr w:type="spellStart"/>
      <w:r w:rsidRPr="00433240">
        <w:rPr>
          <w:rFonts w:eastAsia="Cambria"/>
          <w:lang w:val="id-ID"/>
        </w:rPr>
        <w:t>groups</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automatic</w:t>
      </w:r>
      <w:proofErr w:type="spellEnd"/>
      <w:r w:rsidRPr="00433240">
        <w:rPr>
          <w:rFonts w:eastAsia="Cambria"/>
          <w:lang w:val="id-ID"/>
        </w:rPr>
        <w:t xml:space="preserve">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offices</w:t>
      </w:r>
      <w:proofErr w:type="spellEnd"/>
      <w:r w:rsidRPr="00433240">
        <w:rPr>
          <w:rFonts w:eastAsia="Cambria"/>
          <w:lang w:val="id-ID"/>
        </w:rPr>
        <w:t xml:space="preserve">. </w:t>
      </w:r>
      <w:proofErr w:type="spellStart"/>
      <w:r w:rsidRPr="00433240">
        <w:rPr>
          <w:rFonts w:eastAsia="Cambria"/>
          <w:lang w:val="id-ID"/>
        </w:rPr>
        <w:t>Regular</w:t>
      </w:r>
      <w:proofErr w:type="spellEnd"/>
      <w:r w:rsidRPr="00433240">
        <w:rPr>
          <w:rFonts w:eastAsia="Cambria"/>
          <w:lang w:val="id-ID"/>
        </w:rPr>
        <w:t xml:space="preserve"> </w:t>
      </w:r>
      <w:proofErr w:type="spellStart"/>
      <w:r w:rsidRPr="00433240">
        <w:rPr>
          <w:rFonts w:eastAsia="Cambria"/>
          <w:lang w:val="id-ID"/>
        </w:rPr>
        <w:t>monitoring</w:t>
      </w:r>
      <w:proofErr w:type="spellEnd"/>
      <w:r w:rsidRPr="00433240">
        <w:rPr>
          <w:rFonts w:eastAsia="Cambria"/>
          <w:lang w:val="id-ID"/>
        </w:rPr>
        <w:t xml:space="preserve"> </w:t>
      </w:r>
      <w:proofErr w:type="spellStart"/>
      <w:r w:rsidRPr="00433240">
        <w:rPr>
          <w:rFonts w:eastAsia="Cambria"/>
          <w:lang w:val="id-ID"/>
        </w:rPr>
        <w:t>by</w:t>
      </w:r>
      <w:proofErr w:type="spellEnd"/>
      <w:r w:rsidRPr="00433240">
        <w:rPr>
          <w:rFonts w:eastAsia="Cambria"/>
          <w:lang w:val="id-ID"/>
        </w:rPr>
        <w:t xml:space="preserve"> madrasah </w:t>
      </w:r>
      <w:proofErr w:type="spellStart"/>
      <w:r w:rsidRPr="00433240">
        <w:rPr>
          <w:rFonts w:eastAsia="Cambria"/>
          <w:lang w:val="id-ID"/>
        </w:rPr>
        <w:t>supervisors</w:t>
      </w:r>
      <w:proofErr w:type="spellEnd"/>
      <w:r w:rsidRPr="00433240">
        <w:rPr>
          <w:rFonts w:eastAsia="Cambria"/>
          <w:lang w:val="id-ID"/>
        </w:rPr>
        <w:t xml:space="preserve"> </w:t>
      </w:r>
      <w:proofErr w:type="spellStart"/>
      <w:r w:rsidRPr="00433240">
        <w:rPr>
          <w:rFonts w:eastAsia="Cambria"/>
          <w:lang w:val="id-ID"/>
        </w:rPr>
        <w:t>ensures</w:t>
      </w:r>
      <w:proofErr w:type="spellEnd"/>
      <w:r w:rsidRPr="00433240">
        <w:rPr>
          <w:rFonts w:eastAsia="Cambria"/>
          <w:lang w:val="id-ID"/>
        </w:rPr>
        <w:t xml:space="preserve"> </w:t>
      </w:r>
      <w:proofErr w:type="spellStart"/>
      <w:r w:rsidRPr="00433240">
        <w:rPr>
          <w:rFonts w:eastAsia="Cambria"/>
          <w:lang w:val="id-ID"/>
        </w:rPr>
        <w:t>all</w:t>
      </w:r>
      <w:proofErr w:type="spellEnd"/>
      <w:r w:rsidRPr="00433240">
        <w:rPr>
          <w:rFonts w:eastAsia="Cambria"/>
          <w:lang w:val="id-ID"/>
        </w:rPr>
        <w:t xml:space="preserve"> </w:t>
      </w:r>
      <w:proofErr w:type="spellStart"/>
      <w:r w:rsidRPr="00433240">
        <w:rPr>
          <w:rFonts w:eastAsia="Cambria"/>
          <w:lang w:val="id-ID"/>
        </w:rPr>
        <w:t>programs</w:t>
      </w:r>
      <w:proofErr w:type="spellEnd"/>
      <w:r w:rsidRPr="00433240">
        <w:rPr>
          <w:rFonts w:eastAsia="Cambria"/>
          <w:lang w:val="id-ID"/>
        </w:rPr>
        <w:t xml:space="preserve"> </w:t>
      </w:r>
      <w:proofErr w:type="spellStart"/>
      <w:r w:rsidRPr="00433240">
        <w:rPr>
          <w:rFonts w:eastAsia="Cambria"/>
          <w:lang w:val="id-ID"/>
        </w:rPr>
        <w:t>run</w:t>
      </w:r>
      <w:proofErr w:type="spellEnd"/>
      <w:r w:rsidRPr="00433240">
        <w:rPr>
          <w:rFonts w:eastAsia="Cambria"/>
          <w:lang w:val="id-ID"/>
        </w:rPr>
        <w:t xml:space="preserve"> </w:t>
      </w:r>
      <w:proofErr w:type="spellStart"/>
      <w:r w:rsidRPr="00433240">
        <w:rPr>
          <w:rFonts w:eastAsia="Cambria"/>
          <w:lang w:val="id-ID"/>
        </w:rPr>
        <w:t>smoothly</w:t>
      </w:r>
      <w:proofErr w:type="spellEnd"/>
      <w:r w:rsidRPr="00433240">
        <w:rPr>
          <w:rFonts w:eastAsia="Cambria"/>
          <w:lang w:val="id-ID"/>
        </w:rPr>
        <w:t xml:space="preserve">, </w:t>
      </w:r>
      <w:proofErr w:type="spellStart"/>
      <w:r w:rsidRPr="00433240">
        <w:rPr>
          <w:rFonts w:eastAsia="Cambria"/>
          <w:lang w:val="id-ID"/>
        </w:rPr>
        <w:t>with</w:t>
      </w:r>
      <w:proofErr w:type="spellEnd"/>
      <w:r w:rsidRPr="00433240">
        <w:rPr>
          <w:rFonts w:eastAsia="Cambria"/>
          <w:lang w:val="id-ID"/>
        </w:rPr>
        <w:t xml:space="preserve"> </w:t>
      </w:r>
      <w:proofErr w:type="spellStart"/>
      <w:r w:rsidRPr="00433240">
        <w:rPr>
          <w:rFonts w:eastAsia="Cambria"/>
          <w:lang w:val="id-ID"/>
        </w:rPr>
        <w:t>mandatory</w:t>
      </w:r>
      <w:proofErr w:type="spellEnd"/>
      <w:r w:rsidRPr="00433240">
        <w:rPr>
          <w:rFonts w:eastAsia="Cambria"/>
          <w:lang w:val="id-ID"/>
        </w:rPr>
        <w:t xml:space="preserve"> </w:t>
      </w:r>
      <w:proofErr w:type="spellStart"/>
      <w:r w:rsidRPr="00433240">
        <w:rPr>
          <w:rFonts w:eastAsia="Cambria"/>
          <w:lang w:val="id-ID"/>
        </w:rPr>
        <w:t>implementation</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religious</w:t>
      </w:r>
      <w:proofErr w:type="spellEnd"/>
      <w:r w:rsidRPr="00433240">
        <w:rPr>
          <w:rFonts w:eastAsia="Cambria"/>
          <w:lang w:val="id-ID"/>
        </w:rPr>
        <w:t xml:space="preserve"> </w:t>
      </w:r>
      <w:proofErr w:type="spellStart"/>
      <w:r w:rsidRPr="00433240">
        <w:rPr>
          <w:rFonts w:eastAsia="Cambria"/>
          <w:lang w:val="id-ID"/>
        </w:rPr>
        <w:t>moderation</w:t>
      </w:r>
      <w:proofErr w:type="spellEnd"/>
      <w:r w:rsidRPr="00433240">
        <w:rPr>
          <w:rFonts w:eastAsia="Cambria"/>
          <w:lang w:val="id-ID"/>
        </w:rPr>
        <w:t xml:space="preserve">, </w:t>
      </w:r>
      <w:proofErr w:type="spellStart"/>
      <w:r w:rsidRPr="00433240">
        <w:rPr>
          <w:rFonts w:eastAsia="Cambria"/>
          <w:lang w:val="id-ID"/>
        </w:rPr>
        <w:t>tolerance</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digital </w:t>
      </w:r>
      <w:proofErr w:type="spellStart"/>
      <w:r w:rsidRPr="00433240">
        <w:rPr>
          <w:rFonts w:eastAsia="Cambria"/>
          <w:lang w:val="id-ID"/>
        </w:rPr>
        <w:t>transformation</w:t>
      </w:r>
      <w:proofErr w:type="spellEnd"/>
      <w:r w:rsidRPr="00433240">
        <w:rPr>
          <w:rFonts w:eastAsia="Cambria"/>
          <w:lang w:val="id-ID"/>
        </w:rPr>
        <w:t xml:space="preserve">. </w:t>
      </w:r>
      <w:proofErr w:type="spellStart"/>
      <w:r w:rsidRPr="00433240">
        <w:rPr>
          <w:rFonts w:eastAsia="Cambria"/>
          <w:lang w:val="id-ID"/>
        </w:rPr>
        <w:t>Moreover</w:t>
      </w:r>
      <w:proofErr w:type="spellEnd"/>
      <w:r w:rsidRPr="00433240">
        <w:rPr>
          <w:rFonts w:eastAsia="Cambria"/>
          <w:lang w:val="id-ID"/>
        </w:rPr>
        <w:t xml:space="preserve">, </w:t>
      </w:r>
      <w:proofErr w:type="spellStart"/>
      <w:r w:rsidRPr="00433240">
        <w:rPr>
          <w:rFonts w:eastAsia="Cambria"/>
          <w:lang w:val="id-ID"/>
        </w:rPr>
        <w:t>each</w:t>
      </w:r>
      <w:proofErr w:type="spellEnd"/>
      <w:r w:rsidRPr="00433240">
        <w:rPr>
          <w:rFonts w:eastAsia="Cambria"/>
          <w:lang w:val="id-ID"/>
        </w:rPr>
        <w:t xml:space="preserve"> madrasah </w:t>
      </w:r>
      <w:proofErr w:type="spellStart"/>
      <w:r w:rsidRPr="00433240">
        <w:rPr>
          <w:rFonts w:eastAsia="Cambria"/>
          <w:lang w:val="id-ID"/>
        </w:rPr>
        <w:t>is</w:t>
      </w:r>
      <w:proofErr w:type="spellEnd"/>
      <w:r w:rsidRPr="00433240">
        <w:rPr>
          <w:rFonts w:eastAsia="Cambria"/>
          <w:lang w:val="id-ID"/>
        </w:rPr>
        <w:t xml:space="preserve"> </w:t>
      </w:r>
      <w:proofErr w:type="spellStart"/>
      <w:r w:rsidRPr="00433240">
        <w:rPr>
          <w:rFonts w:eastAsia="Cambria"/>
          <w:lang w:val="id-ID"/>
        </w:rPr>
        <w:t>required</w:t>
      </w:r>
      <w:proofErr w:type="spellEnd"/>
      <w:r w:rsidRPr="00433240">
        <w:rPr>
          <w:rFonts w:eastAsia="Cambria"/>
          <w:lang w:val="id-ID"/>
        </w:rPr>
        <w:t xml:space="preserve">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report</w:t>
      </w:r>
      <w:proofErr w:type="spellEnd"/>
      <w:r w:rsidRPr="00433240">
        <w:rPr>
          <w:rFonts w:eastAsia="Cambria"/>
          <w:lang w:val="id-ID"/>
        </w:rPr>
        <w:t xml:space="preserve"> </w:t>
      </w:r>
      <w:proofErr w:type="spellStart"/>
      <w:r w:rsidRPr="00433240">
        <w:rPr>
          <w:rFonts w:eastAsia="Cambria"/>
          <w:lang w:val="id-ID"/>
        </w:rPr>
        <w:t>on</w:t>
      </w:r>
      <w:proofErr w:type="spellEnd"/>
      <w:r w:rsidRPr="00433240">
        <w:rPr>
          <w:rFonts w:eastAsia="Cambria"/>
          <w:lang w:val="id-ID"/>
        </w:rPr>
        <w:t xml:space="preserve"> </w:t>
      </w:r>
      <w:proofErr w:type="spellStart"/>
      <w:r w:rsidRPr="00433240">
        <w:rPr>
          <w:rFonts w:eastAsia="Cambria"/>
          <w:lang w:val="id-ID"/>
        </w:rPr>
        <w:t>administration</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other</w:t>
      </w:r>
      <w:proofErr w:type="spellEnd"/>
      <w:r w:rsidRPr="00433240">
        <w:rPr>
          <w:rFonts w:eastAsia="Cambria"/>
          <w:lang w:val="id-ID"/>
        </w:rPr>
        <w:t xml:space="preserve"> </w:t>
      </w:r>
      <w:proofErr w:type="spellStart"/>
      <w:r w:rsidRPr="00433240">
        <w:rPr>
          <w:rFonts w:eastAsia="Cambria"/>
          <w:lang w:val="id-ID"/>
        </w:rPr>
        <w:t>aspects</w:t>
      </w:r>
      <w:proofErr w:type="spellEnd"/>
      <w:r w:rsidRPr="00433240">
        <w:rPr>
          <w:rFonts w:eastAsia="Cambria"/>
          <w:lang w:val="id-ID"/>
        </w:rPr>
        <w:t>.</w:t>
      </w:r>
    </w:p>
    <w:p w14:paraId="3F4053A1" w14:textId="77777777" w:rsidR="00B245E6" w:rsidRPr="00433240" w:rsidRDefault="00B245E6" w:rsidP="00B245E6">
      <w:pPr>
        <w:pStyle w:val="n2"/>
      </w:pPr>
      <w:r w:rsidRPr="00433240">
        <w:t xml:space="preserve">Madrasah </w:t>
      </w:r>
      <w:proofErr w:type="spellStart"/>
      <w:r w:rsidRPr="00433240">
        <w:t>Education</w:t>
      </w:r>
      <w:proofErr w:type="spellEnd"/>
      <w:r w:rsidRPr="00433240">
        <w:t xml:space="preserve"> Data </w:t>
      </w:r>
      <w:proofErr w:type="spellStart"/>
      <w:r w:rsidRPr="00433240">
        <w:t>Management</w:t>
      </w:r>
      <w:proofErr w:type="spellEnd"/>
    </w:p>
    <w:p w14:paraId="08ABA259" w14:textId="0D8D15EC" w:rsidR="00B245E6" w:rsidRPr="00433240" w:rsidRDefault="00B245E6" w:rsidP="006C49CC">
      <w:pPr>
        <w:pStyle w:val="P1"/>
        <w:rPr>
          <w:rFonts w:eastAsia="Cambria"/>
          <w:lang w:val="id-ID"/>
        </w:rPr>
      </w:pPr>
      <w:r w:rsidRPr="00433240">
        <w:rPr>
          <w:rFonts w:eastAsia="Cambria"/>
          <w:lang w:val="id-ID"/>
        </w:rPr>
        <w:t xml:space="preserve">The Sleman Regency </w:t>
      </w:r>
      <w:proofErr w:type="spellStart"/>
      <w:r w:rsidRPr="00433240">
        <w:rPr>
          <w:rFonts w:eastAsia="Cambria"/>
          <w:lang w:val="id-ID"/>
        </w:rPr>
        <w:t>Ministry</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Religious</w:t>
      </w:r>
      <w:proofErr w:type="spellEnd"/>
      <w:r w:rsidRPr="00433240">
        <w:rPr>
          <w:rFonts w:eastAsia="Cambria"/>
          <w:lang w:val="id-ID"/>
        </w:rPr>
        <w:t xml:space="preserve"> </w:t>
      </w:r>
      <w:proofErr w:type="spellStart"/>
      <w:r w:rsidRPr="00433240">
        <w:rPr>
          <w:rFonts w:eastAsia="Cambria"/>
          <w:lang w:val="id-ID"/>
        </w:rPr>
        <w:t>Affairs</w:t>
      </w:r>
      <w:proofErr w:type="spellEnd"/>
      <w:r w:rsidRPr="00433240">
        <w:rPr>
          <w:rFonts w:eastAsia="Cambria"/>
          <w:lang w:val="id-ID"/>
        </w:rPr>
        <w:t xml:space="preserve"> </w:t>
      </w:r>
      <w:proofErr w:type="spellStart"/>
      <w:r w:rsidRPr="00433240">
        <w:rPr>
          <w:rFonts w:eastAsia="Cambria"/>
          <w:lang w:val="id-ID"/>
        </w:rPr>
        <w:t>manages</w:t>
      </w:r>
      <w:proofErr w:type="spellEnd"/>
      <w:r w:rsidRPr="00433240">
        <w:rPr>
          <w:rFonts w:eastAsia="Cambria"/>
          <w:lang w:val="id-ID"/>
        </w:rPr>
        <w:t xml:space="preserve"> data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information</w:t>
      </w:r>
      <w:proofErr w:type="spellEnd"/>
      <w:r w:rsidRPr="00433240">
        <w:rPr>
          <w:rFonts w:eastAsia="Cambria"/>
          <w:lang w:val="id-ID"/>
        </w:rPr>
        <w:t xml:space="preserve"> </w:t>
      </w:r>
      <w:proofErr w:type="spellStart"/>
      <w:r w:rsidRPr="00433240">
        <w:rPr>
          <w:rFonts w:eastAsia="Cambria"/>
          <w:lang w:val="id-ID"/>
        </w:rPr>
        <w:t>through</w:t>
      </w:r>
      <w:proofErr w:type="spellEnd"/>
      <w:r w:rsidRPr="00433240">
        <w:rPr>
          <w:rFonts w:eastAsia="Cambria"/>
          <w:lang w:val="id-ID"/>
        </w:rPr>
        <w:t xml:space="preserve"> </w:t>
      </w:r>
      <w:proofErr w:type="spellStart"/>
      <w:r w:rsidRPr="00433240">
        <w:rPr>
          <w:rFonts w:eastAsia="Cambria"/>
          <w:lang w:val="id-ID"/>
        </w:rPr>
        <w:t>online</w:t>
      </w:r>
      <w:proofErr w:type="spellEnd"/>
      <w:r w:rsidRPr="00433240">
        <w:rPr>
          <w:rFonts w:eastAsia="Cambria"/>
          <w:lang w:val="id-ID"/>
        </w:rPr>
        <w:t xml:space="preserve"> </w:t>
      </w:r>
      <w:proofErr w:type="spellStart"/>
      <w:r w:rsidRPr="00433240">
        <w:rPr>
          <w:rFonts w:eastAsia="Cambria"/>
          <w:lang w:val="id-ID"/>
        </w:rPr>
        <w:t>applications</w:t>
      </w:r>
      <w:proofErr w:type="spellEnd"/>
      <w:r w:rsidRPr="00433240">
        <w:rPr>
          <w:rFonts w:eastAsia="Cambria"/>
          <w:lang w:val="id-ID"/>
        </w:rPr>
        <w:t xml:space="preserve">. Madrasah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from</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implementation</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learning</w:t>
      </w:r>
      <w:proofErr w:type="spellEnd"/>
      <w:r w:rsidRPr="00433240">
        <w:rPr>
          <w:rFonts w:eastAsia="Cambria"/>
          <w:lang w:val="id-ID"/>
        </w:rPr>
        <w:t xml:space="preserve">, </w:t>
      </w:r>
      <w:proofErr w:type="spellStart"/>
      <w:r w:rsidRPr="00433240">
        <w:rPr>
          <w:rFonts w:eastAsia="Cambria"/>
          <w:lang w:val="id-ID"/>
        </w:rPr>
        <w:t>educational</w:t>
      </w:r>
      <w:proofErr w:type="spellEnd"/>
      <w:r w:rsidRPr="00433240">
        <w:rPr>
          <w:rFonts w:eastAsia="Cambria"/>
          <w:lang w:val="id-ID"/>
        </w:rPr>
        <w:t xml:space="preserve"> </w:t>
      </w:r>
      <w:proofErr w:type="spellStart"/>
      <w:r w:rsidRPr="00433240">
        <w:rPr>
          <w:rFonts w:eastAsia="Cambria"/>
          <w:lang w:val="id-ID"/>
        </w:rPr>
        <w:t>reporting</w:t>
      </w:r>
      <w:proofErr w:type="spellEnd"/>
      <w:r w:rsidRPr="00433240">
        <w:rPr>
          <w:rFonts w:eastAsia="Cambria"/>
          <w:lang w:val="id-ID"/>
        </w:rPr>
        <w:t xml:space="preserve">, </w:t>
      </w:r>
      <w:proofErr w:type="spellStart"/>
      <w:r w:rsidRPr="00433240">
        <w:rPr>
          <w:rFonts w:eastAsia="Cambria"/>
          <w:lang w:val="id-ID"/>
        </w:rPr>
        <w:t>including</w:t>
      </w:r>
      <w:proofErr w:type="spellEnd"/>
      <w:r w:rsidRPr="00433240">
        <w:rPr>
          <w:rFonts w:eastAsia="Cambria"/>
          <w:lang w:val="id-ID"/>
        </w:rPr>
        <w:t xml:space="preserve"> </w:t>
      </w:r>
      <w:proofErr w:type="spellStart"/>
      <w:r w:rsidRPr="00433240">
        <w:rPr>
          <w:rFonts w:eastAsia="Cambria"/>
          <w:lang w:val="id-ID"/>
        </w:rPr>
        <w:t>daily</w:t>
      </w:r>
      <w:proofErr w:type="spellEnd"/>
      <w:r w:rsidRPr="00433240">
        <w:rPr>
          <w:rFonts w:eastAsia="Cambria"/>
          <w:lang w:val="id-ID"/>
        </w:rPr>
        <w:t xml:space="preserve"> </w:t>
      </w:r>
      <w:proofErr w:type="spellStart"/>
      <w:r w:rsidRPr="00433240">
        <w:rPr>
          <w:rFonts w:eastAsia="Cambria"/>
          <w:lang w:val="id-ID"/>
        </w:rPr>
        <w:t>activity</w:t>
      </w:r>
      <w:proofErr w:type="spellEnd"/>
      <w:r w:rsidRPr="00433240">
        <w:rPr>
          <w:rFonts w:eastAsia="Cambria"/>
          <w:lang w:val="id-ID"/>
        </w:rPr>
        <w:t xml:space="preserve"> </w:t>
      </w:r>
      <w:proofErr w:type="spellStart"/>
      <w:r w:rsidRPr="00433240">
        <w:rPr>
          <w:rFonts w:eastAsia="Cambria"/>
          <w:lang w:val="id-ID"/>
        </w:rPr>
        <w:t>reports</w:t>
      </w:r>
      <w:proofErr w:type="spellEnd"/>
      <w:r w:rsidRPr="00433240">
        <w:rPr>
          <w:rFonts w:eastAsia="Cambria"/>
          <w:lang w:val="id-ID"/>
        </w:rPr>
        <w:t xml:space="preserve">, </w:t>
      </w:r>
      <w:proofErr w:type="spellStart"/>
      <w:r w:rsidRPr="00433240">
        <w:rPr>
          <w:rFonts w:eastAsia="Cambria"/>
          <w:lang w:val="id-ID"/>
        </w:rPr>
        <w:t>is</w:t>
      </w:r>
      <w:proofErr w:type="spellEnd"/>
      <w:r w:rsidRPr="00433240">
        <w:rPr>
          <w:rFonts w:eastAsia="Cambria"/>
          <w:lang w:val="id-ID"/>
        </w:rPr>
        <w:t xml:space="preserve"> </w:t>
      </w:r>
      <w:proofErr w:type="spellStart"/>
      <w:r w:rsidRPr="00433240">
        <w:rPr>
          <w:rFonts w:eastAsia="Cambria"/>
          <w:lang w:val="id-ID"/>
        </w:rPr>
        <w:t>all</w:t>
      </w:r>
      <w:proofErr w:type="spellEnd"/>
      <w:r w:rsidRPr="00433240">
        <w:rPr>
          <w:rFonts w:eastAsia="Cambria"/>
          <w:lang w:val="id-ID"/>
        </w:rPr>
        <w:t xml:space="preserve"> digital-</w:t>
      </w:r>
      <w:proofErr w:type="spellStart"/>
      <w:r w:rsidRPr="00433240">
        <w:rPr>
          <w:rFonts w:eastAsia="Cambria"/>
          <w:lang w:val="id-ID"/>
        </w:rPr>
        <w:t>based</w:t>
      </w:r>
      <w:proofErr w:type="spellEnd"/>
      <w:r w:rsidRPr="00433240">
        <w:rPr>
          <w:rFonts w:eastAsia="Cambria"/>
          <w:lang w:val="id-ID"/>
        </w:rPr>
        <w:t xml:space="preserve">, </w:t>
      </w:r>
      <w:proofErr w:type="spellStart"/>
      <w:r w:rsidRPr="00433240">
        <w:rPr>
          <w:rFonts w:eastAsia="Cambria"/>
          <w:lang w:val="id-ID"/>
        </w:rPr>
        <w:t>with</w:t>
      </w:r>
      <w:proofErr w:type="spellEnd"/>
      <w:r w:rsidRPr="00433240">
        <w:rPr>
          <w:rFonts w:eastAsia="Cambria"/>
          <w:lang w:val="id-ID"/>
        </w:rPr>
        <w:t xml:space="preserve"> </w:t>
      </w:r>
      <w:proofErr w:type="spellStart"/>
      <w:r w:rsidRPr="00433240">
        <w:rPr>
          <w:rFonts w:eastAsia="Cambria"/>
          <w:lang w:val="id-ID"/>
        </w:rPr>
        <w:t>student</w:t>
      </w:r>
      <w:proofErr w:type="spellEnd"/>
      <w:r w:rsidRPr="00433240">
        <w:rPr>
          <w:rFonts w:eastAsia="Cambria"/>
          <w:lang w:val="id-ID"/>
        </w:rPr>
        <w:t xml:space="preserve"> data </w:t>
      </w:r>
      <w:proofErr w:type="spellStart"/>
      <w:r w:rsidRPr="00433240">
        <w:rPr>
          <w:rFonts w:eastAsia="Cambria"/>
          <w:lang w:val="id-ID"/>
        </w:rPr>
        <w:lastRenderedPageBreak/>
        <w:t>available</w:t>
      </w:r>
      <w:proofErr w:type="spellEnd"/>
      <w:r w:rsidRPr="00433240">
        <w:rPr>
          <w:rFonts w:eastAsia="Cambria"/>
          <w:lang w:val="id-ID"/>
        </w:rPr>
        <w:t xml:space="preserve"> </w:t>
      </w:r>
      <w:proofErr w:type="spellStart"/>
      <w:r w:rsidRPr="00433240">
        <w:rPr>
          <w:rFonts w:eastAsia="Cambria"/>
          <w:lang w:val="id-ID"/>
        </w:rPr>
        <w:t>on</w:t>
      </w:r>
      <w:proofErr w:type="spellEnd"/>
      <w:r w:rsidRPr="00433240">
        <w:rPr>
          <w:rFonts w:eastAsia="Cambria"/>
          <w:lang w:val="id-ID"/>
        </w:rPr>
        <w:t xml:space="preserve"> EMIS, SIMPATIKA, SIMSARPRAS, SEDAKEP, </w:t>
      </w:r>
      <w:proofErr w:type="spellStart"/>
      <w:r w:rsidRPr="00433240">
        <w:rPr>
          <w:rFonts w:eastAsia="Cambria"/>
          <w:lang w:val="id-ID"/>
        </w:rPr>
        <w:t>specifically</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Sleman. Services </w:t>
      </w:r>
      <w:proofErr w:type="spellStart"/>
      <w:r w:rsidRPr="00433240">
        <w:rPr>
          <w:rFonts w:eastAsia="Cambria"/>
          <w:lang w:val="id-ID"/>
        </w:rPr>
        <w:t>range</w:t>
      </w:r>
      <w:proofErr w:type="spellEnd"/>
      <w:r w:rsidRPr="00433240">
        <w:rPr>
          <w:rFonts w:eastAsia="Cambria"/>
          <w:lang w:val="id-ID"/>
        </w:rPr>
        <w:t xml:space="preserve"> </w:t>
      </w:r>
      <w:proofErr w:type="spellStart"/>
      <w:r w:rsidRPr="00433240">
        <w:rPr>
          <w:rFonts w:eastAsia="Cambria"/>
          <w:lang w:val="id-ID"/>
        </w:rPr>
        <w:t>from</w:t>
      </w:r>
      <w:proofErr w:type="spellEnd"/>
      <w:r w:rsidRPr="00433240">
        <w:rPr>
          <w:rFonts w:eastAsia="Cambria"/>
          <w:lang w:val="id-ID"/>
        </w:rPr>
        <w:t xml:space="preserve"> </w:t>
      </w:r>
      <w:proofErr w:type="spellStart"/>
      <w:r w:rsidRPr="00433240">
        <w:rPr>
          <w:rFonts w:eastAsia="Cambria"/>
          <w:lang w:val="id-ID"/>
        </w:rPr>
        <w:t>employee</w:t>
      </w:r>
      <w:proofErr w:type="spellEnd"/>
      <w:r w:rsidRPr="00433240">
        <w:rPr>
          <w:rFonts w:eastAsia="Cambria"/>
          <w:lang w:val="id-ID"/>
        </w:rPr>
        <w:t>/</w:t>
      </w:r>
      <w:proofErr w:type="spellStart"/>
      <w:r w:rsidRPr="00433240">
        <w:rPr>
          <w:rFonts w:eastAsia="Cambria"/>
          <w:lang w:val="id-ID"/>
        </w:rPr>
        <w:t>educational</w:t>
      </w:r>
      <w:proofErr w:type="spellEnd"/>
      <w:r w:rsidRPr="00433240">
        <w:rPr>
          <w:rFonts w:eastAsia="Cambria"/>
          <w:lang w:val="id-ID"/>
        </w:rPr>
        <w:t xml:space="preserve"> </w:t>
      </w:r>
      <w:proofErr w:type="spellStart"/>
      <w:r w:rsidRPr="00433240">
        <w:rPr>
          <w:rFonts w:eastAsia="Cambria"/>
          <w:lang w:val="id-ID"/>
        </w:rPr>
        <w:t>staff</w:t>
      </w:r>
      <w:proofErr w:type="spellEnd"/>
      <w:r w:rsidRPr="00433240">
        <w:rPr>
          <w:rFonts w:eastAsia="Cambria"/>
          <w:lang w:val="id-ID"/>
        </w:rPr>
        <w:t xml:space="preserve"> </w:t>
      </w:r>
      <w:proofErr w:type="spellStart"/>
      <w:r w:rsidRPr="00433240">
        <w:rPr>
          <w:rFonts w:eastAsia="Cambria"/>
          <w:lang w:val="id-ID"/>
        </w:rPr>
        <w:t>performance</w:t>
      </w:r>
      <w:proofErr w:type="spellEnd"/>
      <w:r w:rsidRPr="00433240">
        <w:rPr>
          <w:rFonts w:eastAsia="Cambria"/>
          <w:lang w:val="id-ID"/>
        </w:rPr>
        <w:t xml:space="preserve"> in Sleman, etc.</w:t>
      </w:r>
    </w:p>
    <w:p w14:paraId="3B7FD56C" w14:textId="77777777" w:rsidR="00B245E6" w:rsidRPr="00433240" w:rsidRDefault="00B245E6" w:rsidP="00B245E6">
      <w:pPr>
        <w:pStyle w:val="n2"/>
      </w:pPr>
      <w:r w:rsidRPr="00433240">
        <w:t xml:space="preserve">Madrasah </w:t>
      </w:r>
      <w:proofErr w:type="spellStart"/>
      <w:r w:rsidRPr="00433240">
        <w:t>Education</w:t>
      </w:r>
      <w:proofErr w:type="spellEnd"/>
      <w:r w:rsidRPr="00433240">
        <w:t xml:space="preserve"> </w:t>
      </w:r>
      <w:proofErr w:type="spellStart"/>
      <w:r w:rsidRPr="00433240">
        <w:t>Budget</w:t>
      </w:r>
      <w:proofErr w:type="spellEnd"/>
      <w:r w:rsidRPr="00433240">
        <w:t xml:space="preserve"> </w:t>
      </w:r>
      <w:proofErr w:type="spellStart"/>
      <w:r w:rsidRPr="00433240">
        <w:t>Management</w:t>
      </w:r>
      <w:proofErr w:type="spellEnd"/>
    </w:p>
    <w:p w14:paraId="460FD265" w14:textId="788EA5EB" w:rsidR="00B245E6" w:rsidRPr="00433240" w:rsidRDefault="00B245E6" w:rsidP="006C49CC">
      <w:pPr>
        <w:pStyle w:val="P1"/>
        <w:rPr>
          <w:rFonts w:eastAsia="Cambria"/>
          <w:lang w:val="id-ID"/>
        </w:rPr>
      </w:pPr>
      <w:proofErr w:type="spellStart"/>
      <w:r w:rsidRPr="00433240">
        <w:rPr>
          <w:rFonts w:eastAsia="Cambria"/>
          <w:lang w:val="id-ID"/>
        </w:rPr>
        <w:t>Numerous</w:t>
      </w:r>
      <w:proofErr w:type="spellEnd"/>
      <w:r w:rsidRPr="00433240">
        <w:rPr>
          <w:rFonts w:eastAsia="Cambria"/>
          <w:lang w:val="id-ID"/>
        </w:rPr>
        <w:t xml:space="preserve"> </w:t>
      </w:r>
      <w:proofErr w:type="spellStart"/>
      <w:r w:rsidRPr="00433240">
        <w:rPr>
          <w:rFonts w:eastAsia="Cambria"/>
          <w:lang w:val="id-ID"/>
        </w:rPr>
        <w:t>aids</w:t>
      </w:r>
      <w:proofErr w:type="spellEnd"/>
      <w:r w:rsidRPr="00433240">
        <w:rPr>
          <w:rFonts w:eastAsia="Cambria"/>
          <w:lang w:val="id-ID"/>
        </w:rPr>
        <w:t xml:space="preserve"> are </w:t>
      </w:r>
      <w:proofErr w:type="spellStart"/>
      <w:r w:rsidRPr="00433240">
        <w:rPr>
          <w:rFonts w:eastAsia="Cambria"/>
          <w:lang w:val="id-ID"/>
        </w:rPr>
        <w:t>provided</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w:t>
      </w:r>
      <w:proofErr w:type="spellStart"/>
      <w:r w:rsidRPr="00433240">
        <w:rPr>
          <w:rFonts w:eastAsia="Cambria"/>
          <w:lang w:val="id-ID"/>
        </w:rPr>
        <w:t>education</w:t>
      </w:r>
      <w:proofErr w:type="spellEnd"/>
      <w:r w:rsidRPr="00433240">
        <w:rPr>
          <w:rFonts w:eastAsia="Cambria"/>
          <w:lang w:val="id-ID"/>
        </w:rPr>
        <w:t xml:space="preserve"> in </w:t>
      </w:r>
      <w:proofErr w:type="spellStart"/>
      <w:r w:rsidRPr="00433240">
        <w:rPr>
          <w:rFonts w:eastAsia="Cambria"/>
          <w:lang w:val="id-ID"/>
        </w:rPr>
        <w:t>Madrasahs</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w:t>
      </w:r>
      <w:proofErr w:type="spellStart"/>
      <w:r w:rsidRPr="00433240">
        <w:rPr>
          <w:rFonts w:eastAsia="Cambria"/>
          <w:lang w:val="id-ID"/>
        </w:rPr>
        <w:t>both</w:t>
      </w:r>
      <w:proofErr w:type="spellEnd"/>
      <w:r w:rsidRPr="00433240">
        <w:rPr>
          <w:rFonts w:eastAsia="Cambria"/>
          <w:lang w:val="id-ID"/>
        </w:rPr>
        <w:t xml:space="preserve"> </w:t>
      </w:r>
      <w:proofErr w:type="spellStart"/>
      <w:r w:rsidRPr="00433240">
        <w:rPr>
          <w:rFonts w:eastAsia="Cambria"/>
          <w:lang w:val="id-ID"/>
        </w:rPr>
        <w:t>teachers</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students</w:t>
      </w:r>
      <w:proofErr w:type="spellEnd"/>
      <w:r w:rsidRPr="00433240">
        <w:rPr>
          <w:rFonts w:eastAsia="Cambria"/>
          <w:lang w:val="id-ID"/>
        </w:rPr>
        <w:t xml:space="preserve">. The </w:t>
      </w:r>
      <w:proofErr w:type="spellStart"/>
      <w:r w:rsidRPr="00433240">
        <w:rPr>
          <w:rFonts w:eastAsia="Cambria"/>
          <w:lang w:val="id-ID"/>
        </w:rPr>
        <w:t>government</w:t>
      </w:r>
      <w:proofErr w:type="spellEnd"/>
      <w:r w:rsidRPr="00433240">
        <w:rPr>
          <w:rFonts w:eastAsia="Cambria"/>
          <w:lang w:val="id-ID"/>
        </w:rPr>
        <w:t xml:space="preserve"> </w:t>
      </w:r>
      <w:proofErr w:type="spellStart"/>
      <w:r w:rsidRPr="00433240">
        <w:rPr>
          <w:rFonts w:eastAsia="Cambria"/>
          <w:lang w:val="id-ID"/>
        </w:rPr>
        <w:t>provides</w:t>
      </w:r>
      <w:proofErr w:type="spellEnd"/>
      <w:r w:rsidRPr="00433240">
        <w:rPr>
          <w:rFonts w:eastAsia="Cambria"/>
          <w:lang w:val="id-ID"/>
        </w:rPr>
        <w:t xml:space="preserve"> BOP (</w:t>
      </w:r>
      <w:proofErr w:type="spellStart"/>
      <w:r w:rsidRPr="00433240">
        <w:rPr>
          <w:rFonts w:eastAsia="Cambria"/>
          <w:lang w:val="id-ID"/>
        </w:rPr>
        <w:t>Educational</w:t>
      </w:r>
      <w:proofErr w:type="spellEnd"/>
      <w:r w:rsidRPr="00433240">
        <w:rPr>
          <w:rFonts w:eastAsia="Cambria"/>
          <w:lang w:val="id-ID"/>
        </w:rPr>
        <w:t xml:space="preserve"> </w:t>
      </w:r>
      <w:proofErr w:type="spellStart"/>
      <w:r w:rsidRPr="00433240">
        <w:rPr>
          <w:rFonts w:eastAsia="Cambria"/>
          <w:lang w:val="id-ID"/>
        </w:rPr>
        <w:t>Operational</w:t>
      </w:r>
      <w:proofErr w:type="spellEnd"/>
      <w:r w:rsidRPr="00433240">
        <w:rPr>
          <w:rFonts w:eastAsia="Cambria"/>
          <w:lang w:val="id-ID"/>
        </w:rPr>
        <w:t xml:space="preserve"> </w:t>
      </w:r>
      <w:proofErr w:type="spellStart"/>
      <w:r w:rsidRPr="00433240">
        <w:rPr>
          <w:rFonts w:eastAsia="Cambria"/>
          <w:lang w:val="id-ID"/>
        </w:rPr>
        <w:t>Assistance</w:t>
      </w:r>
      <w:proofErr w:type="spellEnd"/>
      <w:r w:rsidRPr="00433240">
        <w:rPr>
          <w:rFonts w:eastAsia="Cambria"/>
          <w:lang w:val="id-ID"/>
        </w:rPr>
        <w:t xml:space="preserve">) </w:t>
      </w:r>
      <w:proofErr w:type="spellStart"/>
      <w:r w:rsidRPr="00433240">
        <w:rPr>
          <w:rFonts w:eastAsia="Cambria"/>
          <w:lang w:val="id-ID"/>
        </w:rPr>
        <w:t>based</w:t>
      </w:r>
      <w:proofErr w:type="spellEnd"/>
      <w:r w:rsidRPr="00433240">
        <w:rPr>
          <w:rFonts w:eastAsia="Cambria"/>
          <w:lang w:val="id-ID"/>
        </w:rPr>
        <w:t xml:space="preserve"> </w:t>
      </w:r>
      <w:proofErr w:type="spellStart"/>
      <w:r w:rsidRPr="00433240">
        <w:rPr>
          <w:rFonts w:eastAsia="Cambria"/>
          <w:lang w:val="id-ID"/>
        </w:rPr>
        <w:t>on</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number</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students</w:t>
      </w:r>
      <w:proofErr w:type="spellEnd"/>
      <w:r w:rsidRPr="00433240">
        <w:rPr>
          <w:rFonts w:eastAsia="Cambria"/>
          <w:lang w:val="id-ID"/>
        </w:rPr>
        <w:t xml:space="preserve">. RA/BA </w:t>
      </w:r>
      <w:proofErr w:type="spellStart"/>
      <w:r w:rsidRPr="00433240">
        <w:rPr>
          <w:rFonts w:eastAsia="Cambria"/>
          <w:lang w:val="id-ID"/>
        </w:rPr>
        <w:t>teachers</w:t>
      </w:r>
      <w:proofErr w:type="spellEnd"/>
      <w:r w:rsidRPr="00433240">
        <w:rPr>
          <w:rFonts w:eastAsia="Cambria"/>
          <w:lang w:val="id-ID"/>
        </w:rPr>
        <w:t xml:space="preserve"> </w:t>
      </w:r>
      <w:proofErr w:type="spellStart"/>
      <w:r w:rsidRPr="00433240">
        <w:rPr>
          <w:rFonts w:eastAsia="Cambria"/>
          <w:lang w:val="id-ID"/>
        </w:rPr>
        <w:t>meeting</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criteria</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holding</w:t>
      </w:r>
      <w:proofErr w:type="spellEnd"/>
      <w:r w:rsidRPr="00433240">
        <w:rPr>
          <w:rFonts w:eastAsia="Cambria"/>
          <w:lang w:val="id-ID"/>
        </w:rPr>
        <w:t xml:space="preserve"> a </w:t>
      </w:r>
      <w:proofErr w:type="spellStart"/>
      <w:r w:rsidRPr="00433240">
        <w:rPr>
          <w:rFonts w:eastAsia="Cambria"/>
          <w:lang w:val="id-ID"/>
        </w:rPr>
        <w:t>teaching</w:t>
      </w:r>
      <w:proofErr w:type="spellEnd"/>
      <w:r w:rsidRPr="00433240">
        <w:rPr>
          <w:rFonts w:eastAsia="Cambria"/>
          <w:lang w:val="id-ID"/>
        </w:rPr>
        <w:t xml:space="preserve"> </w:t>
      </w:r>
      <w:proofErr w:type="spellStart"/>
      <w:r w:rsidRPr="00433240">
        <w:rPr>
          <w:rFonts w:eastAsia="Cambria"/>
          <w:lang w:val="id-ID"/>
        </w:rPr>
        <w:t>certificate</w:t>
      </w:r>
      <w:proofErr w:type="spellEnd"/>
      <w:r w:rsidRPr="00433240">
        <w:rPr>
          <w:rFonts w:eastAsia="Cambria"/>
          <w:lang w:val="id-ID"/>
        </w:rPr>
        <w:t xml:space="preserve"> </w:t>
      </w:r>
      <w:proofErr w:type="spellStart"/>
      <w:r w:rsidRPr="00433240">
        <w:rPr>
          <w:rFonts w:eastAsia="Cambria"/>
          <w:lang w:val="id-ID"/>
        </w:rPr>
        <w:t>receive</w:t>
      </w:r>
      <w:proofErr w:type="spellEnd"/>
      <w:r w:rsidRPr="00433240">
        <w:rPr>
          <w:rFonts w:eastAsia="Cambria"/>
          <w:lang w:val="id-ID"/>
        </w:rPr>
        <w:t xml:space="preserve"> TPG (</w:t>
      </w:r>
      <w:proofErr w:type="spellStart"/>
      <w:r w:rsidRPr="00433240">
        <w:rPr>
          <w:rFonts w:eastAsia="Cambria"/>
          <w:lang w:val="id-ID"/>
        </w:rPr>
        <w:t>Teacher</w:t>
      </w:r>
      <w:proofErr w:type="spellEnd"/>
      <w:r w:rsidRPr="00433240">
        <w:rPr>
          <w:rFonts w:eastAsia="Cambria"/>
          <w:lang w:val="id-ID"/>
        </w:rPr>
        <w:t xml:space="preserve"> Professional </w:t>
      </w:r>
      <w:proofErr w:type="spellStart"/>
      <w:r w:rsidRPr="00433240">
        <w:rPr>
          <w:rFonts w:eastAsia="Cambria"/>
          <w:lang w:val="id-ID"/>
        </w:rPr>
        <w:t>Allowance</w:t>
      </w:r>
      <w:proofErr w:type="spellEnd"/>
      <w:r w:rsidRPr="00433240">
        <w:rPr>
          <w:rFonts w:eastAsia="Cambria"/>
          <w:lang w:val="id-ID"/>
        </w:rPr>
        <w:t xml:space="preserve">), </w:t>
      </w:r>
      <w:proofErr w:type="spellStart"/>
      <w:r w:rsidRPr="00433240">
        <w:rPr>
          <w:rFonts w:eastAsia="Cambria"/>
          <w:lang w:val="id-ID"/>
        </w:rPr>
        <w:t>either</w:t>
      </w:r>
      <w:proofErr w:type="spellEnd"/>
      <w:r w:rsidRPr="00433240">
        <w:rPr>
          <w:rFonts w:eastAsia="Cambria"/>
          <w:lang w:val="id-ID"/>
        </w:rPr>
        <w:t xml:space="preserve"> </w:t>
      </w:r>
      <w:proofErr w:type="spellStart"/>
      <w:r w:rsidRPr="00433240">
        <w:rPr>
          <w:rFonts w:eastAsia="Cambria"/>
          <w:lang w:val="id-ID"/>
        </w:rPr>
        <w:t>regular</w:t>
      </w:r>
      <w:proofErr w:type="spellEnd"/>
      <w:r w:rsidRPr="00433240">
        <w:rPr>
          <w:rFonts w:eastAsia="Cambria"/>
          <w:lang w:val="id-ID"/>
        </w:rPr>
        <w:t xml:space="preserve"> TPG </w:t>
      </w:r>
      <w:proofErr w:type="spellStart"/>
      <w:r w:rsidRPr="00433240">
        <w:rPr>
          <w:rFonts w:eastAsia="Cambria"/>
          <w:lang w:val="id-ID"/>
        </w:rPr>
        <w:t>or</w:t>
      </w:r>
      <w:proofErr w:type="spellEnd"/>
      <w:r w:rsidRPr="00433240">
        <w:rPr>
          <w:rFonts w:eastAsia="Cambria"/>
          <w:lang w:val="id-ID"/>
        </w:rPr>
        <w:t xml:space="preserve"> TPG </w:t>
      </w:r>
      <w:proofErr w:type="spellStart"/>
      <w:r w:rsidRPr="00433240">
        <w:rPr>
          <w:rFonts w:eastAsia="Cambria"/>
          <w:lang w:val="id-ID"/>
        </w:rPr>
        <w:t>Invasing</w:t>
      </w:r>
      <w:proofErr w:type="spellEnd"/>
      <w:r w:rsidRPr="00433240">
        <w:rPr>
          <w:rFonts w:eastAsia="Cambria"/>
          <w:lang w:val="id-ID"/>
        </w:rPr>
        <w:t xml:space="preserve">. </w:t>
      </w:r>
      <w:proofErr w:type="spellStart"/>
      <w:r w:rsidRPr="00433240">
        <w:rPr>
          <w:rFonts w:eastAsia="Cambria"/>
          <w:lang w:val="id-ID"/>
        </w:rPr>
        <w:t>Furthermore</w:t>
      </w:r>
      <w:proofErr w:type="spellEnd"/>
      <w:r w:rsidRPr="00433240">
        <w:rPr>
          <w:rFonts w:eastAsia="Cambria"/>
          <w:lang w:val="id-ID"/>
        </w:rPr>
        <w:t xml:space="preserve">, </w:t>
      </w:r>
      <w:proofErr w:type="spellStart"/>
      <w:r w:rsidRPr="00433240">
        <w:rPr>
          <w:rFonts w:eastAsia="Cambria"/>
          <w:lang w:val="id-ID"/>
        </w:rPr>
        <w:t>state</w:t>
      </w:r>
      <w:proofErr w:type="spellEnd"/>
      <w:r w:rsidRPr="00433240">
        <w:rPr>
          <w:rFonts w:eastAsia="Cambria"/>
          <w:lang w:val="id-ID"/>
        </w:rPr>
        <w:t xml:space="preserve"> </w:t>
      </w:r>
      <w:proofErr w:type="spellStart"/>
      <w:r w:rsidRPr="00433240">
        <w:rPr>
          <w:rFonts w:eastAsia="Cambria"/>
          <w:lang w:val="id-ID"/>
        </w:rPr>
        <w:t>Madrasahs</w:t>
      </w:r>
      <w:proofErr w:type="spellEnd"/>
      <w:r w:rsidRPr="00433240">
        <w:rPr>
          <w:rFonts w:eastAsia="Cambria"/>
          <w:lang w:val="id-ID"/>
        </w:rPr>
        <w:t xml:space="preserve"> (MIN, </w:t>
      </w:r>
      <w:proofErr w:type="spellStart"/>
      <w:r w:rsidRPr="00433240">
        <w:rPr>
          <w:rFonts w:eastAsia="Cambria"/>
          <w:lang w:val="id-ID"/>
        </w:rPr>
        <w:t>MTsN</w:t>
      </w:r>
      <w:proofErr w:type="spellEnd"/>
      <w:r w:rsidRPr="00433240">
        <w:rPr>
          <w:rFonts w:eastAsia="Cambria"/>
          <w:lang w:val="id-ID"/>
        </w:rPr>
        <w:t xml:space="preserve">, MAN) </w:t>
      </w:r>
      <w:proofErr w:type="spellStart"/>
      <w:r w:rsidRPr="00433240">
        <w:rPr>
          <w:rFonts w:eastAsia="Cambria"/>
          <w:lang w:val="id-ID"/>
        </w:rPr>
        <w:t>directly</w:t>
      </w:r>
      <w:proofErr w:type="spellEnd"/>
      <w:r w:rsidRPr="00433240">
        <w:rPr>
          <w:rFonts w:eastAsia="Cambria"/>
          <w:lang w:val="id-ID"/>
        </w:rPr>
        <w:t xml:space="preserve"> </w:t>
      </w:r>
      <w:proofErr w:type="spellStart"/>
      <w:r w:rsidRPr="00433240">
        <w:rPr>
          <w:rFonts w:eastAsia="Cambria"/>
          <w:lang w:val="id-ID"/>
        </w:rPr>
        <w:t>under</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Ministry</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Religious</w:t>
      </w:r>
      <w:proofErr w:type="spellEnd"/>
      <w:r w:rsidRPr="00433240">
        <w:rPr>
          <w:rFonts w:eastAsia="Cambria"/>
          <w:lang w:val="id-ID"/>
        </w:rPr>
        <w:t xml:space="preserve"> </w:t>
      </w:r>
      <w:proofErr w:type="spellStart"/>
      <w:r w:rsidRPr="00433240">
        <w:rPr>
          <w:rFonts w:eastAsia="Cambria"/>
          <w:lang w:val="id-ID"/>
        </w:rPr>
        <w:t>Affairs</w:t>
      </w:r>
      <w:proofErr w:type="spellEnd"/>
      <w:r w:rsidRPr="00433240">
        <w:rPr>
          <w:rFonts w:eastAsia="Cambria"/>
          <w:lang w:val="id-ID"/>
        </w:rPr>
        <w:t xml:space="preserve"> </w:t>
      </w:r>
      <w:proofErr w:type="spellStart"/>
      <w:r w:rsidRPr="00433240">
        <w:rPr>
          <w:rFonts w:eastAsia="Cambria"/>
          <w:lang w:val="id-ID"/>
        </w:rPr>
        <w:t>receive</w:t>
      </w:r>
      <w:proofErr w:type="spellEnd"/>
      <w:r w:rsidRPr="00433240">
        <w:rPr>
          <w:rFonts w:eastAsia="Cambria"/>
          <w:lang w:val="id-ID"/>
        </w:rPr>
        <w:t xml:space="preserve"> DIPA (</w:t>
      </w:r>
      <w:proofErr w:type="spellStart"/>
      <w:r w:rsidRPr="00433240">
        <w:rPr>
          <w:rFonts w:eastAsia="Cambria"/>
          <w:lang w:val="id-ID"/>
        </w:rPr>
        <w:t>Budget</w:t>
      </w:r>
      <w:proofErr w:type="spellEnd"/>
      <w:r w:rsidRPr="00433240">
        <w:rPr>
          <w:rFonts w:eastAsia="Cambria"/>
          <w:lang w:val="id-ID"/>
        </w:rPr>
        <w:t xml:space="preserve"> </w:t>
      </w:r>
      <w:proofErr w:type="spellStart"/>
      <w:r w:rsidRPr="00433240">
        <w:rPr>
          <w:rFonts w:eastAsia="Cambria"/>
          <w:lang w:val="id-ID"/>
        </w:rPr>
        <w:t>Implementation</w:t>
      </w:r>
      <w:proofErr w:type="spellEnd"/>
      <w:r w:rsidRPr="00433240">
        <w:rPr>
          <w:rFonts w:eastAsia="Cambria"/>
          <w:lang w:val="id-ID"/>
        </w:rPr>
        <w:t xml:space="preserve"> </w:t>
      </w:r>
      <w:proofErr w:type="spellStart"/>
      <w:r w:rsidRPr="00433240">
        <w:rPr>
          <w:rFonts w:eastAsia="Cambria"/>
          <w:lang w:val="id-ID"/>
        </w:rPr>
        <w:t>Entry</w:t>
      </w:r>
      <w:proofErr w:type="spellEnd"/>
      <w:r w:rsidRPr="00433240">
        <w:rPr>
          <w:rFonts w:eastAsia="Cambria"/>
          <w:lang w:val="id-ID"/>
        </w:rPr>
        <w:t xml:space="preserve">), </w:t>
      </w:r>
      <w:proofErr w:type="spellStart"/>
      <w:r w:rsidRPr="00433240">
        <w:rPr>
          <w:rFonts w:eastAsia="Cambria"/>
          <w:lang w:val="id-ID"/>
        </w:rPr>
        <w:t>meaning</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government</w:t>
      </w:r>
      <w:proofErr w:type="spellEnd"/>
      <w:r w:rsidRPr="00433240">
        <w:rPr>
          <w:rFonts w:eastAsia="Cambria"/>
          <w:lang w:val="id-ID"/>
        </w:rPr>
        <w:t xml:space="preserve"> </w:t>
      </w:r>
      <w:proofErr w:type="spellStart"/>
      <w:r w:rsidRPr="00433240">
        <w:rPr>
          <w:rFonts w:eastAsia="Cambria"/>
          <w:lang w:val="id-ID"/>
        </w:rPr>
        <w:t>funds</w:t>
      </w:r>
      <w:proofErr w:type="spellEnd"/>
      <w:r w:rsidRPr="00433240">
        <w:rPr>
          <w:rFonts w:eastAsia="Cambria"/>
          <w:lang w:val="id-ID"/>
        </w:rPr>
        <w:t xml:space="preserve"> MIN, </w:t>
      </w:r>
      <w:proofErr w:type="spellStart"/>
      <w:r w:rsidRPr="00433240">
        <w:rPr>
          <w:rFonts w:eastAsia="Cambria"/>
          <w:lang w:val="id-ID"/>
        </w:rPr>
        <w:t>MTsN</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MAN </w:t>
      </w:r>
      <w:proofErr w:type="spellStart"/>
      <w:r w:rsidRPr="00433240">
        <w:rPr>
          <w:rFonts w:eastAsia="Cambria"/>
          <w:lang w:val="id-ID"/>
        </w:rPr>
        <w:t>through</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Ministry</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manages</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funds</w:t>
      </w:r>
      <w:proofErr w:type="spellEnd"/>
      <w:r w:rsidRPr="00433240">
        <w:rPr>
          <w:rFonts w:eastAsia="Cambria"/>
          <w:lang w:val="id-ID"/>
        </w:rPr>
        <w:t xml:space="preserve"> </w:t>
      </w:r>
      <w:proofErr w:type="spellStart"/>
      <w:r w:rsidRPr="00433240">
        <w:rPr>
          <w:rFonts w:eastAsia="Cambria"/>
          <w:lang w:val="id-ID"/>
        </w:rPr>
        <w:t>directly</w:t>
      </w:r>
      <w:proofErr w:type="spellEnd"/>
      <w:r w:rsidRPr="00433240">
        <w:rPr>
          <w:rFonts w:eastAsia="Cambria"/>
          <w:lang w:val="id-ID"/>
        </w:rPr>
        <w:t xml:space="preserve"> </w:t>
      </w:r>
      <w:proofErr w:type="spellStart"/>
      <w:r w:rsidRPr="00433240">
        <w:rPr>
          <w:rFonts w:eastAsia="Cambria"/>
          <w:lang w:val="id-ID"/>
        </w:rPr>
        <w:t>through</w:t>
      </w:r>
      <w:proofErr w:type="spellEnd"/>
      <w:r w:rsidRPr="00433240">
        <w:rPr>
          <w:rFonts w:eastAsia="Cambria"/>
          <w:lang w:val="id-ID"/>
        </w:rPr>
        <w:t xml:space="preserve"> DIPA. In </w:t>
      </w:r>
      <w:proofErr w:type="spellStart"/>
      <w:r w:rsidRPr="00433240">
        <w:rPr>
          <w:rFonts w:eastAsia="Cambria"/>
          <w:lang w:val="id-ID"/>
        </w:rPr>
        <w:t>contrast</w:t>
      </w:r>
      <w:proofErr w:type="spellEnd"/>
      <w:r w:rsidRPr="00433240">
        <w:rPr>
          <w:rFonts w:eastAsia="Cambria"/>
          <w:lang w:val="id-ID"/>
        </w:rPr>
        <w:t xml:space="preserve">, </w:t>
      </w:r>
      <w:proofErr w:type="spellStart"/>
      <w:r w:rsidRPr="00433240">
        <w:rPr>
          <w:rFonts w:eastAsia="Cambria"/>
          <w:lang w:val="id-ID"/>
        </w:rPr>
        <w:t>private</w:t>
      </w:r>
      <w:proofErr w:type="spellEnd"/>
      <w:r w:rsidRPr="00433240">
        <w:rPr>
          <w:rFonts w:eastAsia="Cambria"/>
          <w:lang w:val="id-ID"/>
        </w:rPr>
        <w:t xml:space="preserve"> </w:t>
      </w:r>
      <w:proofErr w:type="spellStart"/>
      <w:r w:rsidRPr="00433240">
        <w:rPr>
          <w:rFonts w:eastAsia="Cambria"/>
          <w:lang w:val="id-ID"/>
        </w:rPr>
        <w:t>Madrasahs</w:t>
      </w:r>
      <w:proofErr w:type="spellEnd"/>
      <w:r w:rsidRPr="00433240">
        <w:rPr>
          <w:rFonts w:eastAsia="Cambria"/>
          <w:lang w:val="id-ID"/>
        </w:rPr>
        <w:t xml:space="preserve"> (MI, </w:t>
      </w:r>
      <w:proofErr w:type="spellStart"/>
      <w:r w:rsidRPr="00433240">
        <w:rPr>
          <w:rFonts w:eastAsia="Cambria"/>
          <w:lang w:val="id-ID"/>
        </w:rPr>
        <w:t>MTs</w:t>
      </w:r>
      <w:proofErr w:type="spellEnd"/>
      <w:r w:rsidRPr="00433240">
        <w:rPr>
          <w:rFonts w:eastAsia="Cambria"/>
          <w:lang w:val="id-ID"/>
        </w:rPr>
        <w:t xml:space="preserve">, MA) </w:t>
      </w:r>
      <w:proofErr w:type="spellStart"/>
      <w:r w:rsidRPr="00433240">
        <w:rPr>
          <w:rFonts w:eastAsia="Cambria"/>
          <w:lang w:val="id-ID"/>
        </w:rPr>
        <w:t>do</w:t>
      </w:r>
      <w:proofErr w:type="spellEnd"/>
      <w:r w:rsidRPr="00433240">
        <w:rPr>
          <w:rFonts w:eastAsia="Cambria"/>
          <w:lang w:val="id-ID"/>
        </w:rPr>
        <w:t xml:space="preserve"> not </w:t>
      </w:r>
      <w:proofErr w:type="spellStart"/>
      <w:r w:rsidRPr="00433240">
        <w:rPr>
          <w:rFonts w:eastAsia="Cambria"/>
          <w:lang w:val="id-ID"/>
        </w:rPr>
        <w:t>receive</w:t>
      </w:r>
      <w:proofErr w:type="spellEnd"/>
      <w:r w:rsidRPr="00433240">
        <w:rPr>
          <w:rFonts w:eastAsia="Cambria"/>
          <w:lang w:val="id-ID"/>
        </w:rPr>
        <w:t xml:space="preserve"> DIPA </w:t>
      </w:r>
      <w:proofErr w:type="spellStart"/>
      <w:r w:rsidRPr="00433240">
        <w:rPr>
          <w:rFonts w:eastAsia="Cambria"/>
          <w:lang w:val="id-ID"/>
        </w:rPr>
        <w:t>but</w:t>
      </w:r>
      <w:proofErr w:type="spellEnd"/>
      <w:r w:rsidRPr="00433240">
        <w:rPr>
          <w:rFonts w:eastAsia="Cambria"/>
          <w:lang w:val="id-ID"/>
        </w:rPr>
        <w:t xml:space="preserve"> </w:t>
      </w:r>
      <w:proofErr w:type="spellStart"/>
      <w:r w:rsidRPr="00433240">
        <w:rPr>
          <w:rFonts w:eastAsia="Cambria"/>
          <w:lang w:val="id-ID"/>
        </w:rPr>
        <w:t>only</w:t>
      </w:r>
      <w:proofErr w:type="spellEnd"/>
      <w:r w:rsidRPr="00433240">
        <w:rPr>
          <w:rFonts w:eastAsia="Cambria"/>
          <w:lang w:val="id-ID"/>
        </w:rPr>
        <w:t xml:space="preserve"> BOS </w:t>
      </w:r>
      <w:proofErr w:type="spellStart"/>
      <w:r w:rsidRPr="00433240">
        <w:rPr>
          <w:rFonts w:eastAsia="Cambria"/>
          <w:lang w:val="id-ID"/>
        </w:rPr>
        <w:t>funds</w:t>
      </w:r>
      <w:proofErr w:type="spellEnd"/>
      <w:r w:rsidRPr="00433240">
        <w:rPr>
          <w:rFonts w:eastAsia="Cambria"/>
          <w:lang w:val="id-ID"/>
        </w:rPr>
        <w:t>.</w:t>
      </w:r>
    </w:p>
    <w:p w14:paraId="68073FB6" w14:textId="77777777" w:rsidR="00B245E6" w:rsidRPr="00433240" w:rsidRDefault="00B245E6" w:rsidP="00B245E6">
      <w:pPr>
        <w:pStyle w:val="n2"/>
      </w:pPr>
      <w:proofErr w:type="spellStart"/>
      <w:r w:rsidRPr="00433240">
        <w:t>Opportunities</w:t>
      </w:r>
      <w:proofErr w:type="spellEnd"/>
      <w:r w:rsidRPr="00433240">
        <w:t xml:space="preserve"> </w:t>
      </w:r>
      <w:proofErr w:type="spellStart"/>
      <w:r w:rsidRPr="00433240">
        <w:t>and</w:t>
      </w:r>
      <w:proofErr w:type="spellEnd"/>
      <w:r w:rsidRPr="00433240">
        <w:t xml:space="preserve"> </w:t>
      </w:r>
      <w:proofErr w:type="spellStart"/>
      <w:r w:rsidRPr="00433240">
        <w:t>Challenges</w:t>
      </w:r>
      <w:proofErr w:type="spellEnd"/>
      <w:r w:rsidRPr="00433240">
        <w:t xml:space="preserve"> </w:t>
      </w:r>
      <w:proofErr w:type="spellStart"/>
      <w:r w:rsidRPr="00433240">
        <w:t>for</w:t>
      </w:r>
      <w:proofErr w:type="spellEnd"/>
      <w:r w:rsidRPr="00433240">
        <w:t xml:space="preserve"> </w:t>
      </w:r>
      <w:proofErr w:type="spellStart"/>
      <w:r w:rsidRPr="00433240">
        <w:t>the</w:t>
      </w:r>
      <w:proofErr w:type="spellEnd"/>
      <w:r w:rsidRPr="00433240">
        <w:t xml:space="preserve"> Madrasah </w:t>
      </w:r>
      <w:proofErr w:type="spellStart"/>
      <w:r w:rsidRPr="00433240">
        <w:t>Education</w:t>
      </w:r>
      <w:proofErr w:type="spellEnd"/>
      <w:r w:rsidRPr="00433240">
        <w:t xml:space="preserve"> </w:t>
      </w:r>
      <w:proofErr w:type="spellStart"/>
      <w:r w:rsidRPr="00433240">
        <w:t>Section</w:t>
      </w:r>
      <w:proofErr w:type="spellEnd"/>
    </w:p>
    <w:p w14:paraId="770DB19A" w14:textId="40205CD2" w:rsidR="00B245E6" w:rsidRPr="00433240" w:rsidRDefault="00B245E6" w:rsidP="006C49CC">
      <w:pPr>
        <w:pStyle w:val="P1"/>
        <w:rPr>
          <w:rFonts w:eastAsia="Cambria"/>
          <w:lang w:val="id-ID"/>
        </w:rPr>
      </w:pPr>
      <w:r w:rsidRPr="00433240">
        <w:rPr>
          <w:rFonts w:eastAsia="Cambria"/>
          <w:lang w:val="id-ID"/>
        </w:rPr>
        <w:t xml:space="preserve">The </w:t>
      </w:r>
      <w:proofErr w:type="spellStart"/>
      <w:r w:rsidRPr="00433240">
        <w:rPr>
          <w:rFonts w:eastAsia="Cambria"/>
          <w:lang w:val="id-ID"/>
        </w:rPr>
        <w:t>opportunities</w:t>
      </w:r>
      <w:proofErr w:type="spellEnd"/>
      <w:r w:rsidRPr="00433240">
        <w:rPr>
          <w:rFonts w:eastAsia="Cambria"/>
          <w:lang w:val="id-ID"/>
        </w:rPr>
        <w:t xml:space="preserve"> </w:t>
      </w:r>
      <w:proofErr w:type="spellStart"/>
      <w:r w:rsidRPr="00433240">
        <w:rPr>
          <w:rFonts w:eastAsia="Cambria"/>
          <w:lang w:val="id-ID"/>
        </w:rPr>
        <w:t>faced</w:t>
      </w:r>
      <w:proofErr w:type="spellEnd"/>
      <w:r w:rsidRPr="00433240">
        <w:rPr>
          <w:rFonts w:eastAsia="Cambria"/>
          <w:lang w:val="id-ID"/>
        </w:rPr>
        <w:t xml:space="preserve"> </w:t>
      </w:r>
      <w:proofErr w:type="spellStart"/>
      <w:r w:rsidRPr="00433240">
        <w:rPr>
          <w:rFonts w:eastAsia="Cambria"/>
          <w:lang w:val="id-ID"/>
        </w:rPr>
        <w:t>by</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Madrasah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Section</w:t>
      </w:r>
      <w:proofErr w:type="spellEnd"/>
      <w:r w:rsidRPr="00433240">
        <w:rPr>
          <w:rFonts w:eastAsia="Cambria"/>
          <w:lang w:val="id-ID"/>
        </w:rPr>
        <w:t xml:space="preserve"> </w:t>
      </w:r>
      <w:proofErr w:type="spellStart"/>
      <w:r w:rsidRPr="00433240">
        <w:rPr>
          <w:rFonts w:eastAsia="Cambria"/>
          <w:lang w:val="id-ID"/>
        </w:rPr>
        <w:t>include</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digital</w:t>
      </w:r>
      <w:r>
        <w:rPr>
          <w:rFonts w:eastAsia="Cambria"/>
          <w:lang w:val="id-ID"/>
        </w:rPr>
        <w:t xml:space="preserve"> </w:t>
      </w:r>
      <w:r w:rsidRPr="00433240">
        <w:rPr>
          <w:rFonts w:eastAsia="Cambria"/>
          <w:lang w:val="id-ID"/>
        </w:rPr>
        <w:t xml:space="preserve">era, </w:t>
      </w:r>
      <w:proofErr w:type="spellStart"/>
      <w:r w:rsidRPr="00433240">
        <w:rPr>
          <w:rFonts w:eastAsia="Cambria"/>
          <w:lang w:val="id-ID"/>
        </w:rPr>
        <w:t>where</w:t>
      </w:r>
      <w:proofErr w:type="spellEnd"/>
      <w:r w:rsidRPr="00433240">
        <w:rPr>
          <w:rFonts w:eastAsia="Cambria"/>
          <w:lang w:val="id-ID"/>
        </w:rPr>
        <w:t xml:space="preserve"> </w:t>
      </w:r>
      <w:proofErr w:type="spellStart"/>
      <w:r w:rsidRPr="00433240">
        <w:rPr>
          <w:rFonts w:eastAsia="Cambria"/>
          <w:lang w:val="id-ID"/>
        </w:rPr>
        <w:t>madrasahs</w:t>
      </w:r>
      <w:proofErr w:type="spellEnd"/>
      <w:r w:rsidRPr="00433240">
        <w:rPr>
          <w:rFonts w:eastAsia="Cambria"/>
          <w:lang w:val="id-ID"/>
        </w:rPr>
        <w:t xml:space="preserve"> </w:t>
      </w:r>
      <w:proofErr w:type="spellStart"/>
      <w:r w:rsidRPr="00433240">
        <w:rPr>
          <w:rFonts w:eastAsia="Cambria"/>
          <w:lang w:val="id-ID"/>
        </w:rPr>
        <w:t>play</w:t>
      </w:r>
      <w:proofErr w:type="spellEnd"/>
      <w:r w:rsidRPr="00433240">
        <w:rPr>
          <w:rFonts w:eastAsia="Cambria"/>
          <w:lang w:val="id-ID"/>
        </w:rPr>
        <w:t xml:space="preserve"> a </w:t>
      </w:r>
      <w:proofErr w:type="spellStart"/>
      <w:r w:rsidRPr="00433240">
        <w:rPr>
          <w:rFonts w:eastAsia="Cambria"/>
          <w:lang w:val="id-ID"/>
        </w:rPr>
        <w:t>significant</w:t>
      </w:r>
      <w:proofErr w:type="spellEnd"/>
      <w:r w:rsidRPr="00433240">
        <w:rPr>
          <w:rFonts w:eastAsia="Cambria"/>
          <w:lang w:val="id-ID"/>
        </w:rPr>
        <w:t xml:space="preserve"> </w:t>
      </w:r>
      <w:proofErr w:type="spellStart"/>
      <w:r w:rsidRPr="00433240">
        <w:rPr>
          <w:rFonts w:eastAsia="Cambria"/>
          <w:lang w:val="id-ID"/>
        </w:rPr>
        <w:t>role</w:t>
      </w:r>
      <w:proofErr w:type="spellEnd"/>
      <w:r w:rsidRPr="00433240">
        <w:rPr>
          <w:rFonts w:eastAsia="Cambria"/>
          <w:lang w:val="id-ID"/>
        </w:rPr>
        <w:t xml:space="preserve"> in </w:t>
      </w:r>
      <w:proofErr w:type="spellStart"/>
      <w:r w:rsidRPr="00433240">
        <w:rPr>
          <w:rFonts w:eastAsia="Cambria"/>
          <w:lang w:val="id-ID"/>
        </w:rPr>
        <w:t>ensuring</w:t>
      </w:r>
      <w:proofErr w:type="spellEnd"/>
      <w:r w:rsidRPr="00433240">
        <w:rPr>
          <w:rFonts w:eastAsia="Cambria"/>
          <w:lang w:val="id-ID"/>
        </w:rPr>
        <w:t xml:space="preserve"> </w:t>
      </w:r>
      <w:proofErr w:type="spellStart"/>
      <w:r w:rsidRPr="00433240">
        <w:rPr>
          <w:rFonts w:eastAsia="Cambria"/>
          <w:lang w:val="id-ID"/>
        </w:rPr>
        <w:t>that</w:t>
      </w:r>
      <w:proofErr w:type="spellEnd"/>
      <w:r w:rsidRPr="00433240">
        <w:rPr>
          <w:rFonts w:eastAsia="Cambria"/>
          <w:lang w:val="id-ID"/>
        </w:rPr>
        <w:t xml:space="preserve"> </w:t>
      </w:r>
      <w:proofErr w:type="spellStart"/>
      <w:r w:rsidRPr="00433240">
        <w:rPr>
          <w:rFonts w:eastAsia="Cambria"/>
          <w:lang w:val="id-ID"/>
        </w:rPr>
        <w:t>educational</w:t>
      </w:r>
      <w:proofErr w:type="spellEnd"/>
      <w:r w:rsidRPr="00433240">
        <w:rPr>
          <w:rFonts w:eastAsia="Cambria"/>
          <w:lang w:val="id-ID"/>
        </w:rPr>
        <w:t xml:space="preserve"> </w:t>
      </w:r>
      <w:proofErr w:type="spellStart"/>
      <w:r w:rsidRPr="00433240">
        <w:rPr>
          <w:rFonts w:eastAsia="Cambria"/>
          <w:lang w:val="id-ID"/>
        </w:rPr>
        <w:t>services</w:t>
      </w:r>
      <w:proofErr w:type="spellEnd"/>
      <w:r w:rsidRPr="00433240">
        <w:rPr>
          <w:rFonts w:eastAsia="Cambria"/>
          <w:lang w:val="id-ID"/>
        </w:rPr>
        <w:t xml:space="preserve"> are </w:t>
      </w:r>
      <w:proofErr w:type="spellStart"/>
      <w:r w:rsidRPr="00433240">
        <w:rPr>
          <w:rFonts w:eastAsia="Cambria"/>
          <w:lang w:val="id-ID"/>
        </w:rPr>
        <w:t>conducted</w:t>
      </w:r>
      <w:proofErr w:type="spellEnd"/>
      <w:r w:rsidRPr="00433240">
        <w:rPr>
          <w:rFonts w:eastAsia="Cambria"/>
          <w:lang w:val="id-ID"/>
        </w:rPr>
        <w:t xml:space="preserve"> </w:t>
      </w:r>
      <w:proofErr w:type="spellStart"/>
      <w:r w:rsidRPr="00433240">
        <w:rPr>
          <w:rFonts w:eastAsia="Cambria"/>
          <w:lang w:val="id-ID"/>
        </w:rPr>
        <w:t>digitally</w:t>
      </w:r>
      <w:proofErr w:type="spellEnd"/>
      <w:r w:rsidRPr="00433240">
        <w:rPr>
          <w:rFonts w:eastAsia="Cambria"/>
          <w:lang w:val="id-ID"/>
        </w:rPr>
        <w:t xml:space="preserve">. </w:t>
      </w:r>
      <w:proofErr w:type="spellStart"/>
      <w:r w:rsidRPr="00433240">
        <w:rPr>
          <w:rFonts w:eastAsia="Cambria"/>
          <w:lang w:val="id-ID"/>
        </w:rPr>
        <w:t>However</w:t>
      </w:r>
      <w:proofErr w:type="spellEnd"/>
      <w:r w:rsidRPr="00433240">
        <w:rPr>
          <w:rFonts w:eastAsia="Cambria"/>
          <w:lang w:val="id-ID"/>
        </w:rPr>
        <w:t xml:space="preserve">, </w:t>
      </w:r>
      <w:proofErr w:type="spellStart"/>
      <w:r w:rsidRPr="00433240">
        <w:rPr>
          <w:rFonts w:eastAsia="Cambria"/>
          <w:lang w:val="id-ID"/>
        </w:rPr>
        <w:t>challenges</w:t>
      </w:r>
      <w:proofErr w:type="spellEnd"/>
      <w:r w:rsidRPr="00433240">
        <w:rPr>
          <w:rFonts w:eastAsia="Cambria"/>
          <w:lang w:val="id-ID"/>
        </w:rPr>
        <w:t xml:space="preserve"> </w:t>
      </w:r>
      <w:proofErr w:type="spellStart"/>
      <w:r w:rsidRPr="00433240">
        <w:rPr>
          <w:rFonts w:eastAsia="Cambria"/>
          <w:lang w:val="id-ID"/>
        </w:rPr>
        <w:t>include</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hedonistic</w:t>
      </w:r>
      <w:proofErr w:type="spellEnd"/>
      <w:r w:rsidRPr="00433240">
        <w:rPr>
          <w:rFonts w:eastAsia="Cambria"/>
          <w:lang w:val="id-ID"/>
        </w:rPr>
        <w:t xml:space="preserve"> </w:t>
      </w:r>
      <w:proofErr w:type="spellStart"/>
      <w:r w:rsidRPr="00433240">
        <w:rPr>
          <w:rFonts w:eastAsia="Cambria"/>
          <w:lang w:val="id-ID"/>
        </w:rPr>
        <w:t>lifestyle</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current</w:t>
      </w:r>
      <w:proofErr w:type="spellEnd"/>
      <w:r w:rsidRPr="00433240">
        <w:rPr>
          <w:rFonts w:eastAsia="Cambria"/>
          <w:lang w:val="id-ID"/>
        </w:rPr>
        <w:t xml:space="preserve"> </w:t>
      </w:r>
      <w:proofErr w:type="spellStart"/>
      <w:r w:rsidRPr="00433240">
        <w:rPr>
          <w:rFonts w:eastAsia="Cambria"/>
          <w:lang w:val="id-ID"/>
        </w:rPr>
        <w:t>youth</w:t>
      </w:r>
      <w:proofErr w:type="spellEnd"/>
      <w:r w:rsidRPr="00433240">
        <w:rPr>
          <w:rFonts w:eastAsia="Cambria"/>
          <w:lang w:val="id-ID"/>
        </w:rPr>
        <w:t xml:space="preserve">, </w:t>
      </w:r>
      <w:proofErr w:type="spellStart"/>
      <w:r w:rsidRPr="00433240">
        <w:rPr>
          <w:rFonts w:eastAsia="Cambria"/>
          <w:lang w:val="id-ID"/>
        </w:rPr>
        <w:t>influenced</w:t>
      </w:r>
      <w:proofErr w:type="spellEnd"/>
      <w:r w:rsidRPr="00433240">
        <w:rPr>
          <w:rFonts w:eastAsia="Cambria"/>
          <w:lang w:val="id-ID"/>
        </w:rPr>
        <w:t xml:space="preserve"> </w:t>
      </w:r>
      <w:proofErr w:type="spellStart"/>
      <w:r w:rsidRPr="00433240">
        <w:rPr>
          <w:rFonts w:eastAsia="Cambria"/>
          <w:lang w:val="id-ID"/>
        </w:rPr>
        <w:t>by</w:t>
      </w:r>
      <w:proofErr w:type="spellEnd"/>
      <w:r w:rsidRPr="00433240">
        <w:rPr>
          <w:rFonts w:eastAsia="Cambria"/>
          <w:lang w:val="id-ID"/>
        </w:rPr>
        <w:t xml:space="preserve"> </w:t>
      </w:r>
      <w:proofErr w:type="spellStart"/>
      <w:r w:rsidRPr="00433240">
        <w:rPr>
          <w:rFonts w:eastAsia="Cambria"/>
          <w:lang w:val="id-ID"/>
        </w:rPr>
        <w:t>trends</w:t>
      </w:r>
      <w:proofErr w:type="spellEnd"/>
      <w:r w:rsidRPr="00433240">
        <w:rPr>
          <w:rFonts w:eastAsia="Cambria"/>
          <w:lang w:val="id-ID"/>
        </w:rPr>
        <w:t xml:space="preserve"> </w:t>
      </w:r>
      <w:proofErr w:type="spellStart"/>
      <w:r w:rsidRPr="00433240">
        <w:rPr>
          <w:rFonts w:eastAsia="Cambria"/>
          <w:lang w:val="id-ID"/>
        </w:rPr>
        <w:t>like</w:t>
      </w:r>
      <w:proofErr w:type="spellEnd"/>
      <w:r w:rsidRPr="00433240">
        <w:rPr>
          <w:rFonts w:eastAsia="Cambria"/>
          <w:lang w:val="id-ID"/>
        </w:rPr>
        <w:t xml:space="preserve"> K-POP, </w:t>
      </w:r>
      <w:proofErr w:type="spellStart"/>
      <w:r w:rsidRPr="00433240">
        <w:rPr>
          <w:rFonts w:eastAsia="Cambria"/>
          <w:lang w:val="id-ID"/>
        </w:rPr>
        <w:t>which</w:t>
      </w:r>
      <w:proofErr w:type="spellEnd"/>
      <w:r w:rsidRPr="00433240">
        <w:rPr>
          <w:rFonts w:eastAsia="Cambria"/>
          <w:lang w:val="id-ID"/>
        </w:rPr>
        <w:t xml:space="preserve"> </w:t>
      </w:r>
      <w:proofErr w:type="spellStart"/>
      <w:r w:rsidRPr="00433240">
        <w:rPr>
          <w:rFonts w:eastAsia="Cambria"/>
          <w:lang w:val="id-ID"/>
        </w:rPr>
        <w:t>also</w:t>
      </w:r>
      <w:proofErr w:type="spellEnd"/>
      <w:r w:rsidRPr="00433240">
        <w:rPr>
          <w:rFonts w:eastAsia="Cambria"/>
          <w:lang w:val="id-ID"/>
        </w:rPr>
        <w:t xml:space="preserve"> </w:t>
      </w:r>
      <w:proofErr w:type="spellStart"/>
      <w:r w:rsidRPr="00433240">
        <w:rPr>
          <w:rFonts w:eastAsia="Cambria"/>
          <w:lang w:val="id-ID"/>
        </w:rPr>
        <w:t>poses</w:t>
      </w:r>
      <w:proofErr w:type="spellEnd"/>
      <w:r w:rsidRPr="00433240">
        <w:rPr>
          <w:rFonts w:eastAsia="Cambria"/>
          <w:lang w:val="id-ID"/>
        </w:rPr>
        <w:t xml:space="preserve"> </w:t>
      </w:r>
      <w:proofErr w:type="spellStart"/>
      <w:r w:rsidRPr="00433240">
        <w:rPr>
          <w:rFonts w:eastAsia="Cambria"/>
          <w:lang w:val="id-ID"/>
        </w:rPr>
        <w:t>challenges</w:t>
      </w:r>
      <w:proofErr w:type="spellEnd"/>
      <w:r w:rsidRPr="00433240">
        <w:rPr>
          <w:rFonts w:eastAsia="Cambria"/>
          <w:lang w:val="id-ID"/>
        </w:rPr>
        <w:t xml:space="preserve"> </w:t>
      </w:r>
      <w:proofErr w:type="spellStart"/>
      <w:r w:rsidRPr="00433240">
        <w:rPr>
          <w:rFonts w:eastAsia="Cambria"/>
          <w:lang w:val="id-ID"/>
        </w:rPr>
        <w:t>for</w:t>
      </w:r>
      <w:proofErr w:type="spellEnd"/>
      <w:r w:rsidRPr="00433240">
        <w:rPr>
          <w:rFonts w:eastAsia="Cambria"/>
          <w:lang w:val="id-ID"/>
        </w:rPr>
        <w:t xml:space="preserve"> </w:t>
      </w:r>
      <w:proofErr w:type="spellStart"/>
      <w:r w:rsidRPr="00433240">
        <w:rPr>
          <w:rFonts w:eastAsia="Cambria"/>
          <w:lang w:val="id-ID"/>
        </w:rPr>
        <w:t>parents</w:t>
      </w:r>
      <w:proofErr w:type="spellEnd"/>
      <w:r w:rsidRPr="00433240">
        <w:rPr>
          <w:rFonts w:eastAsia="Cambria"/>
          <w:lang w:val="id-ID"/>
        </w:rPr>
        <w:t xml:space="preserve">, making </w:t>
      </w:r>
      <w:proofErr w:type="spellStart"/>
      <w:r w:rsidRPr="00433240">
        <w:rPr>
          <w:rFonts w:eastAsia="Cambria"/>
          <w:lang w:val="id-ID"/>
        </w:rPr>
        <w:t>madrasahs</w:t>
      </w:r>
      <w:proofErr w:type="spellEnd"/>
      <w:r w:rsidRPr="00433240">
        <w:rPr>
          <w:rFonts w:eastAsia="Cambria"/>
          <w:lang w:val="id-ID"/>
        </w:rPr>
        <w:t xml:space="preserve"> a </w:t>
      </w:r>
      <w:proofErr w:type="spellStart"/>
      <w:r w:rsidRPr="00433240">
        <w:rPr>
          <w:rFonts w:eastAsia="Cambria"/>
          <w:lang w:val="id-ID"/>
        </w:rPr>
        <w:t>preferred</w:t>
      </w:r>
      <w:proofErr w:type="spellEnd"/>
      <w:r w:rsidRPr="00433240">
        <w:rPr>
          <w:rFonts w:eastAsia="Cambria"/>
          <w:lang w:val="id-ID"/>
        </w:rPr>
        <w:t xml:space="preserve"> </w:t>
      </w:r>
      <w:proofErr w:type="spellStart"/>
      <w:r w:rsidRPr="00433240">
        <w:rPr>
          <w:rFonts w:eastAsia="Cambria"/>
          <w:lang w:val="id-ID"/>
        </w:rPr>
        <w:t>choice</w:t>
      </w:r>
      <w:proofErr w:type="spellEnd"/>
      <w:r w:rsidRPr="00433240">
        <w:rPr>
          <w:rFonts w:eastAsia="Cambria"/>
          <w:lang w:val="id-ID"/>
        </w:rPr>
        <w:t xml:space="preserve">. </w:t>
      </w:r>
      <w:proofErr w:type="spellStart"/>
      <w:r w:rsidRPr="00433240">
        <w:rPr>
          <w:rFonts w:eastAsia="Cambria"/>
          <w:lang w:val="id-ID"/>
        </w:rPr>
        <w:t>Another</w:t>
      </w:r>
      <w:proofErr w:type="spellEnd"/>
      <w:r w:rsidRPr="00433240">
        <w:rPr>
          <w:rFonts w:eastAsia="Cambria"/>
          <w:lang w:val="id-ID"/>
        </w:rPr>
        <w:t xml:space="preserve"> </w:t>
      </w:r>
      <w:proofErr w:type="spellStart"/>
      <w:r w:rsidRPr="00433240">
        <w:rPr>
          <w:rFonts w:eastAsia="Cambria"/>
          <w:lang w:val="id-ID"/>
        </w:rPr>
        <w:t>challenge</w:t>
      </w:r>
      <w:proofErr w:type="spellEnd"/>
      <w:r w:rsidRPr="00433240">
        <w:rPr>
          <w:rFonts w:eastAsia="Cambria"/>
          <w:lang w:val="id-ID"/>
        </w:rPr>
        <w:t xml:space="preserve"> </w:t>
      </w:r>
      <w:proofErr w:type="spellStart"/>
      <w:r w:rsidRPr="00433240">
        <w:rPr>
          <w:rFonts w:eastAsia="Cambria"/>
          <w:lang w:val="id-ID"/>
        </w:rPr>
        <w:t>is</w:t>
      </w:r>
      <w:proofErr w:type="spellEnd"/>
      <w:r w:rsidRPr="00433240">
        <w:rPr>
          <w:rFonts w:eastAsia="Cambria"/>
          <w:lang w:val="id-ID"/>
        </w:rPr>
        <w:t xml:space="preserve"> </w:t>
      </w:r>
      <w:proofErr w:type="spellStart"/>
      <w:r w:rsidRPr="00433240">
        <w:rPr>
          <w:rFonts w:eastAsia="Cambria"/>
          <w:lang w:val="id-ID"/>
        </w:rPr>
        <w:t>extreme</w:t>
      </w:r>
      <w:proofErr w:type="spellEnd"/>
      <w:r w:rsidRPr="00433240">
        <w:rPr>
          <w:rFonts w:eastAsia="Cambria"/>
          <w:lang w:val="id-ID"/>
        </w:rPr>
        <w:t xml:space="preserve"> </w:t>
      </w:r>
      <w:proofErr w:type="spellStart"/>
      <w:r w:rsidRPr="00433240">
        <w:rPr>
          <w:rFonts w:eastAsia="Cambria"/>
          <w:lang w:val="id-ID"/>
        </w:rPr>
        <w:t>religious</w:t>
      </w:r>
      <w:proofErr w:type="spellEnd"/>
      <w:r w:rsidRPr="00433240">
        <w:rPr>
          <w:rFonts w:eastAsia="Cambria"/>
          <w:lang w:val="id-ID"/>
        </w:rPr>
        <w:t xml:space="preserve"> </w:t>
      </w:r>
      <w:proofErr w:type="spellStart"/>
      <w:r w:rsidRPr="00433240">
        <w:rPr>
          <w:rFonts w:eastAsia="Cambria"/>
          <w:lang w:val="id-ID"/>
        </w:rPr>
        <w:t>preaching</w:t>
      </w:r>
      <w:proofErr w:type="spellEnd"/>
      <w:r w:rsidRPr="00433240">
        <w:rPr>
          <w:rFonts w:eastAsia="Cambria"/>
          <w:lang w:val="id-ID"/>
        </w:rPr>
        <w:t xml:space="preserve">, </w:t>
      </w:r>
      <w:proofErr w:type="spellStart"/>
      <w:r w:rsidRPr="00433240">
        <w:rPr>
          <w:rFonts w:eastAsia="Cambria"/>
          <w:lang w:val="id-ID"/>
        </w:rPr>
        <w:t>necessitating</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teaching</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religious</w:t>
      </w:r>
      <w:proofErr w:type="spellEnd"/>
      <w:r w:rsidRPr="00433240">
        <w:rPr>
          <w:rFonts w:eastAsia="Cambria"/>
          <w:lang w:val="id-ID"/>
        </w:rPr>
        <w:t xml:space="preserve"> </w:t>
      </w:r>
      <w:proofErr w:type="spellStart"/>
      <w:r w:rsidRPr="00433240">
        <w:rPr>
          <w:rFonts w:eastAsia="Cambria"/>
          <w:lang w:val="id-ID"/>
        </w:rPr>
        <w:t>moderation</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confronting</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hedonistic</w:t>
      </w:r>
      <w:proofErr w:type="spellEnd"/>
      <w:r w:rsidRPr="00433240">
        <w:rPr>
          <w:rFonts w:eastAsia="Cambria"/>
          <w:lang w:val="id-ID"/>
        </w:rPr>
        <w:t xml:space="preserve"> </w:t>
      </w:r>
      <w:proofErr w:type="spellStart"/>
      <w:r w:rsidRPr="00433240">
        <w:rPr>
          <w:rFonts w:eastAsia="Cambria"/>
          <w:lang w:val="id-ID"/>
        </w:rPr>
        <w:t>lifestyle</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youth</w:t>
      </w:r>
      <w:proofErr w:type="spellEnd"/>
      <w:r w:rsidRPr="00433240">
        <w:rPr>
          <w:rFonts w:eastAsia="Cambria"/>
          <w:lang w:val="id-ID"/>
        </w:rPr>
        <w:t>.</w:t>
      </w:r>
    </w:p>
    <w:p w14:paraId="636359F4" w14:textId="77777777" w:rsidR="00B245E6" w:rsidRPr="00433240" w:rsidRDefault="00B245E6" w:rsidP="00B245E6">
      <w:pPr>
        <w:pStyle w:val="n2"/>
      </w:pPr>
      <w:proofErr w:type="spellStart"/>
      <w:r w:rsidRPr="00433240">
        <w:t>Challenges</w:t>
      </w:r>
      <w:proofErr w:type="spellEnd"/>
      <w:r w:rsidRPr="00433240">
        <w:t xml:space="preserve"> </w:t>
      </w:r>
      <w:proofErr w:type="spellStart"/>
      <w:r w:rsidRPr="00433240">
        <w:t>of</w:t>
      </w:r>
      <w:proofErr w:type="spellEnd"/>
      <w:r w:rsidRPr="00433240">
        <w:t xml:space="preserve"> </w:t>
      </w:r>
      <w:proofErr w:type="spellStart"/>
      <w:r w:rsidRPr="00433240">
        <w:t>the</w:t>
      </w:r>
      <w:proofErr w:type="spellEnd"/>
      <w:r w:rsidRPr="00433240">
        <w:t xml:space="preserve"> Madrasah </w:t>
      </w:r>
      <w:proofErr w:type="spellStart"/>
      <w:r w:rsidRPr="00433240">
        <w:t>Education</w:t>
      </w:r>
      <w:proofErr w:type="spellEnd"/>
      <w:r w:rsidRPr="00433240">
        <w:t xml:space="preserve"> </w:t>
      </w:r>
      <w:proofErr w:type="spellStart"/>
      <w:r w:rsidRPr="00433240">
        <w:t>Section</w:t>
      </w:r>
      <w:proofErr w:type="spellEnd"/>
    </w:p>
    <w:p w14:paraId="757ECCF7" w14:textId="77777777" w:rsidR="00B245E6" w:rsidRPr="00184DB0" w:rsidRDefault="00B245E6" w:rsidP="00B245E6">
      <w:pPr>
        <w:pStyle w:val="P1"/>
        <w:rPr>
          <w:rFonts w:eastAsia="Cambria"/>
          <w:lang w:val="id-ID"/>
        </w:rPr>
      </w:pPr>
      <w:r w:rsidRPr="00433240">
        <w:rPr>
          <w:rFonts w:eastAsia="Cambria"/>
          <w:lang w:val="id-ID"/>
        </w:rPr>
        <w:t xml:space="preserve">The </w:t>
      </w:r>
      <w:proofErr w:type="spellStart"/>
      <w:r w:rsidRPr="00433240">
        <w:rPr>
          <w:rFonts w:eastAsia="Cambria"/>
          <w:lang w:val="id-ID"/>
        </w:rPr>
        <w:t>challenges</w:t>
      </w:r>
      <w:proofErr w:type="spellEnd"/>
      <w:r w:rsidRPr="00433240">
        <w:rPr>
          <w:rFonts w:eastAsia="Cambria"/>
          <w:lang w:val="id-ID"/>
        </w:rPr>
        <w:t xml:space="preserve"> </w:t>
      </w:r>
      <w:proofErr w:type="spellStart"/>
      <w:r w:rsidRPr="00433240">
        <w:rPr>
          <w:rFonts w:eastAsia="Cambria"/>
          <w:lang w:val="id-ID"/>
        </w:rPr>
        <w:t>faced</w:t>
      </w:r>
      <w:proofErr w:type="spellEnd"/>
      <w:r w:rsidRPr="00433240">
        <w:rPr>
          <w:rFonts w:eastAsia="Cambria"/>
          <w:lang w:val="id-ID"/>
        </w:rPr>
        <w:t xml:space="preserve"> </w:t>
      </w:r>
      <w:proofErr w:type="spellStart"/>
      <w:r w:rsidRPr="00433240">
        <w:rPr>
          <w:rFonts w:eastAsia="Cambria"/>
          <w:lang w:val="id-ID"/>
        </w:rPr>
        <w:t>by</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madrasah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section</w:t>
      </w:r>
      <w:proofErr w:type="spellEnd"/>
      <w:r w:rsidRPr="00433240">
        <w:rPr>
          <w:rFonts w:eastAsia="Cambria"/>
          <w:lang w:val="id-ID"/>
        </w:rPr>
        <w:t xml:space="preserve"> </w:t>
      </w:r>
      <w:proofErr w:type="spellStart"/>
      <w:r w:rsidRPr="00433240">
        <w:rPr>
          <w:rFonts w:eastAsia="Cambria"/>
          <w:lang w:val="id-ID"/>
        </w:rPr>
        <w:t>include</w:t>
      </w:r>
      <w:proofErr w:type="spellEnd"/>
      <w:r w:rsidRPr="00433240">
        <w:rPr>
          <w:rFonts w:eastAsia="Cambria"/>
          <w:lang w:val="id-ID"/>
        </w:rPr>
        <w:t xml:space="preserve"> </w:t>
      </w:r>
      <w:proofErr w:type="spellStart"/>
      <w:r w:rsidRPr="00433240">
        <w:rPr>
          <w:rFonts w:eastAsia="Cambria"/>
          <w:lang w:val="id-ID"/>
        </w:rPr>
        <w:t>managing</w:t>
      </w:r>
      <w:proofErr w:type="spellEnd"/>
      <w:r w:rsidRPr="00433240">
        <w:rPr>
          <w:rFonts w:eastAsia="Cambria"/>
          <w:lang w:val="id-ID"/>
        </w:rPr>
        <w:t xml:space="preserve"> a </w:t>
      </w:r>
      <w:proofErr w:type="spellStart"/>
      <w:r w:rsidRPr="00433240">
        <w:rPr>
          <w:rFonts w:eastAsia="Cambria"/>
          <w:lang w:val="id-ID"/>
        </w:rPr>
        <w:t>large</w:t>
      </w:r>
      <w:proofErr w:type="spellEnd"/>
      <w:r w:rsidRPr="00433240">
        <w:rPr>
          <w:rFonts w:eastAsia="Cambria"/>
          <w:lang w:val="id-ID"/>
        </w:rPr>
        <w:t xml:space="preserve"> </w:t>
      </w:r>
      <w:proofErr w:type="spellStart"/>
      <w:r w:rsidRPr="00433240">
        <w:rPr>
          <w:rFonts w:eastAsia="Cambria"/>
          <w:lang w:val="id-ID"/>
        </w:rPr>
        <w:t>number</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both</w:t>
      </w:r>
      <w:proofErr w:type="spellEnd"/>
      <w:r w:rsidRPr="00433240">
        <w:rPr>
          <w:rFonts w:eastAsia="Cambria"/>
          <w:lang w:val="id-ID"/>
        </w:rPr>
        <w:t xml:space="preserve"> </w:t>
      </w:r>
      <w:proofErr w:type="spellStart"/>
      <w:r w:rsidRPr="00433240">
        <w:rPr>
          <w:rFonts w:eastAsia="Cambria"/>
          <w:lang w:val="id-ID"/>
        </w:rPr>
        <w:t>private</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state</w:t>
      </w:r>
      <w:proofErr w:type="spellEnd"/>
      <w:r w:rsidRPr="00433240">
        <w:rPr>
          <w:rFonts w:eastAsia="Cambria"/>
          <w:lang w:val="id-ID"/>
        </w:rPr>
        <w:t xml:space="preserve"> </w:t>
      </w:r>
      <w:proofErr w:type="spellStart"/>
      <w:r w:rsidRPr="00433240">
        <w:rPr>
          <w:rFonts w:eastAsia="Cambria"/>
          <w:lang w:val="id-ID"/>
        </w:rPr>
        <w:t>madrasahs</w:t>
      </w:r>
      <w:proofErr w:type="spellEnd"/>
      <w:r w:rsidRPr="00433240">
        <w:rPr>
          <w:rFonts w:eastAsia="Cambria"/>
          <w:lang w:val="id-ID"/>
        </w:rPr>
        <w:t xml:space="preserve">. </w:t>
      </w:r>
      <w:proofErr w:type="spellStart"/>
      <w:r w:rsidRPr="00433240">
        <w:rPr>
          <w:rFonts w:eastAsia="Cambria"/>
          <w:lang w:val="id-ID"/>
        </w:rPr>
        <w:t>However</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number</w:t>
      </w:r>
      <w:proofErr w:type="spellEnd"/>
      <w:r w:rsidRPr="00433240">
        <w:rPr>
          <w:rFonts w:eastAsia="Cambria"/>
          <w:lang w:val="id-ID"/>
        </w:rPr>
        <w:t xml:space="preserve"> </w:t>
      </w:r>
      <w:proofErr w:type="spellStart"/>
      <w:r w:rsidRPr="00433240">
        <w:rPr>
          <w:rFonts w:eastAsia="Cambria"/>
          <w:lang w:val="id-ID"/>
        </w:rPr>
        <w:t>of</w:t>
      </w:r>
      <w:proofErr w:type="spellEnd"/>
      <w:r w:rsidRPr="00433240">
        <w:rPr>
          <w:rFonts w:eastAsia="Cambria"/>
          <w:lang w:val="id-ID"/>
        </w:rPr>
        <w:t xml:space="preserve"> </w:t>
      </w:r>
      <w:proofErr w:type="spellStart"/>
      <w:r w:rsidRPr="00433240">
        <w:rPr>
          <w:rFonts w:eastAsia="Cambria"/>
          <w:lang w:val="id-ID"/>
        </w:rPr>
        <w:t>staff</w:t>
      </w:r>
      <w:proofErr w:type="spellEnd"/>
      <w:r w:rsidRPr="00433240">
        <w:rPr>
          <w:rFonts w:eastAsia="Cambria"/>
          <w:lang w:val="id-ID"/>
        </w:rPr>
        <w:t xml:space="preserve"> in </w:t>
      </w:r>
      <w:proofErr w:type="spellStart"/>
      <w:r w:rsidRPr="00433240">
        <w:rPr>
          <w:rFonts w:eastAsia="Cambria"/>
          <w:lang w:val="id-ID"/>
        </w:rPr>
        <w:t>the</w:t>
      </w:r>
      <w:proofErr w:type="spellEnd"/>
      <w:r w:rsidRPr="00433240">
        <w:rPr>
          <w:rFonts w:eastAsia="Cambria"/>
          <w:lang w:val="id-ID"/>
        </w:rPr>
        <w:t xml:space="preserve"> madrasah </w:t>
      </w:r>
      <w:proofErr w:type="spellStart"/>
      <w:r w:rsidRPr="00433240">
        <w:rPr>
          <w:rFonts w:eastAsia="Cambria"/>
          <w:lang w:val="id-ID"/>
        </w:rPr>
        <w:t>education</w:t>
      </w:r>
      <w:proofErr w:type="spellEnd"/>
      <w:r w:rsidRPr="00433240">
        <w:rPr>
          <w:rFonts w:eastAsia="Cambria"/>
          <w:lang w:val="id-ID"/>
        </w:rPr>
        <w:t xml:space="preserve"> </w:t>
      </w:r>
      <w:proofErr w:type="spellStart"/>
      <w:r w:rsidRPr="00433240">
        <w:rPr>
          <w:rFonts w:eastAsia="Cambria"/>
          <w:lang w:val="id-ID"/>
        </w:rPr>
        <w:t>section</w:t>
      </w:r>
      <w:proofErr w:type="spellEnd"/>
      <w:r w:rsidRPr="00433240">
        <w:rPr>
          <w:rFonts w:eastAsia="Cambria"/>
          <w:lang w:val="id-ID"/>
        </w:rPr>
        <w:t xml:space="preserve"> </w:t>
      </w:r>
      <w:proofErr w:type="spellStart"/>
      <w:r w:rsidRPr="00433240">
        <w:rPr>
          <w:rFonts w:eastAsia="Cambria"/>
          <w:lang w:val="id-ID"/>
        </w:rPr>
        <w:t>is</w:t>
      </w:r>
      <w:proofErr w:type="spellEnd"/>
      <w:r w:rsidRPr="00433240">
        <w:rPr>
          <w:rFonts w:eastAsia="Cambria"/>
          <w:lang w:val="id-ID"/>
        </w:rPr>
        <w:t xml:space="preserve"> </w:t>
      </w:r>
      <w:proofErr w:type="spellStart"/>
      <w:r w:rsidRPr="00433240">
        <w:rPr>
          <w:rFonts w:eastAsia="Cambria"/>
          <w:lang w:val="id-ID"/>
        </w:rPr>
        <w:t>limited</w:t>
      </w:r>
      <w:proofErr w:type="spellEnd"/>
      <w:r w:rsidRPr="00433240">
        <w:rPr>
          <w:rFonts w:eastAsia="Cambria"/>
          <w:lang w:val="id-ID"/>
        </w:rPr>
        <w:t xml:space="preserve">, </w:t>
      </w:r>
      <w:proofErr w:type="spellStart"/>
      <w:r w:rsidRPr="00433240">
        <w:rPr>
          <w:rFonts w:eastAsia="Cambria"/>
          <w:lang w:val="id-ID"/>
        </w:rPr>
        <w:t>leading</w:t>
      </w:r>
      <w:proofErr w:type="spellEnd"/>
      <w:r w:rsidRPr="00433240">
        <w:rPr>
          <w:rFonts w:eastAsia="Cambria"/>
          <w:lang w:val="id-ID"/>
        </w:rPr>
        <w:t xml:space="preserve">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challenges</w:t>
      </w:r>
      <w:proofErr w:type="spellEnd"/>
      <w:r w:rsidRPr="00433240">
        <w:rPr>
          <w:rFonts w:eastAsia="Cambria"/>
          <w:lang w:val="id-ID"/>
        </w:rPr>
        <w:t xml:space="preserve"> in human </w:t>
      </w:r>
      <w:proofErr w:type="spellStart"/>
      <w:r w:rsidRPr="00433240">
        <w:rPr>
          <w:rFonts w:eastAsia="Cambria"/>
          <w:lang w:val="id-ID"/>
        </w:rPr>
        <w:t>resources</w:t>
      </w:r>
      <w:proofErr w:type="spellEnd"/>
      <w:r w:rsidRPr="00433240">
        <w:rPr>
          <w:rFonts w:eastAsia="Cambria"/>
          <w:lang w:val="id-ID"/>
        </w:rPr>
        <w:t xml:space="preserve"> </w:t>
      </w:r>
      <w:proofErr w:type="spellStart"/>
      <w:r w:rsidRPr="00433240">
        <w:rPr>
          <w:rFonts w:eastAsia="Cambria"/>
          <w:lang w:val="id-ID"/>
        </w:rPr>
        <w:t>and</w:t>
      </w:r>
      <w:proofErr w:type="spellEnd"/>
      <w:r w:rsidRPr="00433240">
        <w:rPr>
          <w:rFonts w:eastAsia="Cambria"/>
          <w:lang w:val="id-ID"/>
        </w:rPr>
        <w:t xml:space="preserve"> </w:t>
      </w:r>
      <w:proofErr w:type="spellStart"/>
      <w:r w:rsidRPr="00433240">
        <w:rPr>
          <w:rFonts w:eastAsia="Cambria"/>
          <w:lang w:val="id-ID"/>
        </w:rPr>
        <w:t>facilities</w:t>
      </w:r>
      <w:proofErr w:type="spellEnd"/>
      <w:r w:rsidRPr="00433240">
        <w:rPr>
          <w:rFonts w:eastAsia="Cambria"/>
          <w:lang w:val="id-ID"/>
        </w:rPr>
        <w:t xml:space="preserve"> </w:t>
      </w:r>
      <w:proofErr w:type="spellStart"/>
      <w:r w:rsidRPr="00433240">
        <w:rPr>
          <w:rFonts w:eastAsia="Cambria"/>
          <w:lang w:val="id-ID"/>
        </w:rPr>
        <w:t>to</w:t>
      </w:r>
      <w:proofErr w:type="spellEnd"/>
      <w:r w:rsidRPr="00433240">
        <w:rPr>
          <w:rFonts w:eastAsia="Cambria"/>
          <w:lang w:val="id-ID"/>
        </w:rPr>
        <w:t xml:space="preserve"> </w:t>
      </w:r>
      <w:proofErr w:type="spellStart"/>
      <w:r w:rsidRPr="00433240">
        <w:rPr>
          <w:rFonts w:eastAsia="Cambria"/>
          <w:lang w:val="id-ID"/>
        </w:rPr>
        <w:t>meet</w:t>
      </w:r>
      <w:proofErr w:type="spellEnd"/>
      <w:r w:rsidRPr="00433240">
        <w:rPr>
          <w:rFonts w:eastAsia="Cambria"/>
          <w:lang w:val="id-ID"/>
        </w:rPr>
        <w:t xml:space="preserve"> </w:t>
      </w:r>
      <w:proofErr w:type="spellStart"/>
      <w:r w:rsidRPr="00433240">
        <w:rPr>
          <w:rFonts w:eastAsia="Cambria"/>
          <w:lang w:val="id-ID"/>
        </w:rPr>
        <w:t>the</w:t>
      </w:r>
      <w:proofErr w:type="spellEnd"/>
      <w:r w:rsidRPr="00433240">
        <w:rPr>
          <w:rFonts w:eastAsia="Cambria"/>
          <w:lang w:val="id-ID"/>
        </w:rPr>
        <w:t xml:space="preserve"> </w:t>
      </w:r>
      <w:proofErr w:type="spellStart"/>
      <w:r w:rsidRPr="00433240">
        <w:rPr>
          <w:rFonts w:eastAsia="Cambria"/>
          <w:lang w:val="id-ID"/>
        </w:rPr>
        <w:t>needs</w:t>
      </w:r>
      <w:proofErr w:type="spellEnd"/>
      <w:r w:rsidRPr="00433240">
        <w:rPr>
          <w:rFonts w:eastAsia="Cambria"/>
          <w:lang w:val="id-ID"/>
        </w:rPr>
        <w:t xml:space="preserve"> </w:t>
      </w:r>
      <w:proofErr w:type="spellStart"/>
      <w:r w:rsidRPr="00433240">
        <w:rPr>
          <w:rFonts w:eastAsia="Cambria"/>
          <w:lang w:val="id-ID"/>
        </w:rPr>
        <w:t>while</w:t>
      </w:r>
      <w:proofErr w:type="spellEnd"/>
      <w:r w:rsidRPr="00433240">
        <w:rPr>
          <w:rFonts w:eastAsia="Cambria"/>
          <w:lang w:val="id-ID"/>
        </w:rPr>
        <w:t xml:space="preserve"> </w:t>
      </w:r>
      <w:proofErr w:type="spellStart"/>
      <w:r w:rsidRPr="00433240">
        <w:rPr>
          <w:rFonts w:eastAsia="Cambria"/>
          <w:lang w:val="id-ID"/>
        </w:rPr>
        <w:t>running</w:t>
      </w:r>
      <w:proofErr w:type="spellEnd"/>
      <w:r w:rsidRPr="00433240">
        <w:rPr>
          <w:rFonts w:eastAsia="Cambria"/>
          <w:lang w:val="id-ID"/>
        </w:rPr>
        <w:t xml:space="preserve"> </w:t>
      </w:r>
      <w:proofErr w:type="spellStart"/>
      <w:r w:rsidRPr="00433240">
        <w:rPr>
          <w:rFonts w:eastAsia="Cambria"/>
          <w:lang w:val="id-ID"/>
        </w:rPr>
        <w:t>programs</w:t>
      </w:r>
      <w:proofErr w:type="spellEnd"/>
      <w:r w:rsidRPr="00433240">
        <w:rPr>
          <w:rFonts w:eastAsia="Cambria"/>
          <w:lang w:val="id-ID"/>
        </w:rPr>
        <w:t>.</w:t>
      </w:r>
    </w:p>
    <w:p w14:paraId="1C8A0C14" w14:textId="77777777" w:rsidR="00B245E6" w:rsidRPr="006E0B11" w:rsidRDefault="00B245E6" w:rsidP="00B245E6">
      <w:pPr>
        <w:pStyle w:val="n1"/>
      </w:pPr>
      <w:proofErr w:type="spellStart"/>
      <w:r w:rsidRPr="006E0B11">
        <w:t>Discussion</w:t>
      </w:r>
      <w:proofErr w:type="spellEnd"/>
    </w:p>
    <w:p w14:paraId="76FE27EA" w14:textId="77777777" w:rsidR="00B245E6" w:rsidRPr="00AE7FED" w:rsidRDefault="00B245E6" w:rsidP="00B245E6">
      <w:pPr>
        <w:pStyle w:val="P1"/>
        <w:rPr>
          <w:lang w:val="id-ID" w:eastAsia="id-ID"/>
        </w:rPr>
      </w:pPr>
      <w:r w:rsidRPr="00020D6D">
        <w:rPr>
          <w:lang w:eastAsia="id-ID"/>
        </w:rPr>
        <w:t xml:space="preserve">The research on "Implementation of Public Services by the Madrasah Education Section in the Ministry of Religious Affairs of Sleman Regency" aims to delve deeper into the public services provided by the Ministry of Religious Affairs in Sleman. This investigation aligns with the increasing complexity in public service delivery and the evolving challenges faced by educational institutions </w:t>
      </w:r>
      <w:r>
        <w:rPr>
          <w:lang w:eastAsia="id-ID"/>
        </w:rPr>
        <w:fldChar w:fldCharType="begin"/>
      </w:r>
      <w:r>
        <w:rPr>
          <w:lang w:eastAsia="id-ID"/>
        </w:rPr>
        <w:instrText xml:space="preserve"> ADDIN ZOTERO_ITEM CSL_CITATION {"citationID":"c5wQBnCW","properties":{"formattedCitation":"(Barrows et al., 2016; Smith, 2008)","plainCitation":"(Barrows et al., 2016; Smith, 2008)","noteIndex":0},"citationItems":[{"id":1322,"uris":["http://zotero.org/users/local/4tvjEuUs/items/3QY5JBM2"],"itemData":{"id":1322,"type":"article-journal","abstract":"The publication of information about public service performance has expanded dramatically in recent decades. Multiple experiments have shown that relative performance information influences citizens' evaluations of local services. It is unclear whether this information leads citizens to update their beliefs or temporarily employ different criteria, however, and we do not know if the influence of performance information will extend to contexts in which citizens have access to other information sources. We examine these questions using two experiments within nationally representative surveys. In the first, we find that providing respondents with information about the performance of their local schools relative to schools in the state, the nation, and other developed countries depresses average evaluations of local school quality.The second experiment shows that relative performance information depresses average evaluations in part by priming respondents to consider how the academic performance of their communities' schools compares to others, but also by leading some respondents with erroneous prior beliefs about school performance to update their beliefs. © The Author 2016. Published by Oxford University Press on behalf of the Journal of Public Administration Research and Theory, Inc. All rights reserved.","archive":"Scopus","container-title":"Journal of Public Administration Research and Theory","DOI":"10.1093/jopart/muw028","ISSN":"10531858 (ISSN)","issue":"3","journalAbbreviation":"J. Public Adm. Res. Theory","language":"English","note":"publisher: Oxford University Press","page":"571-583","title":"Relative performance information and perceptions of public service quality: Evidence from American school districts","volume":"26","author":[{"family":"Barrows","given":"S."},{"family":"Henderson","given":"M."},{"family":"Peterson","given":"P.E."},{"family":"West","given":"M.R."}],"issued":{"date-parts":[["2016"]]}}},{"id":1288,"uris":["http://zotero.org/users/local/4tvjEuUs/items/8XHXF43T"],"itemData":{"id":1288,"type":"article-journal","abstract":"In the last two and a half decades, the tools of government and methods of public service provision have markedly diversified. The increased complexity of the policy and organizational environment presents difficult challenges for public administration programs, especially in the design of a curriculum appropriate to the new mixed world of public and private services, and particularly if curriculum material appropriate for managing contemporary public and nonprofit agencies is to be fully integrated into the MPA curriculum. This paper discusses the changing public service landscape that the MPA curriculum must address and ways in which the curriculum can be adapted to prepare students to meet the changes and challenges of contemporary public service provision. © 2008, Copyright © Taylor &amp; Francis Group, LLC.","archive":"Scopus","container-title":"Journal of Public Affairs Education","DOI":"10.1080/15236803.2008.12001515","ISSN":"15236803 (ISSN)","issue":"2","journalAbbreviation":"J. Publ.  Aff. Educ.","language":"English","note":"publisher: Taylor and Francis Ltd.","page":"115-128","title":"The Increased Complexity of Public Services: Curricular Implications for Schools of Public Affairs","volume":"14","author":[{"family":"Smith","given":"S.R."}],"issued":{"date-parts":[["2008"]]}}}],"schema":"https://github.com/citation-style-language/schema/raw/master/csl-citation.json"} </w:instrText>
      </w:r>
      <w:r>
        <w:rPr>
          <w:lang w:eastAsia="id-ID"/>
        </w:rPr>
        <w:fldChar w:fldCharType="separate"/>
      </w:r>
      <w:r w:rsidRPr="00AE7FED">
        <w:t>(Barrows et al., 2016; Smith, 2008)</w:t>
      </w:r>
      <w:r>
        <w:rPr>
          <w:lang w:eastAsia="id-ID"/>
        </w:rPr>
        <w:fldChar w:fldCharType="end"/>
      </w:r>
      <w:r w:rsidRPr="00020D6D">
        <w:rPr>
          <w:lang w:eastAsia="id-ID"/>
        </w:rPr>
        <w:t xml:space="preserve"> Existing literature highlights varied dimensions of public service in education, ranging from the impact of service availability on student performance </w:t>
      </w:r>
      <w:r>
        <w:rPr>
          <w:lang w:eastAsia="id-ID"/>
        </w:rPr>
        <w:fldChar w:fldCharType="begin"/>
      </w:r>
      <w:r>
        <w:rPr>
          <w:lang w:eastAsia="id-ID"/>
        </w:rPr>
        <w:instrText xml:space="preserve"> ADDIN ZOTERO_ITEM CSL_CITATION {"citationID":"3OYiDyz0","properties":{"formattedCitation":"(Lovato et al., 2023)","plainCitation":"(Lovato et al., 2023)","noteIndex":0},"citationItems":[{"id":1276,"uris":["http://zotero.org/users/local/4tvjEuUs/items/F9XVFJKH"],"itemData":{"id":1276,"type":"article-journal","abstract":"The article investigates the association between the availability of public services in the neighborhoods of schools and the learning of 5th grade students in Belo Hori-zonte (Brazil). To do so, it adjusts multilevel regression models of proficiency in Portuguese and Mathematics, according to data from the Basic Education Evaluation System (saeb) for the year 2017. The neighborhood is defined as the 500-meter area surrounding the school and is the reference unit for creating the indices of availability of public services early childhood education, leisure, social assistance, health, and mobility services. The results suggest a lack of association between these school neighborhood characteristics and learning. Such findings emphasize the role of school for student outcomes and the need to investigate the hypothesis that the relationship between public services and learning is spurious, mediated by elements that are associated with both variables. © EURE.","archive":"Scopus","container-title":"Eure","DOI":"10.7764/eure.49.148.12","ISSN":"02507161 (ISSN)","issue":"148","journalAbbreviation":"Eure","language":"Portuguese","note":"publisher: Revista de Geografia Norte Grande","title":"Is the school alone? An exploratory study of the relationship between student performance and the availability of public services in the school neighborhood","title-short":"A escola está sozinha? Estudo exploratório da relação entre o desempenho dos estudantes e a disponibilidade dos serviços públicos na vizinhança da escola","URL":"https://www.scopus.com/inward/record.uri?eid=2-s2.0-85174162711&amp;doi=10.7764%2feure.49.148.12&amp;partnerID=40&amp;md5=46a84dd26007c38ecb916a83f032702b","volume":"49","author":[{"family":"Lovato","given":"Í."},{"family":"Oliveira","given":"V."},{"family":"Campos","given":"M."},{"family":"Xavier","given":"F."}],"issued":{"date-parts":[["2023"]]}}}],"schema":"https://github.com/citation-style-language/schema/raw/master/csl-citation.json"} </w:instrText>
      </w:r>
      <w:r>
        <w:rPr>
          <w:lang w:eastAsia="id-ID"/>
        </w:rPr>
        <w:fldChar w:fldCharType="separate"/>
      </w:r>
      <w:r w:rsidRPr="00AE7FED">
        <w:t>Lovato et al</w:t>
      </w:r>
      <w:r>
        <w:rPr>
          <w:lang w:val="id-ID"/>
        </w:rPr>
        <w:t xml:space="preserve"> (</w:t>
      </w:r>
      <w:r w:rsidRPr="00AE7FED">
        <w:t>2023)</w:t>
      </w:r>
      <w:r>
        <w:rPr>
          <w:lang w:eastAsia="id-ID"/>
        </w:rPr>
        <w:fldChar w:fldCharType="end"/>
      </w:r>
      <w:r>
        <w:rPr>
          <w:lang w:val="id-ID" w:eastAsia="id-ID"/>
        </w:rPr>
        <w:t xml:space="preserve"> </w:t>
      </w:r>
      <w:r w:rsidRPr="00020D6D">
        <w:rPr>
          <w:lang w:eastAsia="id-ID"/>
        </w:rPr>
        <w:t xml:space="preserve">to the transactional costs involved in integrated mentoring approaches </w:t>
      </w:r>
      <w:r>
        <w:rPr>
          <w:lang w:eastAsia="id-ID"/>
        </w:rPr>
        <w:fldChar w:fldCharType="begin"/>
      </w:r>
      <w:r>
        <w:rPr>
          <w:lang w:eastAsia="id-ID"/>
        </w:rPr>
        <w:instrText xml:space="preserve"> ADDIN ZOTERO_ITEM CSL_CITATION {"citationID":"xOYykBsh","properties":{"formattedCitation":"(Ashley, 2023)","plainCitation":"(Ashley, 2023)","noteIndex":0},"citationItems":[{"id":1274,"uris":["http://zotero.org/users/local/4tvjEuUs/items/DM46MF4U"],"itemData":{"id":1274,"type":"article-journal","abstract":"In 2018, SPS began developing and implementing an integrated approach to mentoring that combined elements of promotion &amp; tenure (P&amp;T) reviews, annual performance evaluations, and workload policies. This approach has led to a high level of success for junior faculty in terms of following a clear trajectory toward tenure. It has also come with numerous transaction costs, such as increased service loads, inconsistencies in mentoring practices, and conflicts in expectations. In this paper, we describe the SPS Mentoring Policy and provide background on its motivations and history. Using our own auto-ethnographical reflections from our administrative roles organizing and coordinating the mentoring process, and data from focus groups of faculty participating in the process, we then examine the trade-offs of this policy in comparison to a more traditional P&amp;T policy, discuss lessons learned over the last five years, and consider future opportunities. © 2023 Network of Schools of Public Policy, Affairs, and Administration.","archive":"Scopus","container-title":"Journal of Public Affairs Education","DOI":"10.1080/15236803.2023.2249742","ISSN":"15236803 (ISSN)","issue":"4","journalAbbreviation":"J. Publ.  Aff. Educ.","language":"English","note":"publisher: Taylor and Francis Ltd.","page":"481-496","title":"Integrating mentoring with P&amp;T processes: A case study from the School of Public Service at Boise State","volume":"29","author":[{"family":"Ashley","given":"A."}],"issued":{"date-parts":[["2023"]]}}}],"schema":"https://github.com/citation-style-language/schema/raw/master/csl-citation.json"} </w:instrText>
      </w:r>
      <w:r>
        <w:rPr>
          <w:lang w:eastAsia="id-ID"/>
        </w:rPr>
        <w:fldChar w:fldCharType="separate"/>
      </w:r>
      <w:r w:rsidRPr="00AE7FED">
        <w:t>(Ashley, 2023)</w:t>
      </w:r>
      <w:r>
        <w:rPr>
          <w:lang w:eastAsia="id-ID"/>
        </w:rPr>
        <w:fldChar w:fldCharType="end"/>
      </w:r>
      <w:r>
        <w:rPr>
          <w:lang w:val="id-ID" w:eastAsia="id-ID"/>
        </w:rPr>
        <w:t>.</w:t>
      </w:r>
    </w:p>
    <w:p w14:paraId="0F4E353F" w14:textId="77777777" w:rsidR="00B245E6" w:rsidRPr="00020D6D" w:rsidRDefault="00B245E6" w:rsidP="00B245E6">
      <w:pPr>
        <w:pStyle w:val="P1"/>
        <w:rPr>
          <w:lang w:eastAsia="id-ID"/>
        </w:rPr>
      </w:pPr>
      <w:r w:rsidRPr="00020D6D">
        <w:rPr>
          <w:lang w:eastAsia="id-ID"/>
        </w:rPr>
        <w:t xml:space="preserve">The study's findings reveal that the Madrasah Education Section provides comprehensive services including the development of educational staff and management of various educational programs. These services are crucial, given the mixed evidence regarding access to primary education and health services in developing regions </w:t>
      </w:r>
      <w:r>
        <w:rPr>
          <w:lang w:eastAsia="id-ID"/>
        </w:rPr>
        <w:fldChar w:fldCharType="begin"/>
      </w:r>
      <w:r>
        <w:rPr>
          <w:lang w:eastAsia="id-ID"/>
        </w:rPr>
        <w:instrText xml:space="preserve"> ADDIN ZOTERO_ITEM CSL_CITATION {"citationID":"3HmBNTTS","properties":{"formattedCitation":"(Mainardi, 2015)","plainCitation":"(Mainardi, 2015)","noteIndex":0},"citationItems":[{"id":1282,"uris":["http://zotero.org/users/local/4tvjEuUs/items/C4VHJ9VH"],"itemData":{"id":1282,"type":"article-journal","abstract":"Mainardi S. Disparities in public service provision in Niger: cross-district evidence on access to primary schools and healthcare, Regional Studies. Depending on sector characteristics and infrastructure needs, marginal benefit incidence theory envisages that geographical disparities within a developing country may decline in some sectors, and persist or widen in others. In this study Tobit models with/without eligibility and spatial effects suggest mixed evidence for access to primary schools and healthcare across districts in Niger. With strict eligibility thresholds, these effects are relatively more relevant for healthcare. Once local population is accounted for, intermediate and southern zones of the country systematically lag behind northern districts in school access improvements. Both sectors register autonomous gains for worse-off districts. However, hardly any additional gain is found to accrue to these districts compared with districts targeted randomly after controlling for demographic and environmental features. In practice, this highlights the need to strengthen social service delivery and better target poverty in poorer districts. © 2014 Regional Studies Association.","archive":"Scopus","container-title":"Regional Studies","DOI":"10.1080/00343404.2014.890705","ISSN":"00343404 (ISSN)","issue":"12","journalAbbreviation":"Reg. Stud.","language":"English","note":"publisher: Routledge","page":"2017-2036","title":"Disparities in Public Service Provision in Niger: Cross-District Evidence on Access to Primary Schools and Healthcare","volume":"49","author":[{"family":"Mainardi","given":"S."}],"issued":{"date-parts":[["2015"]]}}}],"schema":"https://github.com/citation-style-language/schema/raw/master/csl-citation.json"} </w:instrText>
      </w:r>
      <w:r>
        <w:rPr>
          <w:lang w:eastAsia="id-ID"/>
        </w:rPr>
        <w:fldChar w:fldCharType="separate"/>
      </w:r>
      <w:r w:rsidRPr="00AD779D">
        <w:t>Mainardi</w:t>
      </w:r>
      <w:r>
        <w:rPr>
          <w:lang w:val="id-ID"/>
        </w:rPr>
        <w:t xml:space="preserve"> (</w:t>
      </w:r>
      <w:r w:rsidRPr="00AD779D">
        <w:t>2015)</w:t>
      </w:r>
      <w:r>
        <w:rPr>
          <w:lang w:eastAsia="id-ID"/>
        </w:rPr>
        <w:fldChar w:fldCharType="end"/>
      </w:r>
      <w:r>
        <w:rPr>
          <w:lang w:val="id-ID" w:eastAsia="id-ID"/>
        </w:rPr>
        <w:t xml:space="preserve"> </w:t>
      </w:r>
      <w:r w:rsidRPr="00020D6D">
        <w:rPr>
          <w:lang w:eastAsia="id-ID"/>
        </w:rPr>
        <w:t>and the impact of private competitors on public service performance</w:t>
      </w:r>
      <w:r>
        <w:rPr>
          <w:lang w:val="id-ID" w:eastAsia="id-ID"/>
        </w:rPr>
        <w:t xml:space="preserve"> </w:t>
      </w:r>
      <w:r>
        <w:rPr>
          <w:lang w:val="id-ID" w:eastAsia="id-ID"/>
        </w:rPr>
        <w:fldChar w:fldCharType="begin"/>
      </w:r>
      <w:r>
        <w:rPr>
          <w:lang w:val="id-ID" w:eastAsia="id-ID"/>
        </w:rPr>
        <w:instrText xml:space="preserve"> ADDIN ZOTERO_ITEM CSL_CITATION {"citationID":"YDwsJetn","properties":{"formattedCitation":"(Shon &amp; Jilke, 2022)","plainCitation":"(Shon &amp; Jilke, 2022)","noteIndex":0},"citationItems":[{"id":1300,"uris":["http://zotero.org/users/local/4tvjEuUs/items/IVF37MTR"],"itemData":{"id":1300,"type":"article-journal","abstract":"An important question underlying government policies that aim to introduce competition from the private sector into public service markets, is whether the presence of privately managed service providers affects the performance of public providers. On the one side, neoclassical economic theory would predict that competition from the private sector has a positive effect on public service performance. However, on the other side, institutional theories would predict a negative, or no effect at all. Using a 9-year panel data set of New Jersey schools, we find some evidence for both models. In most cases, the presence of privately managed charter schools is associated with an increase in public school performance, but the expansion of charter schools is associated with a decrease in performance. Our findings suggest that the effects of private competitors on public service performance are diverse and that multiple mechanisms can be at play simultaneously. © 2021 Taylor &amp; Francis Group, LLC.","archive":"Scopus","container-title":"International Public Management Journal","DOI":"10.1080/10967494.2021.1887016","ISSN":"10967494 (ISSN)","issue":"5","journalAbbreviation":"Int. Public Manage. J.","language":"English","note":"publisher: Routledge","page":"722-740","title":"The diverse effects of private competitors on public service performance: evidence from New Jersey’s school system","volume":"25","author":[{"family":"Shon","given":"J."},{"family":"Jilke","given":"S."}],"issued":{"date-parts":[["2022"]]}}}],"schema":"https://github.com/citation-style-language/schema/raw/master/csl-citation.json"} </w:instrText>
      </w:r>
      <w:r>
        <w:rPr>
          <w:lang w:val="id-ID" w:eastAsia="id-ID"/>
        </w:rPr>
        <w:fldChar w:fldCharType="separate"/>
      </w:r>
      <w:r w:rsidRPr="00AD779D">
        <w:t>(Shon &amp; Jilke, 2022)</w:t>
      </w:r>
      <w:r>
        <w:rPr>
          <w:lang w:val="id-ID" w:eastAsia="id-ID"/>
        </w:rPr>
        <w:fldChar w:fldCharType="end"/>
      </w:r>
      <w:r w:rsidRPr="00020D6D">
        <w:rPr>
          <w:lang w:eastAsia="id-ID"/>
        </w:rPr>
        <w:t>. The digital transformation initiatives are particularly noteworthy, resonating with the current global shift towards digital-based educational processes</w:t>
      </w:r>
      <w:r>
        <w:rPr>
          <w:lang w:val="id-ID" w:eastAsia="id-ID"/>
        </w:rPr>
        <w:t xml:space="preserve"> </w:t>
      </w:r>
      <w:r>
        <w:rPr>
          <w:lang w:eastAsia="id-ID"/>
        </w:rPr>
        <w:fldChar w:fldCharType="begin"/>
      </w:r>
      <w:r>
        <w:rPr>
          <w:lang w:eastAsia="id-ID"/>
        </w:rPr>
        <w:instrText xml:space="preserve"> ADDIN ZOTERO_ITEM CSL_CITATION {"citationID":"baT1VCVT","properties":{"formattedCitation":"(Granfield, 2007)","plainCitation":"(Granfield, 2007)","noteIndex":0},"citationItems":[{"id":1292,"uris":["http://zotero.org/users/local/4tvjEuUs/items/EVRDZTPN"],"itemData":{"id":1292,"type":"article-journal","archive":"Scopus","container-title":"Buffalo Law Review","ISSN":"00239356 (ISSN)","issue":"5","journalAbbreviation":"Buffalo Law Rev.","language":"English","page":"1355-1412","title":"Institutionalizing public service in law school: Results on the impact of mandatory pro bono programs","volume":"54","author":[{"family":"Granfield","given":"R."}],"issued":{"date-parts":[["2007"]]}}}],"schema":"https://github.com/citation-style-language/schema/raw/master/csl-citation.json"} </w:instrText>
      </w:r>
      <w:r>
        <w:rPr>
          <w:lang w:eastAsia="id-ID"/>
        </w:rPr>
        <w:fldChar w:fldCharType="separate"/>
      </w:r>
      <w:r w:rsidRPr="00AD779D">
        <w:t>(Granfield, 2007)</w:t>
      </w:r>
      <w:r>
        <w:rPr>
          <w:lang w:eastAsia="id-ID"/>
        </w:rPr>
        <w:fldChar w:fldCharType="end"/>
      </w:r>
      <w:r w:rsidRPr="00020D6D">
        <w:rPr>
          <w:lang w:eastAsia="id-ID"/>
        </w:rPr>
        <w:t>.</w:t>
      </w:r>
    </w:p>
    <w:p w14:paraId="465D6177" w14:textId="77777777" w:rsidR="00B245E6" w:rsidRPr="00020D6D" w:rsidRDefault="00B245E6" w:rsidP="00B245E6">
      <w:pPr>
        <w:pStyle w:val="P1"/>
        <w:rPr>
          <w:lang w:eastAsia="id-ID"/>
        </w:rPr>
      </w:pPr>
      <w:r w:rsidRPr="00020D6D">
        <w:rPr>
          <w:lang w:eastAsia="id-ID"/>
        </w:rPr>
        <w:t>Comparing our results with previous findings, the emphasis on digital transformation and religious moderation aligns with contemporary shifts in public service delivery</w:t>
      </w:r>
      <w:r>
        <w:rPr>
          <w:lang w:val="id-ID" w:eastAsia="id-ID"/>
        </w:rPr>
        <w:t xml:space="preserve"> </w:t>
      </w:r>
      <w:r>
        <w:rPr>
          <w:lang w:val="id-ID" w:eastAsia="id-ID"/>
        </w:rPr>
        <w:fldChar w:fldCharType="begin"/>
      </w:r>
      <w:r>
        <w:rPr>
          <w:lang w:val="id-ID" w:eastAsia="id-ID"/>
        </w:rPr>
        <w:instrText xml:space="preserve"> ADDIN ZOTERO_ITEM CSL_CITATION {"citationID":"qIDXoiLt","properties":{"formattedCitation":"(Ferlie &amp; Ongaro, 2015)","plainCitation":"(Ferlie &amp; Ongaro, 2015)","noteIndex":0},"citationItems":[{"id":1284,"uris":["http://zotero.org/users/local/4tvjEuUs/items/JYBASQU4"],"itemData":{"id":1284,"type":"book","abstract":"Strategic Management in Public Services Organizations sets out to connect the two traditionally disparate academic literatures of public management and strategic management. The authors argue that some models of strategic management are now of enhanced relevance for contemporary public services organizations, especially when considering successive New Public Management reforms. This observation has important consequences for the requisite work practices, skills and knowledge bases of current public managers, as they are increasingly being asked to act as strategic as well as operational managers. Strategic Management in Public Services Organizations takes a strongly comparative and international perspective in addressing the fundamental issue of strategic management within diverse public administrative traditions. The impact of strategic management on the performance of public agencies is examined and it is argued that the appropriate use of strategic management models depends on the politico-administrative and cultural contexts of the public services organization in question, concluding that there is no single best way to strategically lead public organisations. This is an advanced textbook aimed at the postgraduate level, particularly students on MPAs and MBAs with a public sector option or MScs in Public Policy and Public Management. © 2015 Ewan Ferlie and Edoardo Ongaro.","archive":"Scopus","collection-title":"Strategic Management in Public Services Organizations: Concepts, Schools and Contemporary Issues","ISBN":"978-020373643-2","language":"English","note":"journalAbbreviation: Strat. Manag. in Publ. Servi. Organizat.: Concep., Schoo. and Contemp. Issu.\npage: 242\ncontainer-title: Strat. Manag. in Publ. Servi. Organizat.: Concep., Schoo. and Contemp. Issu.\nDOI: 10.4324/9780203736432","number-of-pages":"1","publisher":"Taylor and Francis","title":"Strategic management in public services organizations: Concepts, schools and contemporary issues","URL":"https://www.scopus.com/inward/record.uri?eid=2-s2.0-85092120659&amp;doi=10.4324%2f9780203736432&amp;partnerID=40&amp;md5=cead84074efe13f04ba57ee6bac7eae3","author":[{"family":"Ferlie","given":"E."},{"family":"Ongaro","given":"E."}],"issued":{"date-parts":[["2015"]]}}}],"schema":"https://github.com/citation-style-language/schema/raw/master/csl-citation.json"} </w:instrText>
      </w:r>
      <w:r>
        <w:rPr>
          <w:lang w:val="id-ID" w:eastAsia="id-ID"/>
        </w:rPr>
        <w:fldChar w:fldCharType="separate"/>
      </w:r>
      <w:r w:rsidRPr="00AD779D">
        <w:t>(Ferlie &amp; Ongaro, 2015)</w:t>
      </w:r>
      <w:r>
        <w:rPr>
          <w:lang w:val="id-ID" w:eastAsia="id-ID"/>
        </w:rPr>
        <w:fldChar w:fldCharType="end"/>
      </w:r>
      <w:r w:rsidRPr="00020D6D">
        <w:rPr>
          <w:lang w:eastAsia="id-ID"/>
        </w:rPr>
        <w:t xml:space="preserve">. However, the challenges posed by the hedonistic lifestyles of youth and extreme religious preaching present a unique context not widely explored in previous studies </w:t>
      </w:r>
      <w:r>
        <w:rPr>
          <w:lang w:eastAsia="id-ID"/>
        </w:rPr>
        <w:fldChar w:fldCharType="begin"/>
      </w:r>
      <w:r>
        <w:rPr>
          <w:lang w:eastAsia="id-ID"/>
        </w:rPr>
        <w:instrText xml:space="preserve"> ADDIN ZOTERO_ITEM CSL_CITATION {"citationID":"FpEQABZ9","properties":{"formattedCitation":"(Johnsen &amp; Johansen, 2021; Larat &amp; Chauvign\\uc0\\u233{}, 2017)","plainCitation":"(Johnsen &amp; Johansen, 2021; Larat &amp; Chauvigné, 2017)","noteIndex":0},"citationItems":[{"id":1318,"uris":["http://zotero.org/users/local/4tvjEuUs/items/ZMRH4DR5"],"itemData":{"id":1318,"type":"article-journal","abstract":"This article shows how Christmas in schools and public service media for children (PSM) involves negotiation and renewal of Christian cultural heritage. Across the studied cases from Norway and Denmark, we find that the institutions involved seek to realize community. However, community is approached differently in different settings. It is either understood restoratively as a process in which children, including immigrant children, become part of an existing societal community, or constructively as establishing an inclusive community across cultural and religious divides. A major finding is that activities associated with Christianity such as school services are framed in a language of ‘museumification’ and not as part of a living religious practice with the capacity to change and transform. Whereas Islam is positioned as a ‘religious other’, Christianity understood as culture facilitates creative heritage making, establishing community across religious divides. Contrary to political rhetoric, Christian cultural heritage in schools and PSM is by and large not dominated by a safeguarding nationalistic discourse. Rather, traditions and activities related to Christianity are negotiated and appropriated for the benefit of an inclusive community. A premise for making this succeed in schools and PSM is to negotiate Christian cultural heritage as culture, not as religion. © 2021 Aabo Akademi University. All rights reserved.","archive":"Scopus","container-title":"Temenos","DOI":"10.33356/temenos.102585","ISSN":"04971817 (ISSN)","issue":"2","journalAbbreviation":"Temenos","language":"English","note":"publisher: Aabo Akademi University","page":"231-257","title":"Negotiating Christian Cultural Heritage: Christmas in Schools and Public Service Media","volume":"57","author":[{"family":"Johnsen","given":"E.T."},{"family":"Johansen","given":"K.H."}],"issued":{"date-parts":[["2021"]]}}},{"id":1320,"uris":["http://zotero.org/users/local/4tvjEuUs/items/24PGRU4G"],"itemData":{"id":1320,"type":"article-journal","abstract":"While there is universal recognition of their important role in the functioning of administrations and for the motivation of public officials, the values that serve as a reference for the public service are witnessing a change in the way they are understood and implemented in practice, particularly with regard to the new requirements of public management. The analysis developed in this article centres on the interplay between various dimensions relating to the perception and use of the key values of the French civil service and highlights the tensions that prevail despite the apparent preservation of the axiological reference universe of those concerned. It raises the question of the role of schools in the training of values management. It draws on the results of a survey conducted in France by the network of civil service schools (Réseau des écoles de service public; RESP) among managers undergoing training and their teachers and supervisory staff. Points for practitioners: The study shows that organizations that are responsible for the initial or continuing training of civil servants offer a breeding ground for the (re)production of public service values. However, for civil service managers to be able to deal with the potential tensions between values (no clear hierarchy, apparent contradictions) it is necessary to develop their capacities for reflective analysis and practical application that will allow a critical distance and promote a contextualized ethical approach. © 2015, © The Author(s) 2015.","archive":"Scopus","container-title":"International Review of Administrative Sciences","DOI":"10.1177/0020852315594478","ISSN":"00208523 (ISSN)","issue":"3","journalAbbreviation":"Int. Rev. Adm. Sci.","language":"English","note":"publisher: SAGE Publications Ltd","page":"463-480","title":"Overcoming the tensions between values: a challenge for French public service managers and their training schools","volume":"83","author":[{"family":"Larat","given":"F."},{"family":"Chauvigné","given":"C."}],"issued":{"date-parts":[["2017"]]}}}],"schema":"https://github.com/citation-style-language/schema/raw/master/csl-citation.json"} </w:instrText>
      </w:r>
      <w:r>
        <w:rPr>
          <w:lang w:eastAsia="id-ID"/>
        </w:rPr>
        <w:fldChar w:fldCharType="separate"/>
      </w:r>
      <w:r w:rsidRPr="00AD779D">
        <w:rPr>
          <w:rFonts w:cs="Times New Roman"/>
          <w:szCs w:val="24"/>
        </w:rPr>
        <w:t>(Johnsen &amp; Johansen, 2021; Larat &amp; Chauvigné, 2017)</w:t>
      </w:r>
      <w:r>
        <w:rPr>
          <w:lang w:eastAsia="id-ID"/>
        </w:rPr>
        <w:fldChar w:fldCharType="end"/>
      </w:r>
      <w:r w:rsidRPr="00020D6D">
        <w:rPr>
          <w:lang w:eastAsia="id-ID"/>
        </w:rPr>
        <w:t xml:space="preserve">. Our study supports the notion that public service delivery in education requires adaptive strategies to address local cultural and administrative contexts </w:t>
      </w:r>
      <w:r>
        <w:rPr>
          <w:lang w:eastAsia="id-ID"/>
        </w:rPr>
        <w:fldChar w:fldCharType="begin"/>
      </w:r>
      <w:r>
        <w:rPr>
          <w:lang w:eastAsia="id-ID"/>
        </w:rPr>
        <w:instrText xml:space="preserve"> ADDIN ZOTERO_ITEM CSL_CITATION {"citationID":"RKiquoQT","properties":{"formattedCitation":"(Bianchi &amp; Salazar Rua, 2022)","plainCitation":"(Bianchi &amp; Salazar Rua, 2022)","noteIndex":0},"citationItems":[{"id":1326,"uris":["http://zotero.org/users/local/4tvjEuUs/items/ERGKBTZT"],"itemData":{"id":1326,"type":"article-journal","abstract":"This paper discusses the limitations and risks associated with the use of output-oriented measures to assess public school performance. In particular, it questions the capability of the performance measures set by external institutions, with respect to schools, to support sustainable educational outcomes. To this end, the ‘street-level bureaucracy’ theory is used in the paper as a basis to analyse the behavioural distortions generated by perceived public service gaps at school level policy implementation. Such unintended behavioural effects are often a major cause of disappointing outcomes when test-based accountability systems are adopted. In the second part of the paper, an insight model referred to a hypothetic medium-sized public school located in a poor area in Colombia is used to illustrate how a feedback approach to school performance measurement can support decision-makers to pursue sustainable education outcomes and to prevent behavioural distortions from perceived public service gaps at ‘street-level’ policy implementation. This analysis outlines an alternative approach to school performance measurement that might help policy makers in extending the domain of governmental benchmarks to performance measures and collaborative efforts that reflect the challenges of holistic education in the context where public schools are located. © 2020 John Wiley &amp; Sons, Ltd.","archive":"Scopus","container-title":"Systems Research and Behavioral Science","DOI":"10.1002/sres.2771","ISSN":"10927026 (ISSN)","issue":"1","journalAbbreviation":"Syst. Res. Behav. Sci.","language":"English","note":"publisher: John Wiley and Sons Ltd","page":"63-84","title":"A feedback view of behavioural distortions from perceived public service gaps at ‘street-level’ policy implementation: The case of unintended outcomes in public schools","volume":"39","author":[{"family":"Bianchi","given":"C."},{"family":"Salazar Rua","given":"R."}],"issued":{"date-parts":[["2022"]]}}}],"schema":"https://github.com/citation-style-language/schema/raw/master/csl-citation.json"} </w:instrText>
      </w:r>
      <w:r>
        <w:rPr>
          <w:lang w:eastAsia="id-ID"/>
        </w:rPr>
        <w:fldChar w:fldCharType="separate"/>
      </w:r>
      <w:r w:rsidRPr="00AD779D">
        <w:t>(Bianchi &amp; Salazar Rua, 2022)</w:t>
      </w:r>
      <w:r>
        <w:rPr>
          <w:lang w:eastAsia="id-ID"/>
        </w:rPr>
        <w:fldChar w:fldCharType="end"/>
      </w:r>
      <w:r w:rsidRPr="00020D6D">
        <w:rPr>
          <w:lang w:eastAsia="id-ID"/>
        </w:rPr>
        <w:t>.</w:t>
      </w:r>
    </w:p>
    <w:p w14:paraId="0770F930" w14:textId="77777777" w:rsidR="00B245E6" w:rsidRPr="00020D6D" w:rsidRDefault="00B245E6" w:rsidP="00B245E6">
      <w:pPr>
        <w:pStyle w:val="P1"/>
        <w:rPr>
          <w:lang w:eastAsia="id-ID"/>
        </w:rPr>
      </w:pPr>
      <w:r w:rsidRPr="00020D6D">
        <w:rPr>
          <w:lang w:eastAsia="id-ID"/>
        </w:rPr>
        <w:t xml:space="preserve">The implementation of diverse programs in the Madrasah Education Section, such as supervisor development and religious moderation, reflects a strategic approach to enhance </w:t>
      </w:r>
      <w:r w:rsidRPr="00020D6D">
        <w:rPr>
          <w:lang w:eastAsia="id-ID"/>
        </w:rPr>
        <w:lastRenderedPageBreak/>
        <w:t>educational quality. This is consistent with the findings of</w:t>
      </w:r>
      <w:r>
        <w:rPr>
          <w:lang w:val="id-ID" w:eastAsia="id-ID"/>
        </w:rPr>
        <w:t xml:space="preserve"> </w:t>
      </w:r>
      <w:r>
        <w:rPr>
          <w:lang w:val="id-ID" w:eastAsia="id-ID"/>
        </w:rPr>
        <w:fldChar w:fldCharType="begin"/>
      </w:r>
      <w:r>
        <w:rPr>
          <w:lang w:val="id-ID" w:eastAsia="id-ID"/>
        </w:rPr>
        <w:instrText xml:space="preserve"> ADDIN ZOTERO_ITEM CSL_CITATION {"citationID":"vYur4MOM","properties":{"formattedCitation":"(Wibawa et al., 2023)","plainCitation":"(Wibawa et al., 2023)","noteIndex":0},"citationItems":[{"id":1304,"uris":["http://zotero.org/users/local/4tvjEuUs/items/YZ8QP8N7"],"itemData":{"id":1304,"type":"article-journal","abstract":"The freedom learning policy is one of the Vocational High School Program (VHS) of the Center of Excellence (CoE), encouraging independent and productive schools to switch from Work Units to Regional Public Services Agency (RPSA). This research aims to reveal the empirical conditions of the management implementation of VHS RPSA, which is by the Management Standards in the Indonesia Education National Standard of VHS. Research methods use mixed sequential explanatory type, initial quantitative stage, and reinforced qualitative data. Research subjects based on a family of expertise include VHS State of 6 Yogyakarta, VHS State of 2 Depok Sleman, VHS State of 1 Bawang Banjarnegara, and VHS State of 63 Jakarta. The results showed that the dimension of human resources management is 80% (high), the dimension of facilities management is 86.88% (high), the dimension of financial management is 51.42% (sufficient), the dimension of learning program management is 85,5% (very high), and the dimension of community empowerment management is 82.25% (high). The combined mean of the five management dimensions of VHS RPSA was 77.5%. Analysis of variance showed that the five dimensions of management were different, with a significance value of 0.001. The implication of this research is to provide a map of the implementation of VHS RPSA in Indonesia that is specific to getting the CoE Program. © 2023, World Scientific and Engineering Academy and Society. All rights reserved.","archive":"Scopus","container-title":"WSEAS Transactions on Business and Economics","DOI":"10.37394/23207.2023.20.6","ISSN":"11099526 (ISSN)","journalAbbreviation":"WSEAS Trans. Busi. Econ.","language":"English","note":"publisher: World Scientific and Engineering Academy and Society","page":"52-60","title":"Empirical Study of Management of Vocational High School with Regional Public Services Agency in Indonesia","volume":"20","author":[{"family":"Wibawa","given":"E.A."},{"family":"Triyono","given":"M.B."},{"family":"Setiadi","given":"B.R."},{"family":"Pratama","given":"G.N.I.P."}],"issued":{"date-parts":[["2023"]]}}}],"schema":"https://github.com/citation-style-language/schema/raw/master/csl-citation.json"} </w:instrText>
      </w:r>
      <w:r>
        <w:rPr>
          <w:lang w:val="id-ID" w:eastAsia="id-ID"/>
        </w:rPr>
        <w:fldChar w:fldCharType="separate"/>
      </w:r>
      <w:r w:rsidRPr="00AD779D">
        <w:t xml:space="preserve">Wibawa et al. </w:t>
      </w:r>
      <w:r>
        <w:rPr>
          <w:lang w:val="id-ID"/>
        </w:rPr>
        <w:t>(</w:t>
      </w:r>
      <w:r w:rsidRPr="00AD779D">
        <w:t>2023)</w:t>
      </w:r>
      <w:r>
        <w:rPr>
          <w:lang w:val="id-ID" w:eastAsia="id-ID"/>
        </w:rPr>
        <w:fldChar w:fldCharType="end"/>
      </w:r>
      <w:r w:rsidRPr="00020D6D">
        <w:rPr>
          <w:lang w:eastAsia="id-ID"/>
        </w:rPr>
        <w:t xml:space="preserve">, who noted high success rates in human resource management in Indonesian vocational schools. Furthermore, the collaboration with professional organizations for curriculum enhancement </w:t>
      </w:r>
      <w:r>
        <w:rPr>
          <w:lang w:eastAsia="id-ID"/>
        </w:rPr>
        <w:fldChar w:fldCharType="begin"/>
      </w:r>
      <w:r>
        <w:rPr>
          <w:lang w:eastAsia="id-ID"/>
        </w:rPr>
        <w:instrText xml:space="preserve"> ADDIN ZOTERO_ITEM CSL_CITATION {"citationID":"SW96FQWv","properties":{"formattedCitation":"(Kim, 2021)","plainCitation":"(Kim, 2021)","noteIndex":0},"citationItems":[{"id":1306,"uris":["http://zotero.org/users/local/4tvjEuUs/items/BZ8LZNFB"],"itemData":{"id":1306,"type":"article-journal","abstract":"Prior studies examined an individual's level of education as one of the antecedents of public service motivation (PSM). Despite having the same level of education, why are the levels of PSM different among individuals? This study investigates the various components of high school education that may influence graduates' levels of PSM by analyzing longitudinal data (3,592 cases in four waves) of the Korean Education Longitudinal Study. It shows that leadership experience, volunteering satisfaction, peer collaboration, and constructive self-assessment on achievement in high school Social Studies courses have positive influences on graduates' PSM. This study provides support for the institutional perspective that PSM can be cultivated through processes of institutional socialization, and suggests that the self-determination theory and the social interdependence theory are useful for understanding the effects of extracurricular activities and peer collaboration on PSM, and that collaborative learning and service-learning will be valuable in cultivating PSM. © 2020 by The American Society for Public Administration","archive":"Scopus","container-title":"Public Administration Review","DOI":"10.1111/puar.13262","ISSN":"00333352 (ISSN)","issue":"2","journalAbbreviation":"Public Adm. Rev.","language":"English","note":"publisher: Blackwell Publishing Ltd","page":"260-272","title":"Education and Public Service Motivation: A Longitudinal Study of High School Graduates","volume":"81","author":[{"family":"Kim","given":"S."}],"issued":{"date-parts":[["2021"]]}}}],"schema":"https://github.com/citation-style-language/schema/raw/master/csl-citation.json"} </w:instrText>
      </w:r>
      <w:r>
        <w:rPr>
          <w:lang w:eastAsia="id-ID"/>
        </w:rPr>
        <w:fldChar w:fldCharType="separate"/>
      </w:r>
      <w:r w:rsidRPr="00AD779D">
        <w:t xml:space="preserve">Kim </w:t>
      </w:r>
      <w:r>
        <w:rPr>
          <w:lang w:val="id-ID"/>
        </w:rPr>
        <w:t>(</w:t>
      </w:r>
      <w:r w:rsidRPr="00AD779D">
        <w:t>2021)</w:t>
      </w:r>
      <w:r>
        <w:rPr>
          <w:lang w:eastAsia="id-ID"/>
        </w:rPr>
        <w:fldChar w:fldCharType="end"/>
      </w:r>
      <w:r w:rsidRPr="00020D6D">
        <w:rPr>
          <w:lang w:eastAsia="id-ID"/>
        </w:rPr>
        <w:t xml:space="preserve"> indicates a move towards inclusive and collaborative public service models.</w:t>
      </w:r>
    </w:p>
    <w:p w14:paraId="14144995" w14:textId="77777777" w:rsidR="00B245E6" w:rsidRPr="00020D6D" w:rsidRDefault="00B245E6" w:rsidP="00B245E6">
      <w:pPr>
        <w:pStyle w:val="P1"/>
        <w:rPr>
          <w:lang w:eastAsia="id-ID"/>
        </w:rPr>
      </w:pPr>
      <w:r w:rsidRPr="00020D6D">
        <w:rPr>
          <w:lang w:eastAsia="id-ID"/>
        </w:rPr>
        <w:t>The significance of these findings lies in the realization that public services in education, particularly in religious institutions, are evolving to meet contemporary challenges. The emphasis on digital transformation and religious moderation not only addresses local needs but also aligns with global trends in public service management</w:t>
      </w:r>
      <w:r>
        <w:rPr>
          <w:lang w:val="id-ID" w:eastAsia="id-ID"/>
        </w:rPr>
        <w:t xml:space="preserve"> </w:t>
      </w:r>
      <w:r>
        <w:rPr>
          <w:lang w:val="id-ID" w:eastAsia="id-ID"/>
        </w:rPr>
        <w:fldChar w:fldCharType="begin"/>
      </w:r>
      <w:r>
        <w:rPr>
          <w:lang w:val="id-ID" w:eastAsia="id-ID"/>
        </w:rPr>
        <w:instrText xml:space="preserve"> ADDIN ZOTERO_ITEM CSL_CITATION {"citationID":"85ZyXM8K","properties":{"formattedCitation":"(Simms, 2023; Tao &amp; Wen, 2023)","plainCitation":"(Simms, 2023; Tao &amp; Wen, 2023)","noteIndex":0},"citationItems":[{"id":1332,"uris":["http://zotero.org/users/local/4tvjEuUs/items/8D9XBPUN"],"itemData":{"id":1332,"type":"article-journal","abstract":"In the United States, most local jurisdictions are challenged as they seek to maintain fiscal strength. But majority-Black jurisdictions are uniquely burdened due to legacy and contemporary racist and racialized policies and racial capitalism. Leaders in majority-Black locales make harsher budget trade-offs than those in majority-White jurisdictions as they seek to invest in public schools and other public services. I use ethnographic and publicly available data to examine how Prince George’s County, Maryland, a majority-Black and middle-class suburban jurisdiction in the Washington, D.C., region, navigates its financial constraints relative to neighboring counties with smaller Black populations. I conclude that Black jurisdictions’ fiscal limitations stem from White jurisdictions’ not bearing their proportionate share of responsibility for moderate-income and economically distressed households and fallout from uneven regional development, resulting in Black jurisdictions subsidizing White locales. © 2023 Russell Sage Foundation.","archive":"Scopus","container-title":"RSF","DOI":"10.7758/RSF.2023.9.2.09","ISSN":"23778253 (ISSN)","issue":"2","journalAbbreviation":"RSF","language":"English","note":"publisher: Russell Sage Foundation","page":"204-225","title":"Fiscal Fragility in Black Middle-Class Suburbia and Consequences for K–12 Schools and Other Public Services","volume":"9","author":[{"family":"Simms","given":"A."}],"issued":{"date-parts":[["2023"]]}}},{"id":1328,"uris":["http://zotero.org/users/local/4tvjEuUs/items/R6JVRHKR"],"itemData":{"id":1328,"type":"article-journal","abstract":"This study investigates the individual and interaction effects of parents and teachers on shaping adolescents’ PSM. Based on nationally representative data from China, we find that both family- and classroom- level factors positively impact adolescents’ PSM. Results further show that a satisfying teacher-student relationship significantly attenuates the influence the parent-child relationship imposes on PSM. This study empirically proves that the development of PSM can be understood as other-oriented emotional responses generated during one’s exchanges with socialization agents, leaving fertile ground for inquiries into non-organizational antecedents of PSM and the design of policies to foster it at the pre-entry stage. © 2021 The Author(s). Published by Informa UK Limited, trading as Taylor &amp; Francis Group.","archive":"Scopus","container-title":"Journal of Asian Public Policy","DOI":"10.1080/17516234.2021.2014641","ISSN":"17516234 (ISSN)","issue":"3","journalAbbreviation":"J. Asian Public Policy","language":"English","note":"publisher: Routledge","page":"350-379","title":"The bedrock of public service motivation among Chinese adolescents: family and school institutions","volume":"16","author":[{"family":"Tao","given":"L."},{"family":"Wen","given":"B."}],"issued":{"date-parts":[["2023"]]}}}],"schema":"https://github.com/citation-style-language/schema/raw/master/csl-citation.json"} </w:instrText>
      </w:r>
      <w:r>
        <w:rPr>
          <w:lang w:val="id-ID" w:eastAsia="id-ID"/>
        </w:rPr>
        <w:fldChar w:fldCharType="separate"/>
      </w:r>
      <w:r w:rsidRPr="006F0EE3">
        <w:t>(Simms, 2023; Tao &amp; Wen, 2023)</w:t>
      </w:r>
      <w:r>
        <w:rPr>
          <w:lang w:val="id-ID" w:eastAsia="id-ID"/>
        </w:rPr>
        <w:fldChar w:fldCharType="end"/>
      </w:r>
      <w:r w:rsidRPr="00020D6D">
        <w:rPr>
          <w:lang w:eastAsia="id-ID"/>
        </w:rPr>
        <w:t>. The study underscores the importance of adaptive and responsive public service models in education.</w:t>
      </w:r>
    </w:p>
    <w:p w14:paraId="695793DF" w14:textId="77777777" w:rsidR="00B245E6" w:rsidRPr="00020D6D" w:rsidRDefault="00B245E6" w:rsidP="00B245E6">
      <w:pPr>
        <w:pStyle w:val="P1"/>
        <w:rPr>
          <w:lang w:eastAsia="id-ID"/>
        </w:rPr>
      </w:pPr>
      <w:r w:rsidRPr="00020D6D">
        <w:rPr>
          <w:lang w:eastAsia="id-ID"/>
        </w:rPr>
        <w:t xml:space="preserve">While the study provides valuable insights, cautious interpretation is warranted. The context-specific nature of our findings, particularly concerning the challenges posed by the hedonistic lifestyle of youth and extreme religious preaching, may not be universally applicable. Moreover, the impact of these initiatives on long-term educational outcomes remains to be seen, necessitating further investigation </w:t>
      </w:r>
      <w:r>
        <w:rPr>
          <w:lang w:eastAsia="id-ID"/>
        </w:rPr>
        <w:fldChar w:fldCharType="begin"/>
      </w:r>
      <w:r>
        <w:rPr>
          <w:lang w:eastAsia="id-ID"/>
        </w:rPr>
        <w:instrText xml:space="preserve"> ADDIN ZOTERO_ITEM CSL_CITATION {"citationID":"bxUWeKHV","properties":{"formattedCitation":"(Bifulco &amp; Ladd, 2006; Holt, 2019)","plainCitation":"(Bifulco &amp; Ladd, 2006; Holt, 2019)","noteIndex":0},"citationItems":[{"id":1286,"uris":["http://zotero.org/users/local/4tvjEuUs/items/T526HKFN"],"itemData":{"id":1286,"type":"article-journal","abstract":"Recent discussions of school choice have revived arguments that the decentralization of governing institutions can enhance the quality of public services by increasing the participation of intended beneficiaries in the production of those services. We use data from the Schools and Staffing Survey to examine the extent to which the decentralization of authority to charter schools induces parents to become more involved in their children's schools. We find that parents are indeed more involved in charter schools than in observationally similar public schools, especially in urban elementary and middle schools. Although we find that this difference is partly attributable to measurable institutional and organizational factors, we also find that charter schools tend to be established in areas with above-average proportions of involved parents, and we find suggestive evidence that, within those areas, it is the more involved parents who tend to select into charter schools. Thus, while the institutional characteristics of charter schools do appear to induce parents to become more involved in their children's schools, such characteristics are only part of the explanation for the greater parental involvement in charter schools than in traditional public schools. © The Author 2005. Published by Oxford University Press. All rights reserved.","archive":"Scopus","container-title":"Journal of Public Administration Research and Theory","DOI":"10.1093/jopart/muj001","ISSN":"14779803 (ISSN)","issue":"4","journalAbbreviation":"J. Public Adm. Res. Theory","language":"English","page":"553-576","title":"Institutional change and coproduction of public services: The effect of charter schools on parental involvement","volume":"16","author":[{"family":"Bifulco","given":"R."},{"family":"Ladd","given":"H.F."}],"issued":{"date-parts":[["2006"]]}}},{"id":1310,"uris":["http://zotero.org/users/local/4tvjEuUs/items/SJXNSPS4"],"itemData":{"id":1310,"type":"article-journal","abstract":"ABSTRACT: Despite the theoretical importance of public service motivation (PSM) for the public sector, little is known about the malleability and causal determinants of PSM. Formal schooling is one possible determinant of PSM. Using longitudinal data, this study analyzes the effects of civics courses and school-based community service in high school on PSM-related values. A propensity score matching strategy that compares observationally similar individuals finds that participation in school-based service activities for credit increases students’ reported prosocial values, such as helping others in the community, one underlying component of PSM-related values. However, taking a civics course does not affect PSM or associated values. The results suggest that PSM-related values are malleable and responsive to early service experiences. The values underlying PSM may evolve over time. That is, the development of prosocial values in adolescence may lead to the future development of other values important to PSM. © 2018, © 2018 Taylor &amp; Francis Group, LLC.","archive":"Scopus","container-title":"International Public Management Journal","DOI":"10.1080/10967494.2018.1470120","ISSN":"10967494 (ISSN)","issue":"1","journalAbbreviation":"Int. Public Manage. J.","language":"English","note":"publisher: Routledge","page":"127-175","title":"The Influence of High Schools on Developing Public Service Motivation","volume":"22","author":[{"family":"Holt","given":"S.B."}],"issued":{"date-parts":[["2019"]]}}}],"schema":"https://github.com/citation-style-language/schema/raw/master/csl-citation.json"} </w:instrText>
      </w:r>
      <w:r>
        <w:rPr>
          <w:lang w:eastAsia="id-ID"/>
        </w:rPr>
        <w:fldChar w:fldCharType="separate"/>
      </w:r>
      <w:r w:rsidRPr="006F0EE3">
        <w:t>(Bifulco &amp; Ladd, 2006; Holt, 2019)</w:t>
      </w:r>
      <w:r>
        <w:rPr>
          <w:lang w:eastAsia="id-ID"/>
        </w:rPr>
        <w:fldChar w:fldCharType="end"/>
      </w:r>
      <w:r w:rsidRPr="00020D6D">
        <w:rPr>
          <w:lang w:eastAsia="id-ID"/>
        </w:rPr>
        <w:t>.</w:t>
      </w:r>
    </w:p>
    <w:p w14:paraId="2349B46F" w14:textId="5FD0BB6F" w:rsidR="00CF09A4" w:rsidRDefault="00B245E6" w:rsidP="006C49CC">
      <w:pPr>
        <w:pStyle w:val="P1"/>
        <w:rPr>
          <w:rFonts w:eastAsia="Roboto" w:cs="Roboto"/>
          <w:color w:val="000000"/>
        </w:rPr>
      </w:pPr>
      <w:r w:rsidRPr="00020D6D">
        <w:rPr>
          <w:lang w:eastAsia="id-ID"/>
        </w:rPr>
        <w:t>The implications of our findings are far-reaching. They highlight the need for public service sectors, especially in education, to adapt and innovate in response to societal and technological changes. This study reinforces the necessity of integrating digital tools in educational management and curriculum development to enhance</w:t>
      </w:r>
      <w:r>
        <w:rPr>
          <w:lang w:eastAsia="id-ID"/>
        </w:rPr>
        <w:t xml:space="preserve"> </w:t>
      </w:r>
      <w:r w:rsidRPr="00020D6D">
        <w:rPr>
          <w:lang w:eastAsia="id-ID"/>
        </w:rPr>
        <w:t xml:space="preserve">the quality of education and cater to the diverse needs of students </w:t>
      </w:r>
      <w:r>
        <w:rPr>
          <w:lang w:eastAsia="id-ID"/>
        </w:rPr>
        <w:fldChar w:fldCharType="begin"/>
      </w:r>
      <w:r>
        <w:rPr>
          <w:lang w:eastAsia="id-ID"/>
        </w:rPr>
        <w:instrText xml:space="preserve"> ADDIN ZOTERO_ITEM CSL_CITATION {"citationID":"zdyLBPRC","properties":{"formattedCitation":"(Kim, 2021; Setyo &amp; In\\uc0\\u8217{}am, 2020)","plainCitation":"(Kim, 2021; Setyo &amp; In’am, 2020)","noteIndex":0},"citationItems":[{"id":1306,"uris":["http://zotero.org/users/local/4tvjEuUs/items/BZ8LZNFB"],"itemData":{"id":1306,"type":"article-journal","abstract":"Prior studies examined an individual's level of education as one of the antecedents of public service motivation (PSM). Despite having the same level of education, why are the levels of PSM different among individuals? This study investigates the various components of high school education that may influence graduates' levels of PSM by analyzing longitudinal data (3,592 cases in four waves) of the Korean Education Longitudinal Study. It shows that leadership experience, volunteering satisfaction, peer collaboration, and constructive self-assessment on achievement in high school Social Studies courses have positive influences on graduates' PSM. This study provides support for the institutional perspective that PSM can be cultivated through processes of institutional socialization, and suggests that the self-determination theory and the social interdependence theory are useful for understanding the effects of extracurricular activities and peer collaboration on PSM, and that collaborative learning and service-learning will be valuable in cultivating PSM. © 2020 by The American Society for Public Administration","archive":"Scopus","container-title":"Public Administration Review","DOI":"10.1111/puar.13262","ISSN":"00333352 (ISSN)","issue":"2","journalAbbreviation":"Public Adm. Rev.","language":"English","note":"publisher: Blackwell Publishing Ltd","page":"260-272","title":"Education and Public Service Motivation: A Longitudinal Study of High School Graduates","volume":"81","author":[{"family":"Kim","given":"S."}],"issued":{"date-parts":[["2021"]]}}},{"id":1344,"uris":["http://zotero.org/users/local/4tvjEuUs/items/TYI7KPS9"],"itemData":{"id":1344,"type":"article-journal","abstract":"This research aimed to identify the teaching factory-based model of the Regional Public Service Agency (RPSA) and its policies regarding the school's financial independence. It was conducted in Vocational High School 5 Surabaya. This is a qualitative research with descriptive analysis. The subjects of the research were the Head of the Program and the Manager of RPSA. The data were obtained through an interview, observation, and documentation. The results showed that the school had applied the teaching factory-based learning model. Furthermore, the learning model can improve the public service and welfare by providing the flexibility of financial management based o the principles of economics and productivity and the implementation of healthy and independent business practice. © 2020, Institute of Advanced Scientific Research, Inc.. All rights reserved.","archive":"Scopus","container-title":"Journal of Advanced Research in Dynamical and Control Systems","DOI":"10.5373/JARDCS/V12I7/20202030","ISSN":"1943023X (ISSN)","issue":"7","journalAbbreviation":"J. Adv. Res. Dyn. Control. Syst.","language":"English","note":"publisher: Institute of Advanced Scientific Research, Inc.","page":"484-492","title":"The teaching factory-based administration model of regional public service agency for school’s financial independence","volume":"12","author":[{"family":"Setyo","given":"A."},{"family":"In’am","given":"A."}],"issued":{"date-parts":[["2020"]]}}}],"schema":"https://github.com/citation-style-language/schema/raw/master/csl-citation.json"} </w:instrText>
      </w:r>
      <w:r>
        <w:rPr>
          <w:lang w:eastAsia="id-ID"/>
        </w:rPr>
        <w:fldChar w:fldCharType="separate"/>
      </w:r>
      <w:r w:rsidRPr="006F0EE3">
        <w:rPr>
          <w:rFonts w:cs="Times New Roman"/>
          <w:szCs w:val="24"/>
        </w:rPr>
        <w:t>(Kim, 2021; Setyo &amp; In’am, 2020)</w:t>
      </w:r>
      <w:r>
        <w:rPr>
          <w:lang w:eastAsia="id-ID"/>
        </w:rPr>
        <w:fldChar w:fldCharType="end"/>
      </w:r>
      <w:r w:rsidRPr="00020D6D">
        <w:rPr>
          <w:lang w:eastAsia="id-ID"/>
        </w:rPr>
        <w:t xml:space="preserve">. Moreover, the focus on religious moderation and confronting the challenges of a hedonistic lifestyle among youth is critical for shaping a balanced educational environment that not only imparts academic knowledge but also instills ethical and cultural values </w:t>
      </w:r>
      <w:r>
        <w:rPr>
          <w:lang w:eastAsia="id-ID"/>
        </w:rPr>
        <w:fldChar w:fldCharType="begin"/>
      </w:r>
      <w:r>
        <w:rPr>
          <w:lang w:eastAsia="id-ID"/>
        </w:rPr>
        <w:instrText xml:space="preserve"> ADDIN ZOTERO_ITEM CSL_CITATION {"citationID":"o1VPZxCw","properties":{"formattedCitation":"(Andersen et al., 2014; Johnsen &amp; Johansen, 2021)","plainCitation":"(Andersen et al., 2014; Johnsen &amp; Johansen, 2021)","noteIndex":0},"citationItems":[{"id":1312,"uris":["http://zotero.org/users/local/4tvjEuUs/items/7PSE75FH"],"itemData":{"id":1312,"type":"article-journal","abstract":"The literature expects public service motivation (PSM) to affect performance, but most of the existing studies of this relationship use subjective performance data and focus on output rather than outcome. This article investigates the association between PSM and the performance of Danish teachers using an objective outcome measure (the students' academic performance in their final examinations). Combining survey data and administrative register data in a multilevel data set, we are able to control very robustly for the specific characteristics of the students (n = 5,631), the schools (n = 85), and other teacher characteristics (n = 694) besides PSM. We find that PSM is positively associated with examination marks. The result indicates that PSM may be relevant for performance improvements. © The Author 2014.","archive":"Scopus","container-title":"Journal of Public Administration Research and Theory","DOI":"10.1093/jopart/mut082","ISSN":"10531858 (ISSN)","issue":"3","journalAbbreviation":"J. Public Adm. Res. Theory","language":"English","note":"publisher: Oxford University Press","page":"651-671","title":"How does public service motivation among teachers affect student performance in schools?","volume":"24","author":[{"family":"Andersen","given":"L.B."},{"family":"Heinesen","given":"E."},{"family":"HolmPedersen","given":"L."}],"issued":{"date-parts":[["2014"]]}}},{"id":1318,"uris":["http://zotero.org/users/local/4tvjEuUs/items/ZMRH4DR5"],"itemData":{"id":1318,"type":"article-journal","abstract":"This article shows how Christmas in schools and public service media for children (PSM) involves negotiation and renewal of Christian cultural heritage. Across the studied cases from Norway and Denmark, we find that the institutions involved seek to realize community. However, community is approached differently in different settings. It is either understood restoratively as a process in which children, including immigrant children, become part of an existing societal community, or constructively as establishing an inclusive community across cultural and religious divides. A major finding is that activities associated with Christianity such as school services are framed in a language of ‘museumification’ and not as part of a living religious practice with the capacity to change and transform. Whereas Islam is positioned as a ‘religious other’, Christianity understood as culture facilitates creative heritage making, establishing community across religious divides. Contrary to political rhetoric, Christian cultural heritage in schools and PSM is by and large not dominated by a safeguarding nationalistic discourse. Rather, traditions and activities related to Christianity are negotiated and appropriated for the benefit of an inclusive community. A premise for making this succeed in schools and PSM is to negotiate Christian cultural heritage as culture, not as religion. © 2021 Aabo Akademi University. All rights reserved.","archive":"Scopus","container-title":"Temenos","DOI":"10.33356/temenos.102585","ISSN":"04971817 (ISSN)","issue":"2","journalAbbreviation":"Temenos","language":"English","note":"publisher: Aabo Akademi University","page":"231-257","title":"Negotiating Christian Cultural Heritage: Christmas in Schools and Public Service Media","volume":"57","author":[{"family":"Johnsen","given":"E.T."},{"family":"Johansen","given":"K.H."}],"issued":{"date-parts":[["2021"]]}}}],"schema":"https://github.com/citation-style-language/schema/raw/master/csl-citation.json"} </w:instrText>
      </w:r>
      <w:r>
        <w:rPr>
          <w:lang w:eastAsia="id-ID"/>
        </w:rPr>
        <w:fldChar w:fldCharType="separate"/>
      </w:r>
      <w:r w:rsidRPr="006F0EE3">
        <w:t>(Andersen et al., 2014; Johnsen &amp; Johansen, 2021)</w:t>
      </w:r>
      <w:r>
        <w:rPr>
          <w:lang w:eastAsia="id-ID"/>
        </w:rPr>
        <w:fldChar w:fldCharType="end"/>
      </w:r>
      <w:r w:rsidRPr="00020D6D">
        <w:rPr>
          <w:lang w:eastAsia="id-ID"/>
        </w:rPr>
        <w:t>. These findings suggest that educational institutions, particularly those in religious settings, must continually evolve to remain effective and relevant in the face of changing societal dynamics.</w:t>
      </w:r>
    </w:p>
    <w:p w14:paraId="4A876166"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Conclusion</w:t>
      </w:r>
    </w:p>
    <w:p w14:paraId="46B05F5E" w14:textId="6BC9E708" w:rsidR="00CF09A4" w:rsidRDefault="00772714" w:rsidP="00772714">
      <w:pPr>
        <w:pStyle w:val="P1"/>
        <w:rPr>
          <w:rFonts w:eastAsia="Roboto" w:cs="Roboto"/>
          <w:color w:val="000000"/>
        </w:rPr>
      </w:pPr>
      <w:r w:rsidRPr="00EC0110">
        <w:rPr>
          <w:lang w:eastAsia="id-ID"/>
        </w:rPr>
        <w:t xml:space="preserve">The study aimed to investigate the public service implementation by the Madrasah Education Section in </w:t>
      </w:r>
      <w:proofErr w:type="spellStart"/>
      <w:r w:rsidRPr="00EC0110">
        <w:rPr>
          <w:lang w:eastAsia="id-ID"/>
        </w:rPr>
        <w:t>Kemenag</w:t>
      </w:r>
      <w:proofErr w:type="spellEnd"/>
      <w:r w:rsidR="0031725B">
        <w:rPr>
          <w:lang w:eastAsia="id-ID"/>
        </w:rPr>
        <w:t xml:space="preserve"> </w:t>
      </w:r>
      <w:r w:rsidRPr="00EC0110">
        <w:rPr>
          <w:lang w:eastAsia="id-ID"/>
        </w:rPr>
        <w:t>Sleman, revealing a range of services and programs focused on operational permits, educator and student development, religious moderation, tolerance, and digital transformation. The findings highlight the need for educational services to adapt to technological advancements and societal changes, emphasizing the integration of digital tools in educational management and curriculum development to enhance education quality and address diverse student needs</w:t>
      </w:r>
      <w:r>
        <w:rPr>
          <w:lang w:eastAsia="id-ID"/>
        </w:rPr>
        <w:t xml:space="preserve">. </w:t>
      </w:r>
      <w:r w:rsidRPr="00EC0110">
        <w:rPr>
          <w:lang w:eastAsia="id-ID"/>
        </w:rPr>
        <w:t>The study, while focused on a single region and thus limited in generalizability, underscores the importance of addressing contemporary challenges such as youth lifestyle trends and extreme religious beliefs to maintain a balanced educational environment</w:t>
      </w:r>
      <w:r>
        <w:rPr>
          <w:lang w:eastAsia="id-ID"/>
        </w:rPr>
        <w:t xml:space="preserve">. </w:t>
      </w:r>
      <w:r w:rsidRPr="00EC0110">
        <w:rPr>
          <w:lang w:eastAsia="id-ID"/>
        </w:rPr>
        <w:t>Future research should extend to different regions for comparative analysis and further explore the long-term impacts of digital transformation in education, contributing significantly to the discourse on public service implementation in educational settings, particularly in religious institutions.</w:t>
      </w:r>
    </w:p>
    <w:p w14:paraId="774786C4"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bookmarkStart w:id="1" w:name="_heading=h.1fob9te" w:colFirst="0" w:colLast="0"/>
      <w:bookmarkEnd w:id="1"/>
      <w:r>
        <w:rPr>
          <w:rFonts w:ascii="Roboto" w:eastAsia="Roboto" w:hAnsi="Roboto" w:cs="Roboto"/>
          <w:b/>
          <w:color w:val="0BABAB"/>
        </w:rPr>
        <w:t>References</w:t>
      </w:r>
    </w:p>
    <w:p w14:paraId="683DF810" w14:textId="77777777" w:rsidR="00BA4185" w:rsidRPr="00814E54" w:rsidRDefault="00BA4185" w:rsidP="00BA4185">
      <w:pPr>
        <w:pStyle w:val="REF"/>
      </w:pPr>
      <w:r>
        <w:rPr>
          <w:lang w:val="it-IT"/>
        </w:rPr>
        <w:fldChar w:fldCharType="begin"/>
      </w:r>
      <w:r>
        <w:rPr>
          <w:lang w:val="it-IT"/>
        </w:rPr>
        <w:instrText xml:space="preserve"> ADDIN ZOTERO_BIBL {"uncited":[],"omitted":[],"custom":[]} CSL_BIBLIOGRAPHY </w:instrText>
      </w:r>
      <w:r>
        <w:rPr>
          <w:lang w:val="it-IT"/>
        </w:rPr>
        <w:fldChar w:fldCharType="separate"/>
      </w:r>
      <w:r w:rsidRPr="00814E54">
        <w:t xml:space="preserve">Abdussamad, Z. (2015). </w:t>
      </w:r>
      <w:r w:rsidRPr="00814E54">
        <w:rPr>
          <w:i/>
          <w:iCs/>
        </w:rPr>
        <w:t>Kompetensi Aparat Dalam Pelayanan Publik</w:t>
      </w:r>
      <w:r w:rsidRPr="00814E54">
        <w:t xml:space="preserve"> (Vol. 2, Issue 940).</w:t>
      </w:r>
    </w:p>
    <w:p w14:paraId="2C627660" w14:textId="77777777" w:rsidR="00BA4185" w:rsidRPr="00814E54" w:rsidRDefault="00BA4185" w:rsidP="00BA4185">
      <w:pPr>
        <w:pStyle w:val="REF"/>
      </w:pPr>
      <w:r w:rsidRPr="00814E54">
        <w:t xml:space="preserve">Andersen, L. B., Heinesen, E., &amp; HolmPedersen, L. (2014). How does public service motivation among teachers affect student performance in schools? </w:t>
      </w:r>
      <w:r w:rsidRPr="00814E54">
        <w:rPr>
          <w:i/>
          <w:iCs/>
        </w:rPr>
        <w:t>Journal of Public Administration Research and Theory</w:t>
      </w:r>
      <w:r w:rsidRPr="00814E54">
        <w:t xml:space="preserve">, </w:t>
      </w:r>
      <w:r w:rsidRPr="00814E54">
        <w:rPr>
          <w:i/>
          <w:iCs/>
        </w:rPr>
        <w:t>24</w:t>
      </w:r>
      <w:r w:rsidRPr="00814E54">
        <w:t>(3), 651–671. Scopus. https://doi.org/10.1093/jopart/mut082</w:t>
      </w:r>
    </w:p>
    <w:p w14:paraId="5863FE51" w14:textId="77777777" w:rsidR="00BA4185" w:rsidRPr="00814E54" w:rsidRDefault="00BA4185" w:rsidP="00BA4185">
      <w:pPr>
        <w:pStyle w:val="REF"/>
      </w:pPr>
      <w:r w:rsidRPr="00814E54">
        <w:t xml:space="preserve">Ashley, A. (2023). Integrating mentoring with P&amp;T processes: A case study from the School of Public Service at Boise State. </w:t>
      </w:r>
      <w:r w:rsidRPr="00814E54">
        <w:rPr>
          <w:i/>
          <w:iCs/>
        </w:rPr>
        <w:t>Journal of Public Affairs Education</w:t>
      </w:r>
      <w:r w:rsidRPr="00814E54">
        <w:t xml:space="preserve">, </w:t>
      </w:r>
      <w:r w:rsidRPr="00814E54">
        <w:rPr>
          <w:i/>
          <w:iCs/>
        </w:rPr>
        <w:t>29</w:t>
      </w:r>
      <w:r w:rsidRPr="00814E54">
        <w:t>(4), 481–496. Scopus. https://doi.org/10.1080/15236803.2023.2249742</w:t>
      </w:r>
    </w:p>
    <w:p w14:paraId="0F20412C" w14:textId="77777777" w:rsidR="00BA4185" w:rsidRPr="00814E54" w:rsidRDefault="00BA4185" w:rsidP="00BA4185">
      <w:pPr>
        <w:pStyle w:val="REF"/>
      </w:pPr>
      <w:r w:rsidRPr="00814E54">
        <w:lastRenderedPageBreak/>
        <w:t xml:space="preserve">Barrows, S., Henderson, M., Peterson, P. E., &amp; West, M. R. (2016). Relative performance information and perceptions of public service quality: Evidence from American school districts. </w:t>
      </w:r>
      <w:r w:rsidRPr="00814E54">
        <w:rPr>
          <w:i/>
          <w:iCs/>
        </w:rPr>
        <w:t>Journal of Public Administration Research and Theory</w:t>
      </w:r>
      <w:r w:rsidRPr="00814E54">
        <w:t xml:space="preserve">, </w:t>
      </w:r>
      <w:r w:rsidRPr="00814E54">
        <w:rPr>
          <w:i/>
          <w:iCs/>
        </w:rPr>
        <w:t>26</w:t>
      </w:r>
      <w:r w:rsidRPr="00814E54">
        <w:t>(3), 571–583. Scopus. https://doi.org/10.1093/jopart/muw028</w:t>
      </w:r>
    </w:p>
    <w:p w14:paraId="6370DCFF" w14:textId="77777777" w:rsidR="00BA4185" w:rsidRPr="00814E54" w:rsidRDefault="00BA4185" w:rsidP="00BA4185">
      <w:pPr>
        <w:pStyle w:val="REF"/>
      </w:pPr>
      <w:r w:rsidRPr="00814E54">
        <w:t xml:space="preserve">Bianchi, C., &amp; Salazar Rua, R. (2022). A feedback view of behavioural distortions from perceived public service gaps at ‘street-level’ policy implementation: The case of unintended outcomes in public schools. </w:t>
      </w:r>
      <w:r w:rsidRPr="00814E54">
        <w:rPr>
          <w:i/>
          <w:iCs/>
        </w:rPr>
        <w:t>Systems Research and Behavioral Science</w:t>
      </w:r>
      <w:r w:rsidRPr="00814E54">
        <w:t xml:space="preserve">, </w:t>
      </w:r>
      <w:r w:rsidRPr="00814E54">
        <w:rPr>
          <w:i/>
          <w:iCs/>
        </w:rPr>
        <w:t>39</w:t>
      </w:r>
      <w:r w:rsidRPr="00814E54">
        <w:t>(1), 63–84. Scopus. https://doi.org/10.1002/sres.2771</w:t>
      </w:r>
    </w:p>
    <w:p w14:paraId="7BDAFC53" w14:textId="77777777" w:rsidR="00BA4185" w:rsidRPr="00814E54" w:rsidRDefault="00BA4185" w:rsidP="00BA4185">
      <w:pPr>
        <w:pStyle w:val="REF"/>
      </w:pPr>
      <w:r w:rsidRPr="00814E54">
        <w:t xml:space="preserve">Bifulco, R., &amp; Ladd, H. F. (2006). Institutional change and coproduction of public services: The effect of charter schools on parental involvement. </w:t>
      </w:r>
      <w:r w:rsidRPr="00814E54">
        <w:rPr>
          <w:i/>
          <w:iCs/>
        </w:rPr>
        <w:t>Journal of Public Administration Research and Theory</w:t>
      </w:r>
      <w:r w:rsidRPr="00814E54">
        <w:t xml:space="preserve">, </w:t>
      </w:r>
      <w:r w:rsidRPr="00814E54">
        <w:rPr>
          <w:i/>
          <w:iCs/>
        </w:rPr>
        <w:t>16</w:t>
      </w:r>
      <w:r w:rsidRPr="00814E54">
        <w:t>(4), 553–576. Scopus. https://doi.org/10.1093/jopart/muj001</w:t>
      </w:r>
    </w:p>
    <w:p w14:paraId="1B0EE641" w14:textId="77777777" w:rsidR="00BA4185" w:rsidRPr="00814E54" w:rsidRDefault="00BA4185" w:rsidP="00BA4185">
      <w:pPr>
        <w:pStyle w:val="REF"/>
      </w:pPr>
      <w:r w:rsidRPr="00814E54">
        <w:t xml:space="preserve">Estreicher, S., &amp; Milch, R. S. (2016). Public service residency in Lieu of the third year of law school. In </w:t>
      </w:r>
      <w:r w:rsidRPr="00814E54">
        <w:rPr>
          <w:i/>
          <w:iCs/>
        </w:rPr>
        <w:t>Beyond Elite Law: Access to Civ. Justice in Am.</w:t>
      </w:r>
      <w:r w:rsidRPr="00814E54">
        <w:t xml:space="preserve"> (pp. 701–704). Cambridge University Press; Scopus. https://doi.org/10.1017/CBO9781107707191.054</w:t>
      </w:r>
    </w:p>
    <w:p w14:paraId="25A406E2" w14:textId="77777777" w:rsidR="00BA4185" w:rsidRPr="00814E54" w:rsidRDefault="00BA4185" w:rsidP="00BA4185">
      <w:pPr>
        <w:pStyle w:val="REF"/>
      </w:pPr>
      <w:r w:rsidRPr="00814E54">
        <w:t xml:space="preserve">Ferlie, E., &amp; Ongaro, E. (2015). Strategic management in public services organizations: Concepts, schools and contemporary issues. In </w:t>
      </w:r>
      <w:r w:rsidRPr="00814E54">
        <w:rPr>
          <w:i/>
          <w:iCs/>
        </w:rPr>
        <w:t>Strat. Manag. In Publ. Servi. Organizat.: Concep., Schoo. And Contemp. Issu.</w:t>
      </w:r>
      <w:r w:rsidRPr="00814E54">
        <w:t xml:space="preserve"> (p. 242). Taylor and Francis; Scopus. https://doi.org/10.4324/9780203736432</w:t>
      </w:r>
    </w:p>
    <w:p w14:paraId="20A8D994" w14:textId="77777777" w:rsidR="00BA4185" w:rsidRPr="00814E54" w:rsidRDefault="00BA4185" w:rsidP="00BA4185">
      <w:pPr>
        <w:pStyle w:val="REF"/>
      </w:pPr>
      <w:r w:rsidRPr="00814E54">
        <w:t xml:space="preserve">Granfield, R. (2007). Institutionalizing public service in law school: Results on the impact of mandatory pro bono programs. </w:t>
      </w:r>
      <w:r w:rsidRPr="00814E54">
        <w:rPr>
          <w:i/>
          <w:iCs/>
        </w:rPr>
        <w:t>Buffalo Law Review</w:t>
      </w:r>
      <w:r w:rsidRPr="00814E54">
        <w:t xml:space="preserve">, </w:t>
      </w:r>
      <w:r w:rsidRPr="00814E54">
        <w:rPr>
          <w:i/>
          <w:iCs/>
        </w:rPr>
        <w:t>54</w:t>
      </w:r>
      <w:r w:rsidRPr="00814E54">
        <w:t>(5), 1355–1412. Scopus.</w:t>
      </w:r>
    </w:p>
    <w:p w14:paraId="08AFD591" w14:textId="77777777" w:rsidR="00BA4185" w:rsidRPr="00814E54" w:rsidRDefault="00BA4185" w:rsidP="00BA4185">
      <w:pPr>
        <w:pStyle w:val="REF"/>
      </w:pPr>
      <w:r w:rsidRPr="00814E54">
        <w:t xml:space="preserve">Holt, S. B. (2019). The Influence of High Schools on Developing Public Service Motivation. </w:t>
      </w:r>
      <w:r w:rsidRPr="00814E54">
        <w:rPr>
          <w:i/>
          <w:iCs/>
        </w:rPr>
        <w:t>International Public Management Journal</w:t>
      </w:r>
      <w:r w:rsidRPr="00814E54">
        <w:t xml:space="preserve">, </w:t>
      </w:r>
      <w:r w:rsidRPr="00814E54">
        <w:rPr>
          <w:i/>
          <w:iCs/>
        </w:rPr>
        <w:t>22</w:t>
      </w:r>
      <w:r w:rsidRPr="00814E54">
        <w:t>(1), 127–175. Scopus. https://doi.org/10.1080/10967494.2018.1470120</w:t>
      </w:r>
    </w:p>
    <w:p w14:paraId="5CA0C423" w14:textId="77777777" w:rsidR="00BA4185" w:rsidRPr="00814E54" w:rsidRDefault="00BA4185" w:rsidP="00BA4185">
      <w:pPr>
        <w:pStyle w:val="REF"/>
      </w:pPr>
      <w:r w:rsidRPr="00814E54">
        <w:t xml:space="preserve">Johnsen, E. T., &amp; Johansen, K. H. (2021). Negotiating Christian Cultural Heritage: Christmas in Schools and Public Service Media. </w:t>
      </w:r>
      <w:r w:rsidRPr="00814E54">
        <w:rPr>
          <w:i/>
          <w:iCs/>
        </w:rPr>
        <w:t>Temenos</w:t>
      </w:r>
      <w:r w:rsidRPr="00814E54">
        <w:t xml:space="preserve">, </w:t>
      </w:r>
      <w:r w:rsidRPr="00814E54">
        <w:rPr>
          <w:i/>
          <w:iCs/>
        </w:rPr>
        <w:t>57</w:t>
      </w:r>
      <w:r w:rsidRPr="00814E54">
        <w:t>(2), 231–257. Scopus. https://doi.org/10.33356/temenos.102585</w:t>
      </w:r>
    </w:p>
    <w:p w14:paraId="1E914FDA" w14:textId="77777777" w:rsidR="00BA4185" w:rsidRPr="00814E54" w:rsidRDefault="00BA4185" w:rsidP="00BA4185">
      <w:pPr>
        <w:pStyle w:val="REF"/>
      </w:pPr>
      <w:r w:rsidRPr="00814E54">
        <w:t xml:space="preserve">Kim, S. (2021). Education and Public Service Motivation: A Longitudinal Study of High School Graduates. </w:t>
      </w:r>
      <w:r w:rsidRPr="00814E54">
        <w:rPr>
          <w:i/>
          <w:iCs/>
        </w:rPr>
        <w:t>Public Administration Review</w:t>
      </w:r>
      <w:r w:rsidRPr="00814E54">
        <w:t xml:space="preserve">, </w:t>
      </w:r>
      <w:r w:rsidRPr="00814E54">
        <w:rPr>
          <w:i/>
          <w:iCs/>
        </w:rPr>
        <w:t>81</w:t>
      </w:r>
      <w:r w:rsidRPr="00814E54">
        <w:t>(2), 260–272. Scopus. https://doi.org/10.1111/puar.13262</w:t>
      </w:r>
    </w:p>
    <w:p w14:paraId="47B12F91" w14:textId="77777777" w:rsidR="00BA4185" w:rsidRPr="00814E54" w:rsidRDefault="00BA4185" w:rsidP="00BA4185">
      <w:pPr>
        <w:pStyle w:val="REF"/>
      </w:pPr>
      <w:r w:rsidRPr="00814E54">
        <w:t xml:space="preserve">Larat, F., &amp; Chauvigné, C. (2017). Overcoming the tensions between values: A challenge for French public service managers and their training schools. </w:t>
      </w:r>
      <w:r w:rsidRPr="00814E54">
        <w:rPr>
          <w:i/>
          <w:iCs/>
        </w:rPr>
        <w:t>International Review of Administrative Sciences</w:t>
      </w:r>
      <w:r w:rsidRPr="00814E54">
        <w:t xml:space="preserve">, </w:t>
      </w:r>
      <w:r w:rsidRPr="00814E54">
        <w:rPr>
          <w:i/>
          <w:iCs/>
        </w:rPr>
        <w:t>83</w:t>
      </w:r>
      <w:r w:rsidRPr="00814E54">
        <w:t>(3), 463–480. Scopus. https://doi.org/10.1177/0020852315594478</w:t>
      </w:r>
    </w:p>
    <w:p w14:paraId="737AB18D" w14:textId="77777777" w:rsidR="00BA4185" w:rsidRPr="00814E54" w:rsidRDefault="00BA4185" w:rsidP="00BA4185">
      <w:pPr>
        <w:pStyle w:val="REF"/>
      </w:pPr>
      <w:r w:rsidRPr="00814E54">
        <w:t xml:space="preserve">Lovato, Í., Oliveira, V., Campos, M., &amp; Xavier, F. (2023). Is the school alone? An exploratory study of the relationship between student performance and the availability of public services in the school neighborhood. </w:t>
      </w:r>
      <w:r w:rsidRPr="00814E54">
        <w:rPr>
          <w:i/>
          <w:iCs/>
        </w:rPr>
        <w:t>Eure</w:t>
      </w:r>
      <w:r w:rsidRPr="00814E54">
        <w:t xml:space="preserve">, </w:t>
      </w:r>
      <w:r w:rsidRPr="00814E54">
        <w:rPr>
          <w:i/>
          <w:iCs/>
        </w:rPr>
        <w:t>49</w:t>
      </w:r>
      <w:r w:rsidRPr="00814E54">
        <w:t>(148). Scopus. https://doi.org/10.7764/eure.49.148.12</w:t>
      </w:r>
    </w:p>
    <w:p w14:paraId="44FA734C" w14:textId="77777777" w:rsidR="00BA4185" w:rsidRPr="00814E54" w:rsidRDefault="00BA4185" w:rsidP="00BA4185">
      <w:pPr>
        <w:pStyle w:val="REF"/>
      </w:pPr>
      <w:r w:rsidRPr="00814E54">
        <w:t xml:space="preserve">Mainardi, S. (2015). Disparities in Public Service Provision in Niger: Cross-District Evidence on Access to Primary Schools and Healthcare. </w:t>
      </w:r>
      <w:r w:rsidRPr="00814E54">
        <w:rPr>
          <w:i/>
          <w:iCs/>
        </w:rPr>
        <w:t>Regional Studies</w:t>
      </w:r>
      <w:r w:rsidRPr="00814E54">
        <w:t xml:space="preserve">, </w:t>
      </w:r>
      <w:r w:rsidRPr="00814E54">
        <w:rPr>
          <w:i/>
          <w:iCs/>
        </w:rPr>
        <w:t>49</w:t>
      </w:r>
      <w:r w:rsidRPr="00814E54">
        <w:t>(12), 2017–2036. Scopus. https://doi.org/10.1080/00343404.2014.890705</w:t>
      </w:r>
    </w:p>
    <w:p w14:paraId="5725F4DD" w14:textId="77777777" w:rsidR="00BA4185" w:rsidRPr="00814E54" w:rsidRDefault="00BA4185" w:rsidP="00BA4185">
      <w:pPr>
        <w:pStyle w:val="REF"/>
      </w:pPr>
      <w:r w:rsidRPr="00814E54">
        <w:t xml:space="preserve">Reback, R. (2005). House prices and the provision of local public services: Capitalization under school choice programs. </w:t>
      </w:r>
      <w:r w:rsidRPr="00814E54">
        <w:rPr>
          <w:i/>
          <w:iCs/>
        </w:rPr>
        <w:t>Journal of Urban Economics</w:t>
      </w:r>
      <w:r w:rsidRPr="00814E54">
        <w:t xml:space="preserve">, </w:t>
      </w:r>
      <w:r w:rsidRPr="00814E54">
        <w:rPr>
          <w:i/>
          <w:iCs/>
        </w:rPr>
        <w:t>57</w:t>
      </w:r>
      <w:r w:rsidRPr="00814E54">
        <w:t>(2), 275–301. Scopus. https://doi.org/10.1016/j.jue.2004.10.005</w:t>
      </w:r>
    </w:p>
    <w:p w14:paraId="662F9C59" w14:textId="77777777" w:rsidR="00BA4185" w:rsidRPr="00814E54" w:rsidRDefault="00BA4185" w:rsidP="00BA4185">
      <w:pPr>
        <w:pStyle w:val="REF"/>
      </w:pPr>
      <w:r w:rsidRPr="00814E54">
        <w:t xml:space="preserve">Sellang, K., Jamaluddin, D. R. H., &amp; Ahmad Mustanir, S. I. P. (2022). </w:t>
      </w:r>
      <w:r w:rsidRPr="00814E54">
        <w:rPr>
          <w:i/>
          <w:iCs/>
        </w:rPr>
        <w:t>Strategi Dalam Peningkatan Kualitas Pelayanan Publik Dimensi, Konsep, Indikator Dan Implementasinya</w:t>
      </w:r>
      <w:r w:rsidRPr="00814E54">
        <w:t>. Penerbit Qiara Media.</w:t>
      </w:r>
    </w:p>
    <w:p w14:paraId="4B8DE8E9" w14:textId="77777777" w:rsidR="00BA4185" w:rsidRPr="00814E54" w:rsidRDefault="00BA4185" w:rsidP="00BA4185">
      <w:pPr>
        <w:pStyle w:val="REF"/>
      </w:pPr>
      <w:r w:rsidRPr="00814E54">
        <w:lastRenderedPageBreak/>
        <w:t xml:space="preserve">Setyo, A., &amp; In’am, A. (2020). The teaching factory-based administration model of regional public service agency for school’s financial independence. </w:t>
      </w:r>
      <w:r w:rsidRPr="00814E54">
        <w:rPr>
          <w:i/>
          <w:iCs/>
        </w:rPr>
        <w:t>Journal of Advanced Research in Dynamical and Control Systems</w:t>
      </w:r>
      <w:r w:rsidRPr="00814E54">
        <w:t xml:space="preserve">, </w:t>
      </w:r>
      <w:r w:rsidRPr="00814E54">
        <w:rPr>
          <w:i/>
          <w:iCs/>
        </w:rPr>
        <w:t>12</w:t>
      </w:r>
      <w:r w:rsidRPr="00814E54">
        <w:t>(7), 484–492. Scopus. https://doi.org/10.5373/JARDCS/V12I7/20202030</w:t>
      </w:r>
    </w:p>
    <w:p w14:paraId="1E2CFFAC" w14:textId="77777777" w:rsidR="00BA4185" w:rsidRPr="00814E54" w:rsidRDefault="00BA4185" w:rsidP="00BA4185">
      <w:pPr>
        <w:pStyle w:val="REF"/>
      </w:pPr>
      <w:r w:rsidRPr="00814E54">
        <w:t xml:space="preserve">Shon, J., &amp; Jilke, S. (2022). The diverse effects of private competitors on public service performance: Evidence from New Jersey’s school system. </w:t>
      </w:r>
      <w:r w:rsidRPr="00814E54">
        <w:rPr>
          <w:i/>
          <w:iCs/>
        </w:rPr>
        <w:t>International Public Management Journal</w:t>
      </w:r>
      <w:r w:rsidRPr="00814E54">
        <w:t xml:space="preserve">, </w:t>
      </w:r>
      <w:r w:rsidRPr="00814E54">
        <w:rPr>
          <w:i/>
          <w:iCs/>
        </w:rPr>
        <w:t>25</w:t>
      </w:r>
      <w:r w:rsidRPr="00814E54">
        <w:t>(5), 722–740. Scopus. https://doi.org/10.1080/10967494.2021.1887016</w:t>
      </w:r>
    </w:p>
    <w:p w14:paraId="3F5938D5" w14:textId="77777777" w:rsidR="00BA4185" w:rsidRPr="00814E54" w:rsidRDefault="00BA4185" w:rsidP="00BA4185">
      <w:pPr>
        <w:pStyle w:val="REF"/>
      </w:pPr>
      <w:r w:rsidRPr="00814E54">
        <w:t xml:space="preserve">Simms, A. (2023). Fiscal Fragility in Black Middle-Class Suburbia and Consequences for K–12 Schools and Other Public Services. </w:t>
      </w:r>
      <w:r w:rsidRPr="00814E54">
        <w:rPr>
          <w:i/>
          <w:iCs/>
        </w:rPr>
        <w:t>RSF</w:t>
      </w:r>
      <w:r w:rsidRPr="00814E54">
        <w:t xml:space="preserve">, </w:t>
      </w:r>
      <w:r w:rsidRPr="00814E54">
        <w:rPr>
          <w:i/>
          <w:iCs/>
        </w:rPr>
        <w:t>9</w:t>
      </w:r>
      <w:r w:rsidRPr="00814E54">
        <w:t>(2), 204–225. Scopus. https://doi.org/10.7758/RSF.2023.9.2.09</w:t>
      </w:r>
    </w:p>
    <w:p w14:paraId="5CE62AEE" w14:textId="77777777" w:rsidR="00BA4185" w:rsidRPr="00814E54" w:rsidRDefault="00BA4185" w:rsidP="00BA4185">
      <w:pPr>
        <w:pStyle w:val="REF"/>
      </w:pPr>
      <w:r w:rsidRPr="00814E54">
        <w:t xml:space="preserve">Smith, S. R. (2008). The Increased Complexity of Public Services: Curricular Implications for Schools of Public Affairs. </w:t>
      </w:r>
      <w:r w:rsidRPr="00814E54">
        <w:rPr>
          <w:i/>
          <w:iCs/>
        </w:rPr>
        <w:t>Journal of Public Affairs Education</w:t>
      </w:r>
      <w:r w:rsidRPr="00814E54">
        <w:t xml:space="preserve">, </w:t>
      </w:r>
      <w:r w:rsidRPr="00814E54">
        <w:rPr>
          <w:i/>
          <w:iCs/>
        </w:rPr>
        <w:t>14</w:t>
      </w:r>
      <w:r w:rsidRPr="00814E54">
        <w:t>(2), 115–128. Scopus. https://doi.org/10.1080/15236803.2008.12001515</w:t>
      </w:r>
    </w:p>
    <w:p w14:paraId="0509C75A" w14:textId="77777777" w:rsidR="00BA4185" w:rsidRPr="00814E54" w:rsidRDefault="00BA4185" w:rsidP="00BA4185">
      <w:pPr>
        <w:pStyle w:val="REF"/>
      </w:pPr>
      <w:r w:rsidRPr="00814E54">
        <w:t xml:space="preserve">Stuteville, R., &amp; DiPadova-Stocks, L. N. (2011). Advancing and Assessing Public Service Values in Professional Programs: The Case of the Hauptmann School’s Master of Public Affairs Program. </w:t>
      </w:r>
      <w:r w:rsidRPr="00814E54">
        <w:rPr>
          <w:i/>
          <w:iCs/>
        </w:rPr>
        <w:t>Journal of Public Affairs Education</w:t>
      </w:r>
      <w:r w:rsidRPr="00814E54">
        <w:t xml:space="preserve">, </w:t>
      </w:r>
      <w:r w:rsidRPr="00814E54">
        <w:rPr>
          <w:i/>
          <w:iCs/>
        </w:rPr>
        <w:t>17</w:t>
      </w:r>
      <w:r w:rsidRPr="00814E54">
        <w:t>(4), 585–610. Scopus. https://doi.org/10.1080/15236803.2011.12001663</w:t>
      </w:r>
    </w:p>
    <w:p w14:paraId="633187D5" w14:textId="77777777" w:rsidR="00BA4185" w:rsidRPr="00814E54" w:rsidRDefault="00BA4185" w:rsidP="00BA4185">
      <w:pPr>
        <w:pStyle w:val="REF"/>
      </w:pPr>
      <w:r w:rsidRPr="00814E54">
        <w:t xml:space="preserve">Tao, L., &amp; Wen, B. (2023). The bedrock of public service motivation among Chinese adolescents: Family and school institutions. </w:t>
      </w:r>
      <w:r w:rsidRPr="00814E54">
        <w:rPr>
          <w:i/>
          <w:iCs/>
        </w:rPr>
        <w:t>Journal of Asian Public Policy</w:t>
      </w:r>
      <w:r w:rsidRPr="00814E54">
        <w:t xml:space="preserve">, </w:t>
      </w:r>
      <w:r w:rsidRPr="00814E54">
        <w:rPr>
          <w:i/>
          <w:iCs/>
        </w:rPr>
        <w:t>16</w:t>
      </w:r>
      <w:r w:rsidRPr="00814E54">
        <w:t>(3), 350–379. Scopus. https://doi.org/10.1080/17516234.2021.2014641</w:t>
      </w:r>
    </w:p>
    <w:p w14:paraId="7E34E2CC" w14:textId="77777777" w:rsidR="00BA4185" w:rsidRPr="00814E54" w:rsidRDefault="00BA4185" w:rsidP="00BA4185">
      <w:pPr>
        <w:pStyle w:val="REF"/>
      </w:pPr>
      <w:r w:rsidRPr="00814E54">
        <w:t xml:space="preserve">Viégas, L. S., Freire, K. E. S., &amp; Bomfim, F. B. (2018). Attendance to the school complaint in the public services of Bahia’s mental health services. </w:t>
      </w:r>
      <w:r w:rsidRPr="00814E54">
        <w:rPr>
          <w:i/>
          <w:iCs/>
        </w:rPr>
        <w:t>Psicologia Escolar e Educacional</w:t>
      </w:r>
      <w:r w:rsidRPr="00814E54">
        <w:t xml:space="preserve">, </w:t>
      </w:r>
      <w:r w:rsidRPr="00814E54">
        <w:rPr>
          <w:i/>
          <w:iCs/>
        </w:rPr>
        <w:t>22</w:t>
      </w:r>
      <w:r w:rsidRPr="00814E54">
        <w:t>(1), 133–140. Scopus. https://doi.org/10.1590/2175-35392018013260</w:t>
      </w:r>
    </w:p>
    <w:p w14:paraId="4DEDA5F1" w14:textId="77777777" w:rsidR="00BA4185" w:rsidRPr="00814E54" w:rsidRDefault="00BA4185" w:rsidP="00BA4185">
      <w:pPr>
        <w:pStyle w:val="REF"/>
      </w:pPr>
      <w:r w:rsidRPr="00814E54">
        <w:t xml:space="preserve">Wibawa, E. A., Triyono, M. B., Setiadi, B. R., &amp; Pratama, G. N. I. P. (2023). Empirical Study of Management of Vocational High School with Regional Public Services Agency in Indonesia. </w:t>
      </w:r>
      <w:r w:rsidRPr="00814E54">
        <w:rPr>
          <w:i/>
          <w:iCs/>
        </w:rPr>
        <w:t>WSEAS Transactions on Business and Economics</w:t>
      </w:r>
      <w:r w:rsidRPr="00814E54">
        <w:t xml:space="preserve">, </w:t>
      </w:r>
      <w:r w:rsidRPr="00814E54">
        <w:rPr>
          <w:i/>
          <w:iCs/>
        </w:rPr>
        <w:t>20</w:t>
      </w:r>
      <w:r w:rsidRPr="00814E54">
        <w:t>, 52–60. Scopus. https://doi.org/10.37394/23207.2023.20.6</w:t>
      </w:r>
    </w:p>
    <w:p w14:paraId="265AD2D8" w14:textId="3103F5E1" w:rsidR="005D3F3A" w:rsidRPr="00CF09A4" w:rsidRDefault="00BA4185" w:rsidP="00BA4185">
      <w:pPr>
        <w:pStyle w:val="REF"/>
      </w:pPr>
      <w:r>
        <w:rPr>
          <w:lang w:val="it-IT"/>
        </w:rPr>
        <w:fldChar w:fldCharType="end"/>
      </w:r>
    </w:p>
    <w:sectPr w:rsidR="005D3F3A" w:rsidRPr="00CF09A4" w:rsidSect="00E42DC6">
      <w:headerReference w:type="even" r:id="rId10"/>
      <w:headerReference w:type="default" r:id="rId11"/>
      <w:headerReference w:type="first" r:id="rId12"/>
      <w:footerReference w:type="first" r:id="rId13"/>
      <w:endnotePr>
        <w:numFmt w:val="decimal"/>
      </w:endnotePr>
      <w:pgSz w:w="11906" w:h="16838" w:code="9"/>
      <w:pgMar w:top="1440" w:right="1440" w:bottom="1440" w:left="1440" w:header="720" w:footer="720" w:gutter="0"/>
      <w:pgNumType w:start="1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E802D" w14:textId="77777777" w:rsidR="00E42DC6" w:rsidRDefault="00E42DC6" w:rsidP="00DA5C69">
      <w:r>
        <w:separator/>
      </w:r>
    </w:p>
  </w:endnote>
  <w:endnote w:type="continuationSeparator" w:id="0">
    <w:p w14:paraId="087004AF" w14:textId="77777777" w:rsidR="00E42DC6" w:rsidRDefault="00E42DC6" w:rsidP="00DA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PPLE SD GOTHIC NEO SEMIBOLD">
    <w:charset w:val="81"/>
    <w:family w:val="auto"/>
    <w:pitch w:val="variable"/>
    <w:sig w:usb0="00000203" w:usb1="29D72C10" w:usb2="00000010" w:usb3="00000000" w:csb0="00280005" w:csb1="00000000"/>
  </w:font>
  <w:font w:name="Iowan Old Style Roman">
    <w:altName w:val="Cambria"/>
    <w:charset w:val="4D"/>
    <w:family w:val="roman"/>
    <w:pitch w:val="variable"/>
    <w:sig w:usb0="A00000EF" w:usb1="400020CB" w:usb2="00000000" w:usb3="00000000" w:csb0="00000093" w:csb1="00000000"/>
  </w:font>
  <w:font w:name="Gisha">
    <w:charset w:val="B1"/>
    <w:family w:val="swiss"/>
    <w:pitch w:val="variable"/>
    <w:sig w:usb0="80000807" w:usb1="40000042" w:usb2="00000000" w:usb3="00000000" w:csb0="00000021" w:csb1="00000000"/>
  </w:font>
  <w:font w:name="Poppins">
    <w:charset w:val="00"/>
    <w:family w:val="auto"/>
    <w:pitch w:val="variable"/>
    <w:sig w:usb0="00008007" w:usb1="00000000" w:usb2="00000000" w:usb3="00000000" w:csb0="00000093" w:csb1="00000000"/>
  </w:font>
  <w:font w:name="Roboto Black">
    <w:altName w:val="Arial"/>
    <w:charset w:val="00"/>
    <w:family w:val="auto"/>
    <w:pitch w:val="variable"/>
    <w:sig w:usb0="E0000AFF" w:usb1="5000217F" w:usb2="00000021" w:usb3="00000000" w:csb0="0000019F" w:csb1="00000000"/>
  </w:font>
  <w:font w:name="Poppins Black">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F42FE" w14:textId="375FEAF5" w:rsidR="002F0C16" w:rsidRPr="000D5E14" w:rsidRDefault="002F0C16">
    <w:pPr>
      <w:pStyle w:val="Footer"/>
      <w:jc w:val="right"/>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14A74" w14:textId="77777777" w:rsidR="00E42DC6" w:rsidRDefault="00E42DC6" w:rsidP="00DA5C69">
      <w:r>
        <w:separator/>
      </w:r>
    </w:p>
  </w:footnote>
  <w:footnote w:type="continuationSeparator" w:id="0">
    <w:p w14:paraId="27A0BDCE" w14:textId="77777777" w:rsidR="00E42DC6" w:rsidRDefault="00E42DC6" w:rsidP="00DA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3FCDE" w14:textId="2E814BFE" w:rsidR="0036675D" w:rsidRDefault="00105AC3" w:rsidP="00105AC3">
    <w:pPr>
      <w:pStyle w:val="Header"/>
      <w:tabs>
        <w:tab w:val="clear" w:pos="4680"/>
        <w:tab w:val="clear" w:pos="9360"/>
        <w:tab w:val="center" w:pos="4513"/>
        <w:tab w:val="left" w:pos="4935"/>
      </w:tabs>
    </w:pPr>
    <w:r>
      <w:rPr>
        <w:rFonts w:eastAsia="Calibri"/>
        <w:noProof/>
        <w:lang w:val="en-ID" w:eastAsia="en-ID"/>
      </w:rPr>
      <mc:AlternateContent>
        <mc:Choice Requires="wps">
          <w:drawing>
            <wp:anchor distT="0" distB="0" distL="114300" distR="114300" simplePos="0" relativeHeight="251693568" behindDoc="0" locked="0" layoutInCell="1" allowOverlap="1" wp14:anchorId="6997A29F" wp14:editId="3990DFA0">
              <wp:simplePos x="0" y="0"/>
              <wp:positionH relativeFrom="margin">
                <wp:align>right</wp:align>
              </wp:positionH>
              <wp:positionV relativeFrom="paragraph">
                <wp:posOffset>9525</wp:posOffset>
              </wp:positionV>
              <wp:extent cx="4036695" cy="285115"/>
              <wp:effectExtent l="0" t="0" r="0" b="635"/>
              <wp:wrapNone/>
              <wp:docPr id="901359" name="Text Box 901359"/>
              <wp:cNvGraphicFramePr/>
              <a:graphic xmlns:a="http://schemas.openxmlformats.org/drawingml/2006/main">
                <a:graphicData uri="http://schemas.microsoft.com/office/word/2010/wordprocessingShape">
                  <wps:wsp>
                    <wps:cNvSpPr txBox="1"/>
                    <wps:spPr>
                      <a:xfrm>
                        <a:off x="0" y="0"/>
                        <a:ext cx="403669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6971C" w14:textId="52DB8265" w:rsidR="00105AC3" w:rsidRPr="00105AC3" w:rsidRDefault="00105AC3" w:rsidP="00105AC3">
                          <w:pPr>
                            <w:jc w:val="right"/>
                            <w:rPr>
                              <w:rFonts w:ascii="Roboto" w:hAnsi="Roboto" w:cs="Poppins"/>
                              <w:bCs/>
                              <w:color w:val="0BABAB"/>
                              <w:sz w:val="18"/>
                              <w:szCs w:val="18"/>
                              <w:lang w:val="id-ID"/>
                            </w:rPr>
                          </w:pPr>
                          <w:r>
                            <w:rPr>
                              <w:rFonts w:ascii="Roboto Black" w:hAnsi="Roboto Black" w:cs="Poppins Black"/>
                              <w:b/>
                              <w:color w:val="0BABAB"/>
                              <w:sz w:val="18"/>
                              <w:szCs w:val="18"/>
                            </w:rPr>
                            <w:t xml:space="preserve">JIEMR </w:t>
                          </w:r>
                          <w:r>
                            <w:rPr>
                              <w:rFonts w:ascii="Roboto Black" w:hAnsi="Roboto Black" w:cs="Poppins"/>
                              <w:b/>
                              <w:color w:val="0BABAB"/>
                              <w:sz w:val="18"/>
                              <w:szCs w:val="18"/>
                            </w:rPr>
                            <w:t>:</w:t>
                          </w:r>
                          <w:r>
                            <w:rPr>
                              <w:rFonts w:ascii="Roboto" w:hAnsi="Roboto" w:cs="Poppins"/>
                              <w:bCs/>
                              <w:color w:val="0BABAB"/>
                              <w:sz w:val="18"/>
                              <w:szCs w:val="18"/>
                            </w:rPr>
                            <w:t xml:space="preserve"> Journal of Islamic Education Management</w:t>
                          </w:r>
                          <w:r>
                            <w:rPr>
                              <w:rFonts w:ascii="Roboto" w:hAnsi="Roboto" w:cs="Poppins Medium"/>
                              <w:bCs/>
                              <w:color w:val="0BABAB"/>
                              <w:sz w:val="18"/>
                              <w:szCs w:val="18"/>
                            </w:rPr>
                            <w:t xml:space="preserve"> Research</w:t>
                          </w:r>
                          <w:r>
                            <w:rPr>
                              <w:rFonts w:ascii="Roboto" w:hAnsi="Roboto" w:cs="Poppins"/>
                              <w:bCs/>
                              <w:color w:val="0BABAB"/>
                              <w:sz w:val="18"/>
                              <w:szCs w:val="18"/>
                            </w:rPr>
                            <w:t xml:space="preserve">, </w:t>
                          </w:r>
                          <w:r>
                            <w:rPr>
                              <w:rFonts w:ascii="Roboto" w:hAnsi="Roboto" w:cs="Poppins"/>
                              <w:bCs/>
                              <w:color w:val="0BABAB"/>
                              <w:sz w:val="18"/>
                              <w:szCs w:val="18"/>
                              <w:lang w:val="id-ID"/>
                            </w:rPr>
                            <w:t>1</w:t>
                          </w:r>
                          <w:r>
                            <w:rPr>
                              <w:rFonts w:ascii="Roboto" w:hAnsi="Roboto" w:cs="Poppins"/>
                              <w:bCs/>
                              <w:color w:val="0BABAB"/>
                              <w:sz w:val="18"/>
                              <w:szCs w:val="18"/>
                            </w:rPr>
                            <w:t>(</w:t>
                          </w:r>
                          <w:r w:rsidR="000463AC">
                            <w:rPr>
                              <w:rFonts w:ascii="Roboto" w:hAnsi="Roboto" w:cs="Poppins"/>
                              <w:bCs/>
                              <w:color w:val="0BABAB"/>
                              <w:sz w:val="18"/>
                              <w:szCs w:val="18"/>
                            </w:rPr>
                            <w:t>2</w:t>
                          </w:r>
                          <w:r>
                            <w:rPr>
                              <w:rFonts w:ascii="Roboto" w:hAnsi="Roboto" w:cs="Poppins"/>
                              <w:bCs/>
                              <w:color w:val="0BABAB"/>
                              <w:sz w:val="18"/>
                              <w:szCs w:val="18"/>
                            </w:rPr>
                            <w:t>), 202</w:t>
                          </w:r>
                          <w:r w:rsidR="00DA49C3">
                            <w:rPr>
                              <w:rFonts w:ascii="Roboto" w:hAnsi="Roboto" w:cs="Poppins"/>
                              <w:bCs/>
                              <w:color w:val="0BABAB"/>
                              <w:sz w:val="18"/>
                              <w:szCs w:val="18"/>
                              <w:lang w:val="id-ID"/>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7A29F" id="_x0000_t202" coordsize="21600,21600" o:spt="202" path="m,l,21600r21600,l21600,xe">
              <v:stroke joinstyle="miter"/>
              <v:path gradientshapeok="t" o:connecttype="rect"/>
            </v:shapetype>
            <v:shape id="Text Box 901359" o:spid="_x0000_s1026" type="#_x0000_t202" style="position:absolute;margin-left:266.65pt;margin-top:.75pt;width:317.85pt;height:22.45pt;z-index:251693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" filled="f" stroked="f" strokeweight=".5pt">
              <v:textbox>
                <w:txbxContent>
                  <w:p w14:paraId="7946971C" w14:textId="52DB8265" w:rsidR="00105AC3" w:rsidRPr="00105AC3" w:rsidRDefault="00105AC3" w:rsidP="00105AC3">
                    <w:pPr>
                      <w:jc w:val="right"/>
                      <w:rPr>
                        <w:rFonts w:ascii="Roboto" w:hAnsi="Roboto" w:cs="Poppins"/>
                        <w:bCs/>
                        <w:color w:val="0BABAB"/>
                        <w:sz w:val="18"/>
                        <w:szCs w:val="18"/>
                        <w:lang w:val="id-ID"/>
                      </w:rPr>
                    </w:pPr>
                    <w:r>
                      <w:rPr>
                        <w:rFonts w:ascii="Roboto Black" w:hAnsi="Roboto Black" w:cs="Poppins Black"/>
                        <w:b/>
                        <w:color w:val="0BABAB"/>
                        <w:sz w:val="18"/>
                        <w:szCs w:val="18"/>
                      </w:rPr>
                      <w:t xml:space="preserve">JIEMR </w:t>
                    </w:r>
                    <w:r>
                      <w:rPr>
                        <w:rFonts w:ascii="Roboto Black" w:hAnsi="Roboto Black" w:cs="Poppins"/>
                        <w:b/>
                        <w:color w:val="0BABAB"/>
                        <w:sz w:val="18"/>
                        <w:szCs w:val="18"/>
                      </w:rPr>
                      <w:t>:</w:t>
                    </w:r>
                    <w:r>
                      <w:rPr>
                        <w:rFonts w:ascii="Roboto" w:hAnsi="Roboto" w:cs="Poppins"/>
                        <w:bCs/>
                        <w:color w:val="0BABAB"/>
                        <w:sz w:val="18"/>
                        <w:szCs w:val="18"/>
                      </w:rPr>
                      <w:t xml:space="preserve"> Journal of Islamic Education Management</w:t>
                    </w:r>
                    <w:r>
                      <w:rPr>
                        <w:rFonts w:ascii="Roboto" w:hAnsi="Roboto" w:cs="Poppins Medium"/>
                        <w:bCs/>
                        <w:color w:val="0BABAB"/>
                        <w:sz w:val="18"/>
                        <w:szCs w:val="18"/>
                      </w:rPr>
                      <w:t xml:space="preserve"> Research</w:t>
                    </w:r>
                    <w:r>
                      <w:rPr>
                        <w:rFonts w:ascii="Roboto" w:hAnsi="Roboto" w:cs="Poppins"/>
                        <w:bCs/>
                        <w:color w:val="0BABAB"/>
                        <w:sz w:val="18"/>
                        <w:szCs w:val="18"/>
                      </w:rPr>
                      <w:t xml:space="preserve">, </w:t>
                    </w:r>
                    <w:r>
                      <w:rPr>
                        <w:rFonts w:ascii="Roboto" w:hAnsi="Roboto" w:cs="Poppins"/>
                        <w:bCs/>
                        <w:color w:val="0BABAB"/>
                        <w:sz w:val="18"/>
                        <w:szCs w:val="18"/>
                        <w:lang w:val="id-ID"/>
                      </w:rPr>
                      <w:t>1</w:t>
                    </w:r>
                    <w:r>
                      <w:rPr>
                        <w:rFonts w:ascii="Roboto" w:hAnsi="Roboto" w:cs="Poppins"/>
                        <w:bCs/>
                        <w:color w:val="0BABAB"/>
                        <w:sz w:val="18"/>
                        <w:szCs w:val="18"/>
                      </w:rPr>
                      <w:t>(</w:t>
                    </w:r>
                    <w:r w:rsidR="000463AC">
                      <w:rPr>
                        <w:rFonts w:ascii="Roboto" w:hAnsi="Roboto" w:cs="Poppins"/>
                        <w:bCs/>
                        <w:color w:val="0BABAB"/>
                        <w:sz w:val="18"/>
                        <w:szCs w:val="18"/>
                      </w:rPr>
                      <w:t>2</w:t>
                    </w:r>
                    <w:r>
                      <w:rPr>
                        <w:rFonts w:ascii="Roboto" w:hAnsi="Roboto" w:cs="Poppins"/>
                        <w:bCs/>
                        <w:color w:val="0BABAB"/>
                        <w:sz w:val="18"/>
                        <w:szCs w:val="18"/>
                      </w:rPr>
                      <w:t>), 202</w:t>
                    </w:r>
                    <w:r w:rsidR="00DA49C3">
                      <w:rPr>
                        <w:rFonts w:ascii="Roboto" w:hAnsi="Roboto" w:cs="Poppins"/>
                        <w:bCs/>
                        <w:color w:val="0BABAB"/>
                        <w:sz w:val="18"/>
                        <w:szCs w:val="18"/>
                        <w:lang w:val="id-ID"/>
                      </w:rPr>
                      <w:t>3</w:t>
                    </w:r>
                  </w:p>
                </w:txbxContent>
              </v:textbox>
              <w10:wrap anchorx="margin"/>
            </v:shape>
          </w:pict>
        </mc:Fallback>
      </mc:AlternateContent>
    </w:r>
    <w:sdt>
      <w:sdtPr>
        <w:id w:val="191968420"/>
        <w:docPartObj>
          <w:docPartGallery w:val="Page Numbers (Top of Page)"/>
          <w:docPartUnique/>
        </w:docPartObj>
      </w:sdtPr>
      <w:sdtEndPr>
        <w:rPr>
          <w:noProof/>
        </w:rPr>
      </w:sdtEndPr>
      <w:sdtContent>
        <w:r w:rsidR="0036675D" w:rsidRPr="001361DD">
          <w:rPr>
            <w:rStyle w:val="P1Char"/>
          </w:rPr>
          <w:fldChar w:fldCharType="begin"/>
        </w:r>
        <w:r w:rsidR="0036675D" w:rsidRPr="001361DD">
          <w:rPr>
            <w:rStyle w:val="P1Char"/>
          </w:rPr>
          <w:instrText xml:space="preserve"> PAGE   \* MERGEFORMAT </w:instrText>
        </w:r>
        <w:r w:rsidR="0036675D" w:rsidRPr="001361DD">
          <w:rPr>
            <w:rStyle w:val="P1Char"/>
          </w:rPr>
          <w:fldChar w:fldCharType="separate"/>
        </w:r>
        <w:r w:rsidR="0036675D" w:rsidRPr="001361DD">
          <w:rPr>
            <w:rStyle w:val="P1Char"/>
          </w:rPr>
          <w:t>2</w:t>
        </w:r>
        <w:r w:rsidR="0036675D" w:rsidRPr="001361DD">
          <w:rPr>
            <w:rStyle w:val="P1Char"/>
          </w:rPr>
          <w:fldChar w:fldCharType="end"/>
        </w:r>
      </w:sdtContent>
    </w:sdt>
    <w:r>
      <w:rPr>
        <w:noProof/>
      </w:rPr>
      <w:tab/>
    </w:r>
  </w:p>
  <w:p w14:paraId="354DE2A0" w14:textId="77777777" w:rsidR="00A43729" w:rsidRDefault="00A43729" w:rsidP="00A43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815037"/>
      <w:docPartObj>
        <w:docPartGallery w:val="Page Numbers (Top of Page)"/>
        <w:docPartUnique/>
      </w:docPartObj>
    </w:sdtPr>
    <w:sdtEndPr>
      <w:rPr>
        <w:noProof/>
      </w:rPr>
    </w:sdtEndPr>
    <w:sdtContent>
      <w:p w14:paraId="084DAD6F" w14:textId="3D8DBD98" w:rsidR="000463AC" w:rsidRDefault="0021431A">
        <w:pPr>
          <w:pStyle w:val="Header"/>
          <w:jc w:val="right"/>
        </w:pPr>
        <w:r w:rsidRPr="001361DD">
          <w:rPr>
            <w:rStyle w:val="P1Char"/>
            <w:noProof/>
          </w:rPr>
          <mc:AlternateContent>
            <mc:Choice Requires="wps">
              <w:drawing>
                <wp:anchor distT="0" distB="0" distL="114300" distR="114300" simplePos="0" relativeHeight="251687424" behindDoc="0" locked="0" layoutInCell="1" allowOverlap="1" wp14:anchorId="15E2C8FC" wp14:editId="5CA55869">
                  <wp:simplePos x="0" y="0"/>
                  <wp:positionH relativeFrom="margin">
                    <wp:align>left</wp:align>
                  </wp:positionH>
                  <wp:positionV relativeFrom="paragraph">
                    <wp:posOffset>9525</wp:posOffset>
                  </wp:positionV>
                  <wp:extent cx="3114675" cy="227972"/>
                  <wp:effectExtent l="0" t="0" r="0" b="635"/>
                  <wp:wrapNone/>
                  <wp:docPr id="12" name="Kotak Teks 11"/>
                  <wp:cNvGraphicFramePr/>
                  <a:graphic xmlns:a="http://schemas.openxmlformats.org/drawingml/2006/main">
                    <a:graphicData uri="http://schemas.microsoft.com/office/word/2010/wordprocessingShape">
                      <wps:wsp>
                        <wps:cNvSpPr txBox="1"/>
                        <wps:spPr>
                          <a:xfrm>
                            <a:off x="0" y="0"/>
                            <a:ext cx="3114675" cy="2279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C58E4" w14:textId="0A6A247C" w:rsidR="00A43729" w:rsidRPr="000D5E14" w:rsidRDefault="000463AC" w:rsidP="00A43729">
                              <w:pPr>
                                <w:rPr>
                                  <w:rFonts w:ascii="Roboto" w:hAnsi="Roboto" w:cs="Poppins"/>
                                  <w:bCs/>
                                  <w:color w:val="0BABAB"/>
                                  <w:sz w:val="20"/>
                                  <w:szCs w:val="20"/>
                                </w:rPr>
                              </w:pPr>
                              <w:r w:rsidRPr="000463AC">
                                <w:rPr>
                                  <w:rFonts w:ascii="Roboto" w:eastAsia="Roboto" w:hAnsi="Roboto" w:cs="Roboto"/>
                                  <w:i/>
                                  <w:color w:val="0BABAB"/>
                                  <w:sz w:val="20"/>
                                </w:rPr>
                                <w:t xml:space="preserve">Faisal </w:t>
                              </w:r>
                              <w:proofErr w:type="spellStart"/>
                              <w:r w:rsidRPr="000463AC">
                                <w:rPr>
                                  <w:rFonts w:ascii="Roboto" w:eastAsia="Roboto" w:hAnsi="Roboto" w:cs="Roboto"/>
                                  <w:i/>
                                  <w:color w:val="0BABAB"/>
                                  <w:sz w:val="20"/>
                                </w:rPr>
                                <w:t>Falahuddin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2C8FC" id="_x0000_t202" coordsize="21600,21600" o:spt="202" path="m,l,21600r21600,l21600,xe">
                  <v:stroke joinstyle="miter"/>
                  <v:path gradientshapeok="t" o:connecttype="rect"/>
                </v:shapetype>
                <v:shape id="Kotak Teks 11" o:spid="_x0000_s1027" type="#_x0000_t202" style="position:absolute;left:0;text-align:left;margin-left:0;margin-top:.75pt;width:245.25pt;height:17.95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" filled="f" stroked="f" strokeweight=".5pt">
                  <v:textbox>
                    <w:txbxContent>
                      <w:p w14:paraId="129C58E4" w14:textId="0A6A247C" w:rsidR="00A43729" w:rsidRPr="000D5E14" w:rsidRDefault="000463AC" w:rsidP="00A43729">
                        <w:pPr>
                          <w:rPr>
                            <w:rFonts w:ascii="Roboto" w:hAnsi="Roboto" w:cs="Poppins"/>
                            <w:bCs/>
                            <w:color w:val="0BABAB"/>
                            <w:sz w:val="20"/>
                            <w:szCs w:val="20"/>
                          </w:rPr>
                        </w:pPr>
                        <w:r w:rsidRPr="000463AC">
                          <w:rPr>
                            <w:rFonts w:ascii="Roboto" w:eastAsia="Roboto" w:hAnsi="Roboto" w:cs="Roboto"/>
                            <w:i/>
                            <w:color w:val="0BABAB"/>
                            <w:sz w:val="20"/>
                          </w:rPr>
                          <w:t>Faisal Falahuddin</w:t>
                        </w:r>
                      </w:p>
                    </w:txbxContent>
                  </v:textbox>
                  <w10:wrap anchorx="margin"/>
                </v:shape>
              </w:pict>
            </mc:Fallback>
          </mc:AlternateContent>
        </w:r>
        <w:r w:rsidR="000463AC" w:rsidRPr="000463AC">
          <w:rPr>
            <w:rStyle w:val="P1Char"/>
          </w:rPr>
          <w:fldChar w:fldCharType="begin"/>
        </w:r>
        <w:r w:rsidR="000463AC" w:rsidRPr="000463AC">
          <w:rPr>
            <w:rStyle w:val="P1Char"/>
          </w:rPr>
          <w:instrText xml:space="preserve"> PAGE   \* MERGEFORMAT </w:instrText>
        </w:r>
        <w:r w:rsidR="000463AC" w:rsidRPr="000463AC">
          <w:rPr>
            <w:rStyle w:val="P1Char"/>
          </w:rPr>
          <w:fldChar w:fldCharType="separate"/>
        </w:r>
        <w:r w:rsidR="000463AC" w:rsidRPr="000463AC">
          <w:rPr>
            <w:rStyle w:val="P1Char"/>
          </w:rPr>
          <w:t>2</w:t>
        </w:r>
        <w:r w:rsidR="000463AC" w:rsidRPr="000463AC">
          <w:rPr>
            <w:rStyle w:val="P1Char"/>
          </w:rPr>
          <w:fldChar w:fldCharType="end"/>
        </w:r>
      </w:p>
    </w:sdtContent>
  </w:sdt>
  <w:p w14:paraId="23C34961" w14:textId="77777777" w:rsidR="00A43729" w:rsidRPr="00081156" w:rsidRDefault="00A43729" w:rsidP="00A43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BFCDE" w14:textId="77777777" w:rsidR="001F1D1E" w:rsidRDefault="001F1D1E" w:rsidP="001F1D1E">
    <w:pPr>
      <w:pBdr>
        <w:top w:val="nil"/>
        <w:left w:val="nil"/>
        <w:bottom w:val="nil"/>
        <w:right w:val="nil"/>
        <w:between w:val="nil"/>
      </w:pBdr>
      <w:tabs>
        <w:tab w:val="center" w:pos="4680"/>
        <w:tab w:val="right" w:pos="9360"/>
      </w:tabs>
      <w:jc w:val="center"/>
      <w:rPr>
        <w:color w:val="000000"/>
      </w:rPr>
    </w:pPr>
    <w:r>
      <w:rPr>
        <w:noProof/>
      </w:rPr>
      <w:drawing>
        <wp:anchor distT="0" distB="0" distL="0" distR="0" simplePos="0" relativeHeight="251689472" behindDoc="1" locked="0" layoutInCell="1" hidden="0" allowOverlap="1" wp14:anchorId="25A0C636" wp14:editId="23E0DF4F">
          <wp:simplePos x="0" y="0"/>
          <wp:positionH relativeFrom="column">
            <wp:posOffset>-17713</wp:posOffset>
          </wp:positionH>
          <wp:positionV relativeFrom="paragraph">
            <wp:posOffset>-88355</wp:posOffset>
          </wp:positionV>
          <wp:extent cx="3285160" cy="655229"/>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85160" cy="655229"/>
                  </a:xfrm>
                  <a:prstGeom prst="rect">
                    <a:avLst/>
                  </a:prstGeom>
                  <a:ln/>
                </pic:spPr>
              </pic:pic>
            </a:graphicData>
          </a:graphic>
        </wp:anchor>
      </w:drawing>
    </w:r>
    <w:r>
      <w:rPr>
        <w:noProof/>
      </w:rPr>
      <mc:AlternateContent>
        <mc:Choice Requires="wps">
          <w:drawing>
            <wp:anchor distT="45720" distB="45720" distL="114300" distR="114300" simplePos="0" relativeHeight="251690496" behindDoc="0" locked="0" layoutInCell="1" hidden="0" allowOverlap="1" wp14:anchorId="04E39D70" wp14:editId="2B1B8CF5">
              <wp:simplePos x="0" y="0"/>
              <wp:positionH relativeFrom="column">
                <wp:posOffset>3327400</wp:posOffset>
              </wp:positionH>
              <wp:positionV relativeFrom="paragraph">
                <wp:posOffset>7621</wp:posOffset>
              </wp:positionV>
              <wp:extent cx="2461260" cy="494153"/>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4120133" y="3541875"/>
                        <a:ext cx="2451735" cy="476250"/>
                      </a:xfrm>
                      <a:prstGeom prst="rect">
                        <a:avLst/>
                      </a:prstGeom>
                      <a:noFill/>
                      <a:ln>
                        <a:noFill/>
                      </a:ln>
                    </wps:spPr>
                    <wps:txbx>
                      <w:txbxContent>
                        <w:p w14:paraId="4B0361F7" w14:textId="16E53244" w:rsidR="005B125D" w:rsidRPr="00B30247" w:rsidRDefault="005B125D" w:rsidP="005B125D">
                          <w:pPr>
                            <w:pStyle w:val="Header"/>
                            <w:rPr>
                              <w:rFonts w:ascii="Roboto" w:hAnsi="Roboto" w:cs="Poppins"/>
                              <w:color w:val="0BABAB"/>
                              <w:sz w:val="14"/>
                              <w:szCs w:val="14"/>
                              <w:lang w:val="id-ID"/>
                            </w:rPr>
                          </w:pPr>
                          <w:r>
                            <w:rPr>
                              <w:rFonts w:ascii="Roboto" w:eastAsia="Roboto" w:hAnsi="Roboto" w:cs="Roboto"/>
                              <w:b/>
                              <w:color w:val="0BABAB"/>
                              <w:sz w:val="14"/>
                            </w:rPr>
                            <w:t xml:space="preserve">P-ISSN: </w:t>
                          </w:r>
                          <w:proofErr w:type="spellStart"/>
                          <w:r>
                            <w:rPr>
                              <w:rFonts w:ascii="Roboto" w:eastAsia="Roboto" w:hAnsi="Roboto" w:cs="Roboto"/>
                              <w:b/>
                              <w:color w:val="0BABAB"/>
                              <w:sz w:val="14"/>
                            </w:rPr>
                            <w:t>xxxx-xxxx</w:t>
                          </w:r>
                          <w:proofErr w:type="spellEnd"/>
                          <w:r>
                            <w:rPr>
                              <w:rFonts w:ascii="Roboto" w:eastAsia="Roboto" w:hAnsi="Roboto" w:cs="Roboto"/>
                              <w:b/>
                              <w:color w:val="0BABAB"/>
                              <w:sz w:val="14"/>
                            </w:rPr>
                            <w:t xml:space="preserve"> | E-ISSN: </w:t>
                          </w:r>
                          <w:proofErr w:type="spellStart"/>
                          <w:r>
                            <w:rPr>
                              <w:rFonts w:ascii="Roboto" w:eastAsia="Roboto" w:hAnsi="Roboto" w:cs="Roboto"/>
                              <w:b/>
                              <w:color w:val="0BABAB"/>
                              <w:sz w:val="14"/>
                            </w:rPr>
                            <w:t>xxxx-xxxx</w:t>
                          </w:r>
                          <w:proofErr w:type="spellEnd"/>
                          <w:r>
                            <w:rPr>
                              <w:rFonts w:ascii="Roboto" w:eastAsia="Roboto" w:hAnsi="Roboto" w:cs="Roboto"/>
                              <w:b/>
                              <w:color w:val="0BABAB"/>
                              <w:sz w:val="14"/>
                            </w:rPr>
                            <w:br/>
                          </w:r>
                          <w:r w:rsidRPr="00213B92">
                            <w:rPr>
                              <w:rFonts w:ascii="Roboto" w:hAnsi="Roboto" w:cs="Poppins"/>
                              <w:color w:val="0BABAB"/>
                              <w:sz w:val="14"/>
                              <w:szCs w:val="14"/>
                              <w:lang w:val="sq-AL"/>
                            </w:rPr>
                            <w:t xml:space="preserve">Vol. </w:t>
                          </w:r>
                          <w:r>
                            <w:rPr>
                              <w:rFonts w:ascii="Roboto" w:hAnsi="Roboto" w:cs="Poppins"/>
                              <w:color w:val="0BABAB"/>
                              <w:sz w:val="14"/>
                              <w:szCs w:val="14"/>
                              <w:lang w:val="id-ID"/>
                            </w:rPr>
                            <w:t>1</w:t>
                          </w:r>
                          <w:r w:rsidRPr="00213B92">
                            <w:rPr>
                              <w:rFonts w:ascii="Roboto" w:hAnsi="Roboto" w:cs="Poppins"/>
                              <w:color w:val="0BABAB"/>
                              <w:sz w:val="14"/>
                              <w:szCs w:val="14"/>
                              <w:lang w:val="sq-AL"/>
                            </w:rPr>
                            <w:t xml:space="preserve">, no. </w:t>
                          </w:r>
                          <w:r>
                            <w:rPr>
                              <w:rFonts w:ascii="Roboto" w:hAnsi="Roboto" w:cs="Poppins"/>
                              <w:color w:val="0BABAB"/>
                              <w:sz w:val="14"/>
                              <w:szCs w:val="14"/>
                              <w:lang w:val="sq-AL"/>
                            </w:rPr>
                            <w:t>2</w:t>
                          </w:r>
                          <w:r w:rsidRPr="00213B92">
                            <w:rPr>
                              <w:rFonts w:ascii="Roboto" w:hAnsi="Roboto" w:cs="Poppins"/>
                              <w:color w:val="0BABAB"/>
                              <w:sz w:val="14"/>
                              <w:szCs w:val="14"/>
                              <w:lang w:val="sq-AL"/>
                            </w:rPr>
                            <w:t xml:space="preserve">, </w:t>
                          </w:r>
                          <w:r>
                            <w:rPr>
                              <w:rFonts w:ascii="Roboto" w:hAnsi="Roboto" w:cs="Poppins"/>
                              <w:color w:val="0BABAB"/>
                              <w:sz w:val="14"/>
                              <w:szCs w:val="14"/>
                              <w:lang w:val="sq-AL"/>
                            </w:rPr>
                            <w:t>December</w:t>
                          </w:r>
                          <w:r w:rsidRPr="00213B92">
                            <w:rPr>
                              <w:rFonts w:ascii="Roboto" w:hAnsi="Roboto" w:cs="Poppins"/>
                              <w:color w:val="0BABAB"/>
                              <w:sz w:val="14"/>
                              <w:szCs w:val="14"/>
                              <w:lang w:val="sq-AL"/>
                            </w:rPr>
                            <w:t xml:space="preserve"> 202</w:t>
                          </w:r>
                          <w:r w:rsidR="00B30247">
                            <w:rPr>
                              <w:rFonts w:ascii="Roboto" w:hAnsi="Roboto" w:cs="Poppins"/>
                              <w:color w:val="0BABAB"/>
                              <w:sz w:val="14"/>
                              <w:szCs w:val="14"/>
                              <w:lang w:val="id-ID"/>
                            </w:rPr>
                            <w:t>3</w:t>
                          </w:r>
                        </w:p>
                        <w:p w14:paraId="5BD21E64" w14:textId="5856D2A5" w:rsidR="005B125D" w:rsidRPr="00BB58A8" w:rsidRDefault="005B125D" w:rsidP="005B125D">
                          <w:pPr>
                            <w:textDirection w:val="btLr"/>
                            <w:rPr>
                              <w:lang w:val="sq-AL"/>
                            </w:rPr>
                          </w:pPr>
                          <w:r w:rsidRPr="007B7AF2">
                            <w:rPr>
                              <w:rFonts w:ascii="Roboto" w:hAnsi="Roboto" w:cs="Poppins"/>
                              <w:bCs/>
                              <w:color w:val="0BABAB"/>
                              <w:sz w:val="14"/>
                              <w:szCs w:val="14"/>
                              <w:lang w:val="sq-AL"/>
                            </w:rPr>
                            <w:t>Doi: https://doi.org/10.14421/jiemr.202</w:t>
                          </w:r>
                          <w:r w:rsidR="00B30247">
                            <w:rPr>
                              <w:rFonts w:ascii="Roboto" w:hAnsi="Roboto" w:cs="Poppins"/>
                              <w:bCs/>
                              <w:color w:val="0BABAB"/>
                              <w:sz w:val="14"/>
                              <w:szCs w:val="14"/>
                              <w:lang w:val="id-ID"/>
                            </w:rPr>
                            <w:t>3</w:t>
                          </w:r>
                          <w:r w:rsidRPr="007B7AF2">
                            <w:rPr>
                              <w:rFonts w:ascii="Roboto" w:hAnsi="Roboto" w:cs="Poppins"/>
                              <w:bCs/>
                              <w:color w:val="0BABAB"/>
                              <w:sz w:val="14"/>
                              <w:szCs w:val="14"/>
                              <w:lang w:val="sq-AL"/>
                            </w:rPr>
                            <w:t>.</w:t>
                          </w:r>
                          <w:r>
                            <w:rPr>
                              <w:rFonts w:ascii="Roboto" w:hAnsi="Roboto" w:cs="Poppins"/>
                              <w:bCs/>
                              <w:color w:val="0BABAB"/>
                              <w:sz w:val="14"/>
                              <w:szCs w:val="14"/>
                              <w:lang w:val="id-ID"/>
                            </w:rPr>
                            <w:t>1</w:t>
                          </w:r>
                          <w:r>
                            <w:rPr>
                              <w:rFonts w:ascii="Roboto" w:hAnsi="Roboto" w:cs="Poppins"/>
                              <w:bCs/>
                              <w:color w:val="0BABAB"/>
                              <w:sz w:val="14"/>
                              <w:szCs w:val="14"/>
                              <w:lang w:val="sq-AL"/>
                            </w:rPr>
                            <w:t>2</w:t>
                          </w:r>
                          <w:r w:rsidRPr="007B7AF2">
                            <w:rPr>
                              <w:rFonts w:ascii="Roboto" w:hAnsi="Roboto" w:cs="Poppins"/>
                              <w:bCs/>
                              <w:color w:val="0BABAB"/>
                              <w:sz w:val="14"/>
                              <w:szCs w:val="14"/>
                              <w:lang w:val="sq-AL"/>
                            </w:rPr>
                            <w:t>-0</w:t>
                          </w:r>
                          <w:r w:rsidR="000463AC">
                            <w:rPr>
                              <w:rFonts w:ascii="Roboto" w:hAnsi="Roboto" w:cs="Poppins"/>
                              <w:bCs/>
                              <w:color w:val="0BABAB"/>
                              <w:sz w:val="14"/>
                              <w:szCs w:val="14"/>
                              <w:lang w:val="sq-AL"/>
                            </w:rPr>
                            <w:t>3</w:t>
                          </w:r>
                        </w:p>
                        <w:p w14:paraId="26E4BE1E" w14:textId="77777777" w:rsidR="005B125D" w:rsidRDefault="005B125D" w:rsidP="005B125D">
                          <w:pPr>
                            <w:textDirection w:val="btLr"/>
                          </w:pPr>
                        </w:p>
                        <w:p w14:paraId="243A5FDA" w14:textId="4790EEC3" w:rsidR="001F1D1E" w:rsidRDefault="001F1D1E" w:rsidP="001F1D1E">
                          <w:pPr>
                            <w:textDirection w:val="btLr"/>
                          </w:pPr>
                        </w:p>
                      </w:txbxContent>
                    </wps:txbx>
                    <wps:bodyPr spcFirstLastPara="1" wrap="square" lIns="91425" tIns="45700" rIns="91425" bIns="45700" anchor="t" anchorCtr="0">
                      <a:noAutofit/>
                    </wps:bodyPr>
                  </wps:wsp>
                </a:graphicData>
              </a:graphic>
            </wp:anchor>
          </w:drawing>
        </mc:Choice>
        <mc:Fallback>
          <w:pict>
            <v:rect w14:anchorId="04E39D70" id="Rectangle 4" o:spid="_x0000_s1028" style="position:absolute;left:0;text-align:left;margin-left:262pt;margin-top:.6pt;width:193.8pt;height:38.9pt;z-index:2516904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" filled="f" stroked="f">
              <v:textbox inset="2.53958mm,1.2694mm,2.53958mm,1.2694mm">
                <w:txbxContent>
                  <w:p w14:paraId="4B0361F7" w14:textId="16E53244" w:rsidR="005B125D" w:rsidRPr="00B30247" w:rsidRDefault="005B125D" w:rsidP="005B125D">
                    <w:pPr>
                      <w:pStyle w:val="Header"/>
                      <w:rPr>
                        <w:rFonts w:ascii="Roboto" w:hAnsi="Roboto" w:cs="Poppins"/>
                        <w:color w:val="0BABAB"/>
                        <w:sz w:val="14"/>
                        <w:szCs w:val="14"/>
                        <w:lang w:val="id-ID"/>
                      </w:rPr>
                    </w:pPr>
                    <w:r>
                      <w:rPr>
                        <w:rFonts w:ascii="Roboto" w:eastAsia="Roboto" w:hAnsi="Roboto" w:cs="Roboto"/>
                        <w:b/>
                        <w:color w:val="0BABAB"/>
                        <w:sz w:val="14"/>
                      </w:rPr>
                      <w:t>P-ISSN: xxxx-xxxx | E-ISSN: xxxx-xxxx</w:t>
                    </w:r>
                    <w:r>
                      <w:rPr>
                        <w:rFonts w:ascii="Roboto" w:eastAsia="Roboto" w:hAnsi="Roboto" w:cs="Roboto"/>
                        <w:b/>
                        <w:color w:val="0BABAB"/>
                        <w:sz w:val="14"/>
                      </w:rPr>
                      <w:br/>
                    </w:r>
                    <w:r w:rsidRPr="00213B92">
                      <w:rPr>
                        <w:rFonts w:ascii="Roboto" w:hAnsi="Roboto" w:cs="Poppins"/>
                        <w:color w:val="0BABAB"/>
                        <w:sz w:val="14"/>
                        <w:szCs w:val="14"/>
                        <w:lang w:val="sq-AL"/>
                      </w:rPr>
                      <w:t xml:space="preserve">Vol. </w:t>
                    </w:r>
                    <w:r>
                      <w:rPr>
                        <w:rFonts w:ascii="Roboto" w:hAnsi="Roboto" w:cs="Poppins"/>
                        <w:color w:val="0BABAB"/>
                        <w:sz w:val="14"/>
                        <w:szCs w:val="14"/>
                        <w:lang w:val="id-ID"/>
                      </w:rPr>
                      <w:t>1</w:t>
                    </w:r>
                    <w:r w:rsidRPr="00213B92">
                      <w:rPr>
                        <w:rFonts w:ascii="Roboto" w:hAnsi="Roboto" w:cs="Poppins"/>
                        <w:color w:val="0BABAB"/>
                        <w:sz w:val="14"/>
                        <w:szCs w:val="14"/>
                        <w:lang w:val="sq-AL"/>
                      </w:rPr>
                      <w:t xml:space="preserve">, no. </w:t>
                    </w:r>
                    <w:r>
                      <w:rPr>
                        <w:rFonts w:ascii="Roboto" w:hAnsi="Roboto" w:cs="Poppins"/>
                        <w:color w:val="0BABAB"/>
                        <w:sz w:val="14"/>
                        <w:szCs w:val="14"/>
                        <w:lang w:val="sq-AL"/>
                      </w:rPr>
                      <w:t>2</w:t>
                    </w:r>
                    <w:r w:rsidRPr="00213B92">
                      <w:rPr>
                        <w:rFonts w:ascii="Roboto" w:hAnsi="Roboto" w:cs="Poppins"/>
                        <w:color w:val="0BABAB"/>
                        <w:sz w:val="14"/>
                        <w:szCs w:val="14"/>
                        <w:lang w:val="sq-AL"/>
                      </w:rPr>
                      <w:t xml:space="preserve">, </w:t>
                    </w:r>
                    <w:r>
                      <w:rPr>
                        <w:rFonts w:ascii="Roboto" w:hAnsi="Roboto" w:cs="Poppins"/>
                        <w:color w:val="0BABAB"/>
                        <w:sz w:val="14"/>
                        <w:szCs w:val="14"/>
                        <w:lang w:val="sq-AL"/>
                      </w:rPr>
                      <w:t>December</w:t>
                    </w:r>
                    <w:r w:rsidRPr="00213B92">
                      <w:rPr>
                        <w:rFonts w:ascii="Roboto" w:hAnsi="Roboto" w:cs="Poppins"/>
                        <w:color w:val="0BABAB"/>
                        <w:sz w:val="14"/>
                        <w:szCs w:val="14"/>
                        <w:lang w:val="sq-AL"/>
                      </w:rPr>
                      <w:t xml:space="preserve"> 202</w:t>
                    </w:r>
                    <w:r w:rsidR="00B30247">
                      <w:rPr>
                        <w:rFonts w:ascii="Roboto" w:hAnsi="Roboto" w:cs="Poppins"/>
                        <w:color w:val="0BABAB"/>
                        <w:sz w:val="14"/>
                        <w:szCs w:val="14"/>
                        <w:lang w:val="id-ID"/>
                      </w:rPr>
                      <w:t>3</w:t>
                    </w:r>
                  </w:p>
                  <w:p w14:paraId="5BD21E64" w14:textId="5856D2A5" w:rsidR="005B125D" w:rsidRPr="00BB58A8" w:rsidRDefault="005B125D" w:rsidP="005B125D">
                    <w:pPr>
                      <w:textDirection w:val="btLr"/>
                      <w:rPr>
                        <w:lang w:val="sq-AL"/>
                      </w:rPr>
                    </w:pPr>
                    <w:r w:rsidRPr="007B7AF2">
                      <w:rPr>
                        <w:rFonts w:ascii="Roboto" w:hAnsi="Roboto" w:cs="Poppins"/>
                        <w:bCs/>
                        <w:color w:val="0BABAB"/>
                        <w:sz w:val="14"/>
                        <w:szCs w:val="14"/>
                        <w:lang w:val="sq-AL"/>
                      </w:rPr>
                      <w:t>Doi: https://doi.org/10.14421/jiemr.202</w:t>
                    </w:r>
                    <w:r w:rsidR="00B30247">
                      <w:rPr>
                        <w:rFonts w:ascii="Roboto" w:hAnsi="Roboto" w:cs="Poppins"/>
                        <w:bCs/>
                        <w:color w:val="0BABAB"/>
                        <w:sz w:val="14"/>
                        <w:szCs w:val="14"/>
                        <w:lang w:val="id-ID"/>
                      </w:rPr>
                      <w:t>3</w:t>
                    </w:r>
                    <w:r w:rsidRPr="007B7AF2">
                      <w:rPr>
                        <w:rFonts w:ascii="Roboto" w:hAnsi="Roboto" w:cs="Poppins"/>
                        <w:bCs/>
                        <w:color w:val="0BABAB"/>
                        <w:sz w:val="14"/>
                        <w:szCs w:val="14"/>
                        <w:lang w:val="sq-AL"/>
                      </w:rPr>
                      <w:t>.</w:t>
                    </w:r>
                    <w:r>
                      <w:rPr>
                        <w:rFonts w:ascii="Roboto" w:hAnsi="Roboto" w:cs="Poppins"/>
                        <w:bCs/>
                        <w:color w:val="0BABAB"/>
                        <w:sz w:val="14"/>
                        <w:szCs w:val="14"/>
                        <w:lang w:val="id-ID"/>
                      </w:rPr>
                      <w:t>1</w:t>
                    </w:r>
                    <w:r>
                      <w:rPr>
                        <w:rFonts w:ascii="Roboto" w:hAnsi="Roboto" w:cs="Poppins"/>
                        <w:bCs/>
                        <w:color w:val="0BABAB"/>
                        <w:sz w:val="14"/>
                        <w:szCs w:val="14"/>
                        <w:lang w:val="sq-AL"/>
                      </w:rPr>
                      <w:t>2</w:t>
                    </w:r>
                    <w:r w:rsidRPr="007B7AF2">
                      <w:rPr>
                        <w:rFonts w:ascii="Roboto" w:hAnsi="Roboto" w:cs="Poppins"/>
                        <w:bCs/>
                        <w:color w:val="0BABAB"/>
                        <w:sz w:val="14"/>
                        <w:szCs w:val="14"/>
                        <w:lang w:val="sq-AL"/>
                      </w:rPr>
                      <w:t>-0</w:t>
                    </w:r>
                    <w:r w:rsidR="000463AC">
                      <w:rPr>
                        <w:rFonts w:ascii="Roboto" w:hAnsi="Roboto" w:cs="Poppins"/>
                        <w:bCs/>
                        <w:color w:val="0BABAB"/>
                        <w:sz w:val="14"/>
                        <w:szCs w:val="14"/>
                        <w:lang w:val="sq-AL"/>
                      </w:rPr>
                      <w:t>3</w:t>
                    </w:r>
                  </w:p>
                  <w:p w14:paraId="26E4BE1E" w14:textId="77777777" w:rsidR="005B125D" w:rsidRDefault="005B125D" w:rsidP="005B125D">
                    <w:pPr>
                      <w:textDirection w:val="btLr"/>
                    </w:pPr>
                  </w:p>
                  <w:p w14:paraId="243A5FDA" w14:textId="4790EEC3" w:rsidR="001F1D1E" w:rsidRDefault="001F1D1E" w:rsidP="001F1D1E">
                    <w:pPr>
                      <w:textDirection w:val="btLr"/>
                    </w:pPr>
                  </w:p>
                </w:txbxContent>
              </v:textbox>
              <w10:wrap type="square"/>
            </v:rect>
          </w:pict>
        </mc:Fallback>
      </mc:AlternateContent>
    </w:r>
    <w:r>
      <w:rPr>
        <w:noProof/>
      </w:rPr>
      <mc:AlternateContent>
        <mc:Choice Requires="wps">
          <w:drawing>
            <wp:anchor distT="0" distB="0" distL="114300" distR="114300" simplePos="0" relativeHeight="251691520" behindDoc="0" locked="0" layoutInCell="1" hidden="0" allowOverlap="1" wp14:anchorId="5AFB607A" wp14:editId="78B1217A">
              <wp:simplePos x="0" y="0"/>
              <wp:positionH relativeFrom="column">
                <wp:posOffset>3340100</wp:posOffset>
              </wp:positionH>
              <wp:positionV relativeFrom="paragraph">
                <wp:posOffset>101600</wp:posOffset>
              </wp:positionV>
              <wp:extent cx="12700" cy="23495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62525"/>
                        <a:ext cx="0" cy="234950"/>
                      </a:xfrm>
                      <a:prstGeom prst="straightConnector1">
                        <a:avLst/>
                      </a:prstGeom>
                      <a:noFill/>
                      <a:ln w="9525" cap="flat" cmpd="sng">
                        <a:solidFill>
                          <a:srgbClr val="0BABAB"/>
                        </a:solidFill>
                        <a:prstDash val="solid"/>
                        <a:round/>
                        <a:headEnd type="none" w="sm" len="sm"/>
                        <a:tailEnd type="none" w="sm" len="sm"/>
                      </a:ln>
                    </wps:spPr>
                    <wps:bodyPr/>
                  </wps:wsp>
                </a:graphicData>
              </a:graphic>
            </wp:anchor>
          </w:drawing>
        </mc:Choice>
        <mc:Fallback>
          <w:pict>
            <v:shapetype w14:anchorId="1998BB94" id="_x0000_t32" coordsize="21600,21600" o:spt="32" o:oned="t" path="m,l21600,21600e" filled="f">
              <v:path arrowok="t" fillok="f" o:connecttype="none"/>
              <o:lock v:ext="edit" shapetype="t"/>
            </v:shapetype>
            <v:shape id="Straight Arrow Connector 1" o:spid="_x0000_s1026" type="#_x0000_t32" style="position:absolute;margin-left:263pt;margin-top:8pt;width:1pt;height:18.5pt;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" strokecolor="#0babab">
              <v:stroke startarrowwidth="narrow" startarrowlength="short" endarrowwidth="narrow" endarrowlength="short"/>
            </v:shape>
          </w:pict>
        </mc:Fallback>
      </mc:AlternateContent>
    </w:r>
  </w:p>
  <w:p w14:paraId="7AAD528F" w14:textId="77777777" w:rsidR="00A43729" w:rsidRDefault="00A43729" w:rsidP="00A43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25D71"/>
    <w:multiLevelType w:val="hybridMultilevel"/>
    <w:tmpl w:val="F340953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7038"/>
    <w:multiLevelType w:val="multilevel"/>
    <w:tmpl w:val="DD00D4E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3154326"/>
    <w:multiLevelType w:val="hybridMultilevel"/>
    <w:tmpl w:val="084246D8"/>
    <w:lvl w:ilvl="0" w:tplc="3FBED7B2">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34BFB"/>
    <w:multiLevelType w:val="hybridMultilevel"/>
    <w:tmpl w:val="6256D5EE"/>
    <w:lvl w:ilvl="0" w:tplc="B4D864FC">
      <w:start w:val="1"/>
      <w:numFmt w:val="decimal"/>
      <w:pStyle w:val="n2"/>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5567C8"/>
    <w:multiLevelType w:val="multilevel"/>
    <w:tmpl w:val="4B28A89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207843A4"/>
    <w:multiLevelType w:val="hybridMultilevel"/>
    <w:tmpl w:val="D5D03336"/>
    <w:lvl w:ilvl="0" w:tplc="65EA50F6">
      <w:start w:val="1"/>
      <w:numFmt w:val="decimal"/>
      <w:lvlText w:val="%1."/>
      <w:lvlJc w:val="left"/>
      <w:pPr>
        <w:ind w:left="720" w:hanging="360"/>
      </w:pPr>
      <w:rPr>
        <w:rFonts w:hint="default"/>
      </w:rPr>
    </w:lvl>
    <w:lvl w:ilvl="1" w:tplc="1BAE4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31D57B85"/>
    <w:multiLevelType w:val="multilevel"/>
    <w:tmpl w:val="CD64F9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2C73704"/>
    <w:multiLevelType w:val="multilevel"/>
    <w:tmpl w:val="F9C469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48105FE2"/>
    <w:multiLevelType w:val="multilevel"/>
    <w:tmpl w:val="4A4E151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AD61FE4"/>
    <w:multiLevelType w:val="hybridMultilevel"/>
    <w:tmpl w:val="2F08C822"/>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254F8"/>
    <w:multiLevelType w:val="hybridMultilevel"/>
    <w:tmpl w:val="0390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711F2"/>
    <w:multiLevelType w:val="hybridMultilevel"/>
    <w:tmpl w:val="B178D124"/>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880110">
    <w:abstractNumId w:val="2"/>
  </w:num>
  <w:num w:numId="2" w16cid:durableId="443307247">
    <w:abstractNumId w:val="11"/>
  </w:num>
  <w:num w:numId="3" w16cid:durableId="5374778">
    <w:abstractNumId w:val="5"/>
  </w:num>
  <w:num w:numId="4" w16cid:durableId="363604867">
    <w:abstractNumId w:val="0"/>
  </w:num>
  <w:num w:numId="5" w16cid:durableId="560484944">
    <w:abstractNumId w:val="13"/>
  </w:num>
  <w:num w:numId="6" w16cid:durableId="1786388802">
    <w:abstractNumId w:val="12"/>
  </w:num>
  <w:num w:numId="7" w16cid:durableId="1647707813">
    <w:abstractNumId w:val="6"/>
  </w:num>
  <w:num w:numId="8" w16cid:durableId="1337732830">
    <w:abstractNumId w:val="9"/>
  </w:num>
  <w:num w:numId="9" w16cid:durableId="1357580407">
    <w:abstractNumId w:val="8"/>
  </w:num>
  <w:num w:numId="10" w16cid:durableId="2100129914">
    <w:abstractNumId w:val="3"/>
  </w:num>
  <w:num w:numId="11" w16cid:durableId="317617256">
    <w:abstractNumId w:val="1"/>
  </w:num>
  <w:num w:numId="12" w16cid:durableId="1691028993">
    <w:abstractNumId w:val="4"/>
  </w:num>
  <w:num w:numId="13" w16cid:durableId="6837230">
    <w:abstractNumId w:val="10"/>
  </w:num>
  <w:num w:numId="14" w16cid:durableId="22563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xMzYwMDcyNLY0NzVQ0lEKTi0uzszPAykwNKwFALdq2MQtAAAA"/>
  </w:docVars>
  <w:rsids>
    <w:rsidRoot w:val="00801EE5"/>
    <w:rsid w:val="00016799"/>
    <w:rsid w:val="00032BEF"/>
    <w:rsid w:val="00041B69"/>
    <w:rsid w:val="000463AC"/>
    <w:rsid w:val="00047968"/>
    <w:rsid w:val="00061A22"/>
    <w:rsid w:val="000717F9"/>
    <w:rsid w:val="0007327A"/>
    <w:rsid w:val="0007493F"/>
    <w:rsid w:val="00077AB4"/>
    <w:rsid w:val="00083611"/>
    <w:rsid w:val="00084072"/>
    <w:rsid w:val="0009500B"/>
    <w:rsid w:val="000A02DB"/>
    <w:rsid w:val="000A6B5B"/>
    <w:rsid w:val="000B2272"/>
    <w:rsid w:val="000B4328"/>
    <w:rsid w:val="000B46DD"/>
    <w:rsid w:val="000B581B"/>
    <w:rsid w:val="000C72BC"/>
    <w:rsid w:val="000C72C5"/>
    <w:rsid w:val="000D0714"/>
    <w:rsid w:val="000D5E14"/>
    <w:rsid w:val="000E674F"/>
    <w:rsid w:val="000E6789"/>
    <w:rsid w:val="00101C23"/>
    <w:rsid w:val="00105AC3"/>
    <w:rsid w:val="00115BD6"/>
    <w:rsid w:val="00116ED1"/>
    <w:rsid w:val="0012461A"/>
    <w:rsid w:val="00124786"/>
    <w:rsid w:val="0013082E"/>
    <w:rsid w:val="00131920"/>
    <w:rsid w:val="0013447C"/>
    <w:rsid w:val="001361DD"/>
    <w:rsid w:val="0013737C"/>
    <w:rsid w:val="00137DAA"/>
    <w:rsid w:val="00140210"/>
    <w:rsid w:val="00153BA0"/>
    <w:rsid w:val="001574D3"/>
    <w:rsid w:val="001604BE"/>
    <w:rsid w:val="00167103"/>
    <w:rsid w:val="0017045B"/>
    <w:rsid w:val="00172BBD"/>
    <w:rsid w:val="00174BA7"/>
    <w:rsid w:val="0017695B"/>
    <w:rsid w:val="00181601"/>
    <w:rsid w:val="00190055"/>
    <w:rsid w:val="001A3B7D"/>
    <w:rsid w:val="001A5DBC"/>
    <w:rsid w:val="001C1D11"/>
    <w:rsid w:val="001C5FBB"/>
    <w:rsid w:val="001D4551"/>
    <w:rsid w:val="001F1D1E"/>
    <w:rsid w:val="00202F94"/>
    <w:rsid w:val="00204470"/>
    <w:rsid w:val="00213B92"/>
    <w:rsid w:val="0021431A"/>
    <w:rsid w:val="00222057"/>
    <w:rsid w:val="00252F4D"/>
    <w:rsid w:val="00264028"/>
    <w:rsid w:val="00273823"/>
    <w:rsid w:val="002755FD"/>
    <w:rsid w:val="002827D5"/>
    <w:rsid w:val="002849D5"/>
    <w:rsid w:val="00292F1B"/>
    <w:rsid w:val="00297B7C"/>
    <w:rsid w:val="002A48AA"/>
    <w:rsid w:val="002A529B"/>
    <w:rsid w:val="002A7A22"/>
    <w:rsid w:val="002B3B5C"/>
    <w:rsid w:val="002C629C"/>
    <w:rsid w:val="002E2779"/>
    <w:rsid w:val="002E28F4"/>
    <w:rsid w:val="002F0C16"/>
    <w:rsid w:val="002F2C85"/>
    <w:rsid w:val="003166AD"/>
    <w:rsid w:val="0031725B"/>
    <w:rsid w:val="00317702"/>
    <w:rsid w:val="003324A5"/>
    <w:rsid w:val="0035329A"/>
    <w:rsid w:val="00363D1E"/>
    <w:rsid w:val="0036675D"/>
    <w:rsid w:val="003702E6"/>
    <w:rsid w:val="00376290"/>
    <w:rsid w:val="003A2FA7"/>
    <w:rsid w:val="003A3C8A"/>
    <w:rsid w:val="003A5438"/>
    <w:rsid w:val="003A6C9E"/>
    <w:rsid w:val="003B4040"/>
    <w:rsid w:val="003C058A"/>
    <w:rsid w:val="003C7044"/>
    <w:rsid w:val="003C7F77"/>
    <w:rsid w:val="003D1079"/>
    <w:rsid w:val="003D7F8E"/>
    <w:rsid w:val="003E0DBE"/>
    <w:rsid w:val="003E1F84"/>
    <w:rsid w:val="004062B4"/>
    <w:rsid w:val="00410F30"/>
    <w:rsid w:val="0041234C"/>
    <w:rsid w:val="004159FB"/>
    <w:rsid w:val="00423890"/>
    <w:rsid w:val="00425219"/>
    <w:rsid w:val="00441FD3"/>
    <w:rsid w:val="00442640"/>
    <w:rsid w:val="00444C6F"/>
    <w:rsid w:val="004459FF"/>
    <w:rsid w:val="00447C4A"/>
    <w:rsid w:val="00475858"/>
    <w:rsid w:val="0049043D"/>
    <w:rsid w:val="00495503"/>
    <w:rsid w:val="004A1B44"/>
    <w:rsid w:val="004C7C6B"/>
    <w:rsid w:val="004D3F9E"/>
    <w:rsid w:val="004E4031"/>
    <w:rsid w:val="004F1458"/>
    <w:rsid w:val="004F4881"/>
    <w:rsid w:val="004F5493"/>
    <w:rsid w:val="004F7614"/>
    <w:rsid w:val="00501D3C"/>
    <w:rsid w:val="005104CD"/>
    <w:rsid w:val="0051455C"/>
    <w:rsid w:val="00520E4B"/>
    <w:rsid w:val="00524FB8"/>
    <w:rsid w:val="0052765B"/>
    <w:rsid w:val="00531E01"/>
    <w:rsid w:val="00555204"/>
    <w:rsid w:val="005554DD"/>
    <w:rsid w:val="00555967"/>
    <w:rsid w:val="00562913"/>
    <w:rsid w:val="0057611A"/>
    <w:rsid w:val="00577CD7"/>
    <w:rsid w:val="00585525"/>
    <w:rsid w:val="0058707F"/>
    <w:rsid w:val="005872AA"/>
    <w:rsid w:val="00597DBA"/>
    <w:rsid w:val="005A0760"/>
    <w:rsid w:val="005B125D"/>
    <w:rsid w:val="005B2E5C"/>
    <w:rsid w:val="005B399A"/>
    <w:rsid w:val="005B5BAC"/>
    <w:rsid w:val="005C07F3"/>
    <w:rsid w:val="005D3F3A"/>
    <w:rsid w:val="005D4852"/>
    <w:rsid w:val="005D4B85"/>
    <w:rsid w:val="005D580D"/>
    <w:rsid w:val="005E036C"/>
    <w:rsid w:val="005E18AA"/>
    <w:rsid w:val="005E3951"/>
    <w:rsid w:val="005E406A"/>
    <w:rsid w:val="005E43DB"/>
    <w:rsid w:val="005E7547"/>
    <w:rsid w:val="005F0E77"/>
    <w:rsid w:val="005F1E9A"/>
    <w:rsid w:val="005F6B9A"/>
    <w:rsid w:val="00605C2B"/>
    <w:rsid w:val="00606775"/>
    <w:rsid w:val="0061537B"/>
    <w:rsid w:val="00634553"/>
    <w:rsid w:val="00640393"/>
    <w:rsid w:val="006422E9"/>
    <w:rsid w:val="00650126"/>
    <w:rsid w:val="006645D3"/>
    <w:rsid w:val="00681C01"/>
    <w:rsid w:val="00684BA4"/>
    <w:rsid w:val="00687A88"/>
    <w:rsid w:val="00695AD5"/>
    <w:rsid w:val="006A4806"/>
    <w:rsid w:val="006A5F49"/>
    <w:rsid w:val="006C49CC"/>
    <w:rsid w:val="006E0B11"/>
    <w:rsid w:val="006E2F11"/>
    <w:rsid w:val="00703BB3"/>
    <w:rsid w:val="00704014"/>
    <w:rsid w:val="007043B7"/>
    <w:rsid w:val="00710A7A"/>
    <w:rsid w:val="00711924"/>
    <w:rsid w:val="00715625"/>
    <w:rsid w:val="00715BE3"/>
    <w:rsid w:val="007323DE"/>
    <w:rsid w:val="007339D0"/>
    <w:rsid w:val="00737EB4"/>
    <w:rsid w:val="00741EB1"/>
    <w:rsid w:val="007424AB"/>
    <w:rsid w:val="00756D3A"/>
    <w:rsid w:val="00757769"/>
    <w:rsid w:val="00770689"/>
    <w:rsid w:val="00772714"/>
    <w:rsid w:val="0078356C"/>
    <w:rsid w:val="00785251"/>
    <w:rsid w:val="007935A0"/>
    <w:rsid w:val="00793ABE"/>
    <w:rsid w:val="007945A9"/>
    <w:rsid w:val="00794FC4"/>
    <w:rsid w:val="007A7F7E"/>
    <w:rsid w:val="007B4647"/>
    <w:rsid w:val="007B56C9"/>
    <w:rsid w:val="007B7AF2"/>
    <w:rsid w:val="007C183C"/>
    <w:rsid w:val="007D33BC"/>
    <w:rsid w:val="007D3EA5"/>
    <w:rsid w:val="007E5448"/>
    <w:rsid w:val="007E66F4"/>
    <w:rsid w:val="007E7F15"/>
    <w:rsid w:val="007F69E9"/>
    <w:rsid w:val="00801EE5"/>
    <w:rsid w:val="00836858"/>
    <w:rsid w:val="008478A9"/>
    <w:rsid w:val="00851BA3"/>
    <w:rsid w:val="00854EAA"/>
    <w:rsid w:val="0085528E"/>
    <w:rsid w:val="00866243"/>
    <w:rsid w:val="00875072"/>
    <w:rsid w:val="00876E10"/>
    <w:rsid w:val="00882E9F"/>
    <w:rsid w:val="00897322"/>
    <w:rsid w:val="008A4B3E"/>
    <w:rsid w:val="008A73BB"/>
    <w:rsid w:val="008B444B"/>
    <w:rsid w:val="008B635E"/>
    <w:rsid w:val="008C042F"/>
    <w:rsid w:val="008C2540"/>
    <w:rsid w:val="008D25EF"/>
    <w:rsid w:val="008D70DA"/>
    <w:rsid w:val="008D7DE5"/>
    <w:rsid w:val="0090111C"/>
    <w:rsid w:val="0090177D"/>
    <w:rsid w:val="00901D65"/>
    <w:rsid w:val="00906F2D"/>
    <w:rsid w:val="0091098E"/>
    <w:rsid w:val="009217EF"/>
    <w:rsid w:val="00923DE1"/>
    <w:rsid w:val="00927561"/>
    <w:rsid w:val="0093059F"/>
    <w:rsid w:val="00950B8D"/>
    <w:rsid w:val="00950BCD"/>
    <w:rsid w:val="0096377D"/>
    <w:rsid w:val="00964FB0"/>
    <w:rsid w:val="00991029"/>
    <w:rsid w:val="009B2F50"/>
    <w:rsid w:val="009B6B83"/>
    <w:rsid w:val="009B72F0"/>
    <w:rsid w:val="009D6AD1"/>
    <w:rsid w:val="009E08AB"/>
    <w:rsid w:val="009E3295"/>
    <w:rsid w:val="009E33A4"/>
    <w:rsid w:val="009E3909"/>
    <w:rsid w:val="009E6984"/>
    <w:rsid w:val="009F7642"/>
    <w:rsid w:val="00A0240A"/>
    <w:rsid w:val="00A0694A"/>
    <w:rsid w:val="00A1782A"/>
    <w:rsid w:val="00A24F39"/>
    <w:rsid w:val="00A25748"/>
    <w:rsid w:val="00A32624"/>
    <w:rsid w:val="00A34F0A"/>
    <w:rsid w:val="00A43729"/>
    <w:rsid w:val="00A5766B"/>
    <w:rsid w:val="00A71422"/>
    <w:rsid w:val="00A71BB8"/>
    <w:rsid w:val="00A7592A"/>
    <w:rsid w:val="00A81F67"/>
    <w:rsid w:val="00A835DF"/>
    <w:rsid w:val="00A93FFA"/>
    <w:rsid w:val="00AB0959"/>
    <w:rsid w:val="00AB44B6"/>
    <w:rsid w:val="00AC1080"/>
    <w:rsid w:val="00AD1CE8"/>
    <w:rsid w:val="00AE3969"/>
    <w:rsid w:val="00AE734A"/>
    <w:rsid w:val="00B01C92"/>
    <w:rsid w:val="00B1189F"/>
    <w:rsid w:val="00B11E2C"/>
    <w:rsid w:val="00B1419B"/>
    <w:rsid w:val="00B245E6"/>
    <w:rsid w:val="00B30247"/>
    <w:rsid w:val="00B31F7C"/>
    <w:rsid w:val="00B34597"/>
    <w:rsid w:val="00B35566"/>
    <w:rsid w:val="00B4341C"/>
    <w:rsid w:val="00B45C0D"/>
    <w:rsid w:val="00B45D36"/>
    <w:rsid w:val="00B5582A"/>
    <w:rsid w:val="00B72A97"/>
    <w:rsid w:val="00BA0660"/>
    <w:rsid w:val="00BA4185"/>
    <w:rsid w:val="00BA453E"/>
    <w:rsid w:val="00BC045C"/>
    <w:rsid w:val="00BD0ED7"/>
    <w:rsid w:val="00BD179E"/>
    <w:rsid w:val="00BD32A6"/>
    <w:rsid w:val="00BE0A94"/>
    <w:rsid w:val="00BE3B3D"/>
    <w:rsid w:val="00BF0D4C"/>
    <w:rsid w:val="00C0086F"/>
    <w:rsid w:val="00C16003"/>
    <w:rsid w:val="00C27971"/>
    <w:rsid w:val="00C36881"/>
    <w:rsid w:val="00C43A8C"/>
    <w:rsid w:val="00C450F4"/>
    <w:rsid w:val="00C51191"/>
    <w:rsid w:val="00C75540"/>
    <w:rsid w:val="00CA0D67"/>
    <w:rsid w:val="00CA5EB3"/>
    <w:rsid w:val="00CA6190"/>
    <w:rsid w:val="00CC00D1"/>
    <w:rsid w:val="00CC49FE"/>
    <w:rsid w:val="00CD330F"/>
    <w:rsid w:val="00CD7288"/>
    <w:rsid w:val="00CE2483"/>
    <w:rsid w:val="00CE333C"/>
    <w:rsid w:val="00CF09A4"/>
    <w:rsid w:val="00CF2D92"/>
    <w:rsid w:val="00D149FE"/>
    <w:rsid w:val="00D15CFF"/>
    <w:rsid w:val="00D21C0A"/>
    <w:rsid w:val="00D2696A"/>
    <w:rsid w:val="00D3201C"/>
    <w:rsid w:val="00D334AF"/>
    <w:rsid w:val="00D349AA"/>
    <w:rsid w:val="00D46FDF"/>
    <w:rsid w:val="00D5613E"/>
    <w:rsid w:val="00D73472"/>
    <w:rsid w:val="00D81ECB"/>
    <w:rsid w:val="00D83CA6"/>
    <w:rsid w:val="00D84052"/>
    <w:rsid w:val="00DA49C3"/>
    <w:rsid w:val="00DA5C69"/>
    <w:rsid w:val="00DA607F"/>
    <w:rsid w:val="00DA6C70"/>
    <w:rsid w:val="00DB4670"/>
    <w:rsid w:val="00DC3A43"/>
    <w:rsid w:val="00DC6A56"/>
    <w:rsid w:val="00E0277F"/>
    <w:rsid w:val="00E03231"/>
    <w:rsid w:val="00E04E5B"/>
    <w:rsid w:val="00E05E6F"/>
    <w:rsid w:val="00E07BA9"/>
    <w:rsid w:val="00E109AD"/>
    <w:rsid w:val="00E11950"/>
    <w:rsid w:val="00E12673"/>
    <w:rsid w:val="00E12F7A"/>
    <w:rsid w:val="00E177AD"/>
    <w:rsid w:val="00E27DD3"/>
    <w:rsid w:val="00E27FC0"/>
    <w:rsid w:val="00E32C31"/>
    <w:rsid w:val="00E417A6"/>
    <w:rsid w:val="00E42DC6"/>
    <w:rsid w:val="00E439F9"/>
    <w:rsid w:val="00E46C0B"/>
    <w:rsid w:val="00E91BC5"/>
    <w:rsid w:val="00E92C42"/>
    <w:rsid w:val="00EA0474"/>
    <w:rsid w:val="00EB38A4"/>
    <w:rsid w:val="00EB7DF4"/>
    <w:rsid w:val="00EC1B49"/>
    <w:rsid w:val="00ED3014"/>
    <w:rsid w:val="00ED3D82"/>
    <w:rsid w:val="00ED588A"/>
    <w:rsid w:val="00ED5EBB"/>
    <w:rsid w:val="00ED7906"/>
    <w:rsid w:val="00EE2193"/>
    <w:rsid w:val="00EE6575"/>
    <w:rsid w:val="00EF3A72"/>
    <w:rsid w:val="00EF5FF9"/>
    <w:rsid w:val="00F1001E"/>
    <w:rsid w:val="00F1332E"/>
    <w:rsid w:val="00F21089"/>
    <w:rsid w:val="00F27DD8"/>
    <w:rsid w:val="00F3000E"/>
    <w:rsid w:val="00F34E65"/>
    <w:rsid w:val="00F35A35"/>
    <w:rsid w:val="00F4208E"/>
    <w:rsid w:val="00F5029A"/>
    <w:rsid w:val="00F64886"/>
    <w:rsid w:val="00F670F4"/>
    <w:rsid w:val="00F7165B"/>
    <w:rsid w:val="00F73C57"/>
    <w:rsid w:val="00F765D9"/>
    <w:rsid w:val="00F815AA"/>
    <w:rsid w:val="00F97A79"/>
    <w:rsid w:val="00FA6077"/>
    <w:rsid w:val="00FB32A6"/>
    <w:rsid w:val="00FC5BA4"/>
    <w:rsid w:val="00FD1407"/>
    <w:rsid w:val="00FE35D4"/>
    <w:rsid w:val="00FE7202"/>
    <w:rsid w:val="00FF4B74"/>
    <w:rsid w:val="00FF59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7F260"/>
  <w15:docId w15:val="{BFB22EAC-7A00-4CEF-8CC9-47BE2084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5C"/>
    <w:rPr>
      <w:rFonts w:ascii="Times New Roman" w:eastAsia="Times New Roman" w:hAnsi="Times New Roman"/>
      <w:sz w:val="24"/>
      <w:szCs w:val="24"/>
    </w:rPr>
  </w:style>
  <w:style w:type="paragraph" w:styleId="Judul1">
    <w:name w:val="heading 1"/>
    <w:basedOn w:val="Normal"/>
    <w:next w:val="Normal"/>
    <w:link w:val="Judul1KAR"/>
    <w:uiPriority w:val="9"/>
    <w:qFormat/>
    <w:rsid w:val="00D21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Judul5">
    <w:name w:val="heading 5"/>
    <w:basedOn w:val="Normal"/>
    <w:next w:val="Normal"/>
    <w:link w:val="Judul5KAR"/>
    <w:uiPriority w:val="9"/>
    <w:semiHidden/>
    <w:unhideWhenUsed/>
    <w:qFormat/>
    <w:rsid w:val="00202F94"/>
    <w:pPr>
      <w:keepNext/>
      <w:keepLines/>
      <w:spacing w:before="40"/>
      <w:outlineLvl w:val="4"/>
    </w:pPr>
    <w:rPr>
      <w:rFonts w:asciiTheme="majorHAnsi" w:eastAsiaTheme="majorEastAsia" w:hAnsiTheme="majorHAnsi" w:cstheme="majorBidi"/>
      <w:color w:val="365F91" w:themeColor="accent1" w:themeShade="BF"/>
    </w:rPr>
  </w:style>
  <w:style w:type="paragraph" w:styleId="Judul6">
    <w:name w:val="heading 6"/>
    <w:basedOn w:val="Normal"/>
    <w:next w:val="Normal"/>
    <w:link w:val="Judul6KAR"/>
    <w:uiPriority w:val="9"/>
    <w:semiHidden/>
    <w:unhideWhenUsed/>
    <w:qFormat/>
    <w:rsid w:val="00741EB1"/>
    <w:pPr>
      <w:keepNext/>
      <w:keepLines/>
      <w:spacing w:before="40"/>
      <w:outlineLvl w:val="5"/>
    </w:pPr>
    <w:rPr>
      <w:rFonts w:asciiTheme="majorHAnsi" w:eastAsiaTheme="majorEastAsia" w:hAnsiTheme="majorHAnsi" w:cstheme="majorBidi"/>
      <w:color w:val="243F60"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IndenTeksIsi">
    <w:name w:val="Body Text Indent"/>
    <w:basedOn w:val="Normal"/>
    <w:link w:val="IndenTeksIsiKAR"/>
    <w:rsid w:val="00DA5C69"/>
    <w:pPr>
      <w:spacing w:after="120"/>
      <w:ind w:left="360"/>
    </w:pPr>
  </w:style>
  <w:style w:type="character" w:customStyle="1" w:styleId="IndenTeksIsiKAR">
    <w:name w:val="Inden Teks Isi KAR"/>
    <w:basedOn w:val="FontParagrafDefault"/>
    <w:link w:val="IndenTeksIsi"/>
    <w:rsid w:val="00DA5C69"/>
    <w:rPr>
      <w:rFonts w:ascii="Times New Roman" w:eastAsia="Times New Roman" w:hAnsi="Times New Roman" w:cs="Times New Roman"/>
      <w:sz w:val="24"/>
      <w:szCs w:val="24"/>
    </w:rPr>
  </w:style>
  <w:style w:type="paragraph" w:customStyle="1" w:styleId="IGIbodytext">
    <w:name w:val="IGI body text"/>
    <w:basedOn w:val="Normal"/>
    <w:rsid w:val="00DA5C69"/>
    <w:pPr>
      <w:jc w:val="both"/>
    </w:pPr>
    <w:rPr>
      <w:sz w:val="22"/>
      <w:szCs w:val="20"/>
    </w:rPr>
  </w:style>
  <w:style w:type="paragraph" w:customStyle="1" w:styleId="Headline">
    <w:name w:val="Headline"/>
    <w:basedOn w:val="Normal"/>
    <w:rsid w:val="00DA5C69"/>
    <w:pPr>
      <w:jc w:val="center"/>
    </w:pPr>
    <w:rPr>
      <w:rFonts w:ascii="Lucida Sans Unicode" w:hAnsi="Lucida Sans Unicode"/>
      <w:b/>
      <w:bCs/>
      <w:sz w:val="48"/>
      <w:szCs w:val="20"/>
    </w:rPr>
  </w:style>
  <w:style w:type="paragraph" w:customStyle="1" w:styleId="Subhead1">
    <w:name w:val="Subhead 1"/>
    <w:basedOn w:val="Normal"/>
    <w:rsid w:val="00DA5C69"/>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DA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DA5C69"/>
    <w:pPr>
      <w:widowControl w:val="0"/>
    </w:pPr>
    <w:rPr>
      <w:b/>
      <w:caps/>
      <w:color w:val="000000"/>
      <w:szCs w:val="20"/>
    </w:rPr>
  </w:style>
  <w:style w:type="paragraph" w:customStyle="1" w:styleId="keyterms">
    <w:name w:val="key terms"/>
    <w:basedOn w:val="Normal"/>
    <w:rsid w:val="00DA5C69"/>
    <w:pPr>
      <w:jc w:val="both"/>
    </w:pPr>
    <w:rPr>
      <w:rFonts w:cs="Lucida Sans Unicode"/>
      <w:w w:val="120"/>
      <w:sz w:val="22"/>
      <w:szCs w:val="36"/>
    </w:rPr>
  </w:style>
  <w:style w:type="paragraph" w:styleId="TeksCatatanAkhir">
    <w:name w:val="endnote text"/>
    <w:basedOn w:val="Normal"/>
    <w:link w:val="TeksCatatanAkhirKAR"/>
    <w:semiHidden/>
    <w:rsid w:val="00DA5C69"/>
    <w:rPr>
      <w:sz w:val="20"/>
      <w:szCs w:val="20"/>
    </w:rPr>
  </w:style>
  <w:style w:type="character" w:customStyle="1" w:styleId="TeksCatatanAkhirKAR">
    <w:name w:val="Teks Catatan Akhir KAR"/>
    <w:basedOn w:val="FontParagrafDefault"/>
    <w:link w:val="TeksCatatanAkhir"/>
    <w:semiHidden/>
    <w:rsid w:val="00DA5C69"/>
    <w:rPr>
      <w:rFonts w:ascii="Times New Roman" w:eastAsia="Times New Roman" w:hAnsi="Times New Roman" w:cs="Times New Roman"/>
      <w:sz w:val="20"/>
      <w:szCs w:val="20"/>
    </w:rPr>
  </w:style>
  <w:style w:type="character" w:styleId="ReferensiCatatanAkhir">
    <w:name w:val="endnote reference"/>
    <w:basedOn w:val="FontParagrafDefault"/>
    <w:semiHidden/>
    <w:rsid w:val="00DA5C69"/>
    <w:rPr>
      <w:vertAlign w:val="superscript"/>
    </w:rPr>
  </w:style>
  <w:style w:type="paragraph" w:styleId="TeksBalon">
    <w:name w:val="Balloon Text"/>
    <w:basedOn w:val="Normal"/>
    <w:link w:val="TeksBalonKAR"/>
    <w:uiPriority w:val="99"/>
    <w:semiHidden/>
    <w:unhideWhenUsed/>
    <w:rsid w:val="00756D3A"/>
    <w:rPr>
      <w:rFonts w:ascii="Tahoma" w:hAnsi="Tahoma" w:cs="Tahoma"/>
      <w:sz w:val="16"/>
      <w:szCs w:val="16"/>
    </w:rPr>
  </w:style>
  <w:style w:type="character" w:customStyle="1" w:styleId="TeksBalonKAR">
    <w:name w:val="Teks Balon KAR"/>
    <w:basedOn w:val="FontParagrafDefault"/>
    <w:link w:val="TeksBalon"/>
    <w:uiPriority w:val="99"/>
    <w:semiHidden/>
    <w:rsid w:val="00756D3A"/>
    <w:rPr>
      <w:rFonts w:ascii="Tahoma" w:eastAsia="Times New Roman" w:hAnsi="Tahoma" w:cs="Tahoma"/>
      <w:sz w:val="16"/>
      <w:szCs w:val="16"/>
    </w:rPr>
  </w:style>
  <w:style w:type="character" w:styleId="Hyperlink">
    <w:name w:val="Hyperlink"/>
    <w:basedOn w:val="FontParagrafDefault"/>
    <w:unhideWhenUsed/>
    <w:rsid w:val="00756D3A"/>
    <w:rPr>
      <w:color w:val="0000FF"/>
      <w:u w:val="single"/>
    </w:rPr>
  </w:style>
  <w:style w:type="paragraph" w:styleId="PetaDokumen">
    <w:name w:val="Document Map"/>
    <w:basedOn w:val="Normal"/>
    <w:link w:val="PetaDokumenKAR"/>
    <w:uiPriority w:val="99"/>
    <w:semiHidden/>
    <w:unhideWhenUsed/>
    <w:rsid w:val="007C183C"/>
    <w:rPr>
      <w:rFonts w:ascii="Tahoma" w:hAnsi="Tahoma" w:cs="Tahoma"/>
      <w:sz w:val="16"/>
      <w:szCs w:val="16"/>
    </w:rPr>
  </w:style>
  <w:style w:type="character" w:customStyle="1" w:styleId="PetaDokumenKAR">
    <w:name w:val="Peta Dokumen KAR"/>
    <w:basedOn w:val="FontParagrafDefault"/>
    <w:link w:val="PetaDokumen"/>
    <w:uiPriority w:val="99"/>
    <w:semiHidden/>
    <w:rsid w:val="007C183C"/>
    <w:rPr>
      <w:rFonts w:ascii="Tahoma" w:eastAsia="Times New Roman" w:hAnsi="Tahoma" w:cs="Tahoma"/>
      <w:sz w:val="16"/>
      <w:szCs w:val="16"/>
    </w:rPr>
  </w:style>
  <w:style w:type="table" w:styleId="KisiTabel">
    <w:name w:val="Table Grid"/>
    <w:basedOn w:val="TabelNormal"/>
    <w:uiPriority w:val="59"/>
    <w:rsid w:val="0070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Kaki">
    <w:name w:val="footnote text"/>
    <w:basedOn w:val="Normal"/>
    <w:link w:val="TeksCatatanKakiKAR"/>
    <w:uiPriority w:val="99"/>
    <w:semiHidden/>
    <w:unhideWhenUsed/>
    <w:rsid w:val="0090111C"/>
    <w:rPr>
      <w:sz w:val="20"/>
      <w:szCs w:val="20"/>
    </w:rPr>
  </w:style>
  <w:style w:type="character" w:customStyle="1" w:styleId="TeksCatatanKakiKAR">
    <w:name w:val="Teks Catatan Kaki KAR"/>
    <w:basedOn w:val="FontParagrafDefault"/>
    <w:link w:val="TeksCatatanKaki"/>
    <w:uiPriority w:val="99"/>
    <w:semiHidden/>
    <w:rsid w:val="0090111C"/>
    <w:rPr>
      <w:rFonts w:ascii="Times New Roman" w:eastAsia="Times New Roman" w:hAnsi="Times New Roman"/>
    </w:rPr>
  </w:style>
  <w:style w:type="character" w:styleId="ReferensiCatatanKaki">
    <w:name w:val="footnote reference"/>
    <w:basedOn w:val="FontParagrafDefault"/>
    <w:uiPriority w:val="99"/>
    <w:semiHidden/>
    <w:unhideWhenUsed/>
    <w:rsid w:val="0090111C"/>
    <w:rPr>
      <w:vertAlign w:val="superscript"/>
    </w:rPr>
  </w:style>
  <w:style w:type="paragraph" w:styleId="TabelGambar">
    <w:name w:val="table of figures"/>
    <w:basedOn w:val="Normal"/>
    <w:next w:val="Normal"/>
    <w:uiPriority w:val="99"/>
    <w:semiHidden/>
    <w:unhideWhenUsed/>
    <w:rsid w:val="0090111C"/>
  </w:style>
  <w:style w:type="paragraph" w:styleId="Header">
    <w:name w:val="header"/>
    <w:basedOn w:val="Normal"/>
    <w:link w:val="HeaderKAR"/>
    <w:uiPriority w:val="99"/>
    <w:unhideWhenUsed/>
    <w:rsid w:val="00190055"/>
    <w:pPr>
      <w:tabs>
        <w:tab w:val="center" w:pos="4680"/>
        <w:tab w:val="right" w:pos="9360"/>
      </w:tabs>
    </w:pPr>
  </w:style>
  <w:style w:type="character" w:customStyle="1" w:styleId="HeaderKAR">
    <w:name w:val="Header KAR"/>
    <w:basedOn w:val="FontParagrafDefault"/>
    <w:link w:val="Header"/>
    <w:uiPriority w:val="99"/>
    <w:rsid w:val="00190055"/>
    <w:rPr>
      <w:rFonts w:ascii="Times New Roman" w:eastAsia="Times New Roman" w:hAnsi="Times New Roman"/>
      <w:sz w:val="24"/>
      <w:szCs w:val="24"/>
    </w:rPr>
  </w:style>
  <w:style w:type="paragraph" w:styleId="Footer">
    <w:name w:val="footer"/>
    <w:basedOn w:val="Normal"/>
    <w:link w:val="FooterKAR"/>
    <w:uiPriority w:val="99"/>
    <w:unhideWhenUsed/>
    <w:rsid w:val="00190055"/>
    <w:pPr>
      <w:tabs>
        <w:tab w:val="center" w:pos="4680"/>
        <w:tab w:val="right" w:pos="9360"/>
      </w:tabs>
    </w:pPr>
  </w:style>
  <w:style w:type="character" w:customStyle="1" w:styleId="FooterKAR">
    <w:name w:val="Footer KAR"/>
    <w:basedOn w:val="FontParagrafDefault"/>
    <w:link w:val="Footer"/>
    <w:uiPriority w:val="99"/>
    <w:rsid w:val="00190055"/>
    <w:rPr>
      <w:rFonts w:ascii="Times New Roman" w:eastAsia="Times New Roman" w:hAnsi="Times New Roman"/>
      <w:sz w:val="24"/>
      <w:szCs w:val="24"/>
    </w:rPr>
  </w:style>
  <w:style w:type="table" w:customStyle="1" w:styleId="TableGrid1">
    <w:name w:val="Table Grid1"/>
    <w:basedOn w:val="TabelNormal"/>
    <w:next w:val="KisiTabel"/>
    <w:uiPriority w:val="59"/>
    <w:rsid w:val="005E43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KisiTabel"/>
    <w:uiPriority w:val="59"/>
    <w:rsid w:val="00F1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tbl">
    <w:name w:val="cite_tbl"/>
    <w:basedOn w:val="FontParagrafDefault"/>
    <w:rsid w:val="00F1001E"/>
    <w:rPr>
      <w:color w:val="auto"/>
      <w:sz w:val="22"/>
      <w:bdr w:val="none" w:sz="0" w:space="0" w:color="auto"/>
      <w:shd w:val="clear" w:color="auto" w:fill="FF9999"/>
    </w:rPr>
  </w:style>
  <w:style w:type="paragraph" w:customStyle="1" w:styleId="Bodytext">
    <w:name w:val="Body_text"/>
    <w:basedOn w:val="Normal"/>
    <w:rsid w:val="00F1001E"/>
    <w:pPr>
      <w:spacing w:before="120"/>
      <w:ind w:firstLine="720"/>
      <w:jc w:val="both"/>
    </w:pPr>
    <w:rPr>
      <w:sz w:val="22"/>
      <w:szCs w:val="20"/>
    </w:rPr>
  </w:style>
  <w:style w:type="character" w:styleId="HiperlinkyangDiikuti">
    <w:name w:val="FollowedHyperlink"/>
    <w:basedOn w:val="FontParagrafDefault"/>
    <w:uiPriority w:val="99"/>
    <w:semiHidden/>
    <w:unhideWhenUsed/>
    <w:rsid w:val="0007493F"/>
    <w:rPr>
      <w:color w:val="800080" w:themeColor="followedHyperlink"/>
      <w:u w:val="single"/>
    </w:rPr>
  </w:style>
  <w:style w:type="character" w:customStyle="1" w:styleId="UnresolvedMention1">
    <w:name w:val="Unresolved Mention1"/>
    <w:basedOn w:val="FontParagrafDefault"/>
    <w:uiPriority w:val="99"/>
    <w:semiHidden/>
    <w:unhideWhenUsed/>
    <w:rsid w:val="003E1F84"/>
    <w:rPr>
      <w:color w:val="808080"/>
      <w:shd w:val="clear" w:color="auto" w:fill="E6E6E6"/>
    </w:rPr>
  </w:style>
  <w:style w:type="paragraph" w:customStyle="1" w:styleId="MDPI17abstract">
    <w:name w:val="MDPI_1.7_abstract"/>
    <w:basedOn w:val="Normal"/>
    <w:next w:val="Normal"/>
    <w:rsid w:val="00C75540"/>
    <w:pPr>
      <w:adjustRightInd w:val="0"/>
      <w:snapToGrid w:val="0"/>
      <w:spacing w:before="240" w:line="260" w:lineRule="atLeast"/>
      <w:ind w:left="113"/>
      <w:jc w:val="both"/>
    </w:pPr>
    <w:rPr>
      <w:rFonts w:ascii="Palatino Linotype" w:hAnsi="Palatino Linotype"/>
      <w:color w:val="000000"/>
      <w:sz w:val="20"/>
      <w:szCs w:val="22"/>
      <w:lang w:eastAsia="de-DE" w:bidi="en-US"/>
    </w:rPr>
  </w:style>
  <w:style w:type="paragraph" w:customStyle="1" w:styleId="MDPI31text">
    <w:name w:val="MDPI_3.1_text"/>
    <w:rsid w:val="00E91BC5"/>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32textnoindent">
    <w:name w:val="MDPI_3.2_text_no_indent"/>
    <w:basedOn w:val="MDPI31text"/>
    <w:rsid w:val="00E91BC5"/>
    <w:pPr>
      <w:ind w:firstLine="0"/>
    </w:pPr>
  </w:style>
  <w:style w:type="paragraph" w:customStyle="1" w:styleId="MDPI33textspaceafter">
    <w:name w:val="MDPI_3.3_text_space_after"/>
    <w:basedOn w:val="MDPI31text"/>
    <w:rsid w:val="00E91BC5"/>
    <w:pPr>
      <w:spacing w:after="240"/>
    </w:pPr>
  </w:style>
  <w:style w:type="paragraph" w:customStyle="1" w:styleId="MDPI34textspacebefore">
    <w:name w:val="MDPI_3.4_text_space_before"/>
    <w:basedOn w:val="MDPI31text"/>
    <w:rsid w:val="00E91BC5"/>
    <w:pPr>
      <w:spacing w:before="240"/>
    </w:pPr>
  </w:style>
  <w:style w:type="paragraph" w:customStyle="1" w:styleId="MDPI35textbeforelist">
    <w:name w:val="MDPI_3.5_text_before_list"/>
    <w:basedOn w:val="MDPI31text"/>
    <w:rsid w:val="00E91BC5"/>
    <w:pPr>
      <w:spacing w:after="120"/>
    </w:pPr>
  </w:style>
  <w:style w:type="paragraph" w:customStyle="1" w:styleId="MDPI36textafterlist">
    <w:name w:val="MDPI_3.6_text_after_list"/>
    <w:basedOn w:val="MDPI31text"/>
    <w:rsid w:val="00E91BC5"/>
    <w:pPr>
      <w:spacing w:before="120"/>
    </w:pPr>
  </w:style>
  <w:style w:type="paragraph" w:customStyle="1" w:styleId="MDPI37itemize">
    <w:name w:val="MDPI_3.7_itemize"/>
    <w:basedOn w:val="MDPI31text"/>
    <w:rsid w:val="00E91BC5"/>
    <w:pPr>
      <w:numPr>
        <w:numId w:val="7"/>
      </w:numPr>
      <w:ind w:left="425" w:hanging="425"/>
    </w:pPr>
  </w:style>
  <w:style w:type="paragraph" w:customStyle="1" w:styleId="MDPI38bullet">
    <w:name w:val="MDPI_3.8_bullet"/>
    <w:basedOn w:val="MDPI31text"/>
    <w:rsid w:val="00E91BC5"/>
    <w:pPr>
      <w:numPr>
        <w:numId w:val="8"/>
      </w:numPr>
      <w:ind w:left="425" w:hanging="425"/>
    </w:pPr>
  </w:style>
  <w:style w:type="paragraph" w:customStyle="1" w:styleId="MDPI39equation">
    <w:name w:val="MDPI_3.9_equation"/>
    <w:basedOn w:val="MDPI31text"/>
    <w:rsid w:val="00E91BC5"/>
    <w:pPr>
      <w:spacing w:before="120" w:after="120"/>
      <w:ind w:left="709" w:firstLine="0"/>
      <w:jc w:val="center"/>
    </w:pPr>
  </w:style>
  <w:style w:type="paragraph" w:customStyle="1" w:styleId="MDPI3aequationnumber">
    <w:name w:val="MDPI_3.a_equation_number"/>
    <w:basedOn w:val="MDPI31text"/>
    <w:rsid w:val="00E91BC5"/>
    <w:pPr>
      <w:spacing w:before="120" w:after="120" w:line="240" w:lineRule="auto"/>
      <w:ind w:firstLine="0"/>
      <w:jc w:val="right"/>
    </w:pPr>
  </w:style>
  <w:style w:type="paragraph" w:customStyle="1" w:styleId="MDPI41tablecaption">
    <w:name w:val="MDPI_4.1_table_caption"/>
    <w:basedOn w:val="Normal"/>
    <w:rsid w:val="00E91BC5"/>
    <w:pPr>
      <w:adjustRightInd w:val="0"/>
      <w:snapToGrid w:val="0"/>
      <w:spacing w:before="240" w:after="120" w:line="260" w:lineRule="atLeast"/>
      <w:ind w:left="425" w:right="425"/>
      <w:jc w:val="both"/>
    </w:pPr>
    <w:rPr>
      <w:rFonts w:ascii="Palatino Linotype" w:hAnsi="Palatino Linotype"/>
      <w:color w:val="000000"/>
      <w:sz w:val="18"/>
      <w:szCs w:val="22"/>
      <w:lang w:eastAsia="de-DE" w:bidi="en-US"/>
    </w:rPr>
  </w:style>
  <w:style w:type="paragraph" w:customStyle="1" w:styleId="MDPI42tablebody">
    <w:name w:val="MDPI_4.2_table_body"/>
    <w:rsid w:val="00E91BC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rsid w:val="00E91BC5"/>
    <w:pPr>
      <w:spacing w:before="0"/>
      <w:ind w:left="0" w:right="0"/>
    </w:pPr>
  </w:style>
  <w:style w:type="paragraph" w:customStyle="1" w:styleId="MDPI51figurecaption">
    <w:name w:val="MDPI_5.1_figure_caption"/>
    <w:basedOn w:val="Normal"/>
    <w:rsid w:val="00E91BC5"/>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52figure">
    <w:name w:val="MDPI_5.2_figure"/>
    <w:rsid w:val="00E91BC5"/>
    <w:pPr>
      <w:jc w:val="center"/>
    </w:pPr>
    <w:rPr>
      <w:rFonts w:ascii="Palatino Linotype" w:eastAsia="Times New Roman" w:hAnsi="Palatino Linotype"/>
      <w:snapToGrid w:val="0"/>
      <w:color w:val="000000"/>
      <w:sz w:val="24"/>
      <w:lang w:eastAsia="de-DE" w:bidi="en-US"/>
    </w:rPr>
  </w:style>
  <w:style w:type="paragraph" w:customStyle="1" w:styleId="MDPI81theorem">
    <w:name w:val="MDPI_8.1_theorem"/>
    <w:basedOn w:val="MDPI32textnoindent"/>
    <w:rsid w:val="00E91BC5"/>
    <w:rPr>
      <w:i/>
    </w:rPr>
  </w:style>
  <w:style w:type="paragraph" w:customStyle="1" w:styleId="MDPI82proof">
    <w:name w:val="MDPI_8.2_proof"/>
    <w:basedOn w:val="MDPI32textnoindent"/>
    <w:rsid w:val="00E91BC5"/>
  </w:style>
  <w:style w:type="paragraph" w:customStyle="1" w:styleId="MDPI23heading3">
    <w:name w:val="MDPI_2.3_heading3"/>
    <w:basedOn w:val="MDPI31text"/>
    <w:rsid w:val="00E91BC5"/>
    <w:pPr>
      <w:spacing w:before="240" w:after="120"/>
      <w:ind w:firstLine="0"/>
      <w:jc w:val="left"/>
      <w:outlineLvl w:val="2"/>
    </w:pPr>
  </w:style>
  <w:style w:type="paragraph" w:customStyle="1" w:styleId="MDPI22heading2">
    <w:name w:val="MDPI_2.2_heading2"/>
    <w:basedOn w:val="Normal"/>
    <w:rsid w:val="00E91BC5"/>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paragraph" w:styleId="Bibliografi">
    <w:name w:val="Bibliography"/>
    <w:basedOn w:val="Normal"/>
    <w:next w:val="Normal"/>
    <w:uiPriority w:val="37"/>
    <w:unhideWhenUsed/>
    <w:rsid w:val="003A2FA7"/>
    <w:pPr>
      <w:spacing w:line="480" w:lineRule="auto"/>
      <w:ind w:left="720" w:hanging="720"/>
    </w:pPr>
  </w:style>
  <w:style w:type="paragraph" w:customStyle="1" w:styleId="REF">
    <w:name w:val="REF"/>
    <w:link w:val="REFChar"/>
    <w:qFormat/>
    <w:rsid w:val="00E12673"/>
    <w:pPr>
      <w:spacing w:after="120"/>
      <w:ind w:left="567" w:hanging="567"/>
      <w:jc w:val="both"/>
    </w:pPr>
    <w:rPr>
      <w:rFonts w:ascii="Roboto" w:eastAsia="Times New Roman" w:hAnsi="Roboto"/>
      <w:sz w:val="22"/>
      <w:szCs w:val="22"/>
      <w:lang w:val="id-ID"/>
    </w:rPr>
  </w:style>
  <w:style w:type="character" w:customStyle="1" w:styleId="REFChar">
    <w:name w:val="REF Char"/>
    <w:basedOn w:val="FontParagrafDefault"/>
    <w:link w:val="REF"/>
    <w:rsid w:val="00E12673"/>
    <w:rPr>
      <w:rFonts w:ascii="Roboto" w:eastAsia="Times New Roman" w:hAnsi="Roboto"/>
      <w:sz w:val="22"/>
      <w:szCs w:val="22"/>
      <w:lang w:val="id-ID"/>
    </w:rPr>
  </w:style>
  <w:style w:type="character" w:styleId="SebutanYangBelumTerselesaikan">
    <w:name w:val="Unresolved Mention"/>
    <w:basedOn w:val="FontParagrafDefault"/>
    <w:uiPriority w:val="99"/>
    <w:semiHidden/>
    <w:unhideWhenUsed/>
    <w:rsid w:val="00555967"/>
    <w:rPr>
      <w:color w:val="605E5C"/>
      <w:shd w:val="clear" w:color="auto" w:fill="E1DFDD"/>
    </w:rPr>
  </w:style>
  <w:style w:type="paragraph" w:customStyle="1" w:styleId="Nama">
    <w:name w:val="Nama"/>
    <w:basedOn w:val="Normal"/>
    <w:link w:val="NamaChar"/>
    <w:qFormat/>
    <w:rsid w:val="00FB32A6"/>
    <w:pPr>
      <w:tabs>
        <w:tab w:val="left" w:pos="900"/>
      </w:tabs>
      <w:outlineLvl w:val="0"/>
    </w:pPr>
    <w:rPr>
      <w:rFonts w:ascii="Helvetica" w:eastAsia="SimSun" w:hAnsi="Helvetica"/>
      <w:b/>
      <w:bCs/>
      <w:sz w:val="22"/>
      <w:szCs w:val="22"/>
    </w:rPr>
  </w:style>
  <w:style w:type="paragraph" w:customStyle="1" w:styleId="Institusi">
    <w:name w:val="Institusi"/>
    <w:basedOn w:val="Normal"/>
    <w:link w:val="InstitusiChar"/>
    <w:qFormat/>
    <w:rsid w:val="00FB32A6"/>
    <w:pPr>
      <w:tabs>
        <w:tab w:val="left" w:pos="900"/>
      </w:tabs>
    </w:pPr>
    <w:rPr>
      <w:rFonts w:ascii="Helvetica" w:eastAsia="SimSun" w:hAnsi="Helvetica" w:cs="Calibri"/>
      <w:sz w:val="20"/>
      <w:szCs w:val="20"/>
    </w:rPr>
  </w:style>
  <w:style w:type="character" w:customStyle="1" w:styleId="NamaChar">
    <w:name w:val="Nama Char"/>
    <w:basedOn w:val="FontParagrafDefault"/>
    <w:link w:val="Nama"/>
    <w:locked/>
    <w:rsid w:val="00FB32A6"/>
    <w:rPr>
      <w:rFonts w:ascii="Helvetica" w:eastAsia="SimSun" w:hAnsi="Helvetica"/>
      <w:b/>
      <w:bCs/>
      <w:sz w:val="22"/>
      <w:szCs w:val="22"/>
    </w:rPr>
  </w:style>
  <w:style w:type="paragraph" w:customStyle="1" w:styleId="e-mail">
    <w:name w:val="e-mail"/>
    <w:basedOn w:val="Normal"/>
    <w:link w:val="e-mailChar"/>
    <w:qFormat/>
    <w:rsid w:val="00FB32A6"/>
    <w:pPr>
      <w:ind w:left="720" w:hanging="720"/>
    </w:pPr>
    <w:rPr>
      <w:rFonts w:ascii="Helvetica" w:eastAsia="SimSun" w:hAnsi="Helvetica" w:cs="Constantia"/>
      <w:i/>
      <w:iCs/>
      <w:sz w:val="20"/>
      <w:szCs w:val="20"/>
      <w:lang w:val="id-ID"/>
    </w:rPr>
  </w:style>
  <w:style w:type="character" w:customStyle="1" w:styleId="InstitusiChar">
    <w:name w:val="Institusi Char"/>
    <w:basedOn w:val="FontParagrafDefault"/>
    <w:link w:val="Institusi"/>
    <w:locked/>
    <w:rsid w:val="00FB32A6"/>
    <w:rPr>
      <w:rFonts w:ascii="Helvetica" w:eastAsia="SimSun" w:hAnsi="Helvetica" w:cs="Calibri"/>
    </w:rPr>
  </w:style>
  <w:style w:type="character" w:customStyle="1" w:styleId="e-mailChar">
    <w:name w:val="e-mail Char"/>
    <w:basedOn w:val="FontParagrafDefault"/>
    <w:link w:val="e-mail"/>
    <w:locked/>
    <w:rsid w:val="00FB32A6"/>
    <w:rPr>
      <w:rFonts w:ascii="Helvetica" w:eastAsia="SimSun" w:hAnsi="Helvetica" w:cs="Constantia"/>
      <w:i/>
      <w:iCs/>
      <w:lang w:val="id-ID"/>
    </w:rPr>
  </w:style>
  <w:style w:type="paragraph" w:styleId="NormalWeb">
    <w:name w:val="Normal (Web)"/>
    <w:basedOn w:val="Normal"/>
    <w:uiPriority w:val="99"/>
    <w:unhideWhenUsed/>
    <w:rsid w:val="004F1458"/>
    <w:pPr>
      <w:spacing w:before="100" w:beforeAutospacing="1" w:after="100" w:afterAutospacing="1"/>
    </w:pPr>
    <w:rPr>
      <w:rFonts w:eastAsia="SimSun"/>
    </w:rPr>
  </w:style>
  <w:style w:type="table" w:customStyle="1" w:styleId="TableGrid2">
    <w:name w:val="Table Grid2"/>
    <w:basedOn w:val="TabelNormal"/>
    <w:next w:val="KisiTabel"/>
    <w:uiPriority w:val="59"/>
    <w:qFormat/>
    <w:rsid w:val="004F1458"/>
    <w:rPr>
      <w:rFonts w:ascii="Times New Roman" w:eastAsia="SimSun" w:hAnsi="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link w:val="n1Char"/>
    <w:qFormat/>
    <w:rsid w:val="00801EE5"/>
    <w:pPr>
      <w:spacing w:before="160" w:after="160" w:line="259" w:lineRule="auto"/>
      <w:ind w:right="2784"/>
      <w:jc w:val="both"/>
      <w:outlineLvl w:val="0"/>
    </w:pPr>
    <w:rPr>
      <w:rFonts w:ascii="Roboto" w:eastAsia="APPLE SD GOTHIC NEO SEMIBOLD" w:hAnsi="Roboto" w:cstheme="minorBidi"/>
      <w:b/>
      <w:bCs/>
      <w:color w:val="0BABAB"/>
      <w:lang w:val="id-ID"/>
    </w:rPr>
  </w:style>
  <w:style w:type="character" w:customStyle="1" w:styleId="n1Char">
    <w:name w:val="n1 Char"/>
    <w:basedOn w:val="FontParagrafDefault"/>
    <w:link w:val="n1"/>
    <w:locked/>
    <w:rsid w:val="00801EE5"/>
    <w:rPr>
      <w:rFonts w:ascii="Roboto" w:eastAsia="APPLE SD GOTHIC NEO SEMIBOLD" w:hAnsi="Roboto" w:cstheme="minorBidi"/>
      <w:b/>
      <w:bCs/>
      <w:color w:val="0BABAB"/>
      <w:sz w:val="24"/>
      <w:szCs w:val="24"/>
      <w:lang w:val="id-ID"/>
    </w:rPr>
  </w:style>
  <w:style w:type="character" w:styleId="PenekananKeras">
    <w:name w:val="Intense Emphasis"/>
    <w:basedOn w:val="FontParagrafDefault"/>
    <w:uiPriority w:val="21"/>
    <w:qFormat/>
    <w:rsid w:val="00741EB1"/>
    <w:rPr>
      <w:i/>
      <w:iCs/>
      <w:color w:val="4F81BD" w:themeColor="accent1"/>
    </w:rPr>
  </w:style>
  <w:style w:type="paragraph" w:customStyle="1" w:styleId="ContentDeclaration">
    <w:name w:val="ContentDeclaration"/>
    <w:basedOn w:val="Judul6"/>
    <w:qFormat/>
    <w:rsid w:val="00741EB1"/>
    <w:pPr>
      <w:spacing w:before="0"/>
      <w:ind w:firstLine="357"/>
      <w:jc w:val="both"/>
    </w:pPr>
    <w:rPr>
      <w:rFonts w:ascii="Iowan Old Style Roman" w:eastAsia="SimSun" w:hAnsi="Iowan Old Style Roman" w:cs="Times New Roman"/>
      <w:noProof/>
      <w:color w:val="000000"/>
      <w:sz w:val="22"/>
      <w:lang w:val="en-ID"/>
    </w:rPr>
  </w:style>
  <w:style w:type="character" w:customStyle="1" w:styleId="Judul6KAR">
    <w:name w:val="Judul 6 KAR"/>
    <w:basedOn w:val="FontParagrafDefault"/>
    <w:link w:val="Judul6"/>
    <w:uiPriority w:val="9"/>
    <w:semiHidden/>
    <w:rsid w:val="00741EB1"/>
    <w:rPr>
      <w:rFonts w:asciiTheme="majorHAnsi" w:eastAsiaTheme="majorEastAsia" w:hAnsiTheme="majorHAnsi" w:cstheme="majorBidi"/>
      <w:color w:val="243F60" w:themeColor="accent1" w:themeShade="7F"/>
      <w:sz w:val="24"/>
      <w:szCs w:val="24"/>
    </w:rPr>
  </w:style>
  <w:style w:type="paragraph" w:styleId="TidakAdaSpasi">
    <w:name w:val="No Spacing"/>
    <w:aliases w:val="3-Afiliasi"/>
    <w:uiPriority w:val="1"/>
    <w:qFormat/>
    <w:rsid w:val="00836858"/>
    <w:rPr>
      <w:rFonts w:ascii="Iowan Old Style Roman" w:hAnsi="Iowan Old Style Roman" w:cs="Arial"/>
      <w:sz w:val="22"/>
      <w:szCs w:val="24"/>
      <w:lang w:val="en-ID"/>
    </w:rPr>
  </w:style>
  <w:style w:type="character" w:customStyle="1" w:styleId="Judul5KAR">
    <w:name w:val="Judul 5 KAR"/>
    <w:basedOn w:val="FontParagrafDefault"/>
    <w:link w:val="Judul5"/>
    <w:uiPriority w:val="9"/>
    <w:semiHidden/>
    <w:rsid w:val="00202F94"/>
    <w:rPr>
      <w:rFonts w:asciiTheme="majorHAnsi" w:eastAsiaTheme="majorEastAsia" w:hAnsiTheme="majorHAnsi" w:cstheme="majorBidi"/>
      <w:color w:val="365F91" w:themeColor="accent1" w:themeShade="BF"/>
      <w:sz w:val="24"/>
      <w:szCs w:val="24"/>
    </w:rPr>
  </w:style>
  <w:style w:type="table" w:customStyle="1" w:styleId="TableGrid3">
    <w:name w:val="Table Grid3"/>
    <w:basedOn w:val="TabelNormal"/>
    <w:next w:val="KisiTabel"/>
    <w:rsid w:val="00A24F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D21C0A"/>
    <w:rPr>
      <w:rFonts w:asciiTheme="majorHAnsi" w:eastAsiaTheme="majorEastAsia" w:hAnsiTheme="majorHAnsi" w:cstheme="majorBidi"/>
      <w:color w:val="365F91" w:themeColor="accent1" w:themeShade="BF"/>
      <w:sz w:val="32"/>
      <w:szCs w:val="32"/>
    </w:rPr>
  </w:style>
  <w:style w:type="paragraph" w:customStyle="1" w:styleId="P1">
    <w:name w:val="P1"/>
    <w:link w:val="P1Char"/>
    <w:qFormat/>
    <w:rsid w:val="00D21C0A"/>
    <w:pPr>
      <w:ind w:firstLine="720"/>
      <w:jc w:val="both"/>
    </w:pPr>
    <w:rPr>
      <w:rFonts w:ascii="Roboto" w:eastAsia="Times New Roman" w:hAnsi="Roboto" w:cs="Gisha"/>
      <w:sz w:val="22"/>
      <w:szCs w:val="22"/>
    </w:rPr>
  </w:style>
  <w:style w:type="character" w:customStyle="1" w:styleId="P1Char">
    <w:name w:val="P1 Char"/>
    <w:basedOn w:val="FontParagrafDefault"/>
    <w:link w:val="P1"/>
    <w:rsid w:val="00D21C0A"/>
    <w:rPr>
      <w:rFonts w:ascii="Roboto" w:eastAsia="Times New Roman" w:hAnsi="Roboto" w:cs="Gisha"/>
      <w:sz w:val="22"/>
      <w:szCs w:val="22"/>
    </w:rPr>
  </w:style>
  <w:style w:type="character" w:customStyle="1" w:styleId="DaftarParagrafKAR">
    <w:name w:val="Daftar Paragraf KAR"/>
    <w:aliases w:val="Body of text KAR,11-Tabel dan Gambar KAR"/>
    <w:link w:val="DaftarParagraf"/>
    <w:uiPriority w:val="34"/>
    <w:unhideWhenUsed/>
    <w:locked/>
    <w:rsid w:val="00801EE5"/>
  </w:style>
  <w:style w:type="paragraph" w:styleId="DaftarParagraf">
    <w:name w:val="List Paragraph"/>
    <w:aliases w:val="Body of text,11-Tabel dan Gambar"/>
    <w:basedOn w:val="Normal"/>
    <w:link w:val="DaftarParagrafKAR"/>
    <w:uiPriority w:val="34"/>
    <w:qFormat/>
    <w:rsid w:val="00801EE5"/>
    <w:pPr>
      <w:spacing w:after="200" w:line="276" w:lineRule="auto"/>
      <w:ind w:left="720"/>
    </w:pPr>
    <w:rPr>
      <w:rFonts w:ascii="Calibri" w:eastAsia="Calibri" w:hAnsi="Calibri"/>
      <w:sz w:val="20"/>
      <w:szCs w:val="20"/>
    </w:rPr>
  </w:style>
  <w:style w:type="paragraph" w:customStyle="1" w:styleId="n2">
    <w:name w:val="n2"/>
    <w:link w:val="n2Char"/>
    <w:qFormat/>
    <w:rsid w:val="002A7A22"/>
    <w:pPr>
      <w:numPr>
        <w:numId w:val="10"/>
      </w:numPr>
      <w:spacing w:before="120" w:after="120"/>
      <w:ind w:left="425" w:hanging="425"/>
      <w:jc w:val="both"/>
      <w:outlineLvl w:val="1"/>
    </w:pPr>
    <w:rPr>
      <w:rFonts w:ascii="Roboto" w:eastAsia="APPLE SD GOTHIC NEO SEMIBOLD" w:hAnsi="Roboto" w:cstheme="minorBidi"/>
      <w:b/>
      <w:bCs/>
      <w:i/>
      <w:iCs/>
      <w:color w:val="0BABAB"/>
      <w:sz w:val="24"/>
      <w:szCs w:val="24"/>
      <w:lang w:val="id-ID"/>
    </w:rPr>
  </w:style>
  <w:style w:type="character" w:customStyle="1" w:styleId="n2Char">
    <w:name w:val="n2 Char"/>
    <w:basedOn w:val="FontParagrafDefault"/>
    <w:link w:val="n2"/>
    <w:rsid w:val="002A7A22"/>
    <w:rPr>
      <w:rFonts w:ascii="Roboto" w:eastAsia="APPLE SD GOTHIC NEO SEMIBOLD" w:hAnsi="Roboto" w:cstheme="minorBidi"/>
      <w:b/>
      <w:bCs/>
      <w:i/>
      <w:iCs/>
      <w:color w:val="0BABAB"/>
      <w:sz w:val="24"/>
      <w:szCs w:val="24"/>
      <w:lang w:val="id-ID"/>
    </w:rPr>
  </w:style>
  <w:style w:type="paragraph" w:customStyle="1" w:styleId="tablefigure">
    <w:name w:val="table/figure"/>
    <w:link w:val="tablefigureChar"/>
    <w:qFormat/>
    <w:rsid w:val="00F1332E"/>
    <w:pPr>
      <w:spacing w:before="120" w:after="240"/>
      <w:ind w:left="425" w:firstLine="306"/>
      <w:jc w:val="center"/>
    </w:pPr>
    <w:rPr>
      <w:rFonts w:ascii="Roboto" w:hAnsi="Roboto" w:cs="Arial"/>
      <w:b/>
      <w:bCs/>
      <w:noProof/>
    </w:rPr>
  </w:style>
  <w:style w:type="character" w:customStyle="1" w:styleId="tablefigureChar">
    <w:name w:val="table/figure Char"/>
    <w:basedOn w:val="FontParagrafDefault"/>
    <w:link w:val="tablefigure"/>
    <w:rsid w:val="00F1332E"/>
    <w:rPr>
      <w:rFonts w:ascii="Roboto" w:hAnsi="Roboto" w:cs="Arial"/>
      <w:b/>
      <w:bCs/>
      <w:noProof/>
    </w:rPr>
  </w:style>
  <w:style w:type="paragraph" w:customStyle="1" w:styleId="P1K">
    <w:name w:val="P1.K"/>
    <w:link w:val="P1KChar"/>
    <w:qFormat/>
    <w:rsid w:val="002A7A22"/>
    <w:pPr>
      <w:ind w:left="709" w:right="237"/>
      <w:jc w:val="both"/>
    </w:pPr>
    <w:rPr>
      <w:rFonts w:ascii="Roboto" w:eastAsia="Times New Roman" w:hAnsi="Roboto" w:cs="Gisha"/>
      <w:i/>
      <w:iCs/>
      <w:sz w:val="22"/>
      <w:szCs w:val="22"/>
    </w:rPr>
  </w:style>
  <w:style w:type="character" w:customStyle="1" w:styleId="P1KChar">
    <w:name w:val="P1.K Char"/>
    <w:basedOn w:val="FontParagrafDefault"/>
    <w:link w:val="P1K"/>
    <w:rsid w:val="002A7A22"/>
    <w:rPr>
      <w:rFonts w:ascii="Roboto" w:eastAsia="Times New Roman" w:hAnsi="Roboto" w:cs="Gisha"/>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262818">
      <w:bodyDiv w:val="1"/>
      <w:marLeft w:val="0"/>
      <w:marRight w:val="0"/>
      <w:marTop w:val="0"/>
      <w:marBottom w:val="0"/>
      <w:divBdr>
        <w:top w:val="none" w:sz="0" w:space="0" w:color="auto"/>
        <w:left w:val="none" w:sz="0" w:space="0" w:color="auto"/>
        <w:bottom w:val="none" w:sz="0" w:space="0" w:color="auto"/>
        <w:right w:val="none" w:sz="0" w:space="0" w:color="auto"/>
      </w:divBdr>
    </w:div>
    <w:div w:id="330528291">
      <w:bodyDiv w:val="1"/>
      <w:marLeft w:val="0"/>
      <w:marRight w:val="0"/>
      <w:marTop w:val="0"/>
      <w:marBottom w:val="0"/>
      <w:divBdr>
        <w:top w:val="none" w:sz="0" w:space="0" w:color="auto"/>
        <w:left w:val="none" w:sz="0" w:space="0" w:color="auto"/>
        <w:bottom w:val="none" w:sz="0" w:space="0" w:color="auto"/>
        <w:right w:val="none" w:sz="0" w:space="0" w:color="auto"/>
      </w:divBdr>
      <w:divsChild>
        <w:div w:id="648244097">
          <w:marLeft w:val="0"/>
          <w:marRight w:val="0"/>
          <w:marTop w:val="0"/>
          <w:marBottom w:val="0"/>
          <w:divBdr>
            <w:top w:val="none" w:sz="0" w:space="0" w:color="auto"/>
            <w:left w:val="none" w:sz="0" w:space="0" w:color="auto"/>
            <w:bottom w:val="none" w:sz="0" w:space="0" w:color="auto"/>
            <w:right w:val="none" w:sz="0" w:space="0" w:color="auto"/>
          </w:divBdr>
        </w:div>
      </w:divsChild>
    </w:div>
    <w:div w:id="459155186">
      <w:bodyDiv w:val="1"/>
      <w:marLeft w:val="0"/>
      <w:marRight w:val="0"/>
      <w:marTop w:val="0"/>
      <w:marBottom w:val="0"/>
      <w:divBdr>
        <w:top w:val="none" w:sz="0" w:space="0" w:color="auto"/>
        <w:left w:val="none" w:sz="0" w:space="0" w:color="auto"/>
        <w:bottom w:val="none" w:sz="0" w:space="0" w:color="auto"/>
        <w:right w:val="none" w:sz="0" w:space="0" w:color="auto"/>
      </w:divBdr>
    </w:div>
    <w:div w:id="672993582">
      <w:bodyDiv w:val="1"/>
      <w:marLeft w:val="0"/>
      <w:marRight w:val="0"/>
      <w:marTop w:val="0"/>
      <w:marBottom w:val="0"/>
      <w:divBdr>
        <w:top w:val="none" w:sz="0" w:space="0" w:color="auto"/>
        <w:left w:val="none" w:sz="0" w:space="0" w:color="auto"/>
        <w:bottom w:val="none" w:sz="0" w:space="0" w:color="auto"/>
        <w:right w:val="none" w:sz="0" w:space="0" w:color="auto"/>
      </w:divBdr>
    </w:div>
    <w:div w:id="1129514591">
      <w:bodyDiv w:val="1"/>
      <w:marLeft w:val="0"/>
      <w:marRight w:val="0"/>
      <w:marTop w:val="0"/>
      <w:marBottom w:val="0"/>
      <w:divBdr>
        <w:top w:val="none" w:sz="0" w:space="0" w:color="auto"/>
        <w:left w:val="none" w:sz="0" w:space="0" w:color="auto"/>
        <w:bottom w:val="none" w:sz="0" w:space="0" w:color="auto"/>
        <w:right w:val="none" w:sz="0" w:space="0" w:color="auto"/>
      </w:divBdr>
    </w:div>
    <w:div w:id="20109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S%20I\Videos\JIEMR\journaltemplate-jiemr-organization-and-format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D5CB0-8AB2-4573-9969-5E1463F7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journaltemplate-jiemr-organization-and-formatting</Template>
  <TotalTime>6</TotalTime>
  <Pages>8</Pages>
  <Words>16460</Words>
  <Characters>93823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110063</CharactersWithSpaces>
  <SharedDoc>false</SharedDoc>
  <HLinks>
    <vt:vector size="6" baseType="variant">
      <vt:variant>
        <vt:i4>262235</vt:i4>
      </vt:variant>
      <vt:variant>
        <vt:i4>0</vt:i4>
      </vt:variant>
      <vt:variant>
        <vt:i4>0</vt:i4>
      </vt:variant>
      <vt:variant>
        <vt:i4>5</vt:i4>
      </vt:variant>
      <vt:variant>
        <vt:lpwstr>http://www.igi-global.com/publish/contributor-resources/apa-citation-guidelines/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ASUS LAPTOP</cp:lastModifiedBy>
  <cp:revision>6</cp:revision>
  <cp:lastPrinted>2024-04-30T11:32:00Z</cp:lastPrinted>
  <dcterms:created xsi:type="dcterms:W3CDTF">2024-03-05T10:18:00Z</dcterms:created>
  <dcterms:modified xsi:type="dcterms:W3CDTF">2024-04-30T11:48:00Z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id="h9N2frO5"/&gt;&lt;style id="http://www.zotero.org/styles/apa" locale="en-US" hasBibliography="1" bibliographyStyleHasBeenSet="1"/&gt;&lt;prefs&gt;&lt;pref name="fieldType" value="Field"/&gt;&lt;/prefs&gt;&lt;/data&gt;</vt:lpwstr>
  </property>
  <property fmtid="{D5CDD505-2E9C-101B-9397-08002B2CF9AE}" pid="3" name="GrammarlyDocumentId">
    <vt:lpwstr>7613dc3c566238bad9cd5e88d7663433f8584cf73f68380d12e7a199727ab45a</vt:lpwstr>
  </property>
</Properties>
</file>