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9A4" w:rsidRPr="00234441" w:rsidRDefault="00234441" w:rsidP="003839A4">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 </w:t>
      </w:r>
      <w:r w:rsidR="003839A4" w:rsidRPr="009A131D">
        <w:rPr>
          <w:rFonts w:asciiTheme="majorBidi" w:hAnsiTheme="majorBidi" w:cstheme="majorBidi"/>
          <w:b/>
          <w:bCs/>
          <w:sz w:val="24"/>
          <w:szCs w:val="24"/>
        </w:rPr>
        <w:t xml:space="preserve">UNGKAPAN </w:t>
      </w:r>
      <w:r w:rsidR="003839A4" w:rsidRPr="009A131D">
        <w:rPr>
          <w:rFonts w:asciiTheme="majorBidi" w:hAnsiTheme="majorBidi" w:cstheme="majorBidi"/>
          <w:b/>
          <w:bCs/>
          <w:i/>
          <w:iCs/>
          <w:sz w:val="24"/>
          <w:szCs w:val="24"/>
        </w:rPr>
        <w:t xml:space="preserve">IKHTILĀFU UMMATĪ RAḤMAH </w:t>
      </w:r>
      <w:r>
        <w:rPr>
          <w:rFonts w:asciiTheme="majorBidi" w:hAnsiTheme="majorBidi" w:cstheme="majorBidi"/>
          <w:b/>
          <w:bCs/>
          <w:sz w:val="24"/>
          <w:szCs w:val="24"/>
        </w:rPr>
        <w:t xml:space="preserve">DALAM KEHIDUPAN MUSLIM  </w:t>
      </w:r>
    </w:p>
    <w:p w:rsidR="00AF3F31" w:rsidRPr="009A131D" w:rsidRDefault="00234441" w:rsidP="003839A4">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w:t>
      </w:r>
      <w:r w:rsidR="003839A4" w:rsidRPr="009A131D">
        <w:rPr>
          <w:rFonts w:asciiTheme="majorBidi" w:hAnsiTheme="majorBidi" w:cstheme="majorBidi"/>
          <w:b/>
          <w:bCs/>
          <w:sz w:val="24"/>
          <w:szCs w:val="24"/>
        </w:rPr>
        <w:t>Analisis Terhadap Originalitas dan Validitas</w:t>
      </w:r>
      <w:r>
        <w:rPr>
          <w:rFonts w:asciiTheme="majorBidi" w:hAnsiTheme="majorBidi" w:cstheme="majorBidi"/>
          <w:b/>
          <w:bCs/>
          <w:sz w:val="24"/>
          <w:szCs w:val="24"/>
        </w:rPr>
        <w:t>)</w:t>
      </w:r>
    </w:p>
    <w:p w:rsidR="003839A4" w:rsidRPr="003839A4" w:rsidRDefault="003839A4" w:rsidP="003839A4">
      <w:pPr>
        <w:spacing w:after="0" w:line="360" w:lineRule="auto"/>
        <w:jc w:val="center"/>
        <w:rPr>
          <w:rFonts w:asciiTheme="majorBidi" w:hAnsiTheme="majorBidi" w:cstheme="majorBidi"/>
          <w:sz w:val="24"/>
          <w:szCs w:val="24"/>
        </w:rPr>
      </w:pPr>
      <w:r w:rsidRPr="003839A4">
        <w:rPr>
          <w:rFonts w:asciiTheme="majorBidi" w:hAnsiTheme="majorBidi" w:cstheme="majorBidi"/>
          <w:sz w:val="24"/>
          <w:szCs w:val="24"/>
        </w:rPr>
        <w:t>Muhammad Anshori</w:t>
      </w:r>
    </w:p>
    <w:p w:rsidR="003839A4" w:rsidRPr="003839A4" w:rsidRDefault="000D2213" w:rsidP="000D2213">
      <w:pPr>
        <w:spacing w:after="0" w:line="360" w:lineRule="auto"/>
        <w:jc w:val="center"/>
        <w:rPr>
          <w:rFonts w:asciiTheme="majorBidi" w:hAnsiTheme="majorBidi" w:cstheme="majorBidi"/>
          <w:sz w:val="24"/>
          <w:szCs w:val="24"/>
        </w:rPr>
      </w:pPr>
      <w:r>
        <w:rPr>
          <w:rFonts w:asciiTheme="majorBidi" w:hAnsiTheme="majorBidi" w:cstheme="majorBidi"/>
          <w:sz w:val="24"/>
          <w:szCs w:val="24"/>
        </w:rPr>
        <w:t>Pemerhati dan Peneliti</w:t>
      </w:r>
      <w:r w:rsidR="003839A4" w:rsidRPr="003839A4">
        <w:rPr>
          <w:rFonts w:asciiTheme="majorBidi" w:hAnsiTheme="majorBidi" w:cstheme="majorBidi"/>
          <w:sz w:val="24"/>
          <w:szCs w:val="24"/>
        </w:rPr>
        <w:t xml:space="preserve"> Studi al-Qur’an dan Hadis</w:t>
      </w:r>
    </w:p>
    <w:p w:rsidR="003839A4" w:rsidRDefault="005570DD" w:rsidP="003839A4">
      <w:pPr>
        <w:spacing w:after="0" w:line="360" w:lineRule="auto"/>
        <w:jc w:val="center"/>
        <w:rPr>
          <w:rStyle w:val="Hyperlink"/>
          <w:rFonts w:asciiTheme="majorBidi" w:hAnsiTheme="majorBidi" w:cstheme="majorBidi"/>
          <w:sz w:val="24"/>
          <w:szCs w:val="24"/>
        </w:rPr>
      </w:pPr>
      <w:hyperlink r:id="rId9" w:history="1">
        <w:r w:rsidR="007316A9" w:rsidRPr="00F72F42">
          <w:rPr>
            <w:rStyle w:val="Hyperlink"/>
            <w:rFonts w:asciiTheme="majorBidi" w:hAnsiTheme="majorBidi" w:cstheme="majorBidi"/>
            <w:sz w:val="24"/>
            <w:szCs w:val="24"/>
          </w:rPr>
          <w:t>anshori92@gmail.com/087839234275</w:t>
        </w:r>
      </w:hyperlink>
    </w:p>
    <w:p w:rsidR="000D2213" w:rsidRPr="00326501" w:rsidRDefault="000D2213" w:rsidP="003839A4">
      <w:pPr>
        <w:spacing w:after="0" w:line="360" w:lineRule="auto"/>
        <w:jc w:val="center"/>
        <w:rPr>
          <w:rStyle w:val="Hyperlink"/>
          <w:rFonts w:asciiTheme="majorBidi" w:hAnsiTheme="majorBidi" w:cstheme="majorBidi"/>
          <w:b/>
          <w:bCs/>
          <w:color w:val="auto"/>
          <w:sz w:val="24"/>
          <w:szCs w:val="24"/>
          <w:u w:val="none"/>
        </w:rPr>
      </w:pPr>
      <w:r w:rsidRPr="00326501">
        <w:rPr>
          <w:rStyle w:val="Hyperlink"/>
          <w:rFonts w:asciiTheme="majorBidi" w:hAnsiTheme="majorBidi" w:cstheme="majorBidi"/>
          <w:b/>
          <w:bCs/>
          <w:color w:val="auto"/>
          <w:sz w:val="24"/>
          <w:szCs w:val="24"/>
          <w:u w:val="none"/>
        </w:rPr>
        <w:t>Abstrak</w:t>
      </w:r>
    </w:p>
    <w:p w:rsidR="00326501" w:rsidRDefault="000D2213" w:rsidP="00326501">
      <w:pPr>
        <w:spacing w:after="0" w:line="360" w:lineRule="auto"/>
        <w:ind w:left="567"/>
        <w:jc w:val="both"/>
        <w:rPr>
          <w:rStyle w:val="Hyperlink"/>
          <w:rFonts w:asciiTheme="majorBidi" w:hAnsiTheme="majorBidi" w:cstheme="majorBidi"/>
          <w:color w:val="auto"/>
          <w:sz w:val="24"/>
          <w:szCs w:val="24"/>
          <w:u w:val="none"/>
        </w:rPr>
      </w:pPr>
      <w:r>
        <w:rPr>
          <w:rStyle w:val="Hyperlink"/>
          <w:rFonts w:asciiTheme="majorBidi" w:hAnsiTheme="majorBidi" w:cstheme="majorBidi"/>
          <w:color w:val="auto"/>
          <w:sz w:val="24"/>
          <w:szCs w:val="24"/>
          <w:u w:val="none"/>
        </w:rPr>
        <w:t xml:space="preserve">Tulisan berusaha mengeksplorasi ungkapan </w:t>
      </w:r>
      <w:r w:rsidRPr="00326501">
        <w:rPr>
          <w:rStyle w:val="Hyperlink"/>
          <w:rFonts w:asciiTheme="majorBidi" w:hAnsiTheme="majorBidi" w:cstheme="majorBidi"/>
          <w:i/>
          <w:iCs/>
          <w:color w:val="auto"/>
          <w:sz w:val="24"/>
          <w:szCs w:val="24"/>
          <w:u w:val="none"/>
        </w:rPr>
        <w:t>iktilāfu ummatī raḥmah</w:t>
      </w:r>
      <w:r>
        <w:rPr>
          <w:rStyle w:val="Hyperlink"/>
          <w:rFonts w:asciiTheme="majorBidi" w:hAnsiTheme="majorBidi" w:cstheme="majorBidi"/>
          <w:color w:val="auto"/>
          <w:sz w:val="24"/>
          <w:szCs w:val="24"/>
          <w:u w:val="none"/>
        </w:rPr>
        <w:t xml:space="preserve"> dari segi originalitas dan validitas</w:t>
      </w:r>
      <w:r w:rsidR="008729DE">
        <w:rPr>
          <w:rStyle w:val="Hyperlink"/>
          <w:rFonts w:asciiTheme="majorBidi" w:hAnsiTheme="majorBidi" w:cstheme="majorBidi"/>
          <w:color w:val="auto"/>
          <w:sz w:val="24"/>
          <w:szCs w:val="24"/>
          <w:u w:val="none"/>
        </w:rPr>
        <w:t>nya</w:t>
      </w:r>
      <w:r>
        <w:rPr>
          <w:rStyle w:val="Hyperlink"/>
          <w:rFonts w:asciiTheme="majorBidi" w:hAnsiTheme="majorBidi" w:cstheme="majorBidi"/>
          <w:color w:val="auto"/>
          <w:sz w:val="24"/>
          <w:szCs w:val="24"/>
          <w:u w:val="none"/>
        </w:rPr>
        <w:t xml:space="preserve">. Ungkapan tersebut sudah beredar luas ditengah-tengah masyarakat sebagai bagian dari hadis. Ketika terjadi perbedaan pendapat dalam memahami teks-teks keagamaan, terutama al-Qur’an dan hadis, ungkapan </w:t>
      </w:r>
      <w:r w:rsidRPr="008729DE">
        <w:rPr>
          <w:rStyle w:val="Hyperlink"/>
          <w:rFonts w:asciiTheme="majorBidi" w:hAnsiTheme="majorBidi" w:cstheme="majorBidi"/>
          <w:i/>
          <w:iCs/>
          <w:color w:val="auto"/>
          <w:sz w:val="24"/>
          <w:szCs w:val="24"/>
          <w:u w:val="none"/>
        </w:rPr>
        <w:t>iktilāfu ummatī raḥmah</w:t>
      </w:r>
      <w:r>
        <w:rPr>
          <w:rStyle w:val="Hyperlink"/>
          <w:rFonts w:asciiTheme="majorBidi" w:hAnsiTheme="majorBidi" w:cstheme="majorBidi"/>
          <w:color w:val="auto"/>
          <w:sz w:val="24"/>
          <w:szCs w:val="24"/>
          <w:u w:val="none"/>
        </w:rPr>
        <w:t xml:space="preserve"> merupakan “senjata” yang ampuh untuk membuat suasana menjadi kondusif. Tetapi masalahnya adalah apakah benar ungkapan tersebut hadis Nabi? Perbedaan pendapat merupakan fenomena yang telah terjadi sejak Nabi masih hidup. Perbedaan itu dipengaruhi oleh banyak faktor, seperti sosial, budaya, ekonomi, politik, bacaan dan intelektualis seseorang.</w:t>
      </w:r>
      <w:r w:rsidR="00326501">
        <w:rPr>
          <w:rStyle w:val="Hyperlink"/>
          <w:rFonts w:asciiTheme="majorBidi" w:hAnsiTheme="majorBidi" w:cstheme="majorBidi"/>
          <w:color w:val="auto"/>
          <w:sz w:val="24"/>
          <w:szCs w:val="24"/>
          <w:u w:val="none"/>
        </w:rPr>
        <w:t xml:space="preserve"> Sebenarnya jika diteliti secara mendalam, </w:t>
      </w:r>
      <w:r w:rsidR="00326501" w:rsidRPr="008729DE">
        <w:rPr>
          <w:rStyle w:val="Hyperlink"/>
          <w:rFonts w:asciiTheme="majorBidi" w:hAnsiTheme="majorBidi" w:cstheme="majorBidi"/>
          <w:i/>
          <w:iCs/>
          <w:color w:val="auto"/>
          <w:sz w:val="24"/>
          <w:szCs w:val="24"/>
          <w:u w:val="none"/>
        </w:rPr>
        <w:t>iktilāfu ummatī raḥmah</w:t>
      </w:r>
      <w:r w:rsidR="00326501">
        <w:rPr>
          <w:rStyle w:val="Hyperlink"/>
          <w:rFonts w:asciiTheme="majorBidi" w:hAnsiTheme="majorBidi" w:cstheme="majorBidi"/>
          <w:color w:val="auto"/>
          <w:sz w:val="24"/>
          <w:szCs w:val="24"/>
          <w:u w:val="none"/>
        </w:rPr>
        <w:t xml:space="preserve"> bukan hadis karena tidak memiliki sanad yang jelas. Sanad pendukung memang banyak dengan redaksi matan yang beragam, tetapi semua dinilai lemah oleh ulama kritikus hadis. Ungkapan tersebut masuk dalam kategori “hadis-hadis bermasalah”. Karena itu, seharusnya seseorang harus berhati-hati dalam menisbatkan sebuah ungkapan kepada Nabi.</w:t>
      </w:r>
    </w:p>
    <w:p w:rsidR="000D2213" w:rsidRPr="000D2213" w:rsidRDefault="00326501" w:rsidP="00326501">
      <w:pPr>
        <w:spacing w:after="0" w:line="360" w:lineRule="auto"/>
        <w:ind w:left="567"/>
        <w:jc w:val="both"/>
        <w:rPr>
          <w:rFonts w:asciiTheme="majorBidi" w:hAnsiTheme="majorBidi" w:cstheme="majorBidi"/>
          <w:sz w:val="24"/>
          <w:szCs w:val="24"/>
        </w:rPr>
      </w:pPr>
      <w:r w:rsidRPr="00326501">
        <w:rPr>
          <w:rStyle w:val="Hyperlink"/>
          <w:rFonts w:asciiTheme="majorBidi" w:hAnsiTheme="majorBidi" w:cstheme="majorBidi"/>
          <w:b/>
          <w:bCs/>
          <w:color w:val="auto"/>
          <w:sz w:val="24"/>
          <w:szCs w:val="24"/>
          <w:u w:val="none"/>
        </w:rPr>
        <w:t>Kata Kunci:</w:t>
      </w:r>
      <w:r>
        <w:rPr>
          <w:rStyle w:val="Hyperlink"/>
          <w:rFonts w:asciiTheme="majorBidi" w:hAnsiTheme="majorBidi" w:cstheme="majorBidi"/>
          <w:color w:val="auto"/>
          <w:sz w:val="24"/>
          <w:szCs w:val="24"/>
          <w:u w:val="none"/>
        </w:rPr>
        <w:t xml:space="preserve"> </w:t>
      </w:r>
      <w:r>
        <w:rPr>
          <w:rStyle w:val="Hyperlink"/>
          <w:rFonts w:asciiTheme="majorBidi" w:hAnsiTheme="majorBidi" w:cstheme="majorBidi"/>
          <w:i/>
          <w:iCs/>
          <w:color w:val="auto"/>
          <w:sz w:val="24"/>
          <w:szCs w:val="24"/>
          <w:u w:val="none"/>
        </w:rPr>
        <w:t>I</w:t>
      </w:r>
      <w:r w:rsidRPr="00326501">
        <w:rPr>
          <w:rStyle w:val="Hyperlink"/>
          <w:rFonts w:asciiTheme="majorBidi" w:hAnsiTheme="majorBidi" w:cstheme="majorBidi"/>
          <w:i/>
          <w:iCs/>
          <w:color w:val="auto"/>
          <w:sz w:val="24"/>
          <w:szCs w:val="24"/>
          <w:u w:val="none"/>
        </w:rPr>
        <w:t>ktilā</w:t>
      </w:r>
      <w:r>
        <w:rPr>
          <w:rStyle w:val="Hyperlink"/>
          <w:rFonts w:asciiTheme="majorBidi" w:hAnsiTheme="majorBidi" w:cstheme="majorBidi"/>
          <w:i/>
          <w:iCs/>
          <w:color w:val="auto"/>
          <w:sz w:val="24"/>
          <w:szCs w:val="24"/>
          <w:u w:val="none"/>
        </w:rPr>
        <w:t>fu U</w:t>
      </w:r>
      <w:r w:rsidRPr="00326501">
        <w:rPr>
          <w:rStyle w:val="Hyperlink"/>
          <w:rFonts w:asciiTheme="majorBidi" w:hAnsiTheme="majorBidi" w:cstheme="majorBidi"/>
          <w:i/>
          <w:iCs/>
          <w:color w:val="auto"/>
          <w:sz w:val="24"/>
          <w:szCs w:val="24"/>
          <w:u w:val="none"/>
        </w:rPr>
        <w:t>mmatī</w:t>
      </w:r>
      <w:r>
        <w:rPr>
          <w:rStyle w:val="Hyperlink"/>
          <w:rFonts w:asciiTheme="majorBidi" w:hAnsiTheme="majorBidi" w:cstheme="majorBidi"/>
          <w:i/>
          <w:iCs/>
          <w:color w:val="auto"/>
          <w:sz w:val="24"/>
          <w:szCs w:val="24"/>
          <w:u w:val="none"/>
        </w:rPr>
        <w:t xml:space="preserve"> R</w:t>
      </w:r>
      <w:r w:rsidRPr="00326501">
        <w:rPr>
          <w:rStyle w:val="Hyperlink"/>
          <w:rFonts w:asciiTheme="majorBidi" w:hAnsiTheme="majorBidi" w:cstheme="majorBidi"/>
          <w:i/>
          <w:iCs/>
          <w:color w:val="auto"/>
          <w:sz w:val="24"/>
          <w:szCs w:val="24"/>
          <w:u w:val="none"/>
        </w:rPr>
        <w:t>aḥmah</w:t>
      </w:r>
      <w:r>
        <w:rPr>
          <w:rStyle w:val="Hyperlink"/>
          <w:rFonts w:asciiTheme="majorBidi" w:hAnsiTheme="majorBidi" w:cstheme="majorBidi"/>
          <w:i/>
          <w:iCs/>
          <w:color w:val="auto"/>
          <w:sz w:val="24"/>
          <w:szCs w:val="24"/>
          <w:u w:val="none"/>
        </w:rPr>
        <w:t>,</w:t>
      </w:r>
      <w:r>
        <w:rPr>
          <w:rStyle w:val="Hyperlink"/>
          <w:rFonts w:asciiTheme="majorBidi" w:hAnsiTheme="majorBidi" w:cstheme="majorBidi"/>
          <w:color w:val="auto"/>
          <w:sz w:val="24"/>
          <w:szCs w:val="24"/>
          <w:u w:val="none"/>
        </w:rPr>
        <w:t xml:space="preserve"> Originalitas, Validitas, dan Hadis-Hadis Bermasalah.</w:t>
      </w:r>
      <w:r w:rsidR="000D2213">
        <w:rPr>
          <w:rStyle w:val="Hyperlink"/>
          <w:rFonts w:asciiTheme="majorBidi" w:hAnsiTheme="majorBidi" w:cstheme="majorBidi"/>
          <w:color w:val="auto"/>
          <w:sz w:val="24"/>
          <w:szCs w:val="24"/>
          <w:u w:val="none"/>
        </w:rPr>
        <w:t xml:space="preserve"> </w:t>
      </w:r>
    </w:p>
    <w:p w:rsidR="003839A4" w:rsidRPr="00CA53B4" w:rsidRDefault="003839A4" w:rsidP="00CA53B4">
      <w:pPr>
        <w:pStyle w:val="ListParagraph"/>
        <w:numPr>
          <w:ilvl w:val="0"/>
          <w:numId w:val="1"/>
        </w:numPr>
        <w:spacing w:after="0" w:line="360" w:lineRule="auto"/>
        <w:ind w:left="284" w:hanging="284"/>
        <w:jc w:val="both"/>
        <w:rPr>
          <w:rFonts w:asciiTheme="majorBidi" w:hAnsiTheme="majorBidi" w:cstheme="majorBidi"/>
          <w:b/>
          <w:bCs/>
          <w:sz w:val="24"/>
          <w:szCs w:val="24"/>
        </w:rPr>
      </w:pPr>
      <w:r w:rsidRPr="00CA53B4">
        <w:rPr>
          <w:rFonts w:asciiTheme="majorBidi" w:hAnsiTheme="majorBidi" w:cstheme="majorBidi"/>
          <w:b/>
          <w:bCs/>
          <w:sz w:val="24"/>
          <w:szCs w:val="24"/>
        </w:rPr>
        <w:t>Pendahuluan</w:t>
      </w:r>
    </w:p>
    <w:p w:rsidR="00926684" w:rsidRDefault="003839A4" w:rsidP="00CA53B4">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Perbedaan </w:t>
      </w:r>
      <w:r w:rsidR="002A0614">
        <w:rPr>
          <w:rFonts w:asciiTheme="majorBidi" w:hAnsiTheme="majorBidi" w:cstheme="majorBidi"/>
          <w:sz w:val="24"/>
          <w:szCs w:val="24"/>
        </w:rPr>
        <w:t xml:space="preserve">dalam memahami suatu masalah </w:t>
      </w:r>
      <w:r>
        <w:rPr>
          <w:rFonts w:asciiTheme="majorBidi" w:hAnsiTheme="majorBidi" w:cstheme="majorBidi"/>
          <w:sz w:val="24"/>
          <w:szCs w:val="24"/>
        </w:rPr>
        <w:t>merupakan sunnatullah yang tetap akan terjadi sampai hari kiamat.</w:t>
      </w:r>
      <w:r w:rsidR="009A131D">
        <w:rPr>
          <w:rFonts w:asciiTheme="majorBidi" w:hAnsiTheme="majorBidi" w:cstheme="majorBidi"/>
          <w:sz w:val="24"/>
          <w:szCs w:val="24"/>
        </w:rPr>
        <w:t xml:space="preserve"> Dalam kaitannya memahami teks-teks keagamaan seperti al-Qur’an dan hadis, perbedaan merupakan hal yang tidak bisa dihindari oleh siapapun. Dengan adanya perbedaan maka lahirlah berbagai macam li</w:t>
      </w:r>
      <w:r w:rsidR="00926684">
        <w:rPr>
          <w:rFonts w:asciiTheme="majorBidi" w:hAnsiTheme="majorBidi" w:cstheme="majorBidi"/>
          <w:sz w:val="24"/>
          <w:szCs w:val="24"/>
        </w:rPr>
        <w:t xml:space="preserve">teratur tafsir al-Qur’an dan syarah hadis dengan beragam bentuknya. Tentu ini sangat memperkaya khazanah keilmuan Islam yang pernah mencapai masa kejayaannya. Manusia memiliki tingkat kecerdasan yang berbeda-beda, sehingga wajar jika terjadi perbedaan dalam memahami suatu masalah.  </w:t>
      </w:r>
    </w:p>
    <w:p w:rsidR="00DC6293" w:rsidRDefault="00926684" w:rsidP="00D77F4F">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Sejarah mencatat bahwa sejak Nabi masih hidup, sahabat-sahabat juga berbeda dalam memahami ungkapan atau tindakan beliau.</w:t>
      </w:r>
      <w:r w:rsidR="005703BC">
        <w:rPr>
          <w:rFonts w:asciiTheme="majorBidi" w:hAnsiTheme="majorBidi" w:cstheme="majorBidi"/>
          <w:sz w:val="24"/>
          <w:szCs w:val="24"/>
        </w:rPr>
        <w:t xml:space="preserve"> Dalam sebuah riwayat disebutkan bahwa Nabi bersabda: “janganlah kalian shalat Ashar kecuali jika telah sampai perkampungan Bani Quraẓah (</w:t>
      </w:r>
      <w:r w:rsidR="005703BC" w:rsidRPr="005703BC">
        <w:rPr>
          <w:rFonts w:asciiTheme="majorBidi" w:hAnsiTheme="majorBidi" w:cstheme="majorBidi"/>
          <w:i/>
          <w:iCs/>
          <w:sz w:val="24"/>
          <w:szCs w:val="24"/>
        </w:rPr>
        <w:t>lā yuṣalliyanna aḥadukum al-aṣra illā fī Banī Quraiẓah</w:t>
      </w:r>
      <w:r w:rsidR="005703BC">
        <w:rPr>
          <w:rFonts w:asciiTheme="majorBidi" w:hAnsiTheme="majorBidi" w:cstheme="majorBidi"/>
          <w:sz w:val="24"/>
          <w:szCs w:val="24"/>
        </w:rPr>
        <w:t xml:space="preserve">)”. Ketika sahabat </w:t>
      </w:r>
      <w:r w:rsidR="005703BC">
        <w:rPr>
          <w:rFonts w:asciiTheme="majorBidi" w:hAnsiTheme="majorBidi" w:cstheme="majorBidi"/>
          <w:sz w:val="24"/>
          <w:szCs w:val="24"/>
        </w:rPr>
        <w:lastRenderedPageBreak/>
        <w:t>berangkat, ditengah perjalanan waktu shalat Ashar tiba. Di antara mereka ada yang memahami secara tekstual, sehingga tidak shalat Ashar sebelum sampai tujuan. Ada juga yang memahami secara kontekstual, sehingga shalat ditengah perjalanan. Meskipun demikian, mereka tidak saling mencela satu sama lain. Ketika peristiwa tersebut dilaporkan kepada Nabi, beliau membenarkan kedua belah pihak.</w:t>
      </w:r>
      <w:r w:rsidR="005703BC">
        <w:rPr>
          <w:rStyle w:val="FootnoteReference"/>
          <w:rFonts w:asciiTheme="majorBidi" w:hAnsiTheme="majorBidi" w:cstheme="majorBidi"/>
          <w:sz w:val="24"/>
          <w:szCs w:val="24"/>
        </w:rPr>
        <w:footnoteReference w:id="1"/>
      </w:r>
      <w:r w:rsidR="00DC6293">
        <w:rPr>
          <w:rFonts w:asciiTheme="majorBidi" w:hAnsiTheme="majorBidi" w:cstheme="majorBidi"/>
          <w:sz w:val="24"/>
          <w:szCs w:val="24"/>
        </w:rPr>
        <w:t xml:space="preserve"> Ini juga menjadi salah satu bukti kebijaksanaan Rasulullah dalam menyikapi perbedaan.</w:t>
      </w:r>
    </w:p>
    <w:p w:rsidR="00317207" w:rsidRDefault="00DC6293" w:rsidP="00D77F4F">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Masalah muncul ketika Nabi telah wafat dan banyak sekali terjadi perbedaan pendapat sehingga menimbulkan konflik. Lebih-lebih pada masa periwayatan hadis, yang telah memakan waktu cukup lama. Perbedaan pendapat biasanya terjadi dalam hadis-hadis hukum yang masih </w:t>
      </w:r>
      <w:r w:rsidR="00317207">
        <w:rPr>
          <w:rFonts w:asciiTheme="majorBidi" w:hAnsiTheme="majorBidi" w:cstheme="majorBidi"/>
          <w:sz w:val="24"/>
          <w:szCs w:val="24"/>
        </w:rPr>
        <w:t>bisa diperdebatkan. Perbedaan terjadi karena telah terjadi periwayatan secara makna dalam sejarah hadis. Hal inilah yang menyebabkan banyak riwayat yang berbeda antara satu hadis dengan hadis lainnya meskipun tema pembahasan sama. Dalam konteks sekarang, ada sebuah ungkapan yang digunakan sebagai landasan bahwa perbedaan merupakan rahmat atau kasih sayang Allah terhadap umat ini. Ungkapan itu adalah ikhtilāfu ummatī raḥmatun.</w:t>
      </w:r>
    </w:p>
    <w:p w:rsidR="000B7548" w:rsidRDefault="00317207" w:rsidP="00D77F4F">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Harus diakui bahwa perbedaan dalam memahami teks-teks agama, lebih-lebih al-Qur’an dan hadis merupakan sunnatullah yang telah, sedang dan akan terjadi sampai hari akhir. Tentu dibutuhkan kearifan dan kecerdasan untuk mengatasinya supaya tidak terjadi konflik di masyarakat. Tetapi masalahnya adalah apakah ungkapan</w:t>
      </w:r>
      <w:r w:rsidR="00DC6293">
        <w:rPr>
          <w:rFonts w:asciiTheme="majorBidi" w:hAnsiTheme="majorBidi" w:cstheme="majorBidi"/>
          <w:sz w:val="24"/>
          <w:szCs w:val="24"/>
        </w:rPr>
        <w:t xml:space="preserve"> </w:t>
      </w:r>
      <w:r>
        <w:rPr>
          <w:rFonts w:asciiTheme="majorBidi" w:hAnsiTheme="majorBidi" w:cstheme="majorBidi"/>
          <w:sz w:val="24"/>
          <w:szCs w:val="24"/>
        </w:rPr>
        <w:t xml:space="preserve">ikhtilāfu ummatī raḥmatun merupakan hadis atau bukan? Dalam kajian hadis, tentu ini potensial untuk dikaji mengingat banyaknya “hadis-hadis bermasalah” yang beredar di tengah-tengah masyarakat. Bahkan tidak jarang para ustaz atau penceramah menyebut hadis-hadis palsu supaya jamaahnya tertarik untuk beribadah. Meskipun niat seseorang baik, </w:t>
      </w:r>
      <w:r w:rsidR="000B7548">
        <w:rPr>
          <w:rFonts w:asciiTheme="majorBidi" w:hAnsiTheme="majorBidi" w:cstheme="majorBidi"/>
          <w:sz w:val="24"/>
          <w:szCs w:val="24"/>
        </w:rPr>
        <w:t>tetapi jika menyandarkan sebuah ungkapan kepada Nabi maka harus hati-hati. Ini karena menisbatkan sesuatu kepada beliau, padahal tidak pernah diungkapkannya merupakan dosa besar.</w:t>
      </w:r>
    </w:p>
    <w:p w:rsidR="0096175C" w:rsidRDefault="000B7548" w:rsidP="00E95178">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Sebelum menganalis originalitas dan validitas ungkapan </w:t>
      </w:r>
      <w:r w:rsidR="00317207">
        <w:rPr>
          <w:rFonts w:asciiTheme="majorBidi" w:hAnsiTheme="majorBidi" w:cstheme="majorBidi"/>
          <w:sz w:val="24"/>
          <w:szCs w:val="24"/>
        </w:rPr>
        <w:t xml:space="preserve"> </w:t>
      </w:r>
      <w:r w:rsidRPr="000B7548">
        <w:rPr>
          <w:rFonts w:asciiTheme="majorBidi" w:hAnsiTheme="majorBidi" w:cstheme="majorBidi"/>
          <w:i/>
          <w:iCs/>
          <w:sz w:val="24"/>
          <w:szCs w:val="24"/>
        </w:rPr>
        <w:t>ikhtilāfu ummatī raḥmah</w:t>
      </w:r>
      <w:r>
        <w:rPr>
          <w:rFonts w:asciiTheme="majorBidi" w:hAnsiTheme="majorBidi" w:cstheme="majorBidi"/>
          <w:sz w:val="24"/>
          <w:szCs w:val="24"/>
        </w:rPr>
        <w:t xml:space="preserve"> secara mendalam, terlebih dahulu akan dipaparkan secara singkat sejarah periwayatan dan perkembangan literatur </w:t>
      </w:r>
      <w:r w:rsidRPr="000B7548">
        <w:rPr>
          <w:rFonts w:asciiTheme="majorBidi" w:hAnsiTheme="majorBidi" w:cstheme="majorBidi"/>
          <w:i/>
          <w:iCs/>
          <w:sz w:val="24"/>
          <w:szCs w:val="24"/>
        </w:rPr>
        <w:t>ulūm al-ḥadīṡ</w:t>
      </w:r>
      <w:r>
        <w:rPr>
          <w:rFonts w:asciiTheme="majorBidi" w:hAnsiTheme="majorBidi" w:cstheme="majorBidi"/>
          <w:sz w:val="24"/>
          <w:szCs w:val="24"/>
        </w:rPr>
        <w:t>. Mengingat ungkapan tersebut masih dalam kategori “hadis bermasalah”, maka penulis juga akan menjelaskan definisi hadis bermasalah dan literatur-literatur yang terkait dengannya.</w:t>
      </w:r>
      <w:r w:rsidR="00E95178">
        <w:rPr>
          <w:rFonts w:asciiTheme="majorBidi" w:hAnsiTheme="majorBidi" w:cstheme="majorBidi"/>
          <w:sz w:val="24"/>
          <w:szCs w:val="24"/>
        </w:rPr>
        <w:t xml:space="preserve"> Secara umum, studi hadis abad klasik, </w:t>
      </w:r>
      <w:r w:rsidR="00E95178">
        <w:rPr>
          <w:rFonts w:asciiTheme="majorBidi" w:hAnsiTheme="majorBidi" w:cstheme="majorBidi"/>
          <w:sz w:val="24"/>
          <w:szCs w:val="24"/>
        </w:rPr>
        <w:lastRenderedPageBreak/>
        <w:t xml:space="preserve">pertengarahan, dan modern-kontemporer, berasal dari sejarah munculnya kitab-kitab hadis literatur </w:t>
      </w:r>
      <w:r w:rsidR="00E95178" w:rsidRPr="00E95178">
        <w:rPr>
          <w:rFonts w:asciiTheme="majorBidi" w:hAnsiTheme="majorBidi" w:cstheme="majorBidi"/>
          <w:i/>
          <w:iCs/>
          <w:sz w:val="24"/>
          <w:szCs w:val="24"/>
        </w:rPr>
        <w:t>ulūm al-ḥadīṡ</w:t>
      </w:r>
      <w:r w:rsidR="00E95178">
        <w:rPr>
          <w:rFonts w:asciiTheme="majorBidi" w:hAnsiTheme="majorBidi" w:cstheme="majorBidi"/>
          <w:sz w:val="24"/>
          <w:szCs w:val="24"/>
        </w:rPr>
        <w:t>.</w:t>
      </w:r>
      <w:r>
        <w:rPr>
          <w:rFonts w:asciiTheme="majorBidi" w:hAnsiTheme="majorBidi" w:cstheme="majorBidi"/>
          <w:sz w:val="24"/>
          <w:szCs w:val="24"/>
        </w:rPr>
        <w:t xml:space="preserve"> </w:t>
      </w:r>
      <w:r w:rsidR="005703BC">
        <w:rPr>
          <w:rFonts w:asciiTheme="majorBidi" w:hAnsiTheme="majorBidi" w:cstheme="majorBidi"/>
          <w:sz w:val="24"/>
          <w:szCs w:val="24"/>
        </w:rPr>
        <w:t xml:space="preserve">  </w:t>
      </w:r>
      <w:r w:rsidR="009A131D">
        <w:rPr>
          <w:rFonts w:asciiTheme="majorBidi" w:hAnsiTheme="majorBidi" w:cstheme="majorBidi"/>
          <w:sz w:val="24"/>
          <w:szCs w:val="24"/>
        </w:rPr>
        <w:t xml:space="preserve"> </w:t>
      </w:r>
      <w:r w:rsidR="002A0614">
        <w:rPr>
          <w:rFonts w:asciiTheme="majorBidi" w:hAnsiTheme="majorBidi" w:cstheme="majorBidi"/>
          <w:sz w:val="24"/>
          <w:szCs w:val="24"/>
        </w:rPr>
        <w:t xml:space="preserve"> </w:t>
      </w:r>
    </w:p>
    <w:p w:rsidR="002A0614" w:rsidRPr="00CA53B4" w:rsidRDefault="002A0614" w:rsidP="002A0614">
      <w:pPr>
        <w:pStyle w:val="ListParagraph"/>
        <w:numPr>
          <w:ilvl w:val="0"/>
          <w:numId w:val="1"/>
        </w:numPr>
        <w:spacing w:after="0" w:line="360" w:lineRule="auto"/>
        <w:ind w:left="284" w:hanging="284"/>
        <w:rPr>
          <w:rFonts w:asciiTheme="majorBidi" w:hAnsiTheme="majorBidi" w:cstheme="majorBidi"/>
          <w:b/>
          <w:bCs/>
          <w:sz w:val="24"/>
          <w:szCs w:val="24"/>
        </w:rPr>
      </w:pPr>
      <w:r w:rsidRPr="00CA53B4">
        <w:rPr>
          <w:rFonts w:asciiTheme="majorBidi" w:hAnsiTheme="majorBidi" w:cstheme="majorBidi"/>
          <w:b/>
          <w:bCs/>
          <w:sz w:val="24"/>
          <w:szCs w:val="24"/>
        </w:rPr>
        <w:t xml:space="preserve">Sejarah </w:t>
      </w:r>
      <w:r w:rsidR="0096175C">
        <w:rPr>
          <w:rFonts w:asciiTheme="majorBidi" w:hAnsiTheme="majorBidi" w:cstheme="majorBidi"/>
          <w:b/>
          <w:bCs/>
          <w:sz w:val="24"/>
          <w:szCs w:val="24"/>
        </w:rPr>
        <w:t xml:space="preserve">Singkat </w:t>
      </w:r>
      <w:r w:rsidRPr="00CA53B4">
        <w:rPr>
          <w:rFonts w:asciiTheme="majorBidi" w:hAnsiTheme="majorBidi" w:cstheme="majorBidi"/>
          <w:b/>
          <w:bCs/>
          <w:sz w:val="24"/>
          <w:szCs w:val="24"/>
        </w:rPr>
        <w:t>Kajian Hadis</w:t>
      </w:r>
    </w:p>
    <w:p w:rsidR="00CA53B4" w:rsidRDefault="00CA53B4" w:rsidP="00CA53B4">
      <w:pPr>
        <w:spacing w:after="0" w:line="360" w:lineRule="auto"/>
        <w:ind w:firstLine="567"/>
        <w:jc w:val="both"/>
        <w:rPr>
          <w:rFonts w:asciiTheme="majorBidi" w:hAnsiTheme="majorBidi" w:cstheme="majorBidi"/>
          <w:sz w:val="24"/>
          <w:szCs w:val="24"/>
        </w:rPr>
      </w:pPr>
      <w:r w:rsidRPr="00CA53B4">
        <w:rPr>
          <w:rFonts w:asciiTheme="majorBidi" w:hAnsiTheme="majorBidi" w:cstheme="majorBidi"/>
          <w:sz w:val="24"/>
          <w:szCs w:val="24"/>
        </w:rPr>
        <w:t>Sebagaimana diketahui bahwa penulisan hadi</w:t>
      </w:r>
      <w:r w:rsidR="0096175C">
        <w:rPr>
          <w:rFonts w:asciiTheme="majorBidi" w:hAnsiTheme="majorBidi" w:cstheme="majorBidi"/>
          <w:sz w:val="24"/>
          <w:szCs w:val="24"/>
        </w:rPr>
        <w:t>s sudah ada sejak zaman Nabi. Meskipun</w:t>
      </w:r>
      <w:r w:rsidRPr="00CA53B4">
        <w:rPr>
          <w:rFonts w:asciiTheme="majorBidi" w:hAnsiTheme="majorBidi" w:cstheme="majorBidi"/>
          <w:sz w:val="24"/>
          <w:szCs w:val="24"/>
        </w:rPr>
        <w:t xml:space="preserve"> diakui bahw</w:t>
      </w:r>
      <w:r w:rsidR="0096175C">
        <w:rPr>
          <w:rFonts w:asciiTheme="majorBidi" w:hAnsiTheme="majorBidi" w:cstheme="majorBidi"/>
          <w:sz w:val="24"/>
          <w:szCs w:val="24"/>
        </w:rPr>
        <w:t>a memang pada masa itu beliau</w:t>
      </w:r>
      <w:r w:rsidRPr="00CA53B4">
        <w:rPr>
          <w:rFonts w:asciiTheme="majorBidi" w:hAnsiTheme="majorBidi" w:cstheme="majorBidi"/>
          <w:sz w:val="24"/>
          <w:szCs w:val="24"/>
        </w:rPr>
        <w:t xml:space="preserve"> pernah melarang untuk menulis sabdanya,</w:t>
      </w:r>
      <w:r w:rsidR="0096175C">
        <w:rPr>
          <w:rFonts w:asciiTheme="majorBidi" w:hAnsiTheme="majorBidi" w:cstheme="majorBidi"/>
          <w:sz w:val="24"/>
          <w:szCs w:val="24"/>
        </w:rPr>
        <w:t xml:space="preserve"> tetapi ada juga beberapa hadis yang membolehkan</w:t>
      </w:r>
      <w:r w:rsidRPr="00CA53B4">
        <w:rPr>
          <w:rFonts w:asciiTheme="majorBidi" w:hAnsiTheme="majorBidi" w:cstheme="majorBidi"/>
          <w:sz w:val="24"/>
          <w:szCs w:val="24"/>
        </w:rPr>
        <w:t>. Sejak ada perintah dari khalifah ke-8 Bani Umayyah, yaitu Umar bin Abdul Azīz (w. 101 H/720 M),</w:t>
      </w:r>
      <w:r>
        <w:rPr>
          <w:rStyle w:val="FootnoteReference"/>
          <w:rFonts w:asciiTheme="majorBidi" w:hAnsiTheme="majorBidi" w:cstheme="majorBidi"/>
          <w:sz w:val="24"/>
          <w:szCs w:val="24"/>
        </w:rPr>
        <w:footnoteReference w:id="2"/>
      </w:r>
      <w:r w:rsidRPr="00CA53B4">
        <w:rPr>
          <w:rFonts w:asciiTheme="majorBidi" w:hAnsiTheme="majorBidi" w:cstheme="majorBidi"/>
          <w:sz w:val="24"/>
          <w:szCs w:val="24"/>
        </w:rPr>
        <w:t xml:space="preserve"> pengumpulan, penulisan dan pembukuan terhadap hadis </w:t>
      </w:r>
      <w:r w:rsidR="0096175C">
        <w:rPr>
          <w:rFonts w:asciiTheme="majorBidi" w:hAnsiTheme="majorBidi" w:cstheme="majorBidi"/>
          <w:sz w:val="24"/>
          <w:szCs w:val="24"/>
        </w:rPr>
        <w:t>(</w:t>
      </w:r>
      <w:r w:rsidR="0096175C" w:rsidRPr="0096175C">
        <w:rPr>
          <w:rFonts w:asciiTheme="majorBidi" w:hAnsiTheme="majorBidi" w:cstheme="majorBidi"/>
          <w:i/>
          <w:iCs/>
          <w:sz w:val="24"/>
          <w:szCs w:val="24"/>
        </w:rPr>
        <w:t>tadwīn al-ḥadīṡ</w:t>
      </w:r>
      <w:r w:rsidR="0096175C">
        <w:rPr>
          <w:rFonts w:asciiTheme="majorBidi" w:hAnsiTheme="majorBidi" w:cstheme="majorBidi"/>
          <w:sz w:val="24"/>
          <w:szCs w:val="24"/>
        </w:rPr>
        <w:t xml:space="preserve">) </w:t>
      </w:r>
      <w:r w:rsidRPr="00CA53B4">
        <w:rPr>
          <w:rFonts w:asciiTheme="majorBidi" w:hAnsiTheme="majorBidi" w:cstheme="majorBidi"/>
          <w:sz w:val="24"/>
          <w:szCs w:val="24"/>
        </w:rPr>
        <w:t>mulai berkembang d</w:t>
      </w:r>
      <w:r w:rsidR="0096175C">
        <w:rPr>
          <w:rFonts w:asciiTheme="majorBidi" w:hAnsiTheme="majorBidi" w:cstheme="majorBidi"/>
          <w:sz w:val="24"/>
          <w:szCs w:val="24"/>
        </w:rPr>
        <w:t>i daerah-daerah kekuasaan Islam</w:t>
      </w:r>
      <w:r w:rsidRPr="00CA53B4">
        <w:rPr>
          <w:rFonts w:asciiTheme="majorBidi" w:hAnsiTheme="majorBidi" w:cstheme="majorBidi"/>
          <w:sz w:val="24"/>
          <w:szCs w:val="24"/>
        </w:rPr>
        <w:t xml:space="preserve"> pada masa itu. Instruksi ini pertama kali dituju</w:t>
      </w:r>
      <w:r w:rsidR="0096175C">
        <w:rPr>
          <w:rFonts w:asciiTheme="majorBidi" w:hAnsiTheme="majorBidi" w:cstheme="majorBidi"/>
          <w:sz w:val="24"/>
          <w:szCs w:val="24"/>
        </w:rPr>
        <w:t>kan kepada Gubernur Madinah</w:t>
      </w:r>
      <w:r w:rsidRPr="00CA53B4">
        <w:rPr>
          <w:rFonts w:asciiTheme="majorBidi" w:hAnsiTheme="majorBidi" w:cstheme="majorBidi"/>
          <w:sz w:val="24"/>
          <w:szCs w:val="24"/>
        </w:rPr>
        <w:t xml:space="preserve"> saat itu, yakni Abū Bak</w:t>
      </w:r>
      <w:r w:rsidR="007316A9">
        <w:rPr>
          <w:rFonts w:asciiTheme="majorBidi" w:hAnsiTheme="majorBidi" w:cstheme="majorBidi"/>
          <w:sz w:val="24"/>
          <w:szCs w:val="24"/>
        </w:rPr>
        <w:t>a</w:t>
      </w:r>
      <w:r w:rsidRPr="00CA53B4">
        <w:rPr>
          <w:rFonts w:asciiTheme="majorBidi" w:hAnsiTheme="majorBidi" w:cstheme="majorBidi"/>
          <w:sz w:val="24"/>
          <w:szCs w:val="24"/>
        </w:rPr>
        <w:t>r bin Muḥammad bin Amr bin Ḥazm (w. 117 H/735 M</w:t>
      </w:r>
      <w:r>
        <w:rPr>
          <w:rFonts w:asciiTheme="majorBidi" w:hAnsiTheme="majorBidi" w:cstheme="majorBidi"/>
          <w:sz w:val="24"/>
          <w:szCs w:val="24"/>
        </w:rPr>
        <w:t xml:space="preserve">). </w:t>
      </w:r>
    </w:p>
    <w:p w:rsidR="00CA53B4" w:rsidRPr="00CA53B4" w:rsidRDefault="00CA53B4" w:rsidP="00CA53B4">
      <w:pPr>
        <w:spacing w:after="0" w:line="360" w:lineRule="auto"/>
        <w:ind w:firstLine="567"/>
        <w:jc w:val="both"/>
        <w:rPr>
          <w:rFonts w:asciiTheme="majorBidi" w:hAnsiTheme="majorBidi" w:cstheme="majorBidi"/>
          <w:sz w:val="24"/>
          <w:szCs w:val="24"/>
        </w:rPr>
      </w:pPr>
      <w:r w:rsidRPr="00CA53B4">
        <w:rPr>
          <w:rFonts w:asciiTheme="majorBidi" w:hAnsiTheme="majorBidi" w:cstheme="majorBidi"/>
          <w:color w:val="000000"/>
          <w:sz w:val="24"/>
          <w:szCs w:val="24"/>
        </w:rPr>
        <w:t>Umar bin Abdul Az</w:t>
      </w:r>
      <w:r w:rsidR="0096175C">
        <w:rPr>
          <w:rFonts w:asciiTheme="majorBidi" w:hAnsiTheme="majorBidi" w:cstheme="majorBidi"/>
          <w:color w:val="000000"/>
          <w:sz w:val="24"/>
          <w:szCs w:val="24"/>
        </w:rPr>
        <w:t>īz juga memerintahkan kepada Abū</w:t>
      </w:r>
      <w:r w:rsidRPr="00CA53B4">
        <w:rPr>
          <w:rFonts w:asciiTheme="majorBidi" w:hAnsiTheme="majorBidi" w:cstheme="majorBidi"/>
          <w:color w:val="000000"/>
          <w:sz w:val="24"/>
          <w:szCs w:val="24"/>
        </w:rPr>
        <w:t xml:space="preserve"> Bakar bin Ḥazm untuk menulis hadis-hadis yang berada di tangan Amrah binti Abdur Raḥmān al-Anṣārīyah dan Qāsim bin Muḥammad bin Abū Bakar. Selain itu</w:t>
      </w:r>
      <w:r w:rsidR="0096175C">
        <w:rPr>
          <w:rFonts w:asciiTheme="majorBidi" w:hAnsiTheme="majorBidi" w:cstheme="majorBidi"/>
          <w:color w:val="000000"/>
          <w:sz w:val="24"/>
          <w:szCs w:val="24"/>
        </w:rPr>
        <w:t>,</w:t>
      </w:r>
      <w:r w:rsidRPr="00CA53B4">
        <w:rPr>
          <w:rFonts w:asciiTheme="majorBidi" w:hAnsiTheme="majorBidi" w:cstheme="majorBidi"/>
          <w:color w:val="000000"/>
          <w:sz w:val="24"/>
          <w:szCs w:val="24"/>
        </w:rPr>
        <w:t xml:space="preserve"> Khalifah juga menulis surat kepada para pejabat yang ada di daerah kekuasaan Islam untuk menulis hadis. Orang yang pertama kali mengumpulkan dan menulis (kodifikasi/</w:t>
      </w:r>
      <w:r w:rsidRPr="00CA53B4">
        <w:rPr>
          <w:rFonts w:asciiTheme="majorBidi" w:hAnsiTheme="majorBidi" w:cstheme="majorBidi"/>
          <w:i/>
          <w:iCs/>
          <w:color w:val="000000"/>
          <w:sz w:val="24"/>
          <w:szCs w:val="24"/>
        </w:rPr>
        <w:t>tadwīn</w:t>
      </w:r>
      <w:r w:rsidRPr="00CA53B4">
        <w:rPr>
          <w:rFonts w:asciiTheme="majorBidi" w:hAnsiTheme="majorBidi" w:cstheme="majorBidi"/>
          <w:color w:val="000000"/>
          <w:sz w:val="24"/>
          <w:szCs w:val="24"/>
        </w:rPr>
        <w:t>) hadis atas perintah Umar bin Abdul Azīz ini adalah Muḥammad bin Syihāb al-Zuhrī (w. 124 H). Setelah al-Zuhrī</w:t>
      </w:r>
      <w:r w:rsidR="0096175C">
        <w:rPr>
          <w:rFonts w:asciiTheme="majorBidi" w:hAnsiTheme="majorBidi" w:cstheme="majorBidi"/>
          <w:color w:val="000000"/>
          <w:sz w:val="24"/>
          <w:szCs w:val="24"/>
        </w:rPr>
        <w:t>,</w:t>
      </w:r>
      <w:r w:rsidRPr="00CA53B4">
        <w:rPr>
          <w:rFonts w:asciiTheme="majorBidi" w:hAnsiTheme="majorBidi" w:cstheme="majorBidi"/>
          <w:color w:val="000000"/>
          <w:sz w:val="24"/>
          <w:szCs w:val="24"/>
        </w:rPr>
        <w:t xml:space="preserve"> kemudian disusul oleh Ibnu juraij (w. 150 H) di Makkah, Ibnu Isḥāq (w. 151 H), Imam Mālik bin Anas (w. 179 H) di Madinah, Rabī’ bin Ṣabīḥ (w. 160 H), Sa’īd bin Abū Arūbah (w. 156 H) dan Ḥammād bin Salamah (w. 176 H) di Baṣrah, Sufyān al-Ṡaurī (w. 161 H) di Kufah, al-</w:t>
      </w:r>
      <w:r w:rsidR="0096175C">
        <w:rPr>
          <w:rFonts w:asciiTheme="majorBidi" w:hAnsiTheme="majorBidi" w:cstheme="majorBidi"/>
          <w:color w:val="000000"/>
          <w:sz w:val="24"/>
          <w:szCs w:val="24"/>
        </w:rPr>
        <w:t>Auzā’ī (w. 156 H) di Syam, Husyai</w:t>
      </w:r>
      <w:r w:rsidRPr="00CA53B4">
        <w:rPr>
          <w:rFonts w:asciiTheme="majorBidi" w:hAnsiTheme="majorBidi" w:cstheme="majorBidi"/>
          <w:color w:val="000000"/>
          <w:sz w:val="24"/>
          <w:szCs w:val="24"/>
        </w:rPr>
        <w:t>m (w. 188 H) di Wāsiṭ, Ma’mar (w. 153 H) di Yaman, Jarīr bin Abdul Ḥumaid (w. 188 H) dan Ibn al-Mubārak (w. 181 H) di Khurasan.</w:t>
      </w:r>
      <w:r w:rsidRPr="00136CD1">
        <w:rPr>
          <w:vertAlign w:val="superscript"/>
        </w:rPr>
        <w:footnoteReference w:id="3"/>
      </w:r>
      <w:r w:rsidRPr="00CA53B4">
        <w:rPr>
          <w:rFonts w:asciiTheme="majorBidi" w:hAnsiTheme="majorBidi" w:cstheme="majorBidi"/>
          <w:color w:val="000000"/>
          <w:sz w:val="24"/>
          <w:szCs w:val="24"/>
        </w:rPr>
        <w:t xml:space="preserve"> </w:t>
      </w:r>
    </w:p>
    <w:p w:rsidR="00CA53B4" w:rsidRPr="00CA53B4" w:rsidRDefault="00CA53B4" w:rsidP="00CA53B4">
      <w:pPr>
        <w:spacing w:after="0" w:line="360" w:lineRule="auto"/>
        <w:ind w:firstLine="567"/>
        <w:jc w:val="both"/>
        <w:rPr>
          <w:rFonts w:asciiTheme="majorBidi" w:hAnsiTheme="majorBidi" w:cstheme="majorBidi"/>
          <w:sz w:val="24"/>
          <w:szCs w:val="24"/>
        </w:rPr>
      </w:pPr>
      <w:r w:rsidRPr="00CA53B4">
        <w:rPr>
          <w:rFonts w:asciiTheme="majorBidi" w:hAnsiTheme="majorBidi" w:cstheme="majorBidi"/>
          <w:color w:val="000000"/>
          <w:sz w:val="24"/>
          <w:szCs w:val="24"/>
        </w:rPr>
        <w:lastRenderedPageBreak/>
        <w:t>Sebagaimana diketahui bahwa para u</w:t>
      </w:r>
      <w:r w:rsidR="0096175C">
        <w:rPr>
          <w:rFonts w:asciiTheme="majorBidi" w:hAnsiTheme="majorBidi" w:cstheme="majorBidi"/>
          <w:color w:val="000000"/>
          <w:sz w:val="24"/>
          <w:szCs w:val="24"/>
        </w:rPr>
        <w:t>lama hadis di atas</w:t>
      </w:r>
      <w:r w:rsidRPr="00CA53B4">
        <w:rPr>
          <w:rFonts w:asciiTheme="majorBidi" w:hAnsiTheme="majorBidi" w:cstheme="majorBidi"/>
          <w:color w:val="000000"/>
          <w:sz w:val="24"/>
          <w:szCs w:val="24"/>
        </w:rPr>
        <w:t xml:space="preserve"> hidup semasa, sehingga tidak diketahui siapa di antara mereka yang lebih dahulu mengumpulkan hadis. Dari semua </w:t>
      </w:r>
      <w:r w:rsidR="0096175C">
        <w:rPr>
          <w:rFonts w:asciiTheme="majorBidi" w:hAnsiTheme="majorBidi" w:cstheme="majorBidi"/>
          <w:color w:val="000000"/>
          <w:sz w:val="24"/>
          <w:szCs w:val="24"/>
        </w:rPr>
        <w:t>karya ulama hadis tersebut,</w:t>
      </w:r>
      <w:r w:rsidRPr="00CA53B4">
        <w:rPr>
          <w:rFonts w:asciiTheme="majorBidi" w:hAnsiTheme="majorBidi" w:cstheme="majorBidi"/>
          <w:color w:val="000000"/>
          <w:sz w:val="24"/>
          <w:szCs w:val="24"/>
        </w:rPr>
        <w:t xml:space="preserve"> tidak ada yang sampai ke tangan kita kecuali</w:t>
      </w:r>
      <w:r w:rsidR="0096175C">
        <w:rPr>
          <w:rFonts w:asciiTheme="majorBidi" w:hAnsiTheme="majorBidi" w:cstheme="majorBidi"/>
          <w:color w:val="000000"/>
          <w:sz w:val="24"/>
          <w:szCs w:val="24"/>
        </w:rPr>
        <w:t xml:space="preserve"> sedikit sekali. Kitab yang</w:t>
      </w:r>
      <w:r w:rsidRPr="00CA53B4">
        <w:rPr>
          <w:rFonts w:asciiTheme="majorBidi" w:hAnsiTheme="majorBidi" w:cstheme="majorBidi"/>
          <w:color w:val="000000"/>
          <w:sz w:val="24"/>
          <w:szCs w:val="24"/>
        </w:rPr>
        <w:t xml:space="preserve"> sampai ke tangan kita hanya beberapa kitab yang terkenal saja, yaitu </w:t>
      </w:r>
      <w:r w:rsidRPr="00CA53B4">
        <w:rPr>
          <w:rFonts w:asciiTheme="majorBidi" w:hAnsiTheme="majorBidi" w:cstheme="majorBidi"/>
          <w:i/>
          <w:iCs/>
          <w:color w:val="000000"/>
          <w:sz w:val="24"/>
          <w:szCs w:val="24"/>
        </w:rPr>
        <w:t xml:space="preserve">al-Muwaṭṭa’ </w:t>
      </w:r>
      <w:r w:rsidR="007316A9">
        <w:rPr>
          <w:rFonts w:asciiTheme="majorBidi" w:hAnsiTheme="majorBidi" w:cstheme="majorBidi"/>
          <w:color w:val="000000"/>
          <w:sz w:val="24"/>
          <w:szCs w:val="24"/>
        </w:rPr>
        <w:t>karya</w:t>
      </w:r>
      <w:r w:rsidRPr="00CA53B4">
        <w:rPr>
          <w:rFonts w:asciiTheme="majorBidi" w:hAnsiTheme="majorBidi" w:cstheme="majorBidi"/>
          <w:color w:val="000000"/>
          <w:sz w:val="24"/>
          <w:szCs w:val="24"/>
        </w:rPr>
        <w:t xml:space="preserve"> Mālik bin Anas (w. 179 H), </w:t>
      </w:r>
      <w:r w:rsidRPr="00CA53B4">
        <w:rPr>
          <w:rFonts w:asciiTheme="majorBidi" w:hAnsiTheme="majorBidi" w:cstheme="majorBidi"/>
          <w:i/>
          <w:iCs/>
          <w:color w:val="000000"/>
          <w:sz w:val="24"/>
          <w:szCs w:val="24"/>
        </w:rPr>
        <w:t xml:space="preserve">al-Musnad </w:t>
      </w:r>
      <w:r w:rsidR="007316A9">
        <w:rPr>
          <w:rFonts w:asciiTheme="majorBidi" w:hAnsiTheme="majorBidi" w:cstheme="majorBidi"/>
          <w:color w:val="000000"/>
          <w:sz w:val="24"/>
          <w:szCs w:val="24"/>
        </w:rPr>
        <w:t>karya</w:t>
      </w:r>
      <w:r w:rsidRPr="00CA53B4">
        <w:rPr>
          <w:rFonts w:asciiTheme="majorBidi" w:hAnsiTheme="majorBidi" w:cstheme="majorBidi"/>
          <w:i/>
          <w:iCs/>
          <w:color w:val="000000"/>
          <w:sz w:val="24"/>
          <w:szCs w:val="24"/>
        </w:rPr>
        <w:t xml:space="preserve"> </w:t>
      </w:r>
      <w:r w:rsidRPr="00CA53B4">
        <w:rPr>
          <w:rFonts w:asciiTheme="majorBidi" w:hAnsiTheme="majorBidi" w:cstheme="majorBidi"/>
          <w:color w:val="000000"/>
          <w:sz w:val="24"/>
          <w:szCs w:val="24"/>
        </w:rPr>
        <w:t xml:space="preserve">al-Syāfi’ī (w. 204 H/820 M) dan kitab </w:t>
      </w:r>
      <w:r w:rsidRPr="00CA53B4">
        <w:rPr>
          <w:rFonts w:asciiTheme="majorBidi" w:hAnsiTheme="majorBidi" w:cstheme="majorBidi"/>
          <w:i/>
          <w:iCs/>
          <w:color w:val="000000"/>
          <w:sz w:val="24"/>
          <w:szCs w:val="24"/>
        </w:rPr>
        <w:t>al-Āṡār</w:t>
      </w:r>
      <w:r w:rsidRPr="00CA53B4">
        <w:rPr>
          <w:rFonts w:asciiTheme="majorBidi" w:hAnsiTheme="majorBidi" w:cstheme="majorBidi"/>
          <w:color w:val="000000"/>
          <w:sz w:val="24"/>
          <w:szCs w:val="24"/>
        </w:rPr>
        <w:t xml:space="preserve"> karya Muḥammad bin Ḥasan al-Syaibānī.</w:t>
      </w:r>
    </w:p>
    <w:p w:rsidR="00CA53B4" w:rsidRDefault="00CA53B4" w:rsidP="00CA53B4">
      <w:pPr>
        <w:spacing w:after="0" w:line="360" w:lineRule="auto"/>
        <w:ind w:firstLine="567"/>
        <w:jc w:val="both"/>
        <w:rPr>
          <w:rFonts w:asciiTheme="majorBidi" w:hAnsiTheme="majorBidi" w:cstheme="majorBidi"/>
          <w:sz w:val="24"/>
          <w:szCs w:val="24"/>
        </w:rPr>
      </w:pPr>
      <w:r w:rsidRPr="00CA53B4">
        <w:rPr>
          <w:rFonts w:asciiTheme="majorBidi" w:hAnsiTheme="majorBidi" w:cstheme="majorBidi"/>
          <w:sz w:val="24"/>
          <w:szCs w:val="24"/>
        </w:rPr>
        <w:t xml:space="preserve">Banyak ulama yang menulis kitab-kitab hadis dengan beragam model, bentuk atau corak seperti </w:t>
      </w:r>
      <w:r w:rsidRPr="00CA53B4">
        <w:rPr>
          <w:rFonts w:asciiTheme="majorBidi" w:hAnsiTheme="majorBidi" w:cstheme="majorBidi"/>
          <w:i/>
          <w:iCs/>
          <w:sz w:val="24"/>
          <w:szCs w:val="24"/>
        </w:rPr>
        <w:t>al-Musānīd, al-Sunan, al-Ṣaḥīḥ, al-Ma’ājim, al-Arba’īn, al-Mustadrakāt, al-Mustakhrajāt</w:t>
      </w:r>
      <w:r w:rsidRPr="00CA53B4">
        <w:rPr>
          <w:rFonts w:asciiTheme="majorBidi" w:hAnsiTheme="majorBidi" w:cstheme="majorBidi"/>
          <w:sz w:val="24"/>
          <w:szCs w:val="24"/>
        </w:rPr>
        <w:t xml:space="preserve">, </w:t>
      </w:r>
      <w:r w:rsidRPr="00CA53B4">
        <w:rPr>
          <w:rFonts w:asciiTheme="majorBidi" w:hAnsiTheme="majorBidi" w:cstheme="majorBidi"/>
          <w:i/>
          <w:iCs/>
          <w:sz w:val="24"/>
          <w:szCs w:val="24"/>
        </w:rPr>
        <w:t>al-Muwaṭā’āt</w:t>
      </w:r>
      <w:r w:rsidRPr="00CA53B4">
        <w:rPr>
          <w:rFonts w:asciiTheme="majorBidi" w:hAnsiTheme="majorBidi" w:cstheme="majorBidi"/>
          <w:sz w:val="24"/>
          <w:szCs w:val="24"/>
        </w:rPr>
        <w:t xml:space="preserve">, </w:t>
      </w:r>
      <w:r w:rsidRPr="00CA53B4">
        <w:rPr>
          <w:rFonts w:asciiTheme="majorBidi" w:hAnsiTheme="majorBidi" w:cstheme="majorBidi"/>
          <w:i/>
          <w:iCs/>
          <w:sz w:val="24"/>
          <w:szCs w:val="24"/>
        </w:rPr>
        <w:t>al-Muṣannafāt</w:t>
      </w:r>
      <w:r w:rsidRPr="00CA53B4">
        <w:rPr>
          <w:rFonts w:asciiTheme="majorBidi" w:hAnsiTheme="majorBidi" w:cstheme="majorBidi"/>
          <w:sz w:val="24"/>
          <w:szCs w:val="24"/>
        </w:rPr>
        <w:t>, dan lain-lain. Di antara mereka adalah Imam Mālik (w.179 H), al-Bukhārī (w. 256 H), Muslim (w. 875 M/261 H), Abū Dāwud (w. 889 M/275 H), al-Nasā’ī (w. 915 M/303 H), al-Tirmiżī (w. 892 M/279 H)</w:t>
      </w:r>
      <w:r>
        <w:rPr>
          <w:rFonts w:asciiTheme="majorBidi" w:hAnsiTheme="majorBidi" w:cstheme="majorBidi"/>
          <w:sz w:val="24"/>
          <w:szCs w:val="24"/>
        </w:rPr>
        <w:t>,</w:t>
      </w:r>
      <w:r w:rsidRPr="00CA53B4">
        <w:rPr>
          <w:rFonts w:asciiTheme="majorBidi" w:hAnsiTheme="majorBidi" w:cstheme="majorBidi"/>
          <w:sz w:val="24"/>
          <w:szCs w:val="24"/>
        </w:rPr>
        <w:t xml:space="preserve"> Aḥmad (w. 855 M/241 H), Ibn Ḥibbān, Ibn Khuzaimah</w:t>
      </w:r>
      <w:r w:rsidR="0096175C">
        <w:rPr>
          <w:rFonts w:asciiTheme="majorBidi" w:hAnsiTheme="majorBidi" w:cstheme="majorBidi"/>
          <w:sz w:val="24"/>
          <w:szCs w:val="24"/>
        </w:rPr>
        <w:t xml:space="preserve"> (w. 385 H)</w:t>
      </w:r>
      <w:r w:rsidRPr="00CA53B4">
        <w:rPr>
          <w:rFonts w:asciiTheme="majorBidi" w:hAnsiTheme="majorBidi" w:cstheme="majorBidi"/>
          <w:sz w:val="24"/>
          <w:szCs w:val="24"/>
        </w:rPr>
        <w:t xml:space="preserve">, al-Ḥākim (w. 405 H), dan lain-lain. Meskipun demikian, kitab-kitab hadis yang banyak beredar dan dipelajari adalah </w:t>
      </w:r>
      <w:r w:rsidR="0096175C">
        <w:rPr>
          <w:rFonts w:asciiTheme="majorBidi" w:hAnsiTheme="majorBidi" w:cstheme="majorBidi"/>
          <w:i/>
          <w:iCs/>
          <w:sz w:val="24"/>
          <w:szCs w:val="24"/>
        </w:rPr>
        <w:t>al-kutub al-s</w:t>
      </w:r>
      <w:r w:rsidRPr="00CA53B4">
        <w:rPr>
          <w:rFonts w:asciiTheme="majorBidi" w:hAnsiTheme="majorBidi" w:cstheme="majorBidi"/>
          <w:i/>
          <w:iCs/>
          <w:sz w:val="24"/>
          <w:szCs w:val="24"/>
        </w:rPr>
        <w:t xml:space="preserve">ittah </w:t>
      </w:r>
      <w:r w:rsidRPr="00CA53B4">
        <w:rPr>
          <w:rFonts w:asciiTheme="majorBidi" w:hAnsiTheme="majorBidi" w:cstheme="majorBidi"/>
          <w:sz w:val="24"/>
          <w:szCs w:val="24"/>
        </w:rPr>
        <w:t>(kitab hadis yang enam)</w:t>
      </w:r>
      <w:r w:rsidR="0096175C">
        <w:rPr>
          <w:rFonts w:asciiTheme="majorBidi" w:hAnsiTheme="majorBidi" w:cstheme="majorBidi"/>
          <w:sz w:val="24"/>
          <w:szCs w:val="24"/>
        </w:rPr>
        <w:t>.</w:t>
      </w:r>
      <w:r>
        <w:rPr>
          <w:rStyle w:val="FootnoteReference"/>
          <w:rFonts w:asciiTheme="majorBidi" w:hAnsiTheme="majorBidi" w:cstheme="majorBidi"/>
          <w:sz w:val="24"/>
          <w:szCs w:val="24"/>
        </w:rPr>
        <w:footnoteReference w:id="4"/>
      </w:r>
      <w:r w:rsidRPr="00CA53B4">
        <w:rPr>
          <w:rFonts w:asciiTheme="majorBidi" w:hAnsiTheme="majorBidi" w:cstheme="majorBidi"/>
          <w:sz w:val="24"/>
          <w:szCs w:val="24"/>
        </w:rPr>
        <w:t xml:space="preserve"> Pada akhirnya ditambah tiga kitab lagi </w:t>
      </w:r>
      <w:r w:rsidR="0096175C">
        <w:rPr>
          <w:rFonts w:asciiTheme="majorBidi" w:hAnsiTheme="majorBidi" w:cstheme="majorBidi"/>
          <w:sz w:val="24"/>
          <w:szCs w:val="24"/>
        </w:rPr>
        <w:t>(</w:t>
      </w:r>
      <w:r w:rsidR="0096175C" w:rsidRPr="0096175C">
        <w:rPr>
          <w:rFonts w:asciiTheme="majorBidi" w:hAnsiTheme="majorBidi" w:cstheme="majorBidi"/>
          <w:i/>
          <w:iCs/>
          <w:sz w:val="24"/>
          <w:szCs w:val="24"/>
        </w:rPr>
        <w:t>al-Muwaṭṭa’</w:t>
      </w:r>
      <w:r w:rsidR="0096175C">
        <w:rPr>
          <w:rFonts w:asciiTheme="majorBidi" w:hAnsiTheme="majorBidi" w:cstheme="majorBidi"/>
          <w:sz w:val="24"/>
          <w:szCs w:val="24"/>
        </w:rPr>
        <w:t xml:space="preserve"> karya Mālik, </w:t>
      </w:r>
      <w:r w:rsidR="0096175C" w:rsidRPr="0096175C">
        <w:rPr>
          <w:rFonts w:asciiTheme="majorBidi" w:hAnsiTheme="majorBidi" w:cstheme="majorBidi"/>
          <w:i/>
          <w:iCs/>
          <w:sz w:val="24"/>
          <w:szCs w:val="24"/>
        </w:rPr>
        <w:t>al-Sunan</w:t>
      </w:r>
      <w:r w:rsidR="0096175C">
        <w:rPr>
          <w:rFonts w:asciiTheme="majorBidi" w:hAnsiTheme="majorBidi" w:cstheme="majorBidi"/>
          <w:sz w:val="24"/>
          <w:szCs w:val="24"/>
        </w:rPr>
        <w:t xml:space="preserve"> karya al-Dārimī dan </w:t>
      </w:r>
      <w:r w:rsidR="0096175C" w:rsidRPr="0096175C">
        <w:rPr>
          <w:rFonts w:asciiTheme="majorBidi" w:hAnsiTheme="majorBidi" w:cstheme="majorBidi"/>
          <w:i/>
          <w:iCs/>
          <w:sz w:val="24"/>
          <w:szCs w:val="24"/>
        </w:rPr>
        <w:t>al-Musnad</w:t>
      </w:r>
      <w:r w:rsidR="0096175C">
        <w:rPr>
          <w:rFonts w:asciiTheme="majorBidi" w:hAnsiTheme="majorBidi" w:cstheme="majorBidi"/>
          <w:sz w:val="24"/>
          <w:szCs w:val="24"/>
        </w:rPr>
        <w:t xml:space="preserve"> karya Aḥmad) </w:t>
      </w:r>
      <w:r w:rsidRPr="00CA53B4">
        <w:rPr>
          <w:rFonts w:asciiTheme="majorBidi" w:hAnsiTheme="majorBidi" w:cstheme="majorBidi"/>
          <w:sz w:val="24"/>
          <w:szCs w:val="24"/>
        </w:rPr>
        <w:t xml:space="preserve">sehingga dikenal dengan istilah </w:t>
      </w:r>
      <w:r w:rsidR="0096175C">
        <w:rPr>
          <w:rFonts w:asciiTheme="majorBidi" w:hAnsiTheme="majorBidi" w:cstheme="majorBidi"/>
          <w:i/>
          <w:iCs/>
          <w:sz w:val="24"/>
          <w:szCs w:val="24"/>
        </w:rPr>
        <w:t>al-kutub al-t</w:t>
      </w:r>
      <w:r w:rsidRPr="00CA53B4">
        <w:rPr>
          <w:rFonts w:asciiTheme="majorBidi" w:hAnsiTheme="majorBidi" w:cstheme="majorBidi"/>
          <w:i/>
          <w:iCs/>
          <w:sz w:val="24"/>
          <w:szCs w:val="24"/>
        </w:rPr>
        <w:t>is’ah</w:t>
      </w:r>
      <w:r w:rsidRPr="00CA53B4">
        <w:rPr>
          <w:rFonts w:asciiTheme="majorBidi" w:hAnsiTheme="majorBidi" w:cstheme="majorBidi"/>
          <w:sz w:val="24"/>
          <w:szCs w:val="24"/>
        </w:rPr>
        <w:t xml:space="preserve"> (kitab hadis yang sembilan).</w:t>
      </w:r>
    </w:p>
    <w:p w:rsidR="0037641D" w:rsidRPr="0037641D" w:rsidRDefault="0037641D" w:rsidP="0037641D">
      <w:pPr>
        <w:spacing w:after="0" w:line="360" w:lineRule="auto"/>
        <w:ind w:firstLine="567"/>
        <w:jc w:val="both"/>
        <w:rPr>
          <w:rFonts w:asciiTheme="majorBidi" w:hAnsiTheme="majorBidi" w:cstheme="majorBidi"/>
          <w:sz w:val="24"/>
          <w:szCs w:val="24"/>
        </w:rPr>
      </w:pPr>
      <w:r w:rsidRPr="0037641D">
        <w:rPr>
          <w:rFonts w:asciiTheme="majorBidi" w:hAnsiTheme="majorBidi" w:cstheme="majorBidi"/>
          <w:sz w:val="24"/>
          <w:szCs w:val="24"/>
        </w:rPr>
        <w:t xml:space="preserve">Ulama </w:t>
      </w:r>
      <w:r>
        <w:rPr>
          <w:rFonts w:asciiTheme="majorBidi" w:hAnsiTheme="majorBidi" w:cstheme="majorBidi"/>
          <w:sz w:val="24"/>
          <w:szCs w:val="24"/>
        </w:rPr>
        <w:t xml:space="preserve">terdahulu </w:t>
      </w:r>
      <w:r w:rsidRPr="0037641D">
        <w:rPr>
          <w:rFonts w:asciiTheme="majorBidi" w:hAnsiTheme="majorBidi" w:cstheme="majorBidi"/>
          <w:sz w:val="24"/>
          <w:szCs w:val="24"/>
        </w:rPr>
        <w:t>berlomba-lomba untuk mencari seseorang yang memiliki hadis dan yang mas</w:t>
      </w:r>
      <w:r>
        <w:rPr>
          <w:rFonts w:asciiTheme="majorBidi" w:hAnsiTheme="majorBidi" w:cstheme="majorBidi"/>
          <w:sz w:val="24"/>
          <w:szCs w:val="24"/>
        </w:rPr>
        <w:t xml:space="preserve">ih dekat masanya dengan Nabi. </w:t>
      </w:r>
      <w:r w:rsidRPr="0037641D">
        <w:rPr>
          <w:rFonts w:asciiTheme="majorBidi" w:hAnsiTheme="majorBidi" w:cstheme="majorBidi"/>
          <w:sz w:val="24"/>
          <w:szCs w:val="24"/>
        </w:rPr>
        <w:t>Beberapa dari mereka merasa tidak tenang apabila tidak mendengar langsung dari sahabat yang memiliki me</w:t>
      </w:r>
      <w:r w:rsidR="0096175C">
        <w:rPr>
          <w:rFonts w:asciiTheme="majorBidi" w:hAnsiTheme="majorBidi" w:cstheme="majorBidi"/>
          <w:sz w:val="24"/>
          <w:szCs w:val="24"/>
        </w:rPr>
        <w:t>miliki kedekatan dengan Nabi</w:t>
      </w:r>
      <w:r w:rsidRPr="0037641D">
        <w:rPr>
          <w:rFonts w:asciiTheme="majorBidi" w:hAnsiTheme="majorBidi" w:cstheme="majorBidi"/>
          <w:sz w:val="24"/>
          <w:szCs w:val="24"/>
        </w:rPr>
        <w:t>. Hal ini sebagaimana dikatakan oleh Abū al-Āliyah bahwa mereka tidak rela apabila tidak mendengar langsung dari sahabat (</w:t>
      </w:r>
      <w:r w:rsidRPr="0037641D">
        <w:rPr>
          <w:rFonts w:asciiTheme="majorBidi" w:hAnsiTheme="majorBidi" w:cstheme="majorBidi"/>
          <w:i/>
          <w:iCs/>
          <w:sz w:val="24"/>
          <w:szCs w:val="24"/>
        </w:rPr>
        <w:t>kunnā nasma’u bi al-riwāyah an aṣḥābi rasūlillāh ṣallallāhu alaihi wa sallama, famā narḍā ḥattā ataināhum fa sami’nā minhum</w:t>
      </w:r>
      <w:r w:rsidRPr="0037641D">
        <w:rPr>
          <w:rFonts w:asciiTheme="majorBidi" w:hAnsiTheme="majorBidi" w:cstheme="majorBidi"/>
          <w:sz w:val="24"/>
          <w:szCs w:val="24"/>
        </w:rPr>
        <w:t>).</w:t>
      </w:r>
      <w:r w:rsidRPr="0037641D">
        <w:rPr>
          <w:rFonts w:asciiTheme="majorBidi" w:hAnsiTheme="majorBidi" w:cstheme="majorBidi"/>
          <w:sz w:val="24"/>
          <w:szCs w:val="24"/>
          <w:vertAlign w:val="superscript"/>
        </w:rPr>
        <w:footnoteReference w:id="5"/>
      </w:r>
      <w:r w:rsidRPr="0037641D">
        <w:rPr>
          <w:rFonts w:asciiTheme="majorBidi" w:hAnsiTheme="majorBidi" w:cstheme="majorBidi"/>
          <w:sz w:val="24"/>
          <w:szCs w:val="24"/>
        </w:rPr>
        <w:t xml:space="preserve"> </w:t>
      </w:r>
    </w:p>
    <w:p w:rsidR="0037641D" w:rsidRPr="00CA53B4" w:rsidRDefault="0037641D" w:rsidP="0037641D">
      <w:pPr>
        <w:spacing w:after="0" w:line="360" w:lineRule="auto"/>
        <w:ind w:firstLine="567"/>
        <w:jc w:val="both"/>
        <w:rPr>
          <w:rFonts w:asciiTheme="majorBidi" w:hAnsiTheme="majorBidi" w:cstheme="majorBidi"/>
          <w:sz w:val="24"/>
          <w:szCs w:val="24"/>
        </w:rPr>
      </w:pPr>
      <w:r w:rsidRPr="0037641D">
        <w:rPr>
          <w:rFonts w:asciiTheme="majorBidi" w:hAnsiTheme="majorBidi" w:cstheme="majorBidi"/>
          <w:sz w:val="24"/>
          <w:szCs w:val="24"/>
        </w:rPr>
        <w:t>Mencari hadis secara langsung dari sumber terdekat juga dilakukan oleh beberapa sahabat. Misalnya Jābir bin Abdullāh al-Anṣārī berjalan selama satu bulan ke Syam untuk menanyakan (meriwayatkan) sebuah hadis kepada Abdullāh bin Unais yang pernah didengar langsung dari Na</w:t>
      </w:r>
      <w:r w:rsidR="0096175C">
        <w:rPr>
          <w:rFonts w:asciiTheme="majorBidi" w:hAnsiTheme="majorBidi" w:cstheme="majorBidi"/>
          <w:sz w:val="24"/>
          <w:szCs w:val="24"/>
        </w:rPr>
        <w:t>bi</w:t>
      </w:r>
      <w:r w:rsidRPr="0037641D">
        <w:rPr>
          <w:rFonts w:asciiTheme="majorBidi" w:hAnsiTheme="majorBidi" w:cstheme="majorBidi"/>
          <w:sz w:val="24"/>
          <w:szCs w:val="24"/>
        </w:rPr>
        <w:t>.</w:t>
      </w:r>
      <w:r w:rsidRPr="0037641D">
        <w:rPr>
          <w:rFonts w:asciiTheme="majorBidi" w:hAnsiTheme="majorBidi" w:cstheme="majorBidi"/>
          <w:sz w:val="24"/>
          <w:szCs w:val="24"/>
          <w:vertAlign w:val="superscript"/>
        </w:rPr>
        <w:footnoteReference w:id="6"/>
      </w:r>
      <w:r w:rsidRPr="0037641D">
        <w:rPr>
          <w:rFonts w:asciiTheme="majorBidi" w:hAnsiTheme="majorBidi" w:cstheme="majorBidi"/>
          <w:sz w:val="24"/>
          <w:szCs w:val="24"/>
        </w:rPr>
        <w:t xml:space="preserve"> Sa’īd bin al-Musayyab berjalan mencari satu hadis selama </w:t>
      </w:r>
      <w:r w:rsidRPr="0037641D">
        <w:rPr>
          <w:rFonts w:asciiTheme="majorBidi" w:hAnsiTheme="majorBidi" w:cstheme="majorBidi"/>
          <w:sz w:val="24"/>
          <w:szCs w:val="24"/>
        </w:rPr>
        <w:lastRenderedPageBreak/>
        <w:t>beberapa hari dan beberapa malam.</w:t>
      </w:r>
      <w:r w:rsidRPr="0037641D">
        <w:rPr>
          <w:rFonts w:asciiTheme="majorBidi" w:hAnsiTheme="majorBidi" w:cstheme="majorBidi"/>
          <w:sz w:val="24"/>
          <w:szCs w:val="24"/>
          <w:vertAlign w:val="superscript"/>
        </w:rPr>
        <w:footnoteReference w:id="7"/>
      </w:r>
      <w:r w:rsidRPr="0037641D">
        <w:rPr>
          <w:rFonts w:asciiTheme="majorBidi" w:hAnsiTheme="majorBidi" w:cstheme="majorBidi"/>
          <w:sz w:val="24"/>
          <w:szCs w:val="24"/>
        </w:rPr>
        <w:t xml:space="preserve"> Ini menunjukkan bahwa sanad atau </w:t>
      </w:r>
      <w:r w:rsidRPr="0037641D">
        <w:rPr>
          <w:rFonts w:asciiTheme="majorBidi" w:hAnsiTheme="majorBidi" w:cstheme="majorBidi"/>
          <w:i/>
          <w:iCs/>
          <w:sz w:val="24"/>
          <w:szCs w:val="24"/>
        </w:rPr>
        <w:t xml:space="preserve">al-isnād al-ālī </w:t>
      </w:r>
      <w:r w:rsidRPr="0037641D">
        <w:rPr>
          <w:rFonts w:asciiTheme="majorBidi" w:hAnsiTheme="majorBidi" w:cstheme="majorBidi"/>
          <w:sz w:val="24"/>
          <w:szCs w:val="24"/>
        </w:rPr>
        <w:t>sangat diprioritaskan oleh ulama terdahulu karena memiliki jalur sanad yang sangat sedikit sehingga jauh dari pemalsuan.</w:t>
      </w:r>
      <w:r>
        <w:rPr>
          <w:rFonts w:asciiTheme="majorBidi" w:hAnsiTheme="majorBidi" w:cstheme="majorBidi"/>
          <w:sz w:val="24"/>
          <w:szCs w:val="24"/>
        </w:rPr>
        <w:t xml:space="preserve"> Perlu diketahui bahwa </w:t>
      </w:r>
      <w:r w:rsidRPr="0096175C">
        <w:rPr>
          <w:rFonts w:asciiTheme="majorBidi" w:hAnsiTheme="majorBidi" w:cstheme="majorBidi"/>
          <w:i/>
          <w:iCs/>
          <w:sz w:val="24"/>
          <w:szCs w:val="24"/>
        </w:rPr>
        <w:t>al-isnād al-nāzil</w:t>
      </w:r>
      <w:r>
        <w:rPr>
          <w:rFonts w:asciiTheme="majorBidi" w:hAnsiTheme="majorBidi" w:cstheme="majorBidi"/>
          <w:sz w:val="24"/>
          <w:szCs w:val="24"/>
        </w:rPr>
        <w:t xml:space="preserve"> juga banyak memiliki kualitas yang </w:t>
      </w:r>
      <w:r w:rsidRPr="0037641D">
        <w:rPr>
          <w:rFonts w:asciiTheme="majorBidi" w:hAnsiTheme="majorBidi" w:cstheme="majorBidi"/>
          <w:i/>
          <w:iCs/>
          <w:sz w:val="24"/>
          <w:szCs w:val="24"/>
        </w:rPr>
        <w:t>sahih</w:t>
      </w:r>
      <w:r>
        <w:rPr>
          <w:rFonts w:asciiTheme="majorBidi" w:hAnsiTheme="majorBidi" w:cstheme="majorBidi"/>
          <w:sz w:val="24"/>
          <w:szCs w:val="24"/>
        </w:rPr>
        <w:t>.</w:t>
      </w:r>
      <w:r w:rsidRPr="0037641D">
        <w:rPr>
          <w:rFonts w:asciiTheme="majorBidi" w:hAnsiTheme="majorBidi" w:cstheme="majorBidi"/>
          <w:sz w:val="24"/>
          <w:szCs w:val="24"/>
        </w:rPr>
        <w:t xml:space="preserve"> </w:t>
      </w:r>
    </w:p>
    <w:p w:rsidR="00CA53B4" w:rsidRDefault="00CA53B4" w:rsidP="00A70D12">
      <w:pPr>
        <w:spacing w:after="0" w:line="360" w:lineRule="auto"/>
        <w:ind w:firstLine="567"/>
        <w:jc w:val="both"/>
        <w:rPr>
          <w:rFonts w:asciiTheme="majorBidi" w:hAnsiTheme="majorBidi" w:cstheme="majorBidi"/>
          <w:sz w:val="24"/>
          <w:szCs w:val="24"/>
        </w:rPr>
      </w:pPr>
      <w:r w:rsidRPr="00CA53B4">
        <w:rPr>
          <w:rFonts w:asciiTheme="majorBidi" w:hAnsiTheme="majorBidi" w:cstheme="majorBidi"/>
          <w:sz w:val="24"/>
          <w:szCs w:val="24"/>
        </w:rPr>
        <w:t>Dalam kajian ilmu hadis</w:t>
      </w:r>
      <w:r w:rsidR="0096175C">
        <w:rPr>
          <w:rFonts w:asciiTheme="majorBidi" w:hAnsiTheme="majorBidi" w:cstheme="majorBidi"/>
          <w:sz w:val="24"/>
          <w:szCs w:val="24"/>
        </w:rPr>
        <w:t>,</w:t>
      </w:r>
      <w:r w:rsidRPr="00CA53B4">
        <w:rPr>
          <w:rFonts w:asciiTheme="majorBidi" w:hAnsiTheme="majorBidi" w:cstheme="majorBidi"/>
          <w:sz w:val="24"/>
          <w:szCs w:val="24"/>
        </w:rPr>
        <w:t xml:space="preserve"> dikenal </w:t>
      </w:r>
      <w:r w:rsidR="0096175C">
        <w:rPr>
          <w:rFonts w:asciiTheme="majorBidi" w:hAnsiTheme="majorBidi" w:cstheme="majorBidi"/>
          <w:sz w:val="24"/>
          <w:szCs w:val="24"/>
        </w:rPr>
        <w:t xml:space="preserve">adanya </w:t>
      </w:r>
      <w:r w:rsidRPr="00CA53B4">
        <w:rPr>
          <w:rFonts w:asciiTheme="majorBidi" w:hAnsiTheme="majorBidi" w:cstheme="majorBidi"/>
          <w:sz w:val="24"/>
          <w:szCs w:val="24"/>
        </w:rPr>
        <w:t>istilah kitab hadis primer dan kitab hadis sekunder</w:t>
      </w:r>
      <w:r w:rsidR="0096175C">
        <w:rPr>
          <w:rFonts w:asciiTheme="majorBidi" w:hAnsiTheme="majorBidi" w:cstheme="majorBidi"/>
          <w:sz w:val="24"/>
          <w:szCs w:val="24"/>
        </w:rPr>
        <w:t xml:space="preserve"> atau antologi</w:t>
      </w:r>
      <w:r w:rsidRPr="00CA53B4">
        <w:rPr>
          <w:rFonts w:asciiTheme="majorBidi" w:hAnsiTheme="majorBidi" w:cstheme="majorBidi"/>
          <w:sz w:val="24"/>
          <w:szCs w:val="24"/>
        </w:rPr>
        <w:t xml:space="preserve">. Kitab hadis primer adalah kitab hadis yang disusun berdasarkan sumber atau rentetan </w:t>
      </w:r>
      <w:r w:rsidRPr="00CA53B4">
        <w:rPr>
          <w:rFonts w:asciiTheme="majorBidi" w:hAnsiTheme="majorBidi" w:cstheme="majorBidi"/>
          <w:i/>
          <w:iCs/>
          <w:sz w:val="24"/>
          <w:szCs w:val="24"/>
        </w:rPr>
        <w:t xml:space="preserve">sanad </w:t>
      </w:r>
      <w:r w:rsidRPr="00CA53B4">
        <w:rPr>
          <w:rFonts w:asciiTheme="majorBidi" w:hAnsiTheme="majorBidi" w:cstheme="majorBidi"/>
          <w:sz w:val="24"/>
          <w:szCs w:val="24"/>
        </w:rPr>
        <w:t>yang diterima oleh penulis kitab (</w:t>
      </w:r>
      <w:r w:rsidRPr="00CA53B4">
        <w:rPr>
          <w:rFonts w:asciiTheme="majorBidi" w:hAnsiTheme="majorBidi" w:cstheme="majorBidi"/>
          <w:i/>
          <w:iCs/>
          <w:sz w:val="24"/>
          <w:szCs w:val="24"/>
        </w:rPr>
        <w:t>mukharrij al-ḥadīṡ</w:t>
      </w:r>
      <w:r w:rsidRPr="00CA53B4">
        <w:rPr>
          <w:rFonts w:asciiTheme="majorBidi" w:hAnsiTheme="majorBidi" w:cstheme="majorBidi"/>
          <w:sz w:val="24"/>
          <w:szCs w:val="24"/>
        </w:rPr>
        <w:t>)</w:t>
      </w:r>
      <w:r w:rsidR="0096175C">
        <w:rPr>
          <w:rFonts w:asciiTheme="majorBidi" w:hAnsiTheme="majorBidi" w:cstheme="majorBidi"/>
          <w:sz w:val="24"/>
          <w:szCs w:val="24"/>
        </w:rPr>
        <w:t xml:space="preserve"> tersebut sampai kepada Nabi</w:t>
      </w:r>
      <w:r w:rsidRPr="00CA53B4">
        <w:rPr>
          <w:rFonts w:asciiTheme="majorBidi" w:hAnsiTheme="majorBidi" w:cstheme="majorBidi"/>
          <w:sz w:val="24"/>
          <w:szCs w:val="24"/>
        </w:rPr>
        <w:t xml:space="preserve">. Contohnya adalah </w:t>
      </w:r>
      <w:r w:rsidRPr="00CA53B4">
        <w:rPr>
          <w:rFonts w:asciiTheme="majorBidi" w:hAnsiTheme="majorBidi" w:cstheme="majorBidi"/>
          <w:i/>
          <w:iCs/>
          <w:sz w:val="24"/>
          <w:szCs w:val="24"/>
        </w:rPr>
        <w:t>Ṣaḥīḥ Ibn Khuzaimah</w:t>
      </w:r>
      <w:r w:rsidRPr="00CA53B4">
        <w:rPr>
          <w:rFonts w:asciiTheme="majorBidi" w:hAnsiTheme="majorBidi" w:cstheme="majorBidi"/>
          <w:sz w:val="24"/>
          <w:szCs w:val="24"/>
        </w:rPr>
        <w:t xml:space="preserve">, </w:t>
      </w:r>
      <w:r w:rsidRPr="00CA53B4">
        <w:rPr>
          <w:rFonts w:asciiTheme="majorBidi" w:hAnsiTheme="majorBidi" w:cstheme="majorBidi"/>
          <w:i/>
          <w:iCs/>
          <w:sz w:val="24"/>
          <w:szCs w:val="24"/>
        </w:rPr>
        <w:t>Ṣaḥīḥ Ibn Ḥibbān, Sunan Ibn Mājah, Ṣaḥīḥ al-Bukhārī</w:t>
      </w:r>
      <w:r w:rsidR="0096175C">
        <w:rPr>
          <w:rFonts w:asciiTheme="majorBidi" w:hAnsiTheme="majorBidi" w:cstheme="majorBidi"/>
          <w:sz w:val="24"/>
          <w:szCs w:val="24"/>
        </w:rPr>
        <w:t>,</w:t>
      </w:r>
      <w:r>
        <w:rPr>
          <w:rStyle w:val="FootnoteReference"/>
          <w:rFonts w:asciiTheme="majorBidi" w:hAnsiTheme="majorBidi" w:cstheme="majorBidi"/>
          <w:sz w:val="24"/>
          <w:szCs w:val="24"/>
        </w:rPr>
        <w:footnoteReference w:id="8"/>
      </w:r>
      <w:r w:rsidRPr="00CA53B4">
        <w:rPr>
          <w:rFonts w:asciiTheme="majorBidi" w:hAnsiTheme="majorBidi" w:cstheme="majorBidi"/>
          <w:sz w:val="24"/>
          <w:szCs w:val="24"/>
        </w:rPr>
        <w:t xml:space="preserve"> </w:t>
      </w:r>
      <w:r w:rsidRPr="00CA53B4">
        <w:rPr>
          <w:rFonts w:asciiTheme="majorBidi" w:hAnsiTheme="majorBidi" w:cstheme="majorBidi"/>
          <w:i/>
          <w:iCs/>
          <w:sz w:val="24"/>
          <w:szCs w:val="24"/>
        </w:rPr>
        <w:t>Ṣaḥīḥ Muslim</w:t>
      </w:r>
      <w:r w:rsidRPr="00CA53B4">
        <w:rPr>
          <w:rFonts w:asciiTheme="majorBidi" w:hAnsiTheme="majorBidi" w:cstheme="majorBidi"/>
          <w:sz w:val="24"/>
          <w:szCs w:val="24"/>
        </w:rPr>
        <w:t>,</w:t>
      </w:r>
      <w:r>
        <w:rPr>
          <w:rStyle w:val="FootnoteReference"/>
          <w:rFonts w:asciiTheme="majorBidi" w:hAnsiTheme="majorBidi" w:cstheme="majorBidi"/>
          <w:sz w:val="24"/>
          <w:szCs w:val="24"/>
        </w:rPr>
        <w:footnoteReference w:id="9"/>
      </w:r>
      <w:r w:rsidRPr="00CA53B4">
        <w:rPr>
          <w:rFonts w:asciiTheme="majorBidi" w:hAnsiTheme="majorBidi" w:cstheme="majorBidi"/>
          <w:sz w:val="24"/>
          <w:szCs w:val="24"/>
        </w:rPr>
        <w:t xml:space="preserve"> </w:t>
      </w:r>
      <w:r w:rsidRPr="00CA53B4">
        <w:rPr>
          <w:rFonts w:asciiTheme="majorBidi" w:hAnsiTheme="majorBidi" w:cstheme="majorBidi"/>
          <w:i/>
          <w:iCs/>
          <w:sz w:val="24"/>
          <w:szCs w:val="24"/>
        </w:rPr>
        <w:t>al-Muwaṭṭa’</w:t>
      </w:r>
      <w:r w:rsidRPr="00CA53B4">
        <w:rPr>
          <w:rFonts w:asciiTheme="majorBidi" w:hAnsiTheme="majorBidi" w:cstheme="majorBidi"/>
          <w:sz w:val="24"/>
          <w:szCs w:val="24"/>
        </w:rPr>
        <w:t xml:space="preserve"> karya Mālik bin Anas, dan lain-lain. Sedangkan kitab hadis sekunder </w:t>
      </w:r>
      <w:r w:rsidR="0096175C">
        <w:rPr>
          <w:rFonts w:asciiTheme="majorBidi" w:hAnsiTheme="majorBidi" w:cstheme="majorBidi"/>
          <w:sz w:val="24"/>
          <w:szCs w:val="24"/>
        </w:rPr>
        <w:t xml:space="preserve">atau antologi </w:t>
      </w:r>
      <w:r w:rsidRPr="00CA53B4">
        <w:rPr>
          <w:rFonts w:asciiTheme="majorBidi" w:hAnsiTheme="majorBidi" w:cstheme="majorBidi"/>
          <w:sz w:val="24"/>
          <w:szCs w:val="24"/>
        </w:rPr>
        <w:t xml:space="preserve">adalah kitab hadis yang diambil atau dikutip dari kitab-kitab hadis primer. Contohnya, </w:t>
      </w:r>
      <w:r w:rsidRPr="00CA53B4">
        <w:rPr>
          <w:rFonts w:asciiTheme="majorBidi" w:hAnsiTheme="majorBidi" w:cstheme="majorBidi"/>
          <w:i/>
          <w:iCs/>
          <w:sz w:val="24"/>
          <w:szCs w:val="24"/>
        </w:rPr>
        <w:t>al-Targīb wa al-Tarhīb</w:t>
      </w:r>
      <w:r w:rsidRPr="00CA53B4">
        <w:rPr>
          <w:rFonts w:asciiTheme="majorBidi" w:hAnsiTheme="majorBidi" w:cstheme="majorBidi"/>
          <w:sz w:val="24"/>
          <w:szCs w:val="24"/>
        </w:rPr>
        <w:t xml:space="preserve"> karya al-Munżirī (581-656 H), </w:t>
      </w:r>
      <w:r w:rsidRPr="00CA53B4">
        <w:rPr>
          <w:rFonts w:asciiTheme="majorBidi" w:hAnsiTheme="majorBidi" w:cstheme="majorBidi"/>
          <w:i/>
          <w:iCs/>
          <w:sz w:val="24"/>
          <w:szCs w:val="24"/>
        </w:rPr>
        <w:t>Bulūg al-Marām min Adillah al-Aḥkām</w:t>
      </w:r>
      <w:r w:rsidRPr="00CA53B4">
        <w:rPr>
          <w:rFonts w:asciiTheme="majorBidi" w:hAnsiTheme="majorBidi" w:cstheme="majorBidi"/>
          <w:sz w:val="24"/>
          <w:szCs w:val="24"/>
        </w:rPr>
        <w:t xml:space="preserve"> karya Ibn Ḥajar al-Asqalānī (w. 852 H), </w:t>
      </w:r>
      <w:r w:rsidRPr="00CA53B4">
        <w:rPr>
          <w:rFonts w:asciiTheme="majorBidi" w:hAnsiTheme="majorBidi" w:cstheme="majorBidi"/>
          <w:i/>
          <w:iCs/>
          <w:sz w:val="24"/>
          <w:szCs w:val="24"/>
        </w:rPr>
        <w:t>al-Arbaīn</w:t>
      </w:r>
      <w:r w:rsidRPr="00CA53B4">
        <w:rPr>
          <w:rFonts w:asciiTheme="majorBidi" w:hAnsiTheme="majorBidi" w:cstheme="majorBidi"/>
          <w:sz w:val="24"/>
          <w:szCs w:val="24"/>
        </w:rPr>
        <w:t xml:space="preserve"> karya al-Nawāwī, </w:t>
      </w:r>
      <w:r w:rsidRPr="00CA53B4">
        <w:rPr>
          <w:rFonts w:asciiTheme="majorBidi" w:hAnsiTheme="majorBidi" w:cstheme="majorBidi"/>
          <w:i/>
          <w:iCs/>
          <w:sz w:val="24"/>
          <w:szCs w:val="24"/>
        </w:rPr>
        <w:t>al-Jāmi’ al-Ṣagīr fī Aḥādīṡ al-Basyīr al-Nażīr</w:t>
      </w:r>
      <w:r w:rsidRPr="00CA53B4">
        <w:rPr>
          <w:rFonts w:asciiTheme="majorBidi" w:hAnsiTheme="majorBidi" w:cstheme="majorBidi"/>
          <w:sz w:val="24"/>
          <w:szCs w:val="24"/>
        </w:rPr>
        <w:t xml:space="preserve"> karya al-Suyūṭī</w:t>
      </w:r>
      <w:r w:rsidR="0096175C">
        <w:rPr>
          <w:rFonts w:asciiTheme="majorBidi" w:hAnsiTheme="majorBidi" w:cstheme="majorBidi"/>
          <w:sz w:val="24"/>
          <w:szCs w:val="24"/>
        </w:rPr>
        <w:t>, dan lain-lain</w:t>
      </w:r>
      <w:r w:rsidRPr="00CA53B4">
        <w:rPr>
          <w:rFonts w:asciiTheme="majorBidi" w:hAnsiTheme="majorBidi" w:cstheme="majorBidi"/>
          <w:sz w:val="24"/>
          <w:szCs w:val="24"/>
        </w:rPr>
        <w:t>.</w:t>
      </w:r>
      <w:r w:rsidR="00715564">
        <w:rPr>
          <w:rFonts w:asciiTheme="majorBidi" w:hAnsiTheme="majorBidi" w:cstheme="majorBidi"/>
          <w:sz w:val="24"/>
          <w:szCs w:val="24"/>
        </w:rPr>
        <w:t xml:space="preserve"> Kajian-kajian dalam sejarah periwayatan hadis, tidak terlepas dari muncul dan berkembangnya literatur </w:t>
      </w:r>
      <w:r w:rsidR="00715564" w:rsidRPr="00715564">
        <w:rPr>
          <w:rFonts w:asciiTheme="majorBidi" w:hAnsiTheme="majorBidi" w:cstheme="majorBidi"/>
          <w:i/>
          <w:iCs/>
          <w:sz w:val="24"/>
          <w:szCs w:val="24"/>
        </w:rPr>
        <w:t>ulūm al-ḥadīṡ</w:t>
      </w:r>
      <w:r w:rsidR="00715564">
        <w:rPr>
          <w:rFonts w:asciiTheme="majorBidi" w:hAnsiTheme="majorBidi" w:cstheme="majorBidi"/>
          <w:sz w:val="24"/>
          <w:szCs w:val="24"/>
        </w:rPr>
        <w:t xml:space="preserve">. </w:t>
      </w:r>
      <w:r w:rsidRPr="00CA53B4">
        <w:rPr>
          <w:rFonts w:asciiTheme="majorBidi" w:hAnsiTheme="majorBidi" w:cstheme="majorBidi"/>
          <w:sz w:val="24"/>
          <w:szCs w:val="24"/>
        </w:rPr>
        <w:t xml:space="preserve"> </w:t>
      </w:r>
    </w:p>
    <w:p w:rsidR="00715564" w:rsidRPr="007D61FC" w:rsidRDefault="00715564" w:rsidP="00715564">
      <w:pPr>
        <w:spacing w:after="0" w:line="360" w:lineRule="auto"/>
        <w:ind w:firstLine="567"/>
        <w:jc w:val="both"/>
        <w:rPr>
          <w:rFonts w:asciiTheme="majorBidi" w:hAnsiTheme="majorBidi" w:cstheme="majorBidi"/>
          <w:sz w:val="24"/>
          <w:szCs w:val="24"/>
        </w:rPr>
      </w:pPr>
      <w:r w:rsidRPr="007D61FC">
        <w:rPr>
          <w:rFonts w:asciiTheme="majorBidi" w:hAnsiTheme="majorBidi" w:cstheme="majorBidi"/>
          <w:sz w:val="24"/>
          <w:szCs w:val="24"/>
        </w:rPr>
        <w:t xml:space="preserve">Ilmu-ilmu hadis dikumpulkan oleh ulama dari abad ke abad dengan beragam bentuknya. Orang yang pertama kali menyusun kitab </w:t>
      </w:r>
      <w:r w:rsidRPr="007D61FC">
        <w:rPr>
          <w:rFonts w:asciiTheme="majorBidi" w:hAnsiTheme="majorBidi" w:cstheme="majorBidi"/>
          <w:i/>
          <w:iCs/>
          <w:sz w:val="24"/>
          <w:szCs w:val="24"/>
        </w:rPr>
        <w:t>ulūm al-ḥadīṡ</w:t>
      </w:r>
      <w:r w:rsidRPr="007D61FC">
        <w:rPr>
          <w:rFonts w:asciiTheme="majorBidi" w:hAnsiTheme="majorBidi" w:cstheme="majorBidi"/>
          <w:sz w:val="24"/>
          <w:szCs w:val="24"/>
        </w:rPr>
        <w:t xml:space="preserve"> adalah al-Qāḍī Abū Muḥammad al-Rāmahurmuzī (w. 360 H) yang menulis </w:t>
      </w:r>
      <w:r w:rsidRPr="007D61FC">
        <w:rPr>
          <w:rFonts w:asciiTheme="majorBidi" w:hAnsiTheme="majorBidi" w:cstheme="majorBidi"/>
          <w:i/>
          <w:iCs/>
          <w:sz w:val="24"/>
          <w:szCs w:val="24"/>
        </w:rPr>
        <w:t>al-Muḥaddiṡ al-Fāṣil baina al-Rāwī wa al-Wā’ī</w:t>
      </w:r>
      <w:r w:rsidRPr="007D61FC">
        <w:rPr>
          <w:rFonts w:asciiTheme="majorBidi" w:hAnsiTheme="majorBidi" w:cstheme="majorBidi"/>
          <w:sz w:val="24"/>
          <w:szCs w:val="24"/>
        </w:rPr>
        <w:t>, tetapi pembahasannya belum komprehensif (</w:t>
      </w:r>
      <w:r w:rsidRPr="007D61FC">
        <w:rPr>
          <w:rFonts w:asciiTheme="majorBidi" w:hAnsiTheme="majorBidi" w:cstheme="majorBidi"/>
          <w:i/>
          <w:iCs/>
          <w:sz w:val="24"/>
          <w:szCs w:val="24"/>
        </w:rPr>
        <w:t>lam yastau’ib</w:t>
      </w:r>
      <w:r w:rsidRPr="007D61FC">
        <w:rPr>
          <w:rFonts w:asciiTheme="majorBidi" w:hAnsiTheme="majorBidi" w:cstheme="majorBidi"/>
          <w:sz w:val="24"/>
          <w:szCs w:val="24"/>
        </w:rPr>
        <w:t xml:space="preserve">). Abū Abdillāh al-Ḥākim (w. 405 H) dengan kitabnya </w:t>
      </w:r>
      <w:r w:rsidRPr="007D61FC">
        <w:rPr>
          <w:rFonts w:asciiTheme="majorBidi" w:hAnsiTheme="majorBidi" w:cstheme="majorBidi"/>
          <w:i/>
          <w:iCs/>
          <w:sz w:val="24"/>
          <w:szCs w:val="24"/>
        </w:rPr>
        <w:t>Ma’rifah Ulūm al-Ḥadīṡ,</w:t>
      </w:r>
      <w:r w:rsidRPr="007D61FC">
        <w:rPr>
          <w:rFonts w:asciiTheme="majorBidi" w:hAnsiTheme="majorBidi" w:cstheme="majorBidi"/>
          <w:sz w:val="24"/>
          <w:szCs w:val="24"/>
        </w:rPr>
        <w:t xml:space="preserve"> tetapi susunannya belum sistematis (</w:t>
      </w:r>
      <w:r w:rsidRPr="007D61FC">
        <w:rPr>
          <w:rFonts w:asciiTheme="majorBidi" w:hAnsiTheme="majorBidi" w:cstheme="majorBidi"/>
          <w:i/>
          <w:iCs/>
          <w:sz w:val="24"/>
          <w:szCs w:val="24"/>
        </w:rPr>
        <w:t>lam yuhażżib wa lam yurattib</w:t>
      </w:r>
      <w:r w:rsidRPr="007D61FC">
        <w:rPr>
          <w:rFonts w:asciiTheme="majorBidi" w:hAnsiTheme="majorBidi" w:cstheme="majorBidi"/>
          <w:sz w:val="24"/>
          <w:szCs w:val="24"/>
        </w:rPr>
        <w:t>).</w:t>
      </w:r>
      <w:r w:rsidR="00DA04A9">
        <w:rPr>
          <w:rFonts w:asciiTheme="majorBidi" w:hAnsiTheme="majorBidi" w:cstheme="majorBidi"/>
          <w:sz w:val="24"/>
          <w:szCs w:val="24"/>
        </w:rPr>
        <w:t xml:space="preserve"> </w:t>
      </w:r>
      <w:r w:rsidRPr="007D61FC">
        <w:rPr>
          <w:rFonts w:asciiTheme="majorBidi" w:hAnsiTheme="majorBidi" w:cstheme="majorBidi"/>
          <w:sz w:val="24"/>
          <w:szCs w:val="24"/>
        </w:rPr>
        <w:t xml:space="preserve"> </w:t>
      </w:r>
    </w:p>
    <w:p w:rsidR="00715564" w:rsidRPr="007D61FC" w:rsidRDefault="00715564" w:rsidP="00BD7028">
      <w:pPr>
        <w:spacing w:after="0" w:line="360" w:lineRule="auto"/>
        <w:ind w:firstLine="567"/>
        <w:jc w:val="both"/>
        <w:rPr>
          <w:rFonts w:asciiTheme="majorBidi" w:hAnsiTheme="majorBidi" w:cstheme="majorBidi"/>
          <w:sz w:val="24"/>
          <w:szCs w:val="24"/>
        </w:rPr>
      </w:pPr>
      <w:r w:rsidRPr="007D61FC">
        <w:rPr>
          <w:rFonts w:asciiTheme="majorBidi" w:hAnsiTheme="majorBidi" w:cstheme="majorBidi"/>
          <w:sz w:val="24"/>
          <w:szCs w:val="24"/>
        </w:rPr>
        <w:t xml:space="preserve">Kemudian Abū Nu’aim al-Aṣbahānī (w. 430 H) yang melanjutkan karya al-Ḥākim dengan judul </w:t>
      </w:r>
      <w:r w:rsidRPr="007D61FC">
        <w:rPr>
          <w:rFonts w:asciiTheme="majorBidi" w:hAnsiTheme="majorBidi" w:cstheme="majorBidi"/>
          <w:i/>
          <w:iCs/>
          <w:sz w:val="24"/>
          <w:szCs w:val="24"/>
        </w:rPr>
        <w:t>Ma’rifah Ulūm al-Ḥadīṡ</w:t>
      </w:r>
      <w:r w:rsidRPr="007D61FC">
        <w:rPr>
          <w:rFonts w:asciiTheme="majorBidi" w:hAnsiTheme="majorBidi" w:cstheme="majorBidi"/>
          <w:sz w:val="24"/>
          <w:szCs w:val="24"/>
        </w:rPr>
        <w:t xml:space="preserve"> </w:t>
      </w:r>
      <w:r w:rsidRPr="007D61FC">
        <w:rPr>
          <w:rFonts w:asciiTheme="majorBidi" w:hAnsiTheme="majorBidi" w:cstheme="majorBidi"/>
          <w:i/>
          <w:iCs/>
          <w:sz w:val="24"/>
          <w:szCs w:val="24"/>
        </w:rPr>
        <w:t>alā Kitāb al-Ḥākim</w:t>
      </w:r>
      <w:r w:rsidRPr="007D61FC">
        <w:rPr>
          <w:rFonts w:asciiTheme="majorBidi" w:hAnsiTheme="majorBidi" w:cstheme="majorBidi"/>
          <w:sz w:val="24"/>
          <w:szCs w:val="24"/>
        </w:rPr>
        <w:t xml:space="preserve">. Al-Khaṭīb al-Bagdādī (w. 463 H) menulis tentang ilmu </w:t>
      </w:r>
      <w:r w:rsidRPr="007D61FC">
        <w:rPr>
          <w:rFonts w:asciiTheme="majorBidi" w:hAnsiTheme="majorBidi" w:cstheme="majorBidi"/>
          <w:i/>
          <w:iCs/>
          <w:sz w:val="24"/>
          <w:szCs w:val="24"/>
        </w:rPr>
        <w:t xml:space="preserve">riwāyah </w:t>
      </w:r>
      <w:r w:rsidRPr="007D61FC">
        <w:rPr>
          <w:rFonts w:asciiTheme="majorBidi" w:hAnsiTheme="majorBidi" w:cstheme="majorBidi"/>
          <w:sz w:val="24"/>
          <w:szCs w:val="24"/>
        </w:rPr>
        <w:t xml:space="preserve">dan adab-adab dalam meriwayatkan hadis. Karyanya yang terkenal dalam bidang ini adalah </w:t>
      </w:r>
      <w:r w:rsidRPr="007D61FC">
        <w:rPr>
          <w:rFonts w:asciiTheme="majorBidi" w:hAnsiTheme="majorBidi" w:cstheme="majorBidi"/>
          <w:i/>
          <w:iCs/>
          <w:sz w:val="24"/>
          <w:szCs w:val="24"/>
        </w:rPr>
        <w:t xml:space="preserve">al-Kifāyah fī Ilmi al-Riwāyah </w:t>
      </w:r>
      <w:r w:rsidRPr="007D61FC">
        <w:rPr>
          <w:rFonts w:asciiTheme="majorBidi" w:hAnsiTheme="majorBidi" w:cstheme="majorBidi"/>
          <w:sz w:val="24"/>
          <w:szCs w:val="24"/>
        </w:rPr>
        <w:t>dan</w:t>
      </w:r>
      <w:r w:rsidRPr="007D61FC">
        <w:rPr>
          <w:rFonts w:asciiTheme="majorBidi" w:hAnsiTheme="majorBidi" w:cstheme="majorBidi"/>
          <w:i/>
          <w:iCs/>
          <w:sz w:val="24"/>
          <w:szCs w:val="24"/>
        </w:rPr>
        <w:t xml:space="preserve"> al-Jāmi’ li Ādab al-Rāwī wa al-Sāmi’.</w:t>
      </w:r>
      <w:r w:rsidRPr="007D61FC">
        <w:rPr>
          <w:rFonts w:asciiTheme="majorBidi" w:hAnsiTheme="majorBidi" w:cstheme="majorBidi"/>
          <w:sz w:val="24"/>
          <w:szCs w:val="24"/>
        </w:rPr>
        <w:t xml:space="preserve"> Al-Qāḍī Iyāḍ (w. 544 H) menulis kitab </w:t>
      </w:r>
      <w:r w:rsidRPr="007D61FC">
        <w:rPr>
          <w:rFonts w:asciiTheme="majorBidi" w:hAnsiTheme="majorBidi" w:cstheme="majorBidi"/>
          <w:i/>
          <w:iCs/>
          <w:sz w:val="24"/>
          <w:szCs w:val="24"/>
        </w:rPr>
        <w:t>al-Ilmā’</w:t>
      </w:r>
      <w:r w:rsidRPr="007D61FC">
        <w:rPr>
          <w:rFonts w:asciiTheme="majorBidi" w:hAnsiTheme="majorBidi" w:cstheme="majorBidi"/>
          <w:sz w:val="24"/>
          <w:szCs w:val="24"/>
        </w:rPr>
        <w:t>, dan Abū Ḥafṣ al-</w:t>
      </w:r>
      <w:r w:rsidRPr="007D61FC">
        <w:rPr>
          <w:rFonts w:asciiTheme="majorBidi" w:hAnsiTheme="majorBidi" w:cstheme="majorBidi"/>
          <w:sz w:val="24"/>
          <w:szCs w:val="24"/>
        </w:rPr>
        <w:lastRenderedPageBreak/>
        <w:t xml:space="preserve">Mayyānijī (w. 580 H) dengan karyanya </w:t>
      </w:r>
      <w:r w:rsidRPr="007D61FC">
        <w:rPr>
          <w:rFonts w:asciiTheme="majorBidi" w:hAnsiTheme="majorBidi" w:cstheme="majorBidi"/>
          <w:i/>
          <w:iCs/>
          <w:sz w:val="24"/>
          <w:szCs w:val="24"/>
        </w:rPr>
        <w:t>mā lā Yasa’u al-Muḥaddiṡa Jahluhu</w:t>
      </w:r>
      <w:r w:rsidRPr="007D61FC">
        <w:rPr>
          <w:rFonts w:asciiTheme="majorBidi" w:hAnsiTheme="majorBidi" w:cstheme="majorBidi"/>
          <w:sz w:val="24"/>
          <w:szCs w:val="24"/>
        </w:rPr>
        <w:t>.</w:t>
      </w:r>
      <w:r w:rsidRPr="007D61FC">
        <w:rPr>
          <w:rFonts w:asciiTheme="majorBidi" w:hAnsiTheme="majorBidi" w:cstheme="majorBidi"/>
          <w:sz w:val="24"/>
          <w:szCs w:val="24"/>
          <w:vertAlign w:val="superscript"/>
        </w:rPr>
        <w:footnoteReference w:id="10"/>
      </w:r>
      <w:r w:rsidRPr="007D61FC">
        <w:rPr>
          <w:rFonts w:asciiTheme="majorBidi" w:hAnsiTheme="majorBidi" w:cstheme="majorBidi"/>
          <w:i/>
          <w:iCs/>
          <w:sz w:val="24"/>
          <w:szCs w:val="24"/>
        </w:rPr>
        <w:t xml:space="preserve"> </w:t>
      </w:r>
      <w:r w:rsidRPr="007D61FC">
        <w:rPr>
          <w:rFonts w:asciiTheme="majorBidi" w:hAnsiTheme="majorBidi" w:cstheme="majorBidi"/>
          <w:sz w:val="24"/>
          <w:szCs w:val="24"/>
        </w:rPr>
        <w:t>Maksud orang yang pertama kali menulis kitab ilmu hadis di sini adalah penulisan secara utuh dan berdiri sendiri (</w:t>
      </w:r>
      <w:r w:rsidRPr="007D61FC">
        <w:rPr>
          <w:rFonts w:asciiTheme="majorBidi" w:hAnsiTheme="majorBidi" w:cstheme="majorBidi"/>
          <w:i/>
          <w:iCs/>
          <w:sz w:val="24"/>
          <w:szCs w:val="24"/>
        </w:rPr>
        <w:t>tadwīn</w:t>
      </w:r>
      <w:r w:rsidRPr="007D61FC">
        <w:rPr>
          <w:rFonts w:asciiTheme="majorBidi" w:hAnsiTheme="majorBidi" w:cstheme="majorBidi"/>
          <w:sz w:val="24"/>
          <w:szCs w:val="24"/>
        </w:rPr>
        <w:t xml:space="preserve"> </w:t>
      </w:r>
      <w:r w:rsidRPr="007D61FC">
        <w:rPr>
          <w:rFonts w:asciiTheme="majorBidi" w:hAnsiTheme="majorBidi" w:cstheme="majorBidi"/>
          <w:i/>
          <w:iCs/>
          <w:sz w:val="24"/>
          <w:szCs w:val="24"/>
        </w:rPr>
        <w:t>mustaqil</w:t>
      </w:r>
      <w:r w:rsidRPr="007D61FC">
        <w:rPr>
          <w:rFonts w:asciiTheme="majorBidi" w:hAnsiTheme="majorBidi" w:cstheme="majorBidi"/>
          <w:sz w:val="24"/>
          <w:szCs w:val="24"/>
        </w:rPr>
        <w:t xml:space="preserve">), karena bagian-bagian ilmu hadis sudah muncul sebelum kitab-kitab tersebut ditulis. Setelah itu datanglah Ibnu al-Ṣalāḥ (w. 643 H)yang menulis kitab </w:t>
      </w:r>
      <w:r w:rsidRPr="007D61FC">
        <w:rPr>
          <w:rFonts w:asciiTheme="majorBidi" w:hAnsiTheme="majorBidi" w:cstheme="majorBidi"/>
          <w:i/>
          <w:iCs/>
          <w:sz w:val="24"/>
          <w:szCs w:val="24"/>
        </w:rPr>
        <w:t>Ulūm al-Ḥadīṡ</w:t>
      </w:r>
      <w:r w:rsidRPr="007D61FC">
        <w:rPr>
          <w:rFonts w:asciiTheme="majorBidi" w:hAnsiTheme="majorBidi" w:cstheme="majorBidi"/>
          <w:sz w:val="24"/>
          <w:szCs w:val="24"/>
        </w:rPr>
        <w:t xml:space="preserve">. atau yang dikenal dengan </w:t>
      </w:r>
      <w:r w:rsidR="00DA04A9">
        <w:rPr>
          <w:rFonts w:asciiTheme="majorBidi" w:hAnsiTheme="majorBidi" w:cstheme="majorBidi"/>
          <w:i/>
          <w:iCs/>
          <w:sz w:val="24"/>
          <w:szCs w:val="24"/>
        </w:rPr>
        <w:t>Muqaddimah Ibn</w:t>
      </w:r>
      <w:r w:rsidRPr="007D61FC">
        <w:rPr>
          <w:rFonts w:asciiTheme="majorBidi" w:hAnsiTheme="majorBidi" w:cstheme="majorBidi"/>
          <w:i/>
          <w:iCs/>
          <w:sz w:val="24"/>
          <w:szCs w:val="24"/>
        </w:rPr>
        <w:t xml:space="preserve"> al-Ṣalāḥ</w:t>
      </w:r>
      <w:r w:rsidRPr="007D61FC">
        <w:rPr>
          <w:rFonts w:asciiTheme="majorBidi" w:hAnsiTheme="majorBidi" w:cstheme="majorBidi"/>
          <w:sz w:val="24"/>
          <w:szCs w:val="24"/>
        </w:rPr>
        <w:t xml:space="preserve">.    </w:t>
      </w:r>
    </w:p>
    <w:p w:rsidR="00715564" w:rsidRPr="007D61FC" w:rsidRDefault="00715564" w:rsidP="00BD7028">
      <w:pPr>
        <w:spacing w:after="0" w:line="360" w:lineRule="auto"/>
        <w:ind w:firstLine="567"/>
        <w:jc w:val="both"/>
        <w:rPr>
          <w:rFonts w:asciiTheme="majorBidi" w:hAnsiTheme="majorBidi" w:cstheme="majorBidi"/>
          <w:sz w:val="24"/>
          <w:szCs w:val="24"/>
        </w:rPr>
      </w:pPr>
      <w:r w:rsidRPr="007D61FC">
        <w:rPr>
          <w:rFonts w:asciiTheme="majorBidi" w:hAnsiTheme="majorBidi" w:cstheme="majorBidi"/>
          <w:sz w:val="24"/>
          <w:szCs w:val="24"/>
        </w:rPr>
        <w:t xml:space="preserve">Ibnu Ḥajar al-Asqalānī (w. 852 H) menyebut kitab ilmu hadis karya Ibnu al-Ṣalāḥ merupakan puncak penulisan kitab </w:t>
      </w:r>
      <w:r w:rsidRPr="007D61FC">
        <w:rPr>
          <w:rFonts w:asciiTheme="majorBidi" w:hAnsiTheme="majorBidi" w:cstheme="majorBidi"/>
          <w:i/>
          <w:iCs/>
          <w:sz w:val="24"/>
          <w:szCs w:val="24"/>
        </w:rPr>
        <w:t>ulūm al-ḥadīṡ</w:t>
      </w:r>
      <w:r w:rsidRPr="007D61FC">
        <w:rPr>
          <w:rFonts w:asciiTheme="majorBidi" w:hAnsiTheme="majorBidi" w:cstheme="majorBidi"/>
          <w:sz w:val="24"/>
          <w:szCs w:val="24"/>
        </w:rPr>
        <w:t xml:space="preserve">. Hal ini sangat wajar karena </w:t>
      </w:r>
      <w:r w:rsidRPr="007D61FC">
        <w:rPr>
          <w:rFonts w:asciiTheme="majorBidi" w:hAnsiTheme="majorBidi" w:cstheme="majorBidi"/>
          <w:i/>
          <w:iCs/>
          <w:sz w:val="24"/>
          <w:szCs w:val="24"/>
        </w:rPr>
        <w:t>Ma’rifah Anwā’ Ilmi</w:t>
      </w:r>
      <w:r w:rsidRPr="007D61FC">
        <w:rPr>
          <w:rFonts w:asciiTheme="majorBidi" w:hAnsiTheme="majorBidi" w:cstheme="majorBidi"/>
          <w:sz w:val="24"/>
          <w:szCs w:val="24"/>
        </w:rPr>
        <w:t xml:space="preserve"> </w:t>
      </w:r>
      <w:r w:rsidRPr="007D61FC">
        <w:rPr>
          <w:rFonts w:asciiTheme="majorBidi" w:hAnsiTheme="majorBidi" w:cstheme="majorBidi"/>
          <w:i/>
          <w:iCs/>
          <w:sz w:val="24"/>
          <w:szCs w:val="24"/>
        </w:rPr>
        <w:t>al-Ḥadīṡ</w:t>
      </w:r>
      <w:r w:rsidRPr="007D61FC">
        <w:rPr>
          <w:rFonts w:asciiTheme="majorBidi" w:hAnsiTheme="majorBidi" w:cstheme="majorBidi"/>
          <w:sz w:val="24"/>
          <w:szCs w:val="24"/>
        </w:rPr>
        <w:t xml:space="preserve"> karya Ibnu al-Ṣalāḥ merupakan kitab yang ditulis belakangan dan banyak merujuk pada kitab-kitab sebelumnya. Dari sekian kitab ilmu hadis yang muncul sebelum karya Ibnu al-Ṣalāḥ, karya al-Ḥākim cukup banyak membahas cabang-cabang ilmu hadis meskipun penjelasannya masih kurang komprehensif dan susunannya belum teratur. Ibnu Ḥajar sendiri menulis kitab </w:t>
      </w:r>
      <w:r w:rsidRPr="007D61FC">
        <w:rPr>
          <w:rFonts w:asciiTheme="majorBidi" w:hAnsiTheme="majorBidi" w:cstheme="majorBidi"/>
          <w:i/>
          <w:iCs/>
          <w:sz w:val="24"/>
          <w:szCs w:val="24"/>
        </w:rPr>
        <w:t>Nukhbah al-Fikar fī Muṣṭalaḥ Ahli al-Aṡar</w:t>
      </w:r>
      <w:r w:rsidRPr="007D61FC">
        <w:rPr>
          <w:rFonts w:asciiTheme="majorBidi" w:hAnsiTheme="majorBidi" w:cstheme="majorBidi"/>
          <w:sz w:val="24"/>
          <w:szCs w:val="24"/>
        </w:rPr>
        <w:t xml:space="preserve"> yang sangat ringkas untuk menjelaskan istilah-istilah dalam ilmu hadis.</w:t>
      </w:r>
    </w:p>
    <w:p w:rsidR="00715564" w:rsidRPr="007D61FC" w:rsidRDefault="00715564" w:rsidP="00BD7028">
      <w:pPr>
        <w:spacing w:after="0" w:line="360" w:lineRule="auto"/>
        <w:ind w:firstLine="567"/>
        <w:jc w:val="both"/>
        <w:rPr>
          <w:rFonts w:asciiTheme="majorBidi" w:hAnsiTheme="majorBidi" w:cstheme="majorBidi"/>
          <w:sz w:val="24"/>
          <w:szCs w:val="24"/>
        </w:rPr>
      </w:pPr>
      <w:r w:rsidRPr="007D61FC">
        <w:rPr>
          <w:rFonts w:asciiTheme="majorBidi" w:hAnsiTheme="majorBidi" w:cstheme="majorBidi"/>
          <w:sz w:val="24"/>
          <w:szCs w:val="24"/>
        </w:rPr>
        <w:t xml:space="preserve">Kitab </w:t>
      </w:r>
      <w:r w:rsidRPr="007D61FC">
        <w:rPr>
          <w:rFonts w:asciiTheme="majorBidi" w:hAnsiTheme="majorBidi" w:cstheme="majorBidi"/>
          <w:i/>
          <w:iCs/>
          <w:sz w:val="24"/>
          <w:szCs w:val="24"/>
        </w:rPr>
        <w:t>Muqaddimah Ibnu al-Ṣalāḥ</w:t>
      </w:r>
      <w:r w:rsidRPr="007D61FC">
        <w:rPr>
          <w:rFonts w:asciiTheme="majorBidi" w:hAnsiTheme="majorBidi" w:cstheme="majorBidi"/>
          <w:sz w:val="24"/>
          <w:szCs w:val="24"/>
        </w:rPr>
        <w:t xml:space="preserve"> kemudian diringkas oleh al-Nawawī (w. 676 H) dengan judul </w:t>
      </w:r>
      <w:r w:rsidRPr="007D61FC">
        <w:rPr>
          <w:rFonts w:asciiTheme="majorBidi" w:hAnsiTheme="majorBidi" w:cstheme="majorBidi"/>
          <w:i/>
          <w:iCs/>
          <w:sz w:val="24"/>
          <w:szCs w:val="24"/>
        </w:rPr>
        <w:t xml:space="preserve">Irsyād Ṭullāb al-Ḥaqāiq ilā Ma’rifati Sunan Khairi al-Khalāiq. </w:t>
      </w:r>
      <w:r w:rsidRPr="007D61FC">
        <w:rPr>
          <w:rFonts w:asciiTheme="majorBidi" w:hAnsiTheme="majorBidi" w:cstheme="majorBidi"/>
          <w:sz w:val="24"/>
          <w:szCs w:val="24"/>
        </w:rPr>
        <w:t xml:space="preserve">Dalam kitab ini, al-Nawawī mengomentari dan menjelaskan beberapa kesalahan yang dilakukan Ibnu al-Ṣalāḥ sebelumnya. Selain al-Nawawī, kitab </w:t>
      </w:r>
      <w:r w:rsidR="00DA04A9">
        <w:rPr>
          <w:rFonts w:asciiTheme="majorBidi" w:hAnsiTheme="majorBidi" w:cstheme="majorBidi"/>
          <w:i/>
          <w:iCs/>
          <w:sz w:val="24"/>
          <w:szCs w:val="24"/>
        </w:rPr>
        <w:t>U</w:t>
      </w:r>
      <w:r w:rsidRPr="007D61FC">
        <w:rPr>
          <w:rFonts w:asciiTheme="majorBidi" w:hAnsiTheme="majorBidi" w:cstheme="majorBidi"/>
          <w:i/>
          <w:iCs/>
          <w:sz w:val="24"/>
          <w:szCs w:val="24"/>
        </w:rPr>
        <w:t>lūm al-</w:t>
      </w:r>
      <w:r w:rsidR="00DA04A9">
        <w:rPr>
          <w:rFonts w:asciiTheme="majorBidi" w:hAnsiTheme="majorBidi" w:cstheme="majorBidi"/>
          <w:i/>
          <w:iCs/>
          <w:sz w:val="24"/>
          <w:szCs w:val="24"/>
        </w:rPr>
        <w:t>Ḥ</w:t>
      </w:r>
      <w:r w:rsidRPr="007D61FC">
        <w:rPr>
          <w:rFonts w:asciiTheme="majorBidi" w:hAnsiTheme="majorBidi" w:cstheme="majorBidi"/>
          <w:i/>
          <w:iCs/>
          <w:sz w:val="24"/>
          <w:szCs w:val="24"/>
        </w:rPr>
        <w:t>adīṡ</w:t>
      </w:r>
      <w:r w:rsidRPr="007D61FC">
        <w:rPr>
          <w:rFonts w:asciiTheme="majorBidi" w:hAnsiTheme="majorBidi" w:cstheme="majorBidi"/>
          <w:sz w:val="24"/>
          <w:szCs w:val="24"/>
        </w:rPr>
        <w:t xml:space="preserve"> karya Ibnu al-Ṣalāḥ juga diringkas oleh Ibnu Kaṡīr (w. 774 H) dengan judul </w:t>
      </w:r>
      <w:r w:rsidRPr="007D61FC">
        <w:rPr>
          <w:rFonts w:asciiTheme="majorBidi" w:hAnsiTheme="majorBidi" w:cstheme="majorBidi"/>
          <w:i/>
          <w:iCs/>
          <w:sz w:val="24"/>
          <w:szCs w:val="24"/>
        </w:rPr>
        <w:t>Ikhtiṣār Ulūm al-Ḥadīṡ.</w:t>
      </w:r>
      <w:r w:rsidRPr="007D61FC">
        <w:rPr>
          <w:rFonts w:asciiTheme="majorBidi" w:hAnsiTheme="majorBidi" w:cstheme="majorBidi"/>
          <w:sz w:val="24"/>
          <w:szCs w:val="24"/>
        </w:rPr>
        <w:t xml:space="preserve"> Kitab ini kemudian di</w:t>
      </w:r>
      <w:r w:rsidRPr="007D61FC">
        <w:rPr>
          <w:rFonts w:asciiTheme="majorBidi" w:hAnsiTheme="majorBidi" w:cstheme="majorBidi"/>
          <w:i/>
          <w:iCs/>
          <w:sz w:val="24"/>
          <w:szCs w:val="24"/>
        </w:rPr>
        <w:t>syarḥ</w:t>
      </w:r>
      <w:r w:rsidRPr="007D61FC">
        <w:rPr>
          <w:rFonts w:asciiTheme="majorBidi" w:hAnsiTheme="majorBidi" w:cstheme="majorBidi"/>
          <w:sz w:val="24"/>
          <w:szCs w:val="24"/>
        </w:rPr>
        <w:t xml:space="preserve">-kan oleh Aḥmad Syākir </w:t>
      </w:r>
      <w:r w:rsidR="00DA04A9">
        <w:rPr>
          <w:rFonts w:asciiTheme="majorBidi" w:hAnsiTheme="majorBidi" w:cstheme="majorBidi"/>
          <w:sz w:val="24"/>
          <w:szCs w:val="24"/>
        </w:rPr>
        <w:t xml:space="preserve">(w. 1377 H) </w:t>
      </w:r>
      <w:r w:rsidRPr="007D61FC">
        <w:rPr>
          <w:rFonts w:asciiTheme="majorBidi" w:hAnsiTheme="majorBidi" w:cstheme="majorBidi"/>
          <w:sz w:val="24"/>
          <w:szCs w:val="24"/>
        </w:rPr>
        <w:t xml:space="preserve">dengan judul </w:t>
      </w:r>
      <w:r w:rsidRPr="007D61FC">
        <w:rPr>
          <w:rFonts w:asciiTheme="majorBidi" w:hAnsiTheme="majorBidi" w:cstheme="majorBidi"/>
          <w:i/>
          <w:iCs/>
          <w:sz w:val="24"/>
          <w:szCs w:val="24"/>
        </w:rPr>
        <w:t>al-Bāiṡ al-Ḥaṡīṡ Syarḥ Ikhtiṣār Ulūm al-Ḥadīṡ.</w:t>
      </w:r>
      <w:r w:rsidR="00DA04A9">
        <w:rPr>
          <w:rFonts w:asciiTheme="majorBidi" w:hAnsiTheme="majorBidi" w:cstheme="majorBidi"/>
          <w:sz w:val="24"/>
          <w:szCs w:val="24"/>
        </w:rPr>
        <w:t xml:space="preserve"> Tidak hanya itu, k</w:t>
      </w:r>
      <w:r w:rsidRPr="007D61FC">
        <w:rPr>
          <w:rFonts w:asciiTheme="majorBidi" w:hAnsiTheme="majorBidi" w:cstheme="majorBidi"/>
          <w:sz w:val="24"/>
          <w:szCs w:val="24"/>
        </w:rPr>
        <w:t xml:space="preserve">itab </w:t>
      </w:r>
      <w:r w:rsidR="00DA04A9">
        <w:rPr>
          <w:rFonts w:asciiTheme="majorBidi" w:hAnsiTheme="majorBidi" w:cstheme="majorBidi"/>
          <w:i/>
          <w:iCs/>
          <w:sz w:val="24"/>
          <w:szCs w:val="24"/>
        </w:rPr>
        <w:t>Muqaddimah Ibn</w:t>
      </w:r>
      <w:r w:rsidRPr="007D61FC">
        <w:rPr>
          <w:rFonts w:asciiTheme="majorBidi" w:hAnsiTheme="majorBidi" w:cstheme="majorBidi"/>
          <w:i/>
          <w:iCs/>
          <w:sz w:val="24"/>
          <w:szCs w:val="24"/>
        </w:rPr>
        <w:t xml:space="preserve"> al-Ṣalāḥ</w:t>
      </w:r>
      <w:r w:rsidRPr="007D61FC">
        <w:rPr>
          <w:rFonts w:asciiTheme="majorBidi" w:hAnsiTheme="majorBidi" w:cstheme="majorBidi"/>
          <w:sz w:val="24"/>
          <w:szCs w:val="24"/>
        </w:rPr>
        <w:t xml:space="preserve"> juga dikomentari oleh Zainuddīn al-Irāqī (w. 806 H), Badruddīn al-Zarkasyī (w. 794 H), dan Ibnu Ḥajar al-Asqalānī (w. 852 H).  </w:t>
      </w:r>
    </w:p>
    <w:p w:rsidR="00715564" w:rsidRPr="007D61FC" w:rsidRDefault="00715564" w:rsidP="00BD7028">
      <w:pPr>
        <w:spacing w:after="0" w:line="360" w:lineRule="auto"/>
        <w:ind w:firstLine="567"/>
        <w:jc w:val="both"/>
        <w:rPr>
          <w:rFonts w:asciiTheme="majorBidi" w:hAnsiTheme="majorBidi" w:cstheme="majorBidi"/>
          <w:sz w:val="24"/>
          <w:szCs w:val="24"/>
        </w:rPr>
      </w:pPr>
      <w:r w:rsidRPr="007D61FC">
        <w:rPr>
          <w:rFonts w:asciiTheme="majorBidi" w:hAnsiTheme="majorBidi" w:cstheme="majorBidi"/>
          <w:sz w:val="24"/>
          <w:szCs w:val="24"/>
        </w:rPr>
        <w:t xml:space="preserve">Setelah muncul beberapa karya di atas, ulama-ulama lainnya mulai menulis kitab </w:t>
      </w:r>
      <w:r w:rsidRPr="007D61FC">
        <w:rPr>
          <w:rFonts w:asciiTheme="majorBidi" w:hAnsiTheme="majorBidi" w:cstheme="majorBidi"/>
          <w:i/>
          <w:iCs/>
          <w:sz w:val="24"/>
          <w:szCs w:val="24"/>
        </w:rPr>
        <w:t>ulūm al-ḥadīṡ</w:t>
      </w:r>
      <w:r w:rsidRPr="007D61FC">
        <w:rPr>
          <w:rFonts w:asciiTheme="majorBidi" w:hAnsiTheme="majorBidi" w:cstheme="majorBidi"/>
          <w:sz w:val="24"/>
          <w:szCs w:val="24"/>
        </w:rPr>
        <w:t>. Sebut saja misalnya al-Nawawī (w. 676 H), Ibnu Kaṡīr (w. 774 H), Abū al-Faiḍ Muḥammad al-Fārisī (w. 873 H), al-Sakhāwī (w. 902 H), al-Suyūṭī (</w:t>
      </w:r>
      <w:r w:rsidR="00DA04A9">
        <w:rPr>
          <w:rFonts w:asciiTheme="majorBidi" w:hAnsiTheme="majorBidi" w:cstheme="majorBidi"/>
          <w:sz w:val="24"/>
          <w:szCs w:val="24"/>
        </w:rPr>
        <w:t>w. 911 H), dan ulama lainnya. Pada masa al-Sakhāwī</w:t>
      </w:r>
      <w:r w:rsidRPr="007D61FC">
        <w:rPr>
          <w:rFonts w:asciiTheme="majorBidi" w:hAnsiTheme="majorBidi" w:cstheme="majorBidi"/>
          <w:sz w:val="24"/>
          <w:szCs w:val="24"/>
        </w:rPr>
        <w:t xml:space="preserve"> dan al-Suyūṭī inilah puncak penulisan kitab </w:t>
      </w:r>
      <w:r w:rsidRPr="007D61FC">
        <w:rPr>
          <w:rFonts w:asciiTheme="majorBidi" w:hAnsiTheme="majorBidi" w:cstheme="majorBidi"/>
          <w:i/>
          <w:iCs/>
          <w:sz w:val="24"/>
          <w:szCs w:val="24"/>
        </w:rPr>
        <w:t>ulūm al-ḥadīṡ</w:t>
      </w:r>
      <w:r w:rsidRPr="007D61FC">
        <w:rPr>
          <w:rFonts w:asciiTheme="majorBidi" w:hAnsiTheme="majorBidi" w:cstheme="majorBidi"/>
          <w:sz w:val="24"/>
          <w:szCs w:val="24"/>
        </w:rPr>
        <w:t xml:space="preserve"> setelah mereka men</w:t>
      </w:r>
      <w:r w:rsidRPr="007D61FC">
        <w:rPr>
          <w:rFonts w:asciiTheme="majorBidi" w:hAnsiTheme="majorBidi" w:cstheme="majorBidi"/>
          <w:i/>
          <w:iCs/>
          <w:sz w:val="24"/>
          <w:szCs w:val="24"/>
        </w:rPr>
        <w:t>syarḥ</w:t>
      </w:r>
      <w:r w:rsidRPr="007D61FC">
        <w:rPr>
          <w:rFonts w:asciiTheme="majorBidi" w:hAnsiTheme="majorBidi" w:cstheme="majorBidi"/>
          <w:sz w:val="24"/>
          <w:szCs w:val="24"/>
        </w:rPr>
        <w:t>-kan kitab ilmu hadis generasi sebelumnya. Al-Sakhāwī men</w:t>
      </w:r>
      <w:r w:rsidRPr="007D61FC">
        <w:rPr>
          <w:rFonts w:asciiTheme="majorBidi" w:hAnsiTheme="majorBidi" w:cstheme="majorBidi"/>
          <w:i/>
          <w:iCs/>
          <w:sz w:val="24"/>
          <w:szCs w:val="24"/>
        </w:rPr>
        <w:t>syarḥ</w:t>
      </w:r>
      <w:r w:rsidRPr="007D61FC">
        <w:rPr>
          <w:rFonts w:asciiTheme="majorBidi" w:hAnsiTheme="majorBidi" w:cstheme="majorBidi"/>
          <w:sz w:val="24"/>
          <w:szCs w:val="24"/>
        </w:rPr>
        <w:t xml:space="preserve">-kan kitab </w:t>
      </w:r>
      <w:r w:rsidRPr="007D61FC">
        <w:rPr>
          <w:rFonts w:asciiTheme="majorBidi" w:hAnsiTheme="majorBidi" w:cstheme="majorBidi"/>
          <w:i/>
          <w:iCs/>
          <w:sz w:val="24"/>
          <w:szCs w:val="24"/>
        </w:rPr>
        <w:t>Naẓm Alfīyah</w:t>
      </w:r>
      <w:r w:rsidRPr="007D61FC">
        <w:rPr>
          <w:rFonts w:asciiTheme="majorBidi" w:hAnsiTheme="majorBidi" w:cstheme="majorBidi"/>
          <w:sz w:val="24"/>
          <w:szCs w:val="24"/>
        </w:rPr>
        <w:t xml:space="preserve"> karya al-Irāqī (w. 806 H) dengan nama </w:t>
      </w:r>
      <w:r w:rsidRPr="007D61FC">
        <w:rPr>
          <w:rFonts w:asciiTheme="majorBidi" w:hAnsiTheme="majorBidi" w:cstheme="majorBidi"/>
          <w:i/>
          <w:iCs/>
          <w:sz w:val="24"/>
          <w:szCs w:val="24"/>
        </w:rPr>
        <w:t>Fatḥ al-Mugīṡ bi Syarḥ Alfīyah al-Ḥadīṡ</w:t>
      </w:r>
      <w:r w:rsidRPr="007D61FC">
        <w:rPr>
          <w:rFonts w:asciiTheme="majorBidi" w:hAnsiTheme="majorBidi" w:cstheme="majorBidi"/>
          <w:sz w:val="24"/>
          <w:szCs w:val="24"/>
        </w:rPr>
        <w:t xml:space="preserve"> </w:t>
      </w:r>
      <w:r w:rsidRPr="007D61FC">
        <w:rPr>
          <w:rFonts w:asciiTheme="majorBidi" w:hAnsiTheme="majorBidi" w:cstheme="majorBidi"/>
          <w:i/>
          <w:iCs/>
          <w:sz w:val="24"/>
          <w:szCs w:val="24"/>
        </w:rPr>
        <w:t>li al-Irāqī.</w:t>
      </w:r>
      <w:r w:rsidRPr="007D61FC">
        <w:rPr>
          <w:rFonts w:asciiTheme="majorBidi" w:hAnsiTheme="majorBidi" w:cstheme="majorBidi"/>
          <w:sz w:val="24"/>
          <w:szCs w:val="24"/>
        </w:rPr>
        <w:t xml:space="preserve"> Sedangkan al-Suyūṭī  men</w:t>
      </w:r>
      <w:r w:rsidRPr="007D61FC">
        <w:rPr>
          <w:rFonts w:asciiTheme="majorBidi" w:hAnsiTheme="majorBidi" w:cstheme="majorBidi"/>
          <w:i/>
          <w:iCs/>
          <w:sz w:val="24"/>
          <w:szCs w:val="24"/>
        </w:rPr>
        <w:t>syarḥ</w:t>
      </w:r>
      <w:r w:rsidRPr="007D61FC">
        <w:rPr>
          <w:rFonts w:asciiTheme="majorBidi" w:hAnsiTheme="majorBidi" w:cstheme="majorBidi"/>
          <w:sz w:val="24"/>
          <w:szCs w:val="24"/>
        </w:rPr>
        <w:t xml:space="preserve">-kan kitab </w:t>
      </w:r>
      <w:r w:rsidRPr="007D61FC">
        <w:rPr>
          <w:rFonts w:asciiTheme="majorBidi" w:hAnsiTheme="majorBidi" w:cstheme="majorBidi"/>
          <w:i/>
          <w:iCs/>
          <w:sz w:val="24"/>
          <w:szCs w:val="24"/>
        </w:rPr>
        <w:t>al-Taqrīb wa al-Taisīr li Ma’rifati Sunan al-Basyīr al-Nażīr</w:t>
      </w:r>
      <w:r w:rsidRPr="007D61FC">
        <w:rPr>
          <w:rFonts w:asciiTheme="majorBidi" w:hAnsiTheme="majorBidi" w:cstheme="majorBidi"/>
          <w:sz w:val="24"/>
          <w:szCs w:val="24"/>
        </w:rPr>
        <w:t xml:space="preserve"> karya al-Nawawī dengan nama </w:t>
      </w:r>
      <w:r w:rsidRPr="007D61FC">
        <w:rPr>
          <w:rFonts w:asciiTheme="majorBidi" w:hAnsiTheme="majorBidi" w:cstheme="majorBidi"/>
          <w:i/>
          <w:iCs/>
          <w:sz w:val="24"/>
          <w:szCs w:val="24"/>
        </w:rPr>
        <w:t>Tadrīb al-Rāwī Syarḥ Taqrīb al-Nawawī.</w:t>
      </w:r>
      <w:r w:rsidRPr="007D61FC">
        <w:rPr>
          <w:rFonts w:asciiTheme="majorBidi" w:hAnsiTheme="majorBidi" w:cstheme="majorBidi"/>
          <w:sz w:val="24"/>
          <w:szCs w:val="24"/>
        </w:rPr>
        <w:t xml:space="preserve"> Kitab </w:t>
      </w:r>
      <w:r w:rsidRPr="007D61FC">
        <w:rPr>
          <w:rFonts w:asciiTheme="majorBidi" w:hAnsiTheme="majorBidi" w:cstheme="majorBidi"/>
          <w:i/>
          <w:iCs/>
          <w:sz w:val="24"/>
          <w:szCs w:val="24"/>
        </w:rPr>
        <w:t>al-Taqrīb</w:t>
      </w:r>
      <w:r w:rsidRPr="007D61FC">
        <w:rPr>
          <w:rFonts w:asciiTheme="majorBidi" w:hAnsiTheme="majorBidi" w:cstheme="majorBidi"/>
          <w:sz w:val="24"/>
          <w:szCs w:val="24"/>
        </w:rPr>
        <w:t xml:space="preserve"> yang di</w:t>
      </w:r>
      <w:r w:rsidRPr="007D61FC">
        <w:rPr>
          <w:rFonts w:asciiTheme="majorBidi" w:hAnsiTheme="majorBidi" w:cstheme="majorBidi"/>
          <w:i/>
          <w:iCs/>
          <w:sz w:val="24"/>
          <w:szCs w:val="24"/>
        </w:rPr>
        <w:t>syarḥ-</w:t>
      </w:r>
      <w:r w:rsidRPr="007D61FC">
        <w:rPr>
          <w:rFonts w:asciiTheme="majorBidi" w:hAnsiTheme="majorBidi" w:cstheme="majorBidi"/>
          <w:sz w:val="24"/>
          <w:szCs w:val="24"/>
        </w:rPr>
        <w:t xml:space="preserve">kan oleh al-Suyūṭī sendiri </w:t>
      </w:r>
      <w:r w:rsidRPr="007D61FC">
        <w:rPr>
          <w:rFonts w:asciiTheme="majorBidi" w:hAnsiTheme="majorBidi" w:cstheme="majorBidi"/>
          <w:sz w:val="24"/>
          <w:szCs w:val="24"/>
        </w:rPr>
        <w:lastRenderedPageBreak/>
        <w:t xml:space="preserve">merupakan ringkasan dari kitab </w:t>
      </w:r>
      <w:r w:rsidRPr="007D61FC">
        <w:rPr>
          <w:rFonts w:asciiTheme="majorBidi" w:hAnsiTheme="majorBidi" w:cstheme="majorBidi"/>
          <w:i/>
          <w:iCs/>
          <w:sz w:val="24"/>
          <w:szCs w:val="24"/>
        </w:rPr>
        <w:t>al-Irsyād</w:t>
      </w:r>
      <w:r w:rsidRPr="007D61FC">
        <w:rPr>
          <w:rFonts w:asciiTheme="majorBidi" w:hAnsiTheme="majorBidi" w:cstheme="majorBidi"/>
          <w:sz w:val="24"/>
          <w:szCs w:val="24"/>
        </w:rPr>
        <w:t xml:space="preserve"> yang juga merupakan hasil ringkasan al-Nawawī terhadap </w:t>
      </w:r>
      <w:r w:rsidRPr="007D61FC">
        <w:rPr>
          <w:rFonts w:asciiTheme="majorBidi" w:hAnsiTheme="majorBidi" w:cstheme="majorBidi"/>
          <w:i/>
          <w:iCs/>
          <w:sz w:val="24"/>
          <w:szCs w:val="24"/>
        </w:rPr>
        <w:t>Muqaddimah Ibnu al-Ṣalāḥ.</w:t>
      </w:r>
      <w:r w:rsidRPr="007D61FC">
        <w:rPr>
          <w:rFonts w:asciiTheme="majorBidi" w:hAnsiTheme="majorBidi" w:cstheme="majorBidi"/>
          <w:sz w:val="24"/>
          <w:szCs w:val="24"/>
        </w:rPr>
        <w:t xml:space="preserve">  </w:t>
      </w:r>
    </w:p>
    <w:p w:rsidR="00715564" w:rsidRPr="007D61FC" w:rsidRDefault="00715564" w:rsidP="00BD7028">
      <w:pPr>
        <w:spacing w:after="0" w:line="360" w:lineRule="auto"/>
        <w:ind w:firstLine="567"/>
        <w:jc w:val="both"/>
        <w:rPr>
          <w:rFonts w:asciiTheme="majorBidi" w:hAnsiTheme="majorBidi" w:cstheme="majorBidi"/>
          <w:sz w:val="24"/>
          <w:szCs w:val="24"/>
        </w:rPr>
      </w:pPr>
      <w:r w:rsidRPr="007D61FC">
        <w:rPr>
          <w:rFonts w:asciiTheme="majorBidi" w:hAnsiTheme="majorBidi" w:cstheme="majorBidi"/>
          <w:sz w:val="24"/>
          <w:szCs w:val="24"/>
        </w:rPr>
        <w:t xml:space="preserve">Kitab </w:t>
      </w:r>
      <w:r w:rsidRPr="007D61FC">
        <w:rPr>
          <w:rFonts w:asciiTheme="majorBidi" w:hAnsiTheme="majorBidi" w:cstheme="majorBidi"/>
          <w:i/>
          <w:iCs/>
          <w:sz w:val="24"/>
          <w:szCs w:val="24"/>
        </w:rPr>
        <w:t xml:space="preserve">syarḥ </w:t>
      </w:r>
      <w:r w:rsidRPr="007D61FC">
        <w:rPr>
          <w:rFonts w:asciiTheme="majorBidi" w:hAnsiTheme="majorBidi" w:cstheme="majorBidi"/>
          <w:sz w:val="24"/>
          <w:szCs w:val="24"/>
        </w:rPr>
        <w:t xml:space="preserve">ilmu hadis </w:t>
      </w:r>
      <w:r w:rsidRPr="007D61FC">
        <w:rPr>
          <w:rFonts w:asciiTheme="majorBidi" w:hAnsiTheme="majorBidi" w:cstheme="majorBidi"/>
          <w:i/>
          <w:iCs/>
          <w:sz w:val="24"/>
          <w:szCs w:val="24"/>
        </w:rPr>
        <w:t xml:space="preserve">Fatḥ al-Mugīṡ </w:t>
      </w:r>
      <w:r w:rsidRPr="007D61FC">
        <w:rPr>
          <w:rFonts w:asciiTheme="majorBidi" w:hAnsiTheme="majorBidi" w:cstheme="majorBidi"/>
          <w:sz w:val="24"/>
          <w:szCs w:val="24"/>
        </w:rPr>
        <w:t xml:space="preserve">dan </w:t>
      </w:r>
      <w:r w:rsidRPr="007D61FC">
        <w:rPr>
          <w:rFonts w:asciiTheme="majorBidi" w:hAnsiTheme="majorBidi" w:cstheme="majorBidi"/>
          <w:i/>
          <w:iCs/>
          <w:sz w:val="24"/>
          <w:szCs w:val="24"/>
        </w:rPr>
        <w:t xml:space="preserve">Tadrīb al-Rāwī </w:t>
      </w:r>
      <w:r w:rsidRPr="007D61FC">
        <w:rPr>
          <w:rFonts w:asciiTheme="majorBidi" w:hAnsiTheme="majorBidi" w:cstheme="majorBidi"/>
          <w:sz w:val="24"/>
          <w:szCs w:val="24"/>
        </w:rPr>
        <w:t xml:space="preserve">tersebut telah menghimpun berbagai macam cabang ilmu hadis sebelumnya dengan penjelasan yang cukup padat jika dibandingkan dengan kitab-kitab </w:t>
      </w:r>
      <w:r w:rsidRPr="007D61FC">
        <w:rPr>
          <w:rFonts w:asciiTheme="majorBidi" w:hAnsiTheme="majorBidi" w:cstheme="majorBidi"/>
          <w:i/>
          <w:iCs/>
          <w:sz w:val="24"/>
          <w:szCs w:val="24"/>
        </w:rPr>
        <w:t>ulūm al-ḥadīṡ</w:t>
      </w:r>
      <w:r w:rsidRPr="007D61FC">
        <w:rPr>
          <w:rFonts w:asciiTheme="majorBidi" w:hAnsiTheme="majorBidi" w:cstheme="majorBidi"/>
          <w:sz w:val="24"/>
          <w:szCs w:val="24"/>
        </w:rPr>
        <w:t xml:space="preserve"> yang lain. </w:t>
      </w:r>
      <w:r w:rsidRPr="007D61FC">
        <w:rPr>
          <w:rFonts w:asciiTheme="majorBidi" w:hAnsiTheme="majorBidi" w:cstheme="majorBidi"/>
          <w:i/>
          <w:iCs/>
          <w:sz w:val="24"/>
          <w:szCs w:val="24"/>
        </w:rPr>
        <w:t xml:space="preserve">Fatḥ al-Mugīṡ </w:t>
      </w:r>
      <w:r w:rsidRPr="007D61FC">
        <w:rPr>
          <w:rFonts w:asciiTheme="majorBidi" w:hAnsiTheme="majorBidi" w:cstheme="majorBidi"/>
          <w:sz w:val="24"/>
          <w:szCs w:val="24"/>
        </w:rPr>
        <w:t>dan</w:t>
      </w:r>
      <w:r w:rsidRPr="007D61FC">
        <w:rPr>
          <w:rFonts w:asciiTheme="majorBidi" w:hAnsiTheme="majorBidi" w:cstheme="majorBidi"/>
          <w:i/>
          <w:iCs/>
          <w:sz w:val="24"/>
          <w:szCs w:val="24"/>
        </w:rPr>
        <w:t xml:space="preserve"> Tadrīb al-Rāwī </w:t>
      </w:r>
      <w:r w:rsidR="005140BA">
        <w:rPr>
          <w:rFonts w:asciiTheme="majorBidi" w:hAnsiTheme="majorBidi" w:cstheme="majorBidi"/>
          <w:sz w:val="24"/>
          <w:szCs w:val="24"/>
        </w:rPr>
        <w:t>merupakan kitab abad ke-8 dan 9</w:t>
      </w:r>
      <w:r w:rsidRPr="007D61FC">
        <w:rPr>
          <w:rFonts w:asciiTheme="majorBidi" w:hAnsiTheme="majorBidi" w:cstheme="majorBidi"/>
          <w:sz w:val="24"/>
          <w:szCs w:val="24"/>
        </w:rPr>
        <w:t xml:space="preserve"> H yang menghimpun beberapa pendapat ulama sebelumnya, sehingga banyak dirujuk</w:t>
      </w:r>
      <w:r w:rsidR="005140BA">
        <w:rPr>
          <w:rFonts w:asciiTheme="majorBidi" w:hAnsiTheme="majorBidi" w:cstheme="majorBidi"/>
          <w:sz w:val="24"/>
          <w:szCs w:val="24"/>
        </w:rPr>
        <w:t xml:space="preserve"> oleh penulis-penulis setelah itu</w:t>
      </w:r>
      <w:r w:rsidRPr="007D61FC">
        <w:rPr>
          <w:rFonts w:asciiTheme="majorBidi" w:hAnsiTheme="majorBidi" w:cstheme="majorBidi"/>
          <w:sz w:val="24"/>
          <w:szCs w:val="24"/>
        </w:rPr>
        <w:t>. Al-Sakhāwī (w. 902 H) dan al-Suyūṭ</w:t>
      </w:r>
      <w:r w:rsidR="005140BA">
        <w:rPr>
          <w:rFonts w:asciiTheme="majorBidi" w:hAnsiTheme="majorBidi" w:cstheme="majorBidi"/>
          <w:sz w:val="24"/>
          <w:szCs w:val="24"/>
        </w:rPr>
        <w:t>ī (w. 911 H)</w:t>
      </w:r>
      <w:r w:rsidRPr="007D61FC">
        <w:rPr>
          <w:rFonts w:asciiTheme="majorBidi" w:hAnsiTheme="majorBidi" w:cstheme="majorBidi"/>
          <w:sz w:val="24"/>
          <w:szCs w:val="24"/>
        </w:rPr>
        <w:t xml:space="preserve"> merupakan ulama hadis yang hidup semasa, jarak masa wafat keduanya cukup pendek yaitu sekitar sembilan tahun. Al-Suyūṭī sendiri memiliki </w:t>
      </w:r>
      <w:r w:rsidRPr="007D61FC">
        <w:rPr>
          <w:rFonts w:asciiTheme="majorBidi" w:hAnsiTheme="majorBidi" w:cstheme="majorBidi"/>
          <w:i/>
          <w:iCs/>
          <w:sz w:val="24"/>
          <w:szCs w:val="24"/>
        </w:rPr>
        <w:t xml:space="preserve">Manẓūmah Alfīyah </w:t>
      </w:r>
      <w:r w:rsidRPr="007D61FC">
        <w:rPr>
          <w:rFonts w:asciiTheme="majorBidi" w:hAnsiTheme="majorBidi" w:cstheme="majorBidi"/>
          <w:sz w:val="24"/>
          <w:szCs w:val="24"/>
        </w:rPr>
        <w:t>dalam ilmu hadis yang di</w:t>
      </w:r>
      <w:r w:rsidRPr="007D61FC">
        <w:rPr>
          <w:rFonts w:asciiTheme="majorBidi" w:hAnsiTheme="majorBidi" w:cstheme="majorBidi"/>
          <w:i/>
          <w:iCs/>
          <w:sz w:val="24"/>
          <w:szCs w:val="24"/>
        </w:rPr>
        <w:t>syarḥ</w:t>
      </w:r>
      <w:r w:rsidRPr="007D61FC">
        <w:rPr>
          <w:rFonts w:asciiTheme="majorBidi" w:hAnsiTheme="majorBidi" w:cstheme="majorBidi"/>
          <w:sz w:val="24"/>
          <w:szCs w:val="24"/>
        </w:rPr>
        <w:t xml:space="preserve">-kan oleh Maḥfūẓ al-Tirmasī (w. 1338 H/1919 M) dengan judul </w:t>
      </w:r>
      <w:r w:rsidRPr="007D61FC">
        <w:rPr>
          <w:rFonts w:asciiTheme="majorBidi" w:hAnsiTheme="majorBidi" w:cstheme="majorBidi"/>
          <w:i/>
          <w:iCs/>
          <w:sz w:val="24"/>
          <w:szCs w:val="24"/>
        </w:rPr>
        <w:t>Manhaj Żawī al-Naẓar Syarḥ Manẓūmah alā al-Aṡar.</w:t>
      </w:r>
    </w:p>
    <w:p w:rsidR="00715564" w:rsidRPr="007D61FC" w:rsidRDefault="00715564" w:rsidP="00BD7028">
      <w:pPr>
        <w:spacing w:after="0" w:line="360" w:lineRule="auto"/>
        <w:ind w:firstLine="567"/>
        <w:jc w:val="both"/>
        <w:rPr>
          <w:rFonts w:asciiTheme="majorBidi" w:hAnsiTheme="majorBidi" w:cstheme="majorBidi"/>
          <w:sz w:val="24"/>
          <w:szCs w:val="24"/>
        </w:rPr>
      </w:pPr>
      <w:r w:rsidRPr="007D61FC">
        <w:rPr>
          <w:rFonts w:asciiTheme="majorBidi" w:hAnsiTheme="majorBidi" w:cstheme="majorBidi"/>
          <w:sz w:val="24"/>
          <w:szCs w:val="24"/>
        </w:rPr>
        <w:t xml:space="preserve">Sebelum Al-Sakhāwī dan al-Suyūṭī, Ibnu al-Wazīr (w. 840 H) menulis </w:t>
      </w:r>
      <w:r w:rsidRPr="007D61FC">
        <w:rPr>
          <w:rFonts w:asciiTheme="majorBidi" w:hAnsiTheme="majorBidi" w:cstheme="majorBidi"/>
          <w:i/>
          <w:iCs/>
          <w:sz w:val="24"/>
          <w:szCs w:val="24"/>
        </w:rPr>
        <w:t>Tanqīḥ al-Anẓār</w:t>
      </w:r>
      <w:r w:rsidRPr="007D61FC">
        <w:rPr>
          <w:rFonts w:asciiTheme="majorBidi" w:hAnsiTheme="majorBidi" w:cstheme="majorBidi"/>
          <w:sz w:val="24"/>
          <w:szCs w:val="24"/>
        </w:rPr>
        <w:t xml:space="preserve"> yang kemudian di</w:t>
      </w:r>
      <w:r w:rsidRPr="007D61FC">
        <w:rPr>
          <w:rFonts w:asciiTheme="majorBidi" w:hAnsiTheme="majorBidi" w:cstheme="majorBidi"/>
          <w:i/>
          <w:iCs/>
          <w:sz w:val="24"/>
          <w:szCs w:val="24"/>
        </w:rPr>
        <w:t>syarḥ</w:t>
      </w:r>
      <w:r w:rsidRPr="007D61FC">
        <w:rPr>
          <w:rFonts w:asciiTheme="majorBidi" w:hAnsiTheme="majorBidi" w:cstheme="majorBidi"/>
          <w:sz w:val="24"/>
          <w:szCs w:val="24"/>
        </w:rPr>
        <w:t xml:space="preserve">-kan al-Amīr al-Ṣan’ānī (w. 1182 H) dengan nama </w:t>
      </w:r>
      <w:r w:rsidRPr="007D61FC">
        <w:rPr>
          <w:rFonts w:asciiTheme="majorBidi" w:hAnsiTheme="majorBidi" w:cstheme="majorBidi"/>
          <w:i/>
          <w:iCs/>
          <w:sz w:val="24"/>
          <w:szCs w:val="24"/>
        </w:rPr>
        <w:t>Tauḍīḥ al-Afkār</w:t>
      </w:r>
      <w:r w:rsidRPr="007D61FC">
        <w:rPr>
          <w:rFonts w:asciiTheme="majorBidi" w:hAnsiTheme="majorBidi" w:cstheme="majorBidi"/>
          <w:sz w:val="24"/>
          <w:szCs w:val="24"/>
        </w:rPr>
        <w:t xml:space="preserve">. Setelah itu </w:t>
      </w:r>
      <w:r w:rsidRPr="007D61FC">
        <w:rPr>
          <w:rFonts w:asciiTheme="majorBidi" w:eastAsia="Calibri" w:hAnsiTheme="majorBidi" w:cstheme="majorBidi"/>
          <w:sz w:val="24"/>
          <w:szCs w:val="24"/>
        </w:rPr>
        <w:t xml:space="preserve">Muḥammad Jamāluddīn al-Qāsimī (w. 1332 H H/1914 M) menulis kitab </w:t>
      </w:r>
      <w:r w:rsidRPr="007D61FC">
        <w:rPr>
          <w:rFonts w:asciiTheme="majorBidi" w:eastAsia="Calibri" w:hAnsiTheme="majorBidi" w:cstheme="majorBidi"/>
          <w:i/>
          <w:iCs/>
          <w:sz w:val="24"/>
          <w:szCs w:val="24"/>
        </w:rPr>
        <w:t>Qawā’id al-Taḥdīṡ fī Funūn</w:t>
      </w:r>
      <w:r w:rsidRPr="007D61FC">
        <w:rPr>
          <w:rFonts w:asciiTheme="majorBidi" w:eastAsia="Calibri" w:hAnsiTheme="majorBidi" w:cstheme="majorBidi"/>
          <w:sz w:val="24"/>
          <w:szCs w:val="24"/>
        </w:rPr>
        <w:t xml:space="preserve"> </w:t>
      </w:r>
      <w:r w:rsidR="005140BA">
        <w:rPr>
          <w:rFonts w:asciiTheme="majorBidi" w:hAnsiTheme="majorBidi" w:cstheme="majorBidi"/>
          <w:i/>
          <w:iCs/>
          <w:sz w:val="24"/>
          <w:szCs w:val="24"/>
        </w:rPr>
        <w:t>M</w:t>
      </w:r>
      <w:r w:rsidRPr="007D61FC">
        <w:rPr>
          <w:rFonts w:asciiTheme="majorBidi" w:hAnsiTheme="majorBidi" w:cstheme="majorBidi"/>
          <w:i/>
          <w:iCs/>
          <w:sz w:val="24"/>
          <w:szCs w:val="24"/>
        </w:rPr>
        <w:t>uṣṭalaḥ al-</w:t>
      </w:r>
      <w:r w:rsidR="005140BA">
        <w:rPr>
          <w:rFonts w:asciiTheme="majorBidi" w:hAnsiTheme="majorBidi" w:cstheme="majorBidi"/>
          <w:i/>
          <w:iCs/>
          <w:sz w:val="24"/>
          <w:szCs w:val="24"/>
        </w:rPr>
        <w:t>Ḥ</w:t>
      </w:r>
      <w:r w:rsidRPr="007D61FC">
        <w:rPr>
          <w:rFonts w:asciiTheme="majorBidi" w:hAnsiTheme="majorBidi" w:cstheme="majorBidi"/>
          <w:i/>
          <w:iCs/>
          <w:sz w:val="24"/>
          <w:szCs w:val="24"/>
        </w:rPr>
        <w:t>adīṡ</w:t>
      </w:r>
      <w:r w:rsidR="005140BA">
        <w:rPr>
          <w:rFonts w:asciiTheme="majorBidi" w:hAnsiTheme="majorBidi" w:cstheme="majorBidi"/>
          <w:i/>
          <w:iCs/>
          <w:sz w:val="24"/>
          <w:szCs w:val="24"/>
        </w:rPr>
        <w:t>.</w:t>
      </w:r>
      <w:r w:rsidRPr="007D61FC">
        <w:rPr>
          <w:rFonts w:asciiTheme="majorBidi" w:hAnsiTheme="majorBidi" w:cstheme="majorBidi"/>
          <w:sz w:val="24"/>
          <w:szCs w:val="24"/>
        </w:rPr>
        <w:t>Dalam konteks sekarang</w:t>
      </w:r>
      <w:r w:rsidR="005140BA">
        <w:rPr>
          <w:rFonts w:asciiTheme="majorBidi" w:hAnsiTheme="majorBidi" w:cstheme="majorBidi"/>
          <w:sz w:val="24"/>
          <w:szCs w:val="24"/>
        </w:rPr>
        <w:t>,</w:t>
      </w:r>
      <w:r w:rsidRPr="007D61FC">
        <w:rPr>
          <w:rFonts w:asciiTheme="majorBidi" w:hAnsiTheme="majorBidi" w:cstheme="majorBidi"/>
          <w:sz w:val="24"/>
          <w:szCs w:val="24"/>
        </w:rPr>
        <w:t xml:space="preserve"> kitab </w:t>
      </w:r>
      <w:r w:rsidRPr="007D61FC">
        <w:rPr>
          <w:rFonts w:asciiTheme="majorBidi" w:hAnsiTheme="majorBidi" w:cstheme="majorBidi"/>
          <w:i/>
          <w:iCs/>
          <w:sz w:val="24"/>
          <w:szCs w:val="24"/>
        </w:rPr>
        <w:t>al-Taisīr fī Muṣṭalaḥ al-Ḥadīṡ</w:t>
      </w:r>
      <w:r w:rsidRPr="007D61FC">
        <w:rPr>
          <w:rFonts w:asciiTheme="majorBidi" w:hAnsiTheme="majorBidi" w:cstheme="majorBidi"/>
          <w:sz w:val="24"/>
          <w:szCs w:val="24"/>
        </w:rPr>
        <w:t xml:space="preserve"> karya Maḥmūd al-Ṭaḥḥ</w:t>
      </w:r>
      <w:r w:rsidR="005140BA">
        <w:rPr>
          <w:rFonts w:asciiTheme="majorBidi" w:hAnsiTheme="majorBidi" w:cstheme="majorBidi"/>
          <w:sz w:val="24"/>
          <w:szCs w:val="24"/>
        </w:rPr>
        <w:t>ān merupakan</w:t>
      </w:r>
      <w:r w:rsidRPr="007D61FC">
        <w:rPr>
          <w:rFonts w:asciiTheme="majorBidi" w:hAnsiTheme="majorBidi" w:cstheme="majorBidi"/>
          <w:sz w:val="24"/>
          <w:szCs w:val="24"/>
        </w:rPr>
        <w:t xml:space="preserve"> karya </w:t>
      </w:r>
      <w:r w:rsidR="005140BA">
        <w:rPr>
          <w:rFonts w:asciiTheme="majorBidi" w:hAnsiTheme="majorBidi" w:cstheme="majorBidi"/>
          <w:sz w:val="24"/>
          <w:szCs w:val="24"/>
        </w:rPr>
        <w:t xml:space="preserve">yang </w:t>
      </w:r>
      <w:r w:rsidRPr="007D61FC">
        <w:rPr>
          <w:rFonts w:asciiTheme="majorBidi" w:hAnsiTheme="majorBidi" w:cstheme="majorBidi"/>
          <w:sz w:val="24"/>
          <w:szCs w:val="24"/>
        </w:rPr>
        <w:t>banyak di</w:t>
      </w:r>
      <w:r w:rsidR="005140BA">
        <w:rPr>
          <w:rFonts w:asciiTheme="majorBidi" w:hAnsiTheme="majorBidi" w:cstheme="majorBidi"/>
          <w:sz w:val="24"/>
          <w:szCs w:val="24"/>
        </w:rPr>
        <w:t>rujuk oleh pengkaji ilmu hadis.</w:t>
      </w:r>
      <w:r w:rsidRPr="007D61FC">
        <w:rPr>
          <w:rFonts w:asciiTheme="majorBidi" w:hAnsiTheme="majorBidi" w:cstheme="majorBidi"/>
          <w:sz w:val="24"/>
          <w:szCs w:val="24"/>
        </w:rPr>
        <w:t xml:space="preserve"> Selain penjelasannya singkat, bahasa yang digunakan kitab tersebut relatif mudah dipahami</w:t>
      </w:r>
      <w:r w:rsidR="005140BA">
        <w:rPr>
          <w:rFonts w:asciiTheme="majorBidi" w:hAnsiTheme="majorBidi" w:cstheme="majorBidi"/>
          <w:sz w:val="24"/>
          <w:szCs w:val="24"/>
        </w:rPr>
        <w:t xml:space="preserve"> bagi pemula</w:t>
      </w:r>
      <w:r w:rsidRPr="007D61FC">
        <w:rPr>
          <w:rFonts w:asciiTheme="majorBidi" w:hAnsiTheme="majorBidi" w:cstheme="majorBidi"/>
          <w:sz w:val="24"/>
          <w:szCs w:val="24"/>
        </w:rPr>
        <w:t>.</w:t>
      </w:r>
    </w:p>
    <w:p w:rsidR="00715564" w:rsidRPr="007D61FC" w:rsidRDefault="00715564" w:rsidP="00715564">
      <w:pPr>
        <w:spacing w:after="0" w:line="360" w:lineRule="auto"/>
        <w:ind w:firstLine="567"/>
        <w:jc w:val="both"/>
        <w:rPr>
          <w:rFonts w:asciiTheme="majorBidi" w:hAnsiTheme="majorBidi" w:cstheme="majorBidi"/>
          <w:sz w:val="24"/>
          <w:szCs w:val="24"/>
        </w:rPr>
      </w:pPr>
      <w:r w:rsidRPr="007D61FC">
        <w:rPr>
          <w:rFonts w:asciiTheme="majorBidi" w:hAnsiTheme="majorBidi" w:cstheme="majorBidi"/>
          <w:sz w:val="24"/>
          <w:szCs w:val="24"/>
        </w:rPr>
        <w:t>Pada umumnya</w:t>
      </w:r>
      <w:r w:rsidR="005140BA">
        <w:rPr>
          <w:rFonts w:asciiTheme="majorBidi" w:hAnsiTheme="majorBidi" w:cstheme="majorBidi"/>
          <w:sz w:val="24"/>
          <w:szCs w:val="24"/>
        </w:rPr>
        <w:t>,</w:t>
      </w:r>
      <w:r w:rsidRPr="007D61FC">
        <w:rPr>
          <w:rFonts w:asciiTheme="majorBidi" w:hAnsiTheme="majorBidi" w:cstheme="majorBidi"/>
          <w:sz w:val="24"/>
          <w:szCs w:val="24"/>
        </w:rPr>
        <w:t xml:space="preserve"> ulama membagi ilmu hadis menjadi dua yaitu ilmu hadis </w:t>
      </w:r>
      <w:r w:rsidRPr="007D61FC">
        <w:rPr>
          <w:rFonts w:asciiTheme="majorBidi" w:hAnsiTheme="majorBidi" w:cstheme="majorBidi"/>
          <w:i/>
          <w:iCs/>
          <w:sz w:val="24"/>
          <w:szCs w:val="24"/>
        </w:rPr>
        <w:t xml:space="preserve">riwāyah </w:t>
      </w:r>
      <w:r w:rsidRPr="007D61FC">
        <w:rPr>
          <w:rFonts w:asciiTheme="majorBidi" w:hAnsiTheme="majorBidi" w:cstheme="majorBidi"/>
          <w:sz w:val="24"/>
          <w:szCs w:val="24"/>
        </w:rPr>
        <w:t xml:space="preserve">dan ilmu hadis </w:t>
      </w:r>
      <w:r w:rsidRPr="007D61FC">
        <w:rPr>
          <w:rFonts w:asciiTheme="majorBidi" w:hAnsiTheme="majorBidi" w:cstheme="majorBidi"/>
          <w:i/>
          <w:iCs/>
          <w:sz w:val="24"/>
          <w:szCs w:val="24"/>
        </w:rPr>
        <w:t>dirāyah</w:t>
      </w:r>
      <w:r w:rsidRPr="007D61FC">
        <w:rPr>
          <w:rFonts w:asciiTheme="majorBidi" w:hAnsiTheme="majorBidi" w:cstheme="majorBidi"/>
          <w:sz w:val="24"/>
          <w:szCs w:val="24"/>
        </w:rPr>
        <w:t>. Ilmu hadis</w:t>
      </w:r>
      <w:r w:rsidRPr="007D61FC">
        <w:rPr>
          <w:rFonts w:asciiTheme="majorBidi" w:hAnsiTheme="majorBidi" w:cstheme="majorBidi"/>
          <w:i/>
          <w:iCs/>
          <w:sz w:val="24"/>
          <w:szCs w:val="24"/>
        </w:rPr>
        <w:t xml:space="preserve"> riwāyah </w:t>
      </w:r>
      <w:r w:rsidRPr="007D61FC">
        <w:rPr>
          <w:rFonts w:asciiTheme="majorBidi" w:hAnsiTheme="majorBidi" w:cstheme="majorBidi"/>
          <w:sz w:val="24"/>
          <w:szCs w:val="24"/>
        </w:rPr>
        <w:t xml:space="preserve">adalah ilmu yang membahas tentang segala yang dinukilkan </w:t>
      </w:r>
      <w:r w:rsidR="005140BA">
        <w:rPr>
          <w:rFonts w:asciiTheme="majorBidi" w:hAnsiTheme="majorBidi" w:cstheme="majorBidi"/>
          <w:sz w:val="24"/>
          <w:szCs w:val="24"/>
        </w:rPr>
        <w:t>atau diriwayatkan dari Nabi,</w:t>
      </w:r>
      <w:r w:rsidRPr="007D61FC">
        <w:rPr>
          <w:rFonts w:asciiTheme="majorBidi" w:hAnsiTheme="majorBidi" w:cstheme="majorBidi"/>
          <w:sz w:val="24"/>
          <w:szCs w:val="24"/>
        </w:rPr>
        <w:t xml:space="preserve"> baik berupa ucapan, perbuatan, ketetapan, atau sifat beliau. Bahkan juga membahas tentang segala hal yang disandarkan kepada sahabat dan tabi’in. Sedangkan ilmu hadis </w:t>
      </w:r>
      <w:r w:rsidRPr="007D61FC">
        <w:rPr>
          <w:rFonts w:asciiTheme="majorBidi" w:hAnsiTheme="majorBidi" w:cstheme="majorBidi"/>
          <w:i/>
          <w:iCs/>
          <w:sz w:val="24"/>
          <w:szCs w:val="24"/>
        </w:rPr>
        <w:t>dirāyah</w:t>
      </w:r>
      <w:r w:rsidRPr="007D61FC">
        <w:rPr>
          <w:rFonts w:asciiTheme="majorBidi" w:hAnsiTheme="majorBidi" w:cstheme="majorBidi"/>
          <w:sz w:val="24"/>
          <w:szCs w:val="24"/>
        </w:rPr>
        <w:t xml:space="preserve"> adalah ilmu untuk mengetahui hakikat periwayat hadis dari segi diterima atau ditolaknya riwayat mereka. </w:t>
      </w:r>
    </w:p>
    <w:p w:rsidR="00715564" w:rsidRPr="00715564" w:rsidRDefault="00715564" w:rsidP="00715564">
      <w:pPr>
        <w:spacing w:after="0" w:line="360" w:lineRule="auto"/>
        <w:ind w:firstLine="567"/>
        <w:jc w:val="both"/>
        <w:rPr>
          <w:rFonts w:asciiTheme="majorBidi" w:hAnsiTheme="majorBidi" w:cstheme="majorBidi"/>
          <w:i/>
          <w:iCs/>
          <w:sz w:val="24"/>
          <w:szCs w:val="24"/>
        </w:rPr>
      </w:pPr>
      <w:r w:rsidRPr="007D61FC">
        <w:rPr>
          <w:rFonts w:asciiTheme="majorBidi" w:hAnsiTheme="majorBidi" w:cstheme="majorBidi"/>
          <w:sz w:val="24"/>
          <w:szCs w:val="24"/>
        </w:rPr>
        <w:t xml:space="preserve">Dari definisi tersebut bisa dikatakan bahwa ilmu </w:t>
      </w:r>
      <w:r w:rsidRPr="007D61FC">
        <w:rPr>
          <w:rFonts w:asciiTheme="majorBidi" w:hAnsiTheme="majorBidi" w:cstheme="majorBidi"/>
          <w:i/>
          <w:iCs/>
          <w:sz w:val="24"/>
          <w:szCs w:val="24"/>
        </w:rPr>
        <w:t xml:space="preserve">muṣṭalaḥ al-ḥadīṡ </w:t>
      </w:r>
      <w:r w:rsidRPr="007D61FC">
        <w:rPr>
          <w:rFonts w:asciiTheme="majorBidi" w:hAnsiTheme="majorBidi" w:cstheme="majorBidi"/>
          <w:sz w:val="24"/>
          <w:szCs w:val="24"/>
        </w:rPr>
        <w:t xml:space="preserve">merupakan nama lain dari ilmu hadis </w:t>
      </w:r>
      <w:r w:rsidRPr="007D61FC">
        <w:rPr>
          <w:rFonts w:asciiTheme="majorBidi" w:hAnsiTheme="majorBidi" w:cstheme="majorBidi"/>
          <w:i/>
          <w:iCs/>
          <w:sz w:val="24"/>
          <w:szCs w:val="24"/>
        </w:rPr>
        <w:t xml:space="preserve">dirāyah </w:t>
      </w:r>
      <w:r w:rsidRPr="007D61FC">
        <w:rPr>
          <w:rFonts w:asciiTheme="majorBidi" w:hAnsiTheme="majorBidi" w:cstheme="majorBidi"/>
          <w:sz w:val="24"/>
          <w:szCs w:val="24"/>
        </w:rPr>
        <w:t xml:space="preserve">atau ilmu </w:t>
      </w:r>
      <w:r w:rsidRPr="007D61FC">
        <w:rPr>
          <w:rFonts w:asciiTheme="majorBidi" w:hAnsiTheme="majorBidi" w:cstheme="majorBidi"/>
          <w:i/>
          <w:iCs/>
          <w:sz w:val="24"/>
          <w:szCs w:val="24"/>
        </w:rPr>
        <w:t>uṣūl al-ḥadīṡ</w:t>
      </w:r>
      <w:r w:rsidRPr="007D61FC">
        <w:rPr>
          <w:rFonts w:asciiTheme="majorBidi" w:hAnsiTheme="majorBidi" w:cstheme="majorBidi"/>
          <w:sz w:val="24"/>
          <w:szCs w:val="24"/>
        </w:rPr>
        <w:t xml:space="preserve">. Muḥammad Abū Syuhbah tercatat sebagai sarjana Muslim modern yang membahas kedua pembagian ilmu hadis di atas dalam satu kitab khusus yang diberi nama </w:t>
      </w:r>
      <w:r w:rsidRPr="007D61FC">
        <w:rPr>
          <w:rFonts w:asciiTheme="majorBidi" w:hAnsiTheme="majorBidi" w:cstheme="majorBidi"/>
          <w:i/>
          <w:iCs/>
          <w:sz w:val="24"/>
          <w:szCs w:val="24"/>
        </w:rPr>
        <w:t>al-Wasīṭ fī Ulūm wa Muṣṭalaḥ al-Ḥadīṡ.</w:t>
      </w:r>
      <w:r w:rsidRPr="007D61FC">
        <w:rPr>
          <w:rFonts w:asciiTheme="majorBidi" w:hAnsiTheme="majorBidi" w:cstheme="majorBidi"/>
          <w:sz w:val="24"/>
          <w:szCs w:val="24"/>
        </w:rPr>
        <w:t xml:space="preserve"> Hal ini juga dilakukan oleh </w:t>
      </w:r>
      <w:r w:rsidR="00B5518B">
        <w:rPr>
          <w:rFonts w:asciiTheme="majorBidi" w:hAnsiTheme="majorBidi" w:cstheme="majorBidi"/>
          <w:sz w:val="24"/>
          <w:szCs w:val="24"/>
        </w:rPr>
        <w:t>‘</w:t>
      </w:r>
      <w:r w:rsidRPr="007D61FC">
        <w:rPr>
          <w:rFonts w:asciiTheme="majorBidi" w:hAnsiTheme="majorBidi" w:cstheme="majorBidi"/>
          <w:sz w:val="24"/>
          <w:szCs w:val="24"/>
        </w:rPr>
        <w:t xml:space="preserve">Ajjāj al-Khaṭīb dalam buku </w:t>
      </w:r>
      <w:r w:rsidRPr="007D61FC">
        <w:rPr>
          <w:rFonts w:asciiTheme="majorBidi" w:hAnsiTheme="majorBidi" w:cstheme="majorBidi"/>
          <w:i/>
          <w:iCs/>
          <w:sz w:val="24"/>
          <w:szCs w:val="24"/>
        </w:rPr>
        <w:t xml:space="preserve">Uṣūl al-Ḥadīṡ: </w:t>
      </w:r>
      <w:r w:rsidR="00B5518B">
        <w:rPr>
          <w:rFonts w:asciiTheme="majorBidi" w:hAnsiTheme="majorBidi" w:cstheme="majorBidi"/>
          <w:i/>
          <w:iCs/>
          <w:sz w:val="24"/>
          <w:szCs w:val="24"/>
        </w:rPr>
        <w:t>‘</w:t>
      </w:r>
      <w:r w:rsidRPr="007D61FC">
        <w:rPr>
          <w:rFonts w:asciiTheme="majorBidi" w:hAnsiTheme="majorBidi" w:cstheme="majorBidi"/>
          <w:i/>
          <w:iCs/>
          <w:sz w:val="24"/>
          <w:szCs w:val="24"/>
        </w:rPr>
        <w:t xml:space="preserve">Ulūmuhu wa Muṣṭalaḥuhu, </w:t>
      </w:r>
      <w:r w:rsidRPr="007D61FC">
        <w:rPr>
          <w:rFonts w:asciiTheme="majorBidi" w:hAnsiTheme="majorBidi" w:cstheme="majorBidi"/>
          <w:sz w:val="24"/>
          <w:szCs w:val="24"/>
        </w:rPr>
        <w:t xml:space="preserve">dan Ṣubḥī al-Ṣāliḥ dalam bukunya </w:t>
      </w:r>
      <w:r w:rsidR="00B5518B">
        <w:rPr>
          <w:rFonts w:asciiTheme="majorBidi" w:hAnsiTheme="majorBidi" w:cstheme="majorBidi"/>
          <w:sz w:val="24"/>
          <w:szCs w:val="24"/>
        </w:rPr>
        <w:t>‘</w:t>
      </w:r>
      <w:r w:rsidRPr="007D61FC">
        <w:rPr>
          <w:rFonts w:asciiTheme="majorBidi" w:hAnsiTheme="majorBidi" w:cstheme="majorBidi"/>
          <w:i/>
          <w:iCs/>
          <w:sz w:val="24"/>
          <w:szCs w:val="24"/>
        </w:rPr>
        <w:t>Ulūm al-Ḥadīṡ wa Muṣṭalaḥuhu.</w:t>
      </w:r>
    </w:p>
    <w:p w:rsidR="00CA53B4" w:rsidRPr="00CA53B4" w:rsidRDefault="00CA53B4" w:rsidP="00CA53B4">
      <w:pPr>
        <w:spacing w:after="0" w:line="360" w:lineRule="auto"/>
        <w:ind w:firstLine="567"/>
        <w:jc w:val="both"/>
        <w:rPr>
          <w:rFonts w:asciiTheme="majorBidi" w:hAnsiTheme="majorBidi" w:cstheme="majorBidi"/>
          <w:sz w:val="24"/>
          <w:szCs w:val="24"/>
        </w:rPr>
      </w:pPr>
      <w:r w:rsidRPr="00CA53B4">
        <w:rPr>
          <w:rFonts w:asciiTheme="majorBidi" w:hAnsiTheme="majorBidi" w:cstheme="majorBidi"/>
          <w:sz w:val="24"/>
          <w:szCs w:val="24"/>
        </w:rPr>
        <w:t xml:space="preserve">Hadis memiliki dua unsur pokok yaitu sanad dan matan, kalau salah satu tidak ada maka tidak disebut hadis. Dari dua unsur pokok ini, ulama-ulama terdahulu hanya “mengotak-atik” kajian sanad yang tentu membahas periwayat hadis itu sendiri. Ini bisa dilihat dari berbagai macam kitab yang membahas tentang periwayat hadis atau yang </w:t>
      </w:r>
      <w:r w:rsidRPr="00CA53B4">
        <w:rPr>
          <w:rFonts w:asciiTheme="majorBidi" w:hAnsiTheme="majorBidi" w:cstheme="majorBidi"/>
          <w:sz w:val="24"/>
          <w:szCs w:val="24"/>
        </w:rPr>
        <w:lastRenderedPageBreak/>
        <w:t xml:space="preserve">sering disebut dengan </w:t>
      </w:r>
      <w:r w:rsidRPr="00CA53B4">
        <w:rPr>
          <w:rFonts w:asciiTheme="majorBidi" w:hAnsiTheme="majorBidi" w:cstheme="majorBidi"/>
          <w:i/>
          <w:iCs/>
          <w:sz w:val="24"/>
          <w:szCs w:val="24"/>
        </w:rPr>
        <w:t>rijāl al-ḥadīṡ</w:t>
      </w:r>
      <w:r w:rsidRPr="00CA53B4">
        <w:rPr>
          <w:rFonts w:asciiTheme="majorBidi" w:hAnsiTheme="majorBidi" w:cstheme="majorBidi"/>
          <w:sz w:val="24"/>
          <w:szCs w:val="24"/>
        </w:rPr>
        <w:t xml:space="preserve">. Ilmu ini membahas tentang biografi periwayat hadis mulai dari masa sahabat sampai masa para </w:t>
      </w:r>
      <w:r w:rsidRPr="00CA53B4">
        <w:rPr>
          <w:rFonts w:asciiTheme="majorBidi" w:hAnsiTheme="majorBidi" w:cstheme="majorBidi"/>
          <w:i/>
          <w:iCs/>
          <w:sz w:val="24"/>
          <w:szCs w:val="24"/>
        </w:rPr>
        <w:t xml:space="preserve">mukharrij al-ḥadīṡ </w:t>
      </w:r>
      <w:r w:rsidRPr="00CA53B4">
        <w:rPr>
          <w:rFonts w:asciiTheme="majorBidi" w:hAnsiTheme="majorBidi" w:cstheme="majorBidi"/>
          <w:sz w:val="24"/>
          <w:szCs w:val="24"/>
        </w:rPr>
        <w:t>sendiri</w:t>
      </w:r>
      <w:r w:rsidRPr="00CA53B4">
        <w:rPr>
          <w:rFonts w:asciiTheme="majorBidi" w:hAnsiTheme="majorBidi" w:cstheme="majorBidi"/>
          <w:i/>
          <w:iCs/>
          <w:sz w:val="24"/>
          <w:szCs w:val="24"/>
        </w:rPr>
        <w:t>.</w:t>
      </w:r>
      <w:r w:rsidRPr="00CA53B4">
        <w:rPr>
          <w:rFonts w:asciiTheme="majorBidi" w:hAnsiTheme="majorBidi" w:cstheme="majorBidi"/>
          <w:sz w:val="24"/>
          <w:szCs w:val="24"/>
        </w:rPr>
        <w:t xml:space="preserve"> Sebut saja misalnya Imam al-Bukhārī (w. 256 H) dengan </w:t>
      </w:r>
      <w:r w:rsidRPr="00CA53B4">
        <w:rPr>
          <w:rFonts w:asciiTheme="majorBidi" w:hAnsiTheme="majorBidi" w:cstheme="majorBidi"/>
          <w:i/>
          <w:iCs/>
          <w:sz w:val="24"/>
          <w:szCs w:val="24"/>
        </w:rPr>
        <w:t>al-Tārīkh al-Kabīr</w:t>
      </w:r>
      <w:r w:rsidRPr="00CA53B4">
        <w:rPr>
          <w:rFonts w:asciiTheme="majorBidi" w:hAnsiTheme="majorBidi" w:cstheme="majorBidi"/>
          <w:sz w:val="24"/>
          <w:szCs w:val="24"/>
        </w:rPr>
        <w:t xml:space="preserve">, Ibn Sa’ad (w. 230 H) dengan </w:t>
      </w:r>
      <w:r w:rsidRPr="00CA53B4">
        <w:rPr>
          <w:rFonts w:asciiTheme="majorBidi" w:hAnsiTheme="majorBidi" w:cstheme="majorBidi"/>
          <w:i/>
          <w:iCs/>
          <w:sz w:val="24"/>
          <w:szCs w:val="24"/>
        </w:rPr>
        <w:t>al-Ṭabaqāt al-Kubrā</w:t>
      </w:r>
      <w:r w:rsidRPr="00CA53B4">
        <w:rPr>
          <w:rFonts w:asciiTheme="majorBidi" w:hAnsiTheme="majorBidi" w:cstheme="majorBidi"/>
          <w:sz w:val="24"/>
          <w:szCs w:val="24"/>
        </w:rPr>
        <w:t xml:space="preserve">, Ibn Abdil Barr al-Qurṭubī (363-463 H) dengan </w:t>
      </w:r>
      <w:r w:rsidRPr="00CA53B4">
        <w:rPr>
          <w:rFonts w:asciiTheme="majorBidi" w:hAnsiTheme="majorBidi" w:cstheme="majorBidi"/>
          <w:i/>
          <w:iCs/>
          <w:sz w:val="24"/>
          <w:szCs w:val="24"/>
        </w:rPr>
        <w:t>al-Istī’āb fī Ma’rifati al-Aṣḥāb</w:t>
      </w:r>
      <w:r w:rsidRPr="00CA53B4">
        <w:rPr>
          <w:rFonts w:asciiTheme="majorBidi" w:hAnsiTheme="majorBidi" w:cstheme="majorBidi"/>
          <w:sz w:val="24"/>
          <w:szCs w:val="24"/>
        </w:rPr>
        <w:t xml:space="preserve">, Ibn ‘Asākir (499-571 H) dengan </w:t>
      </w:r>
      <w:r w:rsidRPr="00CA53B4">
        <w:rPr>
          <w:rFonts w:asciiTheme="majorBidi" w:hAnsiTheme="majorBidi" w:cstheme="majorBidi"/>
          <w:i/>
          <w:iCs/>
          <w:sz w:val="24"/>
          <w:szCs w:val="24"/>
        </w:rPr>
        <w:t>Tārīkh Madīnah Dimasyq</w:t>
      </w:r>
      <w:r w:rsidRPr="00CA53B4">
        <w:rPr>
          <w:rFonts w:asciiTheme="majorBidi" w:hAnsiTheme="majorBidi" w:cstheme="majorBidi"/>
          <w:sz w:val="24"/>
          <w:szCs w:val="24"/>
        </w:rPr>
        <w:t xml:space="preserve">, Ibn al-Aṡīr al-Jazarī (555-630 H) dengan </w:t>
      </w:r>
      <w:r w:rsidRPr="00CA53B4">
        <w:rPr>
          <w:rFonts w:asciiTheme="majorBidi" w:hAnsiTheme="majorBidi" w:cstheme="majorBidi"/>
          <w:i/>
          <w:iCs/>
          <w:sz w:val="24"/>
          <w:szCs w:val="24"/>
        </w:rPr>
        <w:t>Usudu al-Gābah fī Ma’rifah al-Ṣaḥābah</w:t>
      </w:r>
      <w:r w:rsidRPr="00CA53B4">
        <w:rPr>
          <w:rFonts w:asciiTheme="majorBidi" w:hAnsiTheme="majorBidi" w:cstheme="majorBidi"/>
          <w:sz w:val="24"/>
          <w:szCs w:val="24"/>
        </w:rPr>
        <w:t xml:space="preserve">, Ibn Ḥajar al-Asqalānī (773-852 H) dengan </w:t>
      </w:r>
      <w:r w:rsidRPr="00CA53B4">
        <w:rPr>
          <w:rFonts w:asciiTheme="majorBidi" w:hAnsiTheme="majorBidi" w:cstheme="majorBidi"/>
          <w:i/>
          <w:iCs/>
          <w:sz w:val="24"/>
          <w:szCs w:val="24"/>
        </w:rPr>
        <w:t>al-Iṣābah fī Tamyīz al-Ṣaḥābāh, Tahżīb al-Tahżīb, Taqrīb al-Tahżīb,</w:t>
      </w:r>
      <w:r w:rsidRPr="00CA53B4">
        <w:rPr>
          <w:rFonts w:asciiTheme="majorBidi" w:hAnsiTheme="majorBidi" w:cstheme="majorBidi"/>
          <w:sz w:val="24"/>
          <w:szCs w:val="24"/>
        </w:rPr>
        <w:t xml:space="preserve"> dan</w:t>
      </w:r>
      <w:r w:rsidRPr="00CA53B4">
        <w:rPr>
          <w:rFonts w:asciiTheme="majorBidi" w:hAnsiTheme="majorBidi" w:cstheme="majorBidi"/>
          <w:i/>
          <w:iCs/>
          <w:sz w:val="24"/>
          <w:szCs w:val="24"/>
        </w:rPr>
        <w:t xml:space="preserve"> Lisān al-Mīzān</w:t>
      </w:r>
      <w:r w:rsidRPr="00CA53B4">
        <w:rPr>
          <w:rFonts w:asciiTheme="majorBidi" w:hAnsiTheme="majorBidi" w:cstheme="majorBidi"/>
          <w:sz w:val="24"/>
          <w:szCs w:val="24"/>
        </w:rPr>
        <w:t xml:space="preserve">, al-Żahabī (673-748 H) dengan </w:t>
      </w:r>
      <w:r w:rsidRPr="00CA53B4">
        <w:rPr>
          <w:rFonts w:asciiTheme="majorBidi" w:hAnsiTheme="majorBidi" w:cstheme="majorBidi"/>
          <w:i/>
          <w:iCs/>
          <w:sz w:val="24"/>
          <w:szCs w:val="24"/>
        </w:rPr>
        <w:t>Siyar A’lām al-Nubalā, Tażkirah al-Ḥuffāẓ,</w:t>
      </w:r>
      <w:r w:rsidRPr="00CA53B4">
        <w:rPr>
          <w:rFonts w:asciiTheme="majorBidi" w:hAnsiTheme="majorBidi" w:cstheme="majorBidi"/>
          <w:sz w:val="24"/>
          <w:szCs w:val="24"/>
        </w:rPr>
        <w:t xml:space="preserve"> dan lain-lain.</w:t>
      </w:r>
    </w:p>
    <w:p w:rsidR="00CA53B4" w:rsidRDefault="00CA53B4" w:rsidP="00A70D12">
      <w:pPr>
        <w:spacing w:after="0" w:line="360" w:lineRule="auto"/>
        <w:ind w:firstLine="567"/>
        <w:jc w:val="both"/>
        <w:rPr>
          <w:rFonts w:asciiTheme="majorBidi" w:hAnsiTheme="majorBidi" w:cstheme="majorBidi"/>
          <w:sz w:val="24"/>
          <w:szCs w:val="24"/>
        </w:rPr>
      </w:pPr>
      <w:r w:rsidRPr="00CA53B4">
        <w:rPr>
          <w:rFonts w:asciiTheme="majorBidi" w:hAnsiTheme="majorBidi" w:cstheme="majorBidi"/>
          <w:sz w:val="24"/>
          <w:szCs w:val="24"/>
        </w:rPr>
        <w:t>Selain kitab-kitab biografi (</w:t>
      </w:r>
      <w:r w:rsidRPr="00CA53B4">
        <w:rPr>
          <w:rFonts w:asciiTheme="majorBidi" w:hAnsiTheme="majorBidi" w:cstheme="majorBidi"/>
          <w:i/>
          <w:iCs/>
          <w:sz w:val="24"/>
          <w:szCs w:val="24"/>
        </w:rPr>
        <w:t>biographical literatures</w:t>
      </w:r>
      <w:r w:rsidRPr="00CA53B4">
        <w:rPr>
          <w:rFonts w:asciiTheme="majorBidi" w:hAnsiTheme="majorBidi" w:cstheme="majorBidi"/>
          <w:sz w:val="24"/>
          <w:szCs w:val="24"/>
        </w:rPr>
        <w:t>) di atas, ada juga kitab-kitab yang menilai sifat-sifat positif atau negatif seorang periwayat hadis secara umum (</w:t>
      </w:r>
      <w:r w:rsidRPr="00CA53B4">
        <w:rPr>
          <w:rFonts w:asciiTheme="majorBidi" w:hAnsiTheme="majorBidi" w:cstheme="majorBidi"/>
          <w:i/>
          <w:iCs/>
          <w:sz w:val="24"/>
          <w:szCs w:val="24"/>
        </w:rPr>
        <w:t>al-jarḥ wa al-ta’dīl)</w:t>
      </w:r>
      <w:r w:rsidRPr="00CA53B4">
        <w:rPr>
          <w:rFonts w:asciiTheme="majorBidi" w:hAnsiTheme="majorBidi" w:cstheme="majorBidi"/>
          <w:sz w:val="24"/>
          <w:szCs w:val="24"/>
        </w:rPr>
        <w:t xml:space="preserve">. Misalnya </w:t>
      </w:r>
      <w:r w:rsidRPr="00CA53B4">
        <w:rPr>
          <w:rFonts w:asciiTheme="majorBidi" w:hAnsiTheme="majorBidi" w:cstheme="majorBidi"/>
          <w:i/>
          <w:iCs/>
          <w:sz w:val="24"/>
          <w:szCs w:val="24"/>
        </w:rPr>
        <w:t>al-Ilal wa Ma’rifah al-Rijāl</w:t>
      </w:r>
      <w:r w:rsidRPr="00CA53B4">
        <w:rPr>
          <w:rFonts w:asciiTheme="majorBidi" w:hAnsiTheme="majorBidi" w:cstheme="majorBidi"/>
          <w:sz w:val="24"/>
          <w:szCs w:val="24"/>
        </w:rPr>
        <w:t xml:space="preserve">; Aḥmad bin Ḥanbal (w. 241 H), </w:t>
      </w:r>
      <w:r w:rsidRPr="00CA53B4">
        <w:rPr>
          <w:rFonts w:asciiTheme="majorBidi" w:hAnsiTheme="majorBidi" w:cstheme="majorBidi"/>
          <w:i/>
          <w:iCs/>
          <w:sz w:val="24"/>
          <w:szCs w:val="24"/>
        </w:rPr>
        <w:t>al-Ṡiqāt</w:t>
      </w:r>
      <w:r w:rsidRPr="00CA53B4">
        <w:rPr>
          <w:rFonts w:asciiTheme="majorBidi" w:hAnsiTheme="majorBidi" w:cstheme="majorBidi"/>
          <w:sz w:val="24"/>
          <w:szCs w:val="24"/>
        </w:rPr>
        <w:t xml:space="preserve">; Ibn Ḥibbān al-Bustī (w. 354 H), </w:t>
      </w:r>
      <w:r w:rsidRPr="00CA53B4">
        <w:rPr>
          <w:rFonts w:asciiTheme="majorBidi" w:hAnsiTheme="majorBidi" w:cstheme="majorBidi"/>
          <w:i/>
          <w:iCs/>
          <w:sz w:val="24"/>
          <w:szCs w:val="24"/>
        </w:rPr>
        <w:t>al-Ḍu’afā’ wa al-Matrūkīn;</w:t>
      </w:r>
      <w:r w:rsidRPr="00CA53B4">
        <w:rPr>
          <w:rFonts w:asciiTheme="majorBidi" w:hAnsiTheme="majorBidi" w:cstheme="majorBidi"/>
          <w:sz w:val="24"/>
          <w:szCs w:val="24"/>
        </w:rPr>
        <w:t xml:space="preserve"> al-Nasā’ī (w. 303 H), </w:t>
      </w:r>
      <w:r w:rsidRPr="00CA53B4">
        <w:rPr>
          <w:rFonts w:asciiTheme="majorBidi" w:hAnsiTheme="majorBidi" w:cstheme="majorBidi"/>
          <w:i/>
          <w:iCs/>
          <w:sz w:val="24"/>
          <w:szCs w:val="24"/>
        </w:rPr>
        <w:t>al-Ḍu’afā’</w:t>
      </w:r>
      <w:r w:rsidRPr="00CA53B4">
        <w:rPr>
          <w:rFonts w:asciiTheme="majorBidi" w:hAnsiTheme="majorBidi" w:cstheme="majorBidi"/>
          <w:sz w:val="24"/>
          <w:szCs w:val="24"/>
        </w:rPr>
        <w:t xml:space="preserve">; al-Uqailī (w. 322 H), al-Dāruquṭnī (w. 385 H) dan Ibn al-Jauzī, </w:t>
      </w:r>
      <w:r w:rsidRPr="00CA53B4">
        <w:rPr>
          <w:rFonts w:asciiTheme="majorBidi" w:hAnsiTheme="majorBidi" w:cstheme="majorBidi"/>
          <w:i/>
          <w:iCs/>
          <w:sz w:val="24"/>
          <w:szCs w:val="24"/>
        </w:rPr>
        <w:t>Asmā’ al-Mudallisīn</w:t>
      </w:r>
      <w:r w:rsidRPr="00CA53B4">
        <w:rPr>
          <w:rFonts w:asciiTheme="majorBidi" w:hAnsiTheme="majorBidi" w:cstheme="majorBidi"/>
          <w:sz w:val="24"/>
          <w:szCs w:val="24"/>
        </w:rPr>
        <w:t>; al-Suyūṭī (w. 911 H), dan lain-lain. Kitab-kitab yang disebut ini merupakan bagian dari kajian sanad hadis. Dengan mengetahui sanad hadis, akan diketahui pula ketersambungan (</w:t>
      </w:r>
      <w:r w:rsidRPr="00CA53B4">
        <w:rPr>
          <w:rFonts w:asciiTheme="majorBidi" w:hAnsiTheme="majorBidi" w:cstheme="majorBidi"/>
          <w:i/>
          <w:iCs/>
          <w:sz w:val="24"/>
          <w:szCs w:val="24"/>
        </w:rPr>
        <w:t>ittiṣāl al-sanad</w:t>
      </w:r>
      <w:r w:rsidRPr="00CA53B4">
        <w:rPr>
          <w:rFonts w:asciiTheme="majorBidi" w:hAnsiTheme="majorBidi" w:cstheme="majorBidi"/>
          <w:sz w:val="24"/>
          <w:szCs w:val="24"/>
        </w:rPr>
        <w:t>), keterputusan sanad (</w:t>
      </w:r>
      <w:r w:rsidRPr="00CA53B4">
        <w:rPr>
          <w:rFonts w:asciiTheme="majorBidi" w:hAnsiTheme="majorBidi" w:cstheme="majorBidi"/>
          <w:i/>
          <w:iCs/>
          <w:sz w:val="24"/>
          <w:szCs w:val="24"/>
        </w:rPr>
        <w:t>inqiṭā’ al-sanad</w:t>
      </w:r>
      <w:r w:rsidRPr="00CA53B4">
        <w:rPr>
          <w:rFonts w:asciiTheme="majorBidi" w:hAnsiTheme="majorBidi" w:cstheme="majorBidi"/>
          <w:sz w:val="24"/>
          <w:szCs w:val="24"/>
        </w:rPr>
        <w:t>), dan hubungan guru dengan murid (</w:t>
      </w:r>
      <w:r w:rsidRPr="00CA53B4">
        <w:rPr>
          <w:rFonts w:asciiTheme="majorBidi" w:hAnsiTheme="majorBidi" w:cstheme="majorBidi"/>
          <w:i/>
          <w:iCs/>
          <w:sz w:val="24"/>
          <w:szCs w:val="24"/>
        </w:rPr>
        <w:t>al-ṣilah bain al-rāwī wa al-marwī anhu</w:t>
      </w:r>
      <w:r w:rsidRPr="00CA53B4">
        <w:rPr>
          <w:rFonts w:asciiTheme="majorBidi" w:hAnsiTheme="majorBidi" w:cstheme="majorBidi"/>
          <w:sz w:val="24"/>
          <w:szCs w:val="24"/>
        </w:rPr>
        <w:t xml:space="preserve">). </w:t>
      </w:r>
    </w:p>
    <w:p w:rsidR="002A0614" w:rsidRPr="00A70D12" w:rsidRDefault="002A0614" w:rsidP="00CA53B4">
      <w:pPr>
        <w:pStyle w:val="ListParagraph"/>
        <w:numPr>
          <w:ilvl w:val="0"/>
          <w:numId w:val="1"/>
        </w:numPr>
        <w:spacing w:after="0" w:line="360" w:lineRule="auto"/>
        <w:ind w:left="284" w:hanging="284"/>
        <w:jc w:val="both"/>
        <w:rPr>
          <w:rFonts w:asciiTheme="majorBidi" w:hAnsiTheme="majorBidi" w:cstheme="majorBidi"/>
          <w:b/>
          <w:bCs/>
          <w:sz w:val="24"/>
          <w:szCs w:val="24"/>
        </w:rPr>
      </w:pPr>
      <w:r w:rsidRPr="00A70D12">
        <w:rPr>
          <w:rFonts w:asciiTheme="majorBidi" w:hAnsiTheme="majorBidi" w:cstheme="majorBidi"/>
          <w:b/>
          <w:bCs/>
          <w:sz w:val="24"/>
          <w:szCs w:val="24"/>
        </w:rPr>
        <w:t>Hadis-Hadis Bermasalah</w:t>
      </w:r>
    </w:p>
    <w:p w:rsidR="00FE6CBF" w:rsidRDefault="00CA53B4" w:rsidP="006436EE">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Maksud hadis bermasalah dalam tulisan ini adalah hadis yang populer di masyarakat dan belum diketahui asal usul dan validitasnya. Banyak sekali hadi yang beredar di tengah-tengah masyarakat yang perlu dikaji ulang secara serius.</w:t>
      </w:r>
      <w:r w:rsidR="00A70D12" w:rsidRPr="00A70D12">
        <w:rPr>
          <w:rFonts w:asciiTheme="majorBidi" w:hAnsiTheme="majorBidi" w:cstheme="majorBidi"/>
          <w:sz w:val="24"/>
          <w:szCs w:val="24"/>
        </w:rPr>
        <w:t xml:space="preserve"> </w:t>
      </w:r>
      <w:r w:rsidR="00A70D12">
        <w:rPr>
          <w:rFonts w:asciiTheme="majorBidi" w:hAnsiTheme="majorBidi" w:cstheme="majorBidi"/>
          <w:sz w:val="24"/>
          <w:szCs w:val="24"/>
        </w:rPr>
        <w:t>Beberapa sarjana yang bergelut dalam kajian hadis, telah berusaha untuk mengkaji hadis dari berbagai aspeknya.</w:t>
      </w:r>
      <w:r w:rsidR="00356643">
        <w:rPr>
          <w:rFonts w:asciiTheme="majorBidi" w:hAnsiTheme="majorBidi" w:cstheme="majorBidi"/>
          <w:sz w:val="24"/>
          <w:szCs w:val="24"/>
        </w:rPr>
        <w:t xml:space="preserve"> Salah satu tokoh hadis Indonesia yang mengkaji hadis-hadis berma</w:t>
      </w:r>
      <w:r w:rsidR="007316A9">
        <w:rPr>
          <w:rFonts w:asciiTheme="majorBidi" w:hAnsiTheme="majorBidi" w:cstheme="majorBidi"/>
          <w:sz w:val="24"/>
          <w:szCs w:val="24"/>
        </w:rPr>
        <w:t>salah adalah KH. Ali Mas</w:t>
      </w:r>
      <w:bookmarkStart w:id="0" w:name="_GoBack"/>
      <w:bookmarkEnd w:id="0"/>
      <w:r w:rsidR="007316A9">
        <w:rPr>
          <w:rFonts w:asciiTheme="majorBidi" w:hAnsiTheme="majorBidi" w:cstheme="majorBidi"/>
          <w:sz w:val="24"/>
          <w:szCs w:val="24"/>
        </w:rPr>
        <w:t>tafa Ya’</w:t>
      </w:r>
      <w:r w:rsidR="00356643">
        <w:rPr>
          <w:rFonts w:asciiTheme="majorBidi" w:hAnsiTheme="majorBidi" w:cstheme="majorBidi"/>
          <w:sz w:val="24"/>
          <w:szCs w:val="24"/>
        </w:rPr>
        <w:t>qub (w. 2016).</w:t>
      </w:r>
      <w:r w:rsidR="00FE6CBF">
        <w:rPr>
          <w:rFonts w:asciiTheme="majorBidi" w:hAnsiTheme="majorBidi" w:cstheme="majorBidi"/>
          <w:sz w:val="24"/>
          <w:szCs w:val="24"/>
        </w:rPr>
        <w:t xml:space="preserve"> Hadis bermasalah bisa saja masuk kategori hadis palsu, yang dalam Ilmu </w:t>
      </w:r>
      <w:r w:rsidR="00FE6CBF" w:rsidRPr="007316A9">
        <w:rPr>
          <w:rFonts w:asciiTheme="majorBidi" w:hAnsiTheme="majorBidi" w:cstheme="majorBidi"/>
          <w:i/>
          <w:iCs/>
          <w:sz w:val="24"/>
          <w:szCs w:val="24"/>
        </w:rPr>
        <w:t>Muṣṭalaḥ al-Ḥadīṡ</w:t>
      </w:r>
      <w:r w:rsidR="00FE6CBF">
        <w:rPr>
          <w:rFonts w:asciiTheme="majorBidi" w:hAnsiTheme="majorBidi" w:cstheme="majorBidi"/>
          <w:sz w:val="24"/>
          <w:szCs w:val="24"/>
        </w:rPr>
        <w:t xml:space="preserve"> disebut hadis </w:t>
      </w:r>
      <w:r w:rsidR="00FE6CBF" w:rsidRPr="007316A9">
        <w:rPr>
          <w:rFonts w:asciiTheme="majorBidi" w:hAnsiTheme="majorBidi" w:cstheme="majorBidi"/>
          <w:i/>
          <w:iCs/>
          <w:sz w:val="24"/>
          <w:szCs w:val="24"/>
        </w:rPr>
        <w:t>mauḍū’</w:t>
      </w:r>
      <w:r w:rsidR="00FE6CBF">
        <w:rPr>
          <w:rFonts w:asciiTheme="majorBidi" w:hAnsiTheme="majorBidi" w:cstheme="majorBidi"/>
          <w:sz w:val="24"/>
          <w:szCs w:val="24"/>
        </w:rPr>
        <w:t>. Beberapa ulama telah menulis kitab secara umum dan khusus yang membahas hadis-hadis palsu.</w:t>
      </w:r>
      <w:r w:rsidR="006436EE">
        <w:rPr>
          <w:rFonts w:asciiTheme="majorBidi" w:hAnsiTheme="majorBidi" w:cstheme="majorBidi"/>
          <w:sz w:val="24"/>
          <w:szCs w:val="24"/>
        </w:rPr>
        <w:t xml:space="preserve"> Meskipun harus diakui bahwa tidak semua hadis yang tercantum dalam kitab mereka bisa dihukumi palsu jika diteliti secara komprehensif.</w:t>
      </w:r>
      <w:r w:rsidR="00356643">
        <w:rPr>
          <w:rFonts w:asciiTheme="majorBidi" w:hAnsiTheme="majorBidi" w:cstheme="majorBidi"/>
          <w:sz w:val="24"/>
          <w:szCs w:val="24"/>
        </w:rPr>
        <w:t xml:space="preserve"> </w:t>
      </w:r>
    </w:p>
    <w:p w:rsidR="00C31D9F" w:rsidRPr="00C31D9F" w:rsidRDefault="00C31D9F" w:rsidP="00C31D9F">
      <w:pPr>
        <w:spacing w:after="0" w:line="360" w:lineRule="auto"/>
        <w:ind w:firstLine="567"/>
        <w:jc w:val="both"/>
        <w:rPr>
          <w:rFonts w:asciiTheme="majorBidi" w:eastAsia="Calibri" w:hAnsiTheme="majorBidi" w:cstheme="majorBidi"/>
          <w:sz w:val="24"/>
          <w:szCs w:val="24"/>
        </w:rPr>
      </w:pPr>
      <w:r w:rsidRPr="00C31D9F">
        <w:rPr>
          <w:rFonts w:asciiTheme="majorBidi" w:eastAsia="Calibri" w:hAnsiTheme="majorBidi" w:cstheme="majorBidi"/>
          <w:sz w:val="24"/>
          <w:szCs w:val="24"/>
        </w:rPr>
        <w:t xml:space="preserve">Pada awalnya, seseorang yang meriwayatkan hadis tidak peduli dengan keadaan orang-orang yang membawa suatu riwayat. Inilah yang merupakan salah satu sebab mengapa terjadi pemalsuan hadis pada masa-masa awal periwayatan hadis. Bahkan menurut Aḥmad Amīn, pemalsuan hadis sudah terjadi pada masa Nabi saw. Meskipun pendapat ini lemah tetapi minimal sudah ada indikasi pemalsuan hadis pada masa awal </w:t>
      </w:r>
      <w:r w:rsidRPr="00C31D9F">
        <w:rPr>
          <w:rFonts w:asciiTheme="majorBidi" w:eastAsia="Calibri" w:hAnsiTheme="majorBidi" w:cstheme="majorBidi"/>
          <w:sz w:val="24"/>
          <w:szCs w:val="24"/>
        </w:rPr>
        <w:lastRenderedPageBreak/>
        <w:t xml:space="preserve">Islam. Sebelum membuat rumusan tentang kriteria periwayat hadis, kualias seorang periwayat kurang mendapat perhatian dari ulama pada awal abad ke-2 H. Mereka kurang teliti dalam meriwayatkan hadis, tetapi setelah terjadi </w:t>
      </w:r>
      <w:r w:rsidRPr="00C31D9F">
        <w:rPr>
          <w:rFonts w:asciiTheme="majorBidi" w:eastAsia="Calibri" w:hAnsiTheme="majorBidi" w:cstheme="majorBidi"/>
          <w:i/>
          <w:iCs/>
          <w:sz w:val="24"/>
          <w:szCs w:val="24"/>
        </w:rPr>
        <w:t>fitnah</w:t>
      </w:r>
      <w:r w:rsidRPr="00C31D9F">
        <w:rPr>
          <w:rFonts w:asciiTheme="majorBidi" w:eastAsia="Calibri" w:hAnsiTheme="majorBidi" w:cstheme="majorBidi"/>
          <w:sz w:val="24"/>
          <w:szCs w:val="24"/>
        </w:rPr>
        <w:t xml:space="preserve"> mereka menanyakan tentang sanad-sanad hadis. Ibnu Sīrīn mengatakan bahwa: </w:t>
      </w:r>
    </w:p>
    <w:p w:rsidR="00C31D9F" w:rsidRPr="00C31D9F" w:rsidRDefault="00C31D9F" w:rsidP="00C31D9F">
      <w:pPr>
        <w:bidi/>
        <w:spacing w:after="0" w:line="240" w:lineRule="auto"/>
        <w:ind w:left="-2" w:hanging="1"/>
        <w:jc w:val="both"/>
        <w:rPr>
          <w:rFonts w:ascii="Traditional Arabic" w:eastAsia="Calibri" w:hAnsi="Traditional Arabic" w:cs="Traditional Arabic"/>
          <w:sz w:val="36"/>
          <w:szCs w:val="36"/>
          <w:rtl/>
        </w:rPr>
      </w:pPr>
      <w:r w:rsidRPr="00C31D9F">
        <w:rPr>
          <w:rFonts w:ascii="Traditional Arabic" w:hAnsi="Traditional Arabic" w:cs="Traditional Arabic"/>
          <w:sz w:val="36"/>
          <w:szCs w:val="36"/>
          <w:rtl/>
        </w:rPr>
        <w:t>لم يكونوا يسألون عن الاسناد فلما وقعت الفتنة قالوا سموا لنا رجالكم فينظر إلى أهل السنة فيؤخذ حديثهم وينظر إلى اهل البدع فلا يؤخذ حديثهم.</w:t>
      </w:r>
      <w:r w:rsidRPr="00C31D9F">
        <w:rPr>
          <w:rFonts w:ascii="Traditional Arabic" w:hAnsi="Traditional Arabic" w:cs="Traditional Arabic"/>
          <w:sz w:val="36"/>
          <w:szCs w:val="36"/>
          <w:vertAlign w:val="superscript"/>
          <w:rtl/>
        </w:rPr>
        <w:footnoteReference w:id="11"/>
      </w:r>
    </w:p>
    <w:p w:rsidR="00C31D9F" w:rsidRPr="00C31D9F" w:rsidRDefault="00C31D9F" w:rsidP="00C31D9F">
      <w:pPr>
        <w:spacing w:after="0" w:line="360" w:lineRule="auto"/>
        <w:ind w:left="567"/>
        <w:jc w:val="both"/>
        <w:rPr>
          <w:rFonts w:asciiTheme="majorBidi" w:eastAsia="Calibri" w:hAnsiTheme="majorBidi" w:cstheme="majorBidi"/>
          <w:sz w:val="24"/>
          <w:szCs w:val="24"/>
        </w:rPr>
      </w:pPr>
      <w:r w:rsidRPr="00C31D9F">
        <w:rPr>
          <w:rFonts w:asciiTheme="majorBidi" w:eastAsia="Calibri" w:hAnsiTheme="majorBidi" w:cstheme="majorBidi"/>
          <w:sz w:val="24"/>
          <w:szCs w:val="24"/>
        </w:rPr>
        <w:t xml:space="preserve">Pada mulanya para ulama tidak menanyakan tentang </w:t>
      </w:r>
      <w:r w:rsidRPr="00C31D9F">
        <w:rPr>
          <w:rFonts w:asciiTheme="majorBidi" w:eastAsia="Calibri" w:hAnsiTheme="majorBidi" w:cstheme="majorBidi"/>
          <w:i/>
          <w:iCs/>
          <w:sz w:val="24"/>
          <w:szCs w:val="24"/>
        </w:rPr>
        <w:t>isnād</w:t>
      </w:r>
      <w:r w:rsidRPr="00C31D9F">
        <w:rPr>
          <w:rFonts w:asciiTheme="majorBidi" w:eastAsia="Calibri" w:hAnsiTheme="majorBidi" w:cstheme="majorBidi"/>
          <w:sz w:val="24"/>
          <w:szCs w:val="24"/>
        </w:rPr>
        <w:t xml:space="preserve">, tetapi setelah terjadi </w:t>
      </w:r>
      <w:r w:rsidRPr="00C31D9F">
        <w:rPr>
          <w:rFonts w:asciiTheme="majorBidi" w:eastAsia="Calibri" w:hAnsiTheme="majorBidi" w:cstheme="majorBidi"/>
          <w:i/>
          <w:iCs/>
          <w:sz w:val="24"/>
          <w:szCs w:val="24"/>
        </w:rPr>
        <w:t>fitnah</w:t>
      </w:r>
      <w:r w:rsidRPr="00C31D9F">
        <w:rPr>
          <w:rFonts w:asciiTheme="majorBidi" w:eastAsia="Calibri" w:hAnsiTheme="majorBidi" w:cstheme="majorBidi"/>
          <w:sz w:val="24"/>
          <w:szCs w:val="24"/>
        </w:rPr>
        <w:t xml:space="preserve"> baru kemudian mereka bertanya kepada periwayat lain; sebutkan kepada kami </w:t>
      </w:r>
      <w:r w:rsidRPr="00C31D9F">
        <w:rPr>
          <w:rFonts w:asciiTheme="majorBidi" w:eastAsia="Calibri" w:hAnsiTheme="majorBidi" w:cstheme="majorBidi"/>
          <w:i/>
          <w:iCs/>
          <w:sz w:val="24"/>
          <w:szCs w:val="24"/>
        </w:rPr>
        <w:t xml:space="preserve">rijāl </w:t>
      </w:r>
      <w:r w:rsidRPr="00C31D9F">
        <w:rPr>
          <w:rFonts w:asciiTheme="majorBidi" w:eastAsia="Calibri" w:hAnsiTheme="majorBidi" w:cstheme="majorBidi"/>
          <w:sz w:val="24"/>
          <w:szCs w:val="24"/>
        </w:rPr>
        <w:t xml:space="preserve">(periwayat) kalian. Kemudian kalau </w:t>
      </w:r>
      <w:r w:rsidRPr="00C31D9F">
        <w:rPr>
          <w:rFonts w:asciiTheme="majorBidi" w:eastAsia="Calibri" w:hAnsiTheme="majorBidi" w:cstheme="majorBidi"/>
          <w:i/>
          <w:iCs/>
          <w:sz w:val="24"/>
          <w:szCs w:val="24"/>
        </w:rPr>
        <w:t>rijāl</w:t>
      </w:r>
      <w:r w:rsidRPr="00C31D9F">
        <w:rPr>
          <w:rFonts w:asciiTheme="majorBidi" w:eastAsia="Calibri" w:hAnsiTheme="majorBidi" w:cstheme="majorBidi"/>
          <w:sz w:val="24"/>
          <w:szCs w:val="24"/>
        </w:rPr>
        <w:t>-nya kelompok Ahl al-Sunnah maka hadis mereka diterima, jika dari Ahl al-Bid’ah maka tidak akan diterima.</w:t>
      </w:r>
    </w:p>
    <w:p w:rsidR="00C31D9F" w:rsidRPr="00C31D9F" w:rsidRDefault="00C31D9F" w:rsidP="00C31D9F">
      <w:pPr>
        <w:spacing w:after="0" w:line="360" w:lineRule="auto"/>
        <w:ind w:firstLine="565"/>
        <w:jc w:val="both"/>
        <w:rPr>
          <w:rFonts w:asciiTheme="majorBidi" w:eastAsia="Calibri" w:hAnsiTheme="majorBidi" w:cstheme="majorBidi"/>
          <w:sz w:val="24"/>
          <w:szCs w:val="24"/>
        </w:rPr>
      </w:pPr>
      <w:r w:rsidRPr="00C31D9F">
        <w:rPr>
          <w:rFonts w:asciiTheme="majorBidi" w:eastAsia="Calibri" w:hAnsiTheme="majorBidi" w:cstheme="majorBidi"/>
          <w:sz w:val="24"/>
          <w:szCs w:val="24"/>
        </w:rPr>
        <w:t xml:space="preserve">Maksud </w:t>
      </w:r>
      <w:r w:rsidRPr="00C31D9F">
        <w:rPr>
          <w:rFonts w:asciiTheme="majorBidi" w:eastAsia="Calibri" w:hAnsiTheme="majorBidi" w:cstheme="majorBidi"/>
          <w:i/>
          <w:iCs/>
          <w:sz w:val="24"/>
          <w:szCs w:val="24"/>
        </w:rPr>
        <w:t>Ahli al-Bid’ah</w:t>
      </w:r>
      <w:r w:rsidRPr="00C31D9F">
        <w:rPr>
          <w:rFonts w:asciiTheme="majorBidi" w:eastAsia="Calibri" w:hAnsiTheme="majorBidi" w:cstheme="majorBidi"/>
          <w:sz w:val="24"/>
          <w:szCs w:val="24"/>
        </w:rPr>
        <w:t xml:space="preserve"> dalam konteks periwayatan hadis adalah kelompok atau aliran-aliran dalam Islam yang dianggap bertentangan dengan Ahl al-Sunnah wa Jamā’ah, seperti Syi’ah, Khawārij, Murji’ah, Qadarīyah, Qadarīyah, Mu’tazilah,</w:t>
      </w:r>
      <w:r w:rsidRPr="00C31D9F">
        <w:rPr>
          <w:rFonts w:asciiTheme="majorBidi" w:eastAsia="Calibri" w:hAnsiTheme="majorBidi" w:cstheme="majorBidi"/>
          <w:sz w:val="24"/>
          <w:szCs w:val="24"/>
          <w:vertAlign w:val="superscript"/>
        </w:rPr>
        <w:footnoteReference w:id="12"/>
      </w:r>
      <w:r w:rsidRPr="00C31D9F">
        <w:rPr>
          <w:rFonts w:asciiTheme="majorBidi" w:eastAsia="Calibri" w:hAnsiTheme="majorBidi" w:cstheme="majorBidi"/>
          <w:sz w:val="24"/>
          <w:szCs w:val="24"/>
        </w:rPr>
        <w:t xml:space="preserve"> dan sebagainya. Sejarah mencatat bahwa Ahl al-Sunnah wa al-Jamā’ah lebih banyak tertuju kepada ajaran atau aliran Asy’arīyah dan al-Māturidīyah. Sedangkan kata </w:t>
      </w:r>
      <w:r w:rsidRPr="00C31D9F">
        <w:rPr>
          <w:rFonts w:asciiTheme="majorBidi" w:eastAsia="Calibri" w:hAnsiTheme="majorBidi" w:cstheme="majorBidi"/>
          <w:i/>
          <w:iCs/>
          <w:sz w:val="24"/>
          <w:szCs w:val="24"/>
        </w:rPr>
        <w:t>fitnah</w:t>
      </w:r>
      <w:r w:rsidRPr="00C31D9F">
        <w:rPr>
          <w:rFonts w:asciiTheme="majorBidi" w:eastAsia="Calibri" w:hAnsiTheme="majorBidi" w:cstheme="majorBidi"/>
          <w:sz w:val="24"/>
          <w:szCs w:val="24"/>
        </w:rPr>
        <w:t xml:space="preserve"> umumnya dipahami setelah terjadi pembunuhan Uṡmān bin Affān pada tahun 35 H. Hal ini terus berlanjut sampai terjadinya perang Jamal antara Alī bin Abū Ṭālib dan Āisyah pada tahun 36 H. Kemudian puncak </w:t>
      </w:r>
      <w:r w:rsidRPr="00C31D9F">
        <w:rPr>
          <w:rFonts w:asciiTheme="majorBidi" w:eastAsia="Calibri" w:hAnsiTheme="majorBidi" w:cstheme="majorBidi"/>
          <w:i/>
          <w:iCs/>
          <w:sz w:val="24"/>
          <w:szCs w:val="24"/>
        </w:rPr>
        <w:t>fitnah</w:t>
      </w:r>
      <w:r w:rsidRPr="00C31D9F">
        <w:rPr>
          <w:rFonts w:asciiTheme="majorBidi" w:eastAsia="Calibri" w:hAnsiTheme="majorBidi" w:cstheme="majorBidi"/>
          <w:sz w:val="24"/>
          <w:szCs w:val="24"/>
        </w:rPr>
        <w:t xml:space="preserve"> terjadi pada perang Ṣiffīn antara Alī dan Mu’āwiyah bin Abū Sufyān pada tahun 37 H.</w:t>
      </w:r>
      <w:r w:rsidRPr="00C31D9F">
        <w:rPr>
          <w:rFonts w:asciiTheme="majorBidi" w:eastAsia="Calibri" w:hAnsiTheme="majorBidi" w:cstheme="majorBidi"/>
          <w:sz w:val="24"/>
          <w:szCs w:val="24"/>
          <w:vertAlign w:val="superscript"/>
        </w:rPr>
        <w:footnoteReference w:id="13"/>
      </w:r>
      <w:r w:rsidRPr="00C31D9F">
        <w:rPr>
          <w:rFonts w:asciiTheme="majorBidi" w:eastAsia="Calibri" w:hAnsiTheme="majorBidi" w:cstheme="majorBidi"/>
          <w:sz w:val="24"/>
          <w:szCs w:val="24"/>
        </w:rPr>
        <w:t xml:space="preserve"> </w:t>
      </w:r>
    </w:p>
    <w:p w:rsidR="00C31D9F" w:rsidRPr="00C31D9F" w:rsidRDefault="00C31D9F" w:rsidP="00C31D9F">
      <w:pPr>
        <w:spacing w:after="0" w:line="360" w:lineRule="auto"/>
        <w:ind w:firstLine="565"/>
        <w:jc w:val="both"/>
        <w:rPr>
          <w:rFonts w:asciiTheme="majorBidi" w:eastAsia="Calibri" w:hAnsiTheme="majorBidi" w:cstheme="majorBidi"/>
          <w:sz w:val="24"/>
          <w:szCs w:val="24"/>
        </w:rPr>
      </w:pPr>
      <w:r w:rsidRPr="00C31D9F">
        <w:rPr>
          <w:rFonts w:asciiTheme="majorBidi" w:eastAsia="Calibri" w:hAnsiTheme="majorBidi" w:cstheme="majorBidi"/>
          <w:sz w:val="24"/>
          <w:szCs w:val="24"/>
        </w:rPr>
        <w:lastRenderedPageBreak/>
        <w:t>Setelah selesai perang Ṣiffīn, sekte atau aliran-aliran dalam Islam muncul sebagaimana telah dijelaskan di atas. Umumnya ulama Ahl al-Sunnah wa al-Jamā’ah berpendapat bahwa peperangan yang terjadi antar sahabat tidak perlu dipermasalahkan karena mereka merupakan generasi yang mulia, bahkan pernah bertemu dengan Nabi saw. Selain itu para sahabat merupakan orang yang sudah diridhai oleh Allah dan Rasul-Nya.</w:t>
      </w:r>
    </w:p>
    <w:p w:rsidR="00C31D9F" w:rsidRPr="00C31D9F" w:rsidRDefault="00C31D9F" w:rsidP="00C31D9F">
      <w:pPr>
        <w:spacing w:after="0" w:line="360" w:lineRule="auto"/>
        <w:ind w:firstLine="567"/>
        <w:jc w:val="both"/>
        <w:rPr>
          <w:rFonts w:asciiTheme="majorBidi" w:eastAsia="Calibri" w:hAnsiTheme="majorBidi" w:cstheme="majorBidi"/>
          <w:sz w:val="24"/>
          <w:szCs w:val="24"/>
        </w:rPr>
      </w:pPr>
      <w:r w:rsidRPr="00C31D9F">
        <w:rPr>
          <w:rFonts w:asciiTheme="majorBidi" w:eastAsia="Calibri" w:hAnsiTheme="majorBidi" w:cstheme="majorBidi"/>
          <w:sz w:val="24"/>
          <w:szCs w:val="24"/>
        </w:rPr>
        <w:t xml:space="preserve">Munculnya aliran keagamaan seperti di atas, tidak terlepas dari masalah politik yang berkembang setelah terbunuhnya Uṡmān bin Affān (w. 35 H) Alī bin Abū Ṭālib (w. 40 H). Sebelum terbunuhnya Alī, benih-benih perpecahan umat Islam sudah muncul setelah terjadinya perang Ṣiffīn antara pasukan Alī dan Mu’āwiyah pada tahun 37 H. Perang ini telah memakan banyak korban dari kedua belah pihak yang akhirnya bisa diselesaikan dengan </w:t>
      </w:r>
      <w:r w:rsidRPr="00C31D9F">
        <w:rPr>
          <w:rFonts w:asciiTheme="majorBidi" w:eastAsia="Calibri" w:hAnsiTheme="majorBidi" w:cstheme="majorBidi"/>
          <w:i/>
          <w:iCs/>
          <w:sz w:val="24"/>
          <w:szCs w:val="24"/>
        </w:rPr>
        <w:t>arbitrase</w:t>
      </w:r>
      <w:r w:rsidRPr="00C31D9F">
        <w:rPr>
          <w:rFonts w:asciiTheme="majorBidi" w:eastAsia="Calibri" w:hAnsiTheme="majorBidi" w:cstheme="majorBidi"/>
          <w:sz w:val="24"/>
          <w:szCs w:val="24"/>
        </w:rPr>
        <w:t xml:space="preserve"> atau yang biasa disebut dengan peristiwa </w:t>
      </w:r>
      <w:r w:rsidRPr="00C31D9F">
        <w:rPr>
          <w:rFonts w:asciiTheme="majorBidi" w:eastAsia="Calibri" w:hAnsiTheme="majorBidi" w:cstheme="majorBidi"/>
          <w:i/>
          <w:iCs/>
          <w:sz w:val="24"/>
          <w:szCs w:val="24"/>
        </w:rPr>
        <w:t>taḥkīm</w:t>
      </w:r>
      <w:r w:rsidRPr="00C31D9F">
        <w:rPr>
          <w:rFonts w:asciiTheme="majorBidi" w:eastAsia="Calibri" w:hAnsiTheme="majorBidi" w:cstheme="majorBidi"/>
          <w:sz w:val="24"/>
          <w:szCs w:val="24"/>
        </w:rPr>
        <w:t>. Dari pihak Alī pasukan yang terbunuh sebanyak 25.000 orang, dan dari pihak Mu’āwiyah berjumlah 45.000 orang.</w:t>
      </w:r>
      <w:r w:rsidRPr="00C31D9F">
        <w:rPr>
          <w:rFonts w:asciiTheme="majorBidi" w:eastAsia="Calibri" w:hAnsiTheme="majorBidi" w:cstheme="majorBidi"/>
          <w:sz w:val="24"/>
          <w:szCs w:val="24"/>
          <w:vertAlign w:val="superscript"/>
        </w:rPr>
        <w:footnoteReference w:id="14"/>
      </w:r>
      <w:r w:rsidRPr="00C31D9F">
        <w:rPr>
          <w:rFonts w:asciiTheme="majorBidi" w:eastAsia="Calibri" w:hAnsiTheme="majorBidi" w:cstheme="majorBidi"/>
          <w:sz w:val="24"/>
          <w:szCs w:val="24"/>
        </w:rPr>
        <w:t xml:space="preserve"> Tentu ini merupakan “sejarah kelam” umat Islam yang dilakukan dalam bentuk perang antar sesama.</w:t>
      </w:r>
    </w:p>
    <w:p w:rsidR="00C31D9F" w:rsidRPr="00C31D9F" w:rsidRDefault="00C31D9F" w:rsidP="00C31D9F">
      <w:pPr>
        <w:spacing w:after="0" w:line="360" w:lineRule="auto"/>
        <w:ind w:firstLine="567"/>
        <w:jc w:val="both"/>
        <w:rPr>
          <w:rFonts w:asciiTheme="majorBidi" w:eastAsia="Calibri" w:hAnsiTheme="majorBidi" w:cstheme="majorBidi"/>
          <w:sz w:val="24"/>
          <w:szCs w:val="24"/>
        </w:rPr>
      </w:pPr>
      <w:r w:rsidRPr="00C31D9F">
        <w:rPr>
          <w:rFonts w:asciiTheme="majorBidi" w:eastAsia="Calibri" w:hAnsiTheme="majorBidi" w:cstheme="majorBidi"/>
          <w:sz w:val="24"/>
          <w:szCs w:val="24"/>
        </w:rPr>
        <w:t>Pada perang Ṣiffīn pasukan Mu’āwiyah hampir kalah tetapi untuk menutupi kekalahan tersebut, dilakukanlah siasat untuk menghentikan peperangan. Mereka mengikatkan beberapa kitab suci al-Qur’an di ujung tombak dan mengacungkan ke atas sambil manyerukan penghentian tembak menembak. Selain itu mereka juga mernyerukan untuk kembali berhukum kepada kitab Allah. Pada mulanya Alī tidak mau menerima ajakan ini karena beliau tahu bahwa itu merupakan siasat dari orang yang hampir kalah. Tetapi Alī didesak oleh beberapa tentaranya untuk menerima ajakan tersebut dengan alasan berhukum kepada kitab Allah.</w:t>
      </w:r>
    </w:p>
    <w:p w:rsidR="00C31D9F" w:rsidRPr="00C31D9F" w:rsidRDefault="00C31D9F" w:rsidP="00C31D9F">
      <w:pPr>
        <w:spacing w:after="0" w:line="360" w:lineRule="auto"/>
        <w:ind w:firstLine="567"/>
        <w:jc w:val="both"/>
        <w:rPr>
          <w:rFonts w:asciiTheme="majorBidi" w:eastAsia="Calibri" w:hAnsiTheme="majorBidi" w:cstheme="majorBidi"/>
          <w:sz w:val="24"/>
          <w:szCs w:val="24"/>
        </w:rPr>
      </w:pPr>
      <w:r w:rsidRPr="00C31D9F">
        <w:rPr>
          <w:rFonts w:asciiTheme="majorBidi" w:eastAsia="Calibri" w:hAnsiTheme="majorBidi" w:cstheme="majorBidi"/>
          <w:sz w:val="24"/>
          <w:szCs w:val="24"/>
        </w:rPr>
        <w:t xml:space="preserve">Setelah ajakan perdamaian atau gencatan senjata dilakukan, pasukan Alī pulang ke Bagdad dan pasukan Mu’āwiyah pulang ke Damaskus. Akhirnya disusunlah rencana untuk melakukan </w:t>
      </w:r>
      <w:r w:rsidRPr="00C31D9F">
        <w:rPr>
          <w:rFonts w:asciiTheme="majorBidi" w:eastAsia="Calibri" w:hAnsiTheme="majorBidi" w:cstheme="majorBidi"/>
          <w:i/>
          <w:iCs/>
          <w:sz w:val="24"/>
          <w:szCs w:val="24"/>
        </w:rPr>
        <w:t xml:space="preserve">arbitrase </w:t>
      </w:r>
      <w:r w:rsidRPr="00C31D9F">
        <w:rPr>
          <w:rFonts w:asciiTheme="majorBidi" w:eastAsia="Calibri" w:hAnsiTheme="majorBidi" w:cstheme="majorBidi"/>
          <w:sz w:val="24"/>
          <w:szCs w:val="24"/>
        </w:rPr>
        <w:t xml:space="preserve">dengan mengutus delegasi dari kedua belah pihak. Pihak Alī diwakili oleh Abū Mūsā al-Ayr’arī, dan pihak Mu’āwiyah diwakili oleh Amr bin al-Āṣ. Tentu peristiwa ini menguntungkan pihak Mu’āwiyah, sehingga terjadi konflik pada pihak Alī. Kubu yang tetap setia kepada Alī disebut dengan Syī’ah, dan kubu yang kontra disebut Khawārij. </w:t>
      </w:r>
    </w:p>
    <w:p w:rsidR="00C31D9F" w:rsidRPr="00C31D9F" w:rsidRDefault="00C31D9F" w:rsidP="00C31D9F">
      <w:pPr>
        <w:spacing w:after="0" w:line="360" w:lineRule="auto"/>
        <w:ind w:firstLine="567"/>
        <w:jc w:val="both"/>
        <w:rPr>
          <w:rFonts w:asciiTheme="majorBidi" w:eastAsia="Calibri" w:hAnsiTheme="majorBidi" w:cstheme="majorBidi"/>
          <w:sz w:val="24"/>
          <w:szCs w:val="24"/>
        </w:rPr>
      </w:pPr>
      <w:r w:rsidRPr="00C31D9F">
        <w:rPr>
          <w:rFonts w:asciiTheme="majorBidi" w:eastAsia="Calibri" w:hAnsiTheme="majorBidi" w:cstheme="majorBidi"/>
          <w:sz w:val="24"/>
          <w:szCs w:val="24"/>
        </w:rPr>
        <w:lastRenderedPageBreak/>
        <w:t>Kedua aliran tersebut merupakan sekte yang pertama kali muncul dalam sejarah Islam.</w:t>
      </w:r>
      <w:r w:rsidRPr="00C31D9F">
        <w:rPr>
          <w:rFonts w:asciiTheme="majorBidi" w:eastAsia="Calibri" w:hAnsiTheme="majorBidi" w:cstheme="majorBidi"/>
          <w:sz w:val="24"/>
          <w:szCs w:val="24"/>
          <w:vertAlign w:val="superscript"/>
        </w:rPr>
        <w:footnoteReference w:id="15"/>
      </w:r>
      <w:r w:rsidRPr="00C31D9F">
        <w:rPr>
          <w:rFonts w:asciiTheme="majorBidi" w:eastAsia="Calibri" w:hAnsiTheme="majorBidi" w:cstheme="majorBidi"/>
          <w:sz w:val="24"/>
          <w:szCs w:val="24"/>
        </w:rPr>
        <w:t xml:space="preserve"> Bahkan aliran Syi’ah merupakan salah satu penyebab munculnya beragam hadis palsu atau yang biasa disebut </w:t>
      </w:r>
      <w:r w:rsidRPr="00C31D9F">
        <w:rPr>
          <w:rFonts w:asciiTheme="majorBidi" w:eastAsia="Calibri" w:hAnsiTheme="majorBidi" w:cstheme="majorBidi"/>
          <w:i/>
          <w:iCs/>
          <w:sz w:val="24"/>
          <w:szCs w:val="24"/>
        </w:rPr>
        <w:t>mauḍū</w:t>
      </w:r>
      <w:r w:rsidRPr="00C31D9F">
        <w:rPr>
          <w:rFonts w:asciiTheme="majorBidi" w:eastAsia="Calibri" w:hAnsiTheme="majorBidi" w:cstheme="majorBidi"/>
          <w:sz w:val="24"/>
          <w:szCs w:val="24"/>
        </w:rPr>
        <w:t>.</w:t>
      </w:r>
      <w:r w:rsidRPr="00C31D9F">
        <w:rPr>
          <w:rFonts w:asciiTheme="majorBidi" w:eastAsia="Calibri" w:hAnsiTheme="majorBidi" w:cstheme="majorBidi"/>
          <w:sz w:val="24"/>
          <w:szCs w:val="24"/>
          <w:vertAlign w:val="superscript"/>
        </w:rPr>
        <w:footnoteReference w:id="16"/>
      </w:r>
      <w:r w:rsidRPr="00C31D9F">
        <w:rPr>
          <w:rFonts w:asciiTheme="majorBidi" w:eastAsia="Calibri" w:hAnsiTheme="majorBidi" w:cstheme="majorBidi"/>
          <w:sz w:val="24"/>
          <w:szCs w:val="24"/>
        </w:rPr>
        <w:t xml:space="preserve"> Kelompok Khawārij sudah lama hilang ditelah zaman, tetapi karakter dan pola pikir mereka masih ada sampai sekarang. Berbeda dengan Syī’ah yang tetap eksis sampai sekarang, bahkan telah mengalami perkembangan yang cukup pesat.</w:t>
      </w:r>
    </w:p>
    <w:p w:rsidR="00C31D9F" w:rsidRPr="00C31D9F" w:rsidRDefault="00C31D9F" w:rsidP="00C31D9F">
      <w:pPr>
        <w:spacing w:after="0" w:line="360" w:lineRule="auto"/>
        <w:ind w:firstLine="567"/>
        <w:jc w:val="both"/>
        <w:rPr>
          <w:rFonts w:asciiTheme="majorBidi" w:eastAsia="Calibri" w:hAnsiTheme="majorBidi" w:cstheme="majorBidi"/>
          <w:sz w:val="24"/>
          <w:szCs w:val="24"/>
        </w:rPr>
      </w:pPr>
      <w:r w:rsidRPr="00C31D9F">
        <w:rPr>
          <w:rFonts w:asciiTheme="majorBidi" w:eastAsia="Calibri" w:hAnsiTheme="majorBidi" w:cstheme="majorBidi"/>
          <w:sz w:val="24"/>
          <w:szCs w:val="24"/>
        </w:rPr>
        <w:t xml:space="preserve">Memperhatikan sejarah kemunculan sekte atau aliran-aliran dalam Islam, jika dikaitkan dengan kemunculan istilah </w:t>
      </w:r>
      <w:r w:rsidRPr="00C31D9F">
        <w:rPr>
          <w:rFonts w:asciiTheme="majorBidi" w:eastAsia="Calibri" w:hAnsiTheme="majorBidi" w:cstheme="majorBidi"/>
          <w:i/>
          <w:iCs/>
          <w:sz w:val="24"/>
          <w:szCs w:val="24"/>
        </w:rPr>
        <w:t>ṡiqah</w:t>
      </w:r>
      <w:r w:rsidRPr="00C31D9F">
        <w:rPr>
          <w:rFonts w:asciiTheme="majorBidi" w:eastAsia="Calibri" w:hAnsiTheme="majorBidi" w:cstheme="majorBidi"/>
          <w:sz w:val="24"/>
          <w:szCs w:val="24"/>
        </w:rPr>
        <w:t xml:space="preserve"> maka bisa dikatakan bahwa istilah tersebut muncul setelah lahirnya dan berkembang alirang-aliran keagamaan tersebut. Untuk menjaga hadis Nabi saw. dari orang-orang yang tidak bertanggung jawab maka ulama hadis membuat kriteria khusus untuk menerima riwayat seseorang. Syarat yang harus dipenuhi supaya riwayat diterima adalah supaya orang yang membawanya harus </w:t>
      </w:r>
      <w:r w:rsidRPr="00C31D9F">
        <w:rPr>
          <w:rFonts w:asciiTheme="majorBidi" w:eastAsia="Calibri" w:hAnsiTheme="majorBidi" w:cstheme="majorBidi"/>
          <w:i/>
          <w:iCs/>
          <w:sz w:val="24"/>
          <w:szCs w:val="24"/>
        </w:rPr>
        <w:t>ṡiqah</w:t>
      </w:r>
      <w:r w:rsidRPr="00C31D9F">
        <w:rPr>
          <w:rFonts w:asciiTheme="majorBidi" w:eastAsia="Calibri" w:hAnsiTheme="majorBidi" w:cstheme="majorBidi"/>
          <w:sz w:val="24"/>
          <w:szCs w:val="24"/>
        </w:rPr>
        <w:t xml:space="preserve">. Dalam ilmu hadis istilah ini merupakan gabungan antara sifat </w:t>
      </w:r>
      <w:r w:rsidRPr="00C31D9F">
        <w:rPr>
          <w:rFonts w:asciiTheme="majorBidi" w:eastAsia="Calibri" w:hAnsiTheme="majorBidi" w:cstheme="majorBidi"/>
          <w:i/>
          <w:iCs/>
          <w:sz w:val="24"/>
          <w:szCs w:val="24"/>
        </w:rPr>
        <w:t>ādil</w:t>
      </w:r>
      <w:r w:rsidRPr="00C31D9F">
        <w:rPr>
          <w:rFonts w:asciiTheme="majorBidi" w:eastAsia="Calibri" w:hAnsiTheme="majorBidi" w:cstheme="majorBidi"/>
          <w:sz w:val="24"/>
          <w:szCs w:val="24"/>
        </w:rPr>
        <w:t xml:space="preserve"> dan </w:t>
      </w:r>
      <w:r w:rsidRPr="00C31D9F">
        <w:rPr>
          <w:rFonts w:asciiTheme="majorBidi" w:eastAsia="Calibri" w:hAnsiTheme="majorBidi" w:cstheme="majorBidi"/>
          <w:i/>
          <w:iCs/>
          <w:sz w:val="24"/>
          <w:szCs w:val="24"/>
        </w:rPr>
        <w:t>ḍābiṭ</w:t>
      </w:r>
      <w:r w:rsidRPr="00C31D9F">
        <w:rPr>
          <w:rFonts w:asciiTheme="majorBidi" w:eastAsia="Calibri" w:hAnsiTheme="majorBidi" w:cstheme="majorBidi"/>
          <w:sz w:val="24"/>
          <w:szCs w:val="24"/>
        </w:rPr>
        <w:t xml:space="preserve">. </w:t>
      </w:r>
    </w:p>
    <w:p w:rsidR="00C31D9F" w:rsidRPr="00C31D9F" w:rsidRDefault="00C31D9F" w:rsidP="00C31D9F">
      <w:pPr>
        <w:spacing w:after="0" w:line="360" w:lineRule="auto"/>
        <w:ind w:firstLine="567"/>
        <w:jc w:val="both"/>
        <w:rPr>
          <w:rFonts w:asciiTheme="majorBidi" w:eastAsia="Calibri" w:hAnsiTheme="majorBidi" w:cstheme="majorBidi"/>
          <w:sz w:val="24"/>
          <w:szCs w:val="24"/>
        </w:rPr>
      </w:pPr>
      <w:r w:rsidRPr="00C31D9F">
        <w:rPr>
          <w:rFonts w:asciiTheme="majorBidi" w:eastAsia="Calibri" w:hAnsiTheme="majorBidi" w:cstheme="majorBidi"/>
          <w:sz w:val="24"/>
          <w:szCs w:val="24"/>
        </w:rPr>
        <w:t>Perlu diketahui bahwa pada mulanya aliran-aliran (</w:t>
      </w:r>
      <w:r w:rsidRPr="00C31D9F">
        <w:rPr>
          <w:rFonts w:asciiTheme="majorBidi" w:eastAsia="Calibri" w:hAnsiTheme="majorBidi" w:cstheme="majorBidi"/>
          <w:i/>
          <w:iCs/>
          <w:sz w:val="24"/>
          <w:szCs w:val="24"/>
        </w:rPr>
        <w:t>al-firaq</w:t>
      </w:r>
      <w:r w:rsidRPr="00C31D9F">
        <w:rPr>
          <w:rFonts w:asciiTheme="majorBidi" w:eastAsia="Calibri" w:hAnsiTheme="majorBidi" w:cstheme="majorBidi"/>
          <w:sz w:val="24"/>
          <w:szCs w:val="24"/>
        </w:rPr>
        <w:t xml:space="preserve">) dalam Islam muncul dalam konteks politik, tetapi lama kelamaan berkembang menjadi pemikiran keagamaan. Hal ini sebagaiman bisa dilihat dalam sejarah Syi’ah dan Khawārij pada masa awal kemunculannya. Bagaimanapun juga Aliran Syi’ah tetap mendominasi sampai sekarang sehingga lahirlah </w:t>
      </w:r>
      <w:r w:rsidRPr="00C31D9F">
        <w:rPr>
          <w:rFonts w:asciiTheme="majorBidi" w:hAnsiTheme="majorBidi" w:cstheme="majorBidi"/>
          <w:sz w:val="24"/>
          <w:szCs w:val="24"/>
        </w:rPr>
        <w:t>Syi’ah Imāmīyah (Syi’ah Imam Dua Belas),</w:t>
      </w:r>
      <w:r w:rsidRPr="00C31D9F">
        <w:rPr>
          <w:rFonts w:asciiTheme="majorBidi" w:hAnsiTheme="majorBidi" w:cstheme="majorBidi"/>
          <w:sz w:val="24"/>
          <w:szCs w:val="24"/>
          <w:vertAlign w:val="superscript"/>
        </w:rPr>
        <w:footnoteReference w:id="17"/>
      </w:r>
      <w:r w:rsidRPr="00C31D9F">
        <w:rPr>
          <w:rFonts w:asciiTheme="majorBidi" w:hAnsiTheme="majorBidi" w:cstheme="majorBidi"/>
          <w:sz w:val="24"/>
          <w:szCs w:val="24"/>
        </w:rPr>
        <w:t xml:space="preserve"> Ismāīlīyah</w:t>
      </w:r>
      <w:r w:rsidRPr="00C31D9F">
        <w:rPr>
          <w:rFonts w:asciiTheme="majorBidi" w:hAnsiTheme="majorBidi" w:cstheme="majorBidi"/>
          <w:i/>
          <w:iCs/>
          <w:sz w:val="24"/>
          <w:szCs w:val="24"/>
        </w:rPr>
        <w:t xml:space="preserve"> </w:t>
      </w:r>
      <w:r w:rsidRPr="00C31D9F">
        <w:rPr>
          <w:rFonts w:asciiTheme="majorBidi" w:hAnsiTheme="majorBidi" w:cstheme="majorBidi"/>
          <w:sz w:val="24"/>
          <w:szCs w:val="24"/>
        </w:rPr>
        <w:t xml:space="preserve">(Syi’ah Imam </w:t>
      </w:r>
      <w:r w:rsidRPr="00C31D9F">
        <w:rPr>
          <w:rFonts w:asciiTheme="majorBidi" w:hAnsiTheme="majorBidi" w:cstheme="majorBidi"/>
          <w:sz w:val="24"/>
          <w:szCs w:val="24"/>
        </w:rPr>
        <w:lastRenderedPageBreak/>
        <w:t>Tujuh),</w:t>
      </w:r>
      <w:r w:rsidRPr="00C31D9F">
        <w:rPr>
          <w:rFonts w:asciiTheme="majorBidi" w:hAnsiTheme="majorBidi" w:cstheme="majorBidi"/>
          <w:sz w:val="24"/>
          <w:szCs w:val="24"/>
          <w:vertAlign w:val="superscript"/>
        </w:rPr>
        <w:footnoteReference w:id="18"/>
      </w:r>
      <w:r w:rsidRPr="00C31D9F">
        <w:rPr>
          <w:rFonts w:asciiTheme="majorBidi" w:hAnsiTheme="majorBidi" w:cstheme="majorBidi"/>
          <w:sz w:val="24"/>
          <w:szCs w:val="24"/>
        </w:rPr>
        <w:t xml:space="preserve"> Ja’farīyah</w:t>
      </w:r>
      <w:r w:rsidRPr="00C31D9F">
        <w:rPr>
          <w:rFonts w:asciiTheme="majorBidi" w:hAnsiTheme="majorBidi" w:cstheme="majorBidi"/>
          <w:i/>
          <w:iCs/>
          <w:sz w:val="24"/>
          <w:szCs w:val="24"/>
        </w:rPr>
        <w:t xml:space="preserve"> </w:t>
      </w:r>
      <w:r w:rsidRPr="00C31D9F">
        <w:rPr>
          <w:rFonts w:asciiTheme="majorBidi" w:hAnsiTheme="majorBidi" w:cstheme="majorBidi"/>
          <w:sz w:val="24"/>
          <w:szCs w:val="24"/>
        </w:rPr>
        <w:t>(pengikut Imam Ja’far al-Ṣādiq),</w:t>
      </w:r>
      <w:r w:rsidRPr="00C31D9F">
        <w:rPr>
          <w:rFonts w:asciiTheme="majorBidi" w:hAnsiTheme="majorBidi" w:cstheme="majorBidi"/>
          <w:sz w:val="24"/>
          <w:szCs w:val="24"/>
          <w:vertAlign w:val="superscript"/>
        </w:rPr>
        <w:footnoteReference w:id="19"/>
      </w:r>
      <w:r w:rsidRPr="00C31D9F">
        <w:rPr>
          <w:rFonts w:asciiTheme="majorBidi" w:hAnsiTheme="majorBidi" w:cstheme="majorBidi"/>
          <w:sz w:val="24"/>
          <w:szCs w:val="24"/>
        </w:rPr>
        <w:t xml:space="preserve"> Zaidīyah (pengikut Imam Zaid bin Alī Zain al-Ābidīn),</w:t>
      </w:r>
      <w:r w:rsidRPr="00C31D9F">
        <w:rPr>
          <w:rFonts w:asciiTheme="majorBidi" w:hAnsiTheme="majorBidi" w:cstheme="majorBidi"/>
          <w:sz w:val="24"/>
          <w:szCs w:val="24"/>
          <w:vertAlign w:val="superscript"/>
        </w:rPr>
        <w:footnoteReference w:id="20"/>
      </w:r>
      <w:r w:rsidRPr="00C31D9F">
        <w:rPr>
          <w:rFonts w:asciiTheme="majorBidi" w:hAnsiTheme="majorBidi" w:cstheme="majorBidi"/>
          <w:sz w:val="24"/>
          <w:szCs w:val="24"/>
        </w:rPr>
        <w:t xml:space="preserve"> dan lain-lain</w:t>
      </w:r>
      <w:r w:rsidRPr="00C31D9F">
        <w:rPr>
          <w:rFonts w:asciiTheme="majorBidi" w:eastAsia="Calibri" w:hAnsiTheme="majorBidi" w:cstheme="majorBidi"/>
          <w:sz w:val="24"/>
          <w:szCs w:val="24"/>
        </w:rPr>
        <w:t xml:space="preserve">. Aliran Syi’ah yang disebut terakhir ini merupakan satu-satunya aliran yang banyak memiliki kesamaan ajaran atau pemahaman dengan aliran Sunni. Syi’ah </w:t>
      </w:r>
      <w:r w:rsidRPr="00C31D9F">
        <w:rPr>
          <w:rFonts w:asciiTheme="majorBidi" w:hAnsiTheme="majorBidi" w:cstheme="majorBidi"/>
          <w:sz w:val="24"/>
          <w:szCs w:val="24"/>
        </w:rPr>
        <w:t xml:space="preserve">Zaidīyah berkembang pesat di Yaman, yang </w:t>
      </w:r>
      <w:r w:rsidRPr="00C31D9F">
        <w:rPr>
          <w:rFonts w:asciiTheme="majorBidi" w:eastAsia="Calibri" w:hAnsiTheme="majorBidi" w:cstheme="majorBidi"/>
          <w:sz w:val="24"/>
          <w:szCs w:val="24"/>
        </w:rPr>
        <w:t xml:space="preserve">di antara tokoh-tokohnya adalah al-Ṣan’ānī (w. 1182 H) dan al-Syaukānī (w. 1250 H). </w:t>
      </w:r>
    </w:p>
    <w:p w:rsidR="006436EE" w:rsidRPr="00FE6CBF" w:rsidRDefault="006436EE" w:rsidP="006436EE">
      <w:pPr>
        <w:spacing w:line="360" w:lineRule="auto"/>
        <w:ind w:firstLine="567"/>
        <w:contextualSpacing/>
        <w:jc w:val="both"/>
        <w:rPr>
          <w:rFonts w:asciiTheme="majorBidi" w:hAnsiTheme="majorBidi" w:cstheme="majorBidi"/>
          <w:i/>
          <w:iCs/>
          <w:sz w:val="24"/>
          <w:szCs w:val="24"/>
        </w:rPr>
      </w:pPr>
      <w:r>
        <w:rPr>
          <w:rFonts w:asciiTheme="majorBidi" w:hAnsiTheme="majorBidi" w:cstheme="majorBidi"/>
          <w:sz w:val="24"/>
          <w:szCs w:val="24"/>
        </w:rPr>
        <w:t xml:space="preserve">Di antara ulama yang menulis tentang hadis-hadis palsu adalah </w:t>
      </w:r>
      <w:r w:rsidRPr="00FE6CBF">
        <w:rPr>
          <w:rFonts w:asciiTheme="majorBidi" w:hAnsiTheme="majorBidi" w:cstheme="majorBidi"/>
          <w:sz w:val="24"/>
          <w:szCs w:val="24"/>
        </w:rPr>
        <w:t>Ḥ</w:t>
      </w:r>
      <w:r>
        <w:rPr>
          <w:rFonts w:asciiTheme="majorBidi" w:hAnsiTheme="majorBidi" w:cstheme="majorBidi"/>
          <w:sz w:val="24"/>
          <w:szCs w:val="24"/>
        </w:rPr>
        <w:t>asan bin Ibrāhīm Al-Ju</w:t>
      </w:r>
      <w:r w:rsidRPr="00FE6CBF">
        <w:rPr>
          <w:rFonts w:asciiTheme="majorBidi" w:hAnsiTheme="majorBidi" w:cstheme="majorBidi"/>
          <w:sz w:val="24"/>
          <w:szCs w:val="24"/>
        </w:rPr>
        <w:t xml:space="preserve">zqānī (w. 543 H) dengan karyanya kitab </w:t>
      </w:r>
      <w:r w:rsidRPr="00FE6CBF">
        <w:rPr>
          <w:rFonts w:asciiTheme="majorBidi" w:hAnsiTheme="majorBidi" w:cstheme="majorBidi"/>
          <w:i/>
          <w:iCs/>
          <w:sz w:val="24"/>
          <w:szCs w:val="24"/>
        </w:rPr>
        <w:t>Abāṭi</w:t>
      </w:r>
      <w:r>
        <w:rPr>
          <w:rFonts w:asciiTheme="majorBidi" w:hAnsiTheme="majorBidi" w:cstheme="majorBidi"/>
          <w:i/>
          <w:iCs/>
          <w:sz w:val="24"/>
          <w:szCs w:val="24"/>
        </w:rPr>
        <w:t>l,</w:t>
      </w:r>
      <w:r>
        <w:rPr>
          <w:rFonts w:asciiTheme="majorBidi" w:hAnsiTheme="majorBidi" w:cstheme="majorBidi"/>
          <w:sz w:val="24"/>
          <w:szCs w:val="24"/>
        </w:rPr>
        <w:t>Ibn al-Jauzī (w. 597 H); al-Mau</w:t>
      </w:r>
      <w:r w:rsidRPr="00FE6CBF">
        <w:rPr>
          <w:rFonts w:asciiTheme="majorBidi" w:hAnsiTheme="majorBidi" w:cstheme="majorBidi"/>
          <w:sz w:val="24"/>
          <w:szCs w:val="24"/>
        </w:rPr>
        <w:t>ḍ</w:t>
      </w:r>
      <w:r>
        <w:rPr>
          <w:rFonts w:asciiTheme="majorBidi" w:hAnsiTheme="majorBidi" w:cstheme="majorBidi"/>
          <w:sz w:val="24"/>
          <w:szCs w:val="24"/>
        </w:rPr>
        <w:t>ū’āt, a</w:t>
      </w:r>
      <w:r w:rsidRPr="00FE6CBF">
        <w:rPr>
          <w:rFonts w:asciiTheme="majorBidi" w:hAnsiTheme="majorBidi" w:cstheme="majorBidi"/>
          <w:sz w:val="24"/>
          <w:szCs w:val="24"/>
        </w:rPr>
        <w:t>l-Ṣ</w:t>
      </w:r>
      <w:r>
        <w:rPr>
          <w:rFonts w:asciiTheme="majorBidi" w:hAnsiTheme="majorBidi" w:cstheme="majorBidi"/>
          <w:sz w:val="24"/>
          <w:szCs w:val="24"/>
        </w:rPr>
        <w:t>agānī al-Lugawī (w. 650 H),</w:t>
      </w:r>
      <w:r>
        <w:rPr>
          <w:rFonts w:asciiTheme="majorBidi" w:hAnsiTheme="majorBidi" w:cstheme="majorBidi"/>
          <w:i/>
          <w:iCs/>
          <w:sz w:val="24"/>
          <w:szCs w:val="24"/>
        </w:rPr>
        <w:t xml:space="preserve"> </w:t>
      </w:r>
      <w:r>
        <w:rPr>
          <w:rFonts w:asciiTheme="majorBidi" w:hAnsiTheme="majorBidi" w:cstheme="majorBidi"/>
          <w:sz w:val="24"/>
          <w:szCs w:val="24"/>
        </w:rPr>
        <w:t>Jalāluddīn a</w:t>
      </w:r>
      <w:r w:rsidRPr="00FE6CBF">
        <w:rPr>
          <w:rFonts w:asciiTheme="majorBidi" w:hAnsiTheme="majorBidi" w:cstheme="majorBidi"/>
          <w:sz w:val="24"/>
          <w:szCs w:val="24"/>
        </w:rPr>
        <w:t>l-Suyūṭ</w:t>
      </w:r>
      <w:r>
        <w:rPr>
          <w:rFonts w:asciiTheme="majorBidi" w:hAnsiTheme="majorBidi" w:cstheme="majorBidi"/>
          <w:sz w:val="24"/>
          <w:szCs w:val="24"/>
        </w:rPr>
        <w:t xml:space="preserve">ī (w. 911 H), </w:t>
      </w:r>
      <w:r w:rsidRPr="00FE6CBF">
        <w:rPr>
          <w:rFonts w:asciiTheme="majorBidi" w:hAnsiTheme="majorBidi" w:cstheme="majorBidi"/>
          <w:sz w:val="24"/>
          <w:szCs w:val="24"/>
        </w:rPr>
        <w:t>Muḥammad bin Yūsuf bin Alī Al-</w:t>
      </w:r>
      <w:r>
        <w:rPr>
          <w:rFonts w:asciiTheme="majorBidi" w:hAnsiTheme="majorBidi" w:cstheme="majorBidi"/>
          <w:sz w:val="24"/>
          <w:szCs w:val="24"/>
        </w:rPr>
        <w:t>Syāmī (w. 942 H);</w:t>
      </w:r>
      <w:r w:rsidRPr="00FE6CBF">
        <w:rPr>
          <w:rFonts w:asciiTheme="majorBidi" w:hAnsiTheme="majorBidi" w:cstheme="majorBidi"/>
          <w:sz w:val="24"/>
          <w:szCs w:val="24"/>
        </w:rPr>
        <w:t xml:space="preserve"> </w:t>
      </w:r>
      <w:r>
        <w:rPr>
          <w:rFonts w:asciiTheme="majorBidi" w:hAnsiTheme="majorBidi" w:cstheme="majorBidi"/>
          <w:i/>
          <w:iCs/>
          <w:sz w:val="24"/>
          <w:szCs w:val="24"/>
        </w:rPr>
        <w:t>al-Fawāid al-Majmū’ah fī Bayān min a</w:t>
      </w:r>
      <w:r w:rsidRPr="00FE6CBF">
        <w:rPr>
          <w:rFonts w:asciiTheme="majorBidi" w:hAnsiTheme="majorBidi" w:cstheme="majorBidi"/>
          <w:i/>
          <w:iCs/>
          <w:sz w:val="24"/>
          <w:szCs w:val="24"/>
        </w:rPr>
        <w:t xml:space="preserve">l-Aḥādīṡ </w:t>
      </w:r>
      <w:r>
        <w:rPr>
          <w:rFonts w:asciiTheme="majorBidi" w:hAnsiTheme="majorBidi" w:cstheme="majorBidi"/>
          <w:i/>
          <w:iCs/>
          <w:sz w:val="24"/>
          <w:szCs w:val="24"/>
        </w:rPr>
        <w:t>al-</w:t>
      </w:r>
      <w:r>
        <w:rPr>
          <w:rFonts w:asciiTheme="majorBidi" w:hAnsiTheme="majorBidi" w:cstheme="majorBidi"/>
          <w:i/>
          <w:iCs/>
          <w:sz w:val="24"/>
          <w:szCs w:val="24"/>
        </w:rPr>
        <w:lastRenderedPageBreak/>
        <w:t>Mau</w:t>
      </w:r>
      <w:r w:rsidRPr="00FE6CBF">
        <w:rPr>
          <w:rFonts w:asciiTheme="majorBidi" w:hAnsiTheme="majorBidi" w:cstheme="majorBidi"/>
          <w:i/>
          <w:iCs/>
          <w:sz w:val="24"/>
          <w:szCs w:val="24"/>
        </w:rPr>
        <w:t>ḍ</w:t>
      </w:r>
      <w:r>
        <w:rPr>
          <w:rFonts w:asciiTheme="majorBidi" w:hAnsiTheme="majorBidi" w:cstheme="majorBidi"/>
          <w:i/>
          <w:iCs/>
          <w:sz w:val="24"/>
          <w:szCs w:val="24"/>
        </w:rPr>
        <w:t xml:space="preserve">ū’ah, </w:t>
      </w:r>
      <w:r w:rsidRPr="00FE6CBF">
        <w:rPr>
          <w:rFonts w:asciiTheme="majorBidi" w:hAnsiTheme="majorBidi" w:cstheme="majorBidi"/>
          <w:sz w:val="24"/>
          <w:szCs w:val="24"/>
        </w:rPr>
        <w:t xml:space="preserve">Alī bin Muḥammad bin </w:t>
      </w:r>
      <w:r>
        <w:rPr>
          <w:rFonts w:asciiTheme="majorBidi" w:hAnsiTheme="majorBidi" w:cstheme="majorBidi"/>
          <w:sz w:val="24"/>
          <w:szCs w:val="24"/>
        </w:rPr>
        <w:t>Arrāq (w. 963 H);</w:t>
      </w:r>
      <w:r w:rsidRPr="00FE6CBF">
        <w:rPr>
          <w:rFonts w:asciiTheme="majorBidi" w:hAnsiTheme="majorBidi" w:cstheme="majorBidi"/>
          <w:sz w:val="24"/>
          <w:szCs w:val="24"/>
        </w:rPr>
        <w:t xml:space="preserve"> </w:t>
      </w:r>
      <w:r>
        <w:rPr>
          <w:rFonts w:asciiTheme="majorBidi" w:hAnsiTheme="majorBidi" w:cstheme="majorBidi"/>
          <w:i/>
          <w:iCs/>
          <w:sz w:val="24"/>
          <w:szCs w:val="24"/>
        </w:rPr>
        <w:t>Tanzīh al-Syarī’ah al-Marfū’ah an Akhbār al-Syanī’ah al-Mau</w:t>
      </w:r>
      <w:r w:rsidRPr="00FE6CBF">
        <w:rPr>
          <w:rFonts w:asciiTheme="majorBidi" w:hAnsiTheme="majorBidi" w:cstheme="majorBidi"/>
          <w:i/>
          <w:iCs/>
          <w:sz w:val="24"/>
          <w:szCs w:val="24"/>
        </w:rPr>
        <w:t>ḍū’ah</w:t>
      </w:r>
      <w:r w:rsidRPr="00FE6CBF">
        <w:rPr>
          <w:rFonts w:asciiTheme="majorBidi" w:hAnsiTheme="majorBidi" w:cstheme="majorBidi"/>
          <w:sz w:val="24"/>
          <w:szCs w:val="24"/>
        </w:rPr>
        <w:t>. Kit</w:t>
      </w:r>
      <w:r>
        <w:rPr>
          <w:rFonts w:asciiTheme="majorBidi" w:hAnsiTheme="majorBidi" w:cstheme="majorBidi"/>
          <w:sz w:val="24"/>
          <w:szCs w:val="24"/>
        </w:rPr>
        <w:t>ab ini mengkomparasikan antara a</w:t>
      </w:r>
      <w:r w:rsidRPr="00FE6CBF">
        <w:rPr>
          <w:rFonts w:asciiTheme="majorBidi" w:hAnsiTheme="majorBidi" w:cstheme="majorBidi"/>
          <w:sz w:val="24"/>
          <w:szCs w:val="24"/>
        </w:rPr>
        <w:t>l-Muḍ</w:t>
      </w:r>
      <w:r>
        <w:rPr>
          <w:rFonts w:asciiTheme="majorBidi" w:hAnsiTheme="majorBidi" w:cstheme="majorBidi"/>
          <w:sz w:val="24"/>
          <w:szCs w:val="24"/>
        </w:rPr>
        <w:t>ū’āt Ibn al-Jauzī dan a</w:t>
      </w:r>
      <w:r w:rsidRPr="00FE6CBF">
        <w:rPr>
          <w:rFonts w:asciiTheme="majorBidi" w:hAnsiTheme="majorBidi" w:cstheme="majorBidi"/>
          <w:sz w:val="24"/>
          <w:szCs w:val="24"/>
        </w:rPr>
        <w:t>l-Suyūṭ</w:t>
      </w:r>
      <w:r>
        <w:rPr>
          <w:rFonts w:asciiTheme="majorBidi" w:hAnsiTheme="majorBidi" w:cstheme="majorBidi"/>
          <w:sz w:val="24"/>
          <w:szCs w:val="24"/>
        </w:rPr>
        <w:t xml:space="preserve">ī, </w:t>
      </w:r>
      <w:r w:rsidRPr="00FE6CBF">
        <w:rPr>
          <w:rFonts w:asciiTheme="majorBidi" w:hAnsiTheme="majorBidi" w:cstheme="majorBidi"/>
          <w:sz w:val="24"/>
          <w:szCs w:val="24"/>
        </w:rPr>
        <w:t>Muḥammad bin Ṭ</w:t>
      </w:r>
      <w:r>
        <w:rPr>
          <w:rFonts w:asciiTheme="majorBidi" w:hAnsiTheme="majorBidi" w:cstheme="majorBidi"/>
          <w:sz w:val="24"/>
          <w:szCs w:val="24"/>
        </w:rPr>
        <w:t>āhir al-Fattanī a</w:t>
      </w:r>
      <w:r w:rsidRPr="00FE6CBF">
        <w:rPr>
          <w:rFonts w:asciiTheme="majorBidi" w:hAnsiTheme="majorBidi" w:cstheme="majorBidi"/>
          <w:sz w:val="24"/>
          <w:szCs w:val="24"/>
        </w:rPr>
        <w:t>l-Hindī (w. 982 H)</w:t>
      </w:r>
      <w:r>
        <w:rPr>
          <w:rFonts w:asciiTheme="majorBidi" w:hAnsiTheme="majorBidi" w:cstheme="majorBidi"/>
          <w:sz w:val="24"/>
          <w:szCs w:val="24"/>
        </w:rPr>
        <w:t>;</w:t>
      </w:r>
      <w:r w:rsidRPr="00FE6CBF">
        <w:rPr>
          <w:rFonts w:asciiTheme="majorBidi" w:hAnsiTheme="majorBidi" w:cstheme="majorBidi"/>
          <w:sz w:val="24"/>
          <w:szCs w:val="24"/>
        </w:rPr>
        <w:t xml:space="preserve"> </w:t>
      </w:r>
      <w:r w:rsidRPr="00FE6CBF">
        <w:rPr>
          <w:rFonts w:asciiTheme="majorBidi" w:hAnsiTheme="majorBidi" w:cstheme="majorBidi"/>
          <w:i/>
          <w:iCs/>
          <w:sz w:val="24"/>
          <w:szCs w:val="24"/>
        </w:rPr>
        <w:t>Tażkirah Al-Muḍū’āt.</w:t>
      </w:r>
      <w:r>
        <w:rPr>
          <w:rFonts w:asciiTheme="majorBidi" w:hAnsiTheme="majorBidi" w:cstheme="majorBidi"/>
          <w:sz w:val="24"/>
          <w:szCs w:val="24"/>
        </w:rPr>
        <w:t xml:space="preserve"> Sumber kitab ini adalah karya a</w:t>
      </w:r>
      <w:r w:rsidRPr="00FE6CBF">
        <w:rPr>
          <w:rFonts w:asciiTheme="majorBidi" w:hAnsiTheme="majorBidi" w:cstheme="majorBidi"/>
          <w:sz w:val="24"/>
          <w:szCs w:val="24"/>
        </w:rPr>
        <w:t>l-Suyūṭī</w:t>
      </w:r>
      <w:r>
        <w:rPr>
          <w:rFonts w:asciiTheme="majorBidi" w:hAnsiTheme="majorBidi" w:cstheme="majorBidi"/>
          <w:sz w:val="24"/>
          <w:szCs w:val="24"/>
        </w:rPr>
        <w:t>,</w:t>
      </w:r>
      <w:r w:rsidRPr="00FE6CBF">
        <w:rPr>
          <w:rFonts w:asciiTheme="majorBidi" w:hAnsiTheme="majorBidi" w:cstheme="majorBidi"/>
          <w:sz w:val="24"/>
          <w:szCs w:val="24"/>
        </w:rPr>
        <w:t xml:space="preserve"> d</w:t>
      </w:r>
      <w:r>
        <w:rPr>
          <w:rFonts w:asciiTheme="majorBidi" w:hAnsiTheme="majorBidi" w:cstheme="majorBidi"/>
          <w:sz w:val="24"/>
          <w:szCs w:val="24"/>
        </w:rPr>
        <w:t xml:space="preserve">an </w:t>
      </w:r>
      <w:r w:rsidRPr="00FE6CBF">
        <w:rPr>
          <w:rFonts w:asciiTheme="majorBidi" w:hAnsiTheme="majorBidi" w:cstheme="majorBidi"/>
          <w:sz w:val="24"/>
          <w:szCs w:val="24"/>
        </w:rPr>
        <w:t>l</w:t>
      </w:r>
      <w:r>
        <w:rPr>
          <w:rFonts w:asciiTheme="majorBidi" w:hAnsiTheme="majorBidi" w:cstheme="majorBidi"/>
          <w:sz w:val="24"/>
          <w:szCs w:val="24"/>
        </w:rPr>
        <w:t>ain-</w:t>
      </w:r>
      <w:r w:rsidRPr="00FE6CBF">
        <w:rPr>
          <w:rFonts w:asciiTheme="majorBidi" w:hAnsiTheme="majorBidi" w:cstheme="majorBidi"/>
          <w:sz w:val="24"/>
          <w:szCs w:val="24"/>
        </w:rPr>
        <w:t>l</w:t>
      </w:r>
      <w:r>
        <w:rPr>
          <w:rFonts w:asciiTheme="majorBidi" w:hAnsiTheme="majorBidi" w:cstheme="majorBidi"/>
          <w:sz w:val="24"/>
          <w:szCs w:val="24"/>
        </w:rPr>
        <w:t>ain,</w:t>
      </w:r>
      <w:r>
        <w:rPr>
          <w:rFonts w:asciiTheme="majorBidi" w:hAnsiTheme="majorBidi" w:cstheme="majorBidi"/>
          <w:i/>
          <w:iCs/>
          <w:sz w:val="24"/>
          <w:szCs w:val="24"/>
        </w:rPr>
        <w:t xml:space="preserve"> </w:t>
      </w:r>
      <w:r>
        <w:rPr>
          <w:rFonts w:asciiTheme="majorBidi" w:hAnsiTheme="majorBidi" w:cstheme="majorBidi"/>
          <w:sz w:val="24"/>
          <w:szCs w:val="24"/>
        </w:rPr>
        <w:t>Mullā Alī a</w:t>
      </w:r>
      <w:r w:rsidRPr="00FE6CBF">
        <w:rPr>
          <w:rFonts w:asciiTheme="majorBidi" w:hAnsiTheme="majorBidi" w:cstheme="majorBidi"/>
          <w:sz w:val="24"/>
          <w:szCs w:val="24"/>
        </w:rPr>
        <w:t>l-</w:t>
      </w:r>
      <w:r>
        <w:rPr>
          <w:rFonts w:asciiTheme="majorBidi" w:hAnsiTheme="majorBidi" w:cstheme="majorBidi"/>
          <w:sz w:val="24"/>
          <w:szCs w:val="24"/>
        </w:rPr>
        <w:t>Qārī (w. 1014 H);</w:t>
      </w:r>
      <w:r w:rsidRPr="00FE6CBF">
        <w:rPr>
          <w:rFonts w:asciiTheme="majorBidi" w:hAnsiTheme="majorBidi" w:cstheme="majorBidi"/>
          <w:sz w:val="24"/>
          <w:szCs w:val="24"/>
        </w:rPr>
        <w:t xml:space="preserve"> </w:t>
      </w:r>
      <w:r>
        <w:rPr>
          <w:rFonts w:asciiTheme="majorBidi" w:hAnsiTheme="majorBidi" w:cstheme="majorBidi"/>
          <w:i/>
          <w:iCs/>
          <w:sz w:val="24"/>
          <w:szCs w:val="24"/>
        </w:rPr>
        <w:t>Tażkirah a</w:t>
      </w:r>
      <w:r w:rsidRPr="00FE6CBF">
        <w:rPr>
          <w:rFonts w:asciiTheme="majorBidi" w:hAnsiTheme="majorBidi" w:cstheme="majorBidi"/>
          <w:i/>
          <w:iCs/>
          <w:sz w:val="24"/>
          <w:szCs w:val="24"/>
        </w:rPr>
        <w:t>l-M</w:t>
      </w:r>
      <w:r>
        <w:rPr>
          <w:rFonts w:asciiTheme="majorBidi" w:hAnsiTheme="majorBidi" w:cstheme="majorBidi"/>
          <w:i/>
          <w:iCs/>
          <w:sz w:val="24"/>
          <w:szCs w:val="24"/>
        </w:rPr>
        <w:t>a</w:t>
      </w:r>
      <w:r w:rsidRPr="00FE6CBF">
        <w:rPr>
          <w:rFonts w:asciiTheme="majorBidi" w:hAnsiTheme="majorBidi" w:cstheme="majorBidi"/>
          <w:i/>
          <w:iCs/>
          <w:sz w:val="24"/>
          <w:szCs w:val="24"/>
        </w:rPr>
        <w:t xml:space="preserve">uḍū’āt </w:t>
      </w:r>
      <w:r w:rsidRPr="00FE6CBF">
        <w:rPr>
          <w:rFonts w:asciiTheme="majorBidi" w:hAnsiTheme="majorBidi" w:cstheme="majorBidi"/>
          <w:sz w:val="24"/>
          <w:szCs w:val="24"/>
        </w:rPr>
        <w:t>dan</w:t>
      </w:r>
      <w:r>
        <w:rPr>
          <w:rFonts w:asciiTheme="majorBidi" w:hAnsiTheme="majorBidi" w:cstheme="majorBidi"/>
          <w:i/>
          <w:iCs/>
          <w:sz w:val="24"/>
          <w:szCs w:val="24"/>
        </w:rPr>
        <w:t xml:space="preserve"> a</w:t>
      </w:r>
      <w:r w:rsidRPr="00FE6CBF">
        <w:rPr>
          <w:rFonts w:asciiTheme="majorBidi" w:hAnsiTheme="majorBidi" w:cstheme="majorBidi"/>
          <w:i/>
          <w:iCs/>
          <w:sz w:val="24"/>
          <w:szCs w:val="24"/>
        </w:rPr>
        <w:t>l-Maṣ</w:t>
      </w:r>
      <w:r>
        <w:rPr>
          <w:rFonts w:asciiTheme="majorBidi" w:hAnsiTheme="majorBidi" w:cstheme="majorBidi"/>
          <w:i/>
          <w:iCs/>
          <w:sz w:val="24"/>
          <w:szCs w:val="24"/>
        </w:rPr>
        <w:t>nū’ fī a</w:t>
      </w:r>
      <w:r w:rsidRPr="00FE6CBF">
        <w:rPr>
          <w:rFonts w:asciiTheme="majorBidi" w:hAnsiTheme="majorBidi" w:cstheme="majorBidi"/>
          <w:i/>
          <w:iCs/>
          <w:sz w:val="24"/>
          <w:szCs w:val="24"/>
        </w:rPr>
        <w:t>l-Ḥadīṡ</w:t>
      </w:r>
      <w:r>
        <w:rPr>
          <w:rFonts w:asciiTheme="majorBidi" w:hAnsiTheme="majorBidi" w:cstheme="majorBidi"/>
          <w:i/>
          <w:iCs/>
          <w:sz w:val="24"/>
          <w:szCs w:val="24"/>
        </w:rPr>
        <w:t xml:space="preserve"> al-Mau</w:t>
      </w:r>
      <w:r w:rsidRPr="00FE6CBF">
        <w:rPr>
          <w:rFonts w:asciiTheme="majorBidi" w:hAnsiTheme="majorBidi" w:cstheme="majorBidi"/>
          <w:i/>
          <w:iCs/>
          <w:sz w:val="24"/>
          <w:szCs w:val="24"/>
        </w:rPr>
        <w:t>ḍ</w:t>
      </w:r>
      <w:r>
        <w:rPr>
          <w:rFonts w:asciiTheme="majorBidi" w:hAnsiTheme="majorBidi" w:cstheme="majorBidi"/>
          <w:i/>
          <w:iCs/>
          <w:sz w:val="24"/>
          <w:szCs w:val="24"/>
        </w:rPr>
        <w:t xml:space="preserve">ū’, </w:t>
      </w:r>
      <w:r w:rsidRPr="00FE6CBF">
        <w:rPr>
          <w:rFonts w:asciiTheme="majorBidi" w:hAnsiTheme="majorBidi" w:cstheme="majorBidi"/>
          <w:sz w:val="24"/>
          <w:szCs w:val="24"/>
        </w:rPr>
        <w:t>Muḥammad bin Aḥ</w:t>
      </w:r>
      <w:r>
        <w:rPr>
          <w:rFonts w:asciiTheme="majorBidi" w:hAnsiTheme="majorBidi" w:cstheme="majorBidi"/>
          <w:sz w:val="24"/>
          <w:szCs w:val="24"/>
        </w:rPr>
        <w:t>mad bin Sālim al-Safāwainī a</w:t>
      </w:r>
      <w:r w:rsidRPr="00FE6CBF">
        <w:rPr>
          <w:rFonts w:asciiTheme="majorBidi" w:hAnsiTheme="majorBidi" w:cstheme="majorBidi"/>
          <w:sz w:val="24"/>
          <w:szCs w:val="24"/>
        </w:rPr>
        <w:t>l-Ḥambalī (</w:t>
      </w:r>
      <w:r>
        <w:rPr>
          <w:rFonts w:asciiTheme="majorBidi" w:hAnsiTheme="majorBidi" w:cstheme="majorBidi"/>
          <w:sz w:val="24"/>
          <w:szCs w:val="24"/>
        </w:rPr>
        <w:t xml:space="preserve">w. </w:t>
      </w:r>
      <w:r w:rsidRPr="00FE6CBF">
        <w:rPr>
          <w:rFonts w:asciiTheme="majorBidi" w:hAnsiTheme="majorBidi" w:cstheme="majorBidi"/>
          <w:sz w:val="24"/>
          <w:szCs w:val="24"/>
        </w:rPr>
        <w:t>1188</w:t>
      </w:r>
      <w:r>
        <w:rPr>
          <w:rFonts w:asciiTheme="majorBidi" w:hAnsiTheme="majorBidi" w:cstheme="majorBidi"/>
          <w:sz w:val="24"/>
          <w:szCs w:val="24"/>
        </w:rPr>
        <w:t xml:space="preserve"> H);</w:t>
      </w:r>
      <w:r w:rsidRPr="00FE6CBF">
        <w:rPr>
          <w:rFonts w:asciiTheme="majorBidi" w:hAnsiTheme="majorBidi" w:cstheme="majorBidi"/>
          <w:sz w:val="24"/>
          <w:szCs w:val="24"/>
        </w:rPr>
        <w:t xml:space="preserve"> </w:t>
      </w:r>
      <w:r>
        <w:rPr>
          <w:rFonts w:asciiTheme="majorBidi" w:hAnsiTheme="majorBidi" w:cstheme="majorBidi"/>
          <w:i/>
          <w:iCs/>
          <w:sz w:val="24"/>
          <w:szCs w:val="24"/>
        </w:rPr>
        <w:t>al-Durar a</w:t>
      </w:r>
      <w:r w:rsidRPr="00FE6CBF">
        <w:rPr>
          <w:rFonts w:asciiTheme="majorBidi" w:hAnsiTheme="majorBidi" w:cstheme="majorBidi"/>
          <w:i/>
          <w:iCs/>
          <w:sz w:val="24"/>
          <w:szCs w:val="24"/>
        </w:rPr>
        <w:t>l-Maṣ</w:t>
      </w:r>
      <w:r>
        <w:rPr>
          <w:rFonts w:asciiTheme="majorBidi" w:hAnsiTheme="majorBidi" w:cstheme="majorBidi"/>
          <w:i/>
          <w:iCs/>
          <w:sz w:val="24"/>
          <w:szCs w:val="24"/>
        </w:rPr>
        <w:t>nū’āt fī a</w:t>
      </w:r>
      <w:r w:rsidRPr="00FE6CBF">
        <w:rPr>
          <w:rFonts w:asciiTheme="majorBidi" w:hAnsiTheme="majorBidi" w:cstheme="majorBidi"/>
          <w:i/>
          <w:iCs/>
          <w:sz w:val="24"/>
          <w:szCs w:val="24"/>
        </w:rPr>
        <w:t>l-Aḥādīṡ</w:t>
      </w:r>
      <w:r>
        <w:rPr>
          <w:rFonts w:asciiTheme="majorBidi" w:hAnsiTheme="majorBidi" w:cstheme="majorBidi"/>
          <w:i/>
          <w:iCs/>
          <w:sz w:val="24"/>
          <w:szCs w:val="24"/>
        </w:rPr>
        <w:t xml:space="preserve"> al-Mau</w:t>
      </w:r>
      <w:r w:rsidRPr="00FE6CBF">
        <w:rPr>
          <w:rFonts w:asciiTheme="majorBidi" w:hAnsiTheme="majorBidi" w:cstheme="majorBidi"/>
          <w:i/>
          <w:iCs/>
          <w:sz w:val="24"/>
          <w:szCs w:val="24"/>
        </w:rPr>
        <w:t>ḍū’āt.</w:t>
      </w:r>
      <w:r w:rsidRPr="00FE6CBF">
        <w:rPr>
          <w:rFonts w:asciiTheme="majorBidi" w:hAnsiTheme="majorBidi" w:cstheme="majorBidi"/>
          <w:sz w:val="24"/>
          <w:szCs w:val="24"/>
        </w:rPr>
        <w:t xml:space="preserve"> Kitab ini terdiri dari satu jilid besar.</w:t>
      </w:r>
      <w:r>
        <w:rPr>
          <w:rFonts w:asciiTheme="majorBidi" w:hAnsiTheme="majorBidi" w:cstheme="majorBidi"/>
          <w:i/>
          <w:iCs/>
          <w:sz w:val="24"/>
          <w:szCs w:val="24"/>
        </w:rPr>
        <w:t xml:space="preserve"> </w:t>
      </w:r>
      <w:r w:rsidRPr="00FE6CBF">
        <w:rPr>
          <w:rFonts w:asciiTheme="majorBidi" w:hAnsiTheme="majorBidi" w:cstheme="majorBidi"/>
          <w:sz w:val="24"/>
          <w:szCs w:val="24"/>
        </w:rPr>
        <w:t>Muḥ</w:t>
      </w:r>
      <w:r w:rsidR="0037641D">
        <w:rPr>
          <w:rFonts w:asciiTheme="majorBidi" w:hAnsiTheme="majorBidi" w:cstheme="majorBidi"/>
          <w:sz w:val="24"/>
          <w:szCs w:val="24"/>
        </w:rPr>
        <w:t>ammad bin Alī a</w:t>
      </w:r>
      <w:r>
        <w:rPr>
          <w:rFonts w:asciiTheme="majorBidi" w:hAnsiTheme="majorBidi" w:cstheme="majorBidi"/>
          <w:sz w:val="24"/>
          <w:szCs w:val="24"/>
        </w:rPr>
        <w:t>l-Syaukānī (w. 1250 H);</w:t>
      </w:r>
      <w:r w:rsidRPr="00FE6CBF">
        <w:rPr>
          <w:rFonts w:asciiTheme="majorBidi" w:hAnsiTheme="majorBidi" w:cstheme="majorBidi"/>
          <w:sz w:val="24"/>
          <w:szCs w:val="24"/>
        </w:rPr>
        <w:t xml:space="preserve"> </w:t>
      </w:r>
      <w:r>
        <w:rPr>
          <w:rFonts w:asciiTheme="majorBidi" w:hAnsiTheme="majorBidi" w:cstheme="majorBidi"/>
          <w:i/>
          <w:iCs/>
          <w:sz w:val="24"/>
          <w:szCs w:val="24"/>
        </w:rPr>
        <w:t>al-Fawāid al-Majmū’ah fī a</w:t>
      </w:r>
      <w:r w:rsidRPr="00FE6CBF">
        <w:rPr>
          <w:rFonts w:asciiTheme="majorBidi" w:hAnsiTheme="majorBidi" w:cstheme="majorBidi"/>
          <w:i/>
          <w:iCs/>
          <w:sz w:val="24"/>
          <w:szCs w:val="24"/>
        </w:rPr>
        <w:t>l-Aḥādīṡ</w:t>
      </w:r>
      <w:r>
        <w:rPr>
          <w:rFonts w:asciiTheme="majorBidi" w:hAnsiTheme="majorBidi" w:cstheme="majorBidi"/>
          <w:i/>
          <w:iCs/>
          <w:sz w:val="24"/>
          <w:szCs w:val="24"/>
        </w:rPr>
        <w:t xml:space="preserve"> al-Mau</w:t>
      </w:r>
      <w:r w:rsidRPr="00FE6CBF">
        <w:rPr>
          <w:rFonts w:asciiTheme="majorBidi" w:hAnsiTheme="majorBidi" w:cstheme="majorBidi"/>
          <w:i/>
          <w:iCs/>
          <w:sz w:val="24"/>
          <w:szCs w:val="24"/>
        </w:rPr>
        <w:t>ḍ</w:t>
      </w:r>
      <w:r>
        <w:rPr>
          <w:rFonts w:asciiTheme="majorBidi" w:hAnsiTheme="majorBidi" w:cstheme="majorBidi"/>
          <w:i/>
          <w:iCs/>
          <w:sz w:val="24"/>
          <w:szCs w:val="24"/>
        </w:rPr>
        <w:t xml:space="preserve">ū’ah, </w:t>
      </w:r>
      <w:r w:rsidRPr="00FE6CBF">
        <w:rPr>
          <w:rFonts w:asciiTheme="majorBidi" w:hAnsiTheme="majorBidi" w:cstheme="majorBidi"/>
          <w:sz w:val="24"/>
          <w:szCs w:val="24"/>
        </w:rPr>
        <w:t>Abdul Ḥ</w:t>
      </w:r>
      <w:r>
        <w:rPr>
          <w:rFonts w:asciiTheme="majorBidi" w:hAnsiTheme="majorBidi" w:cstheme="majorBidi"/>
          <w:sz w:val="24"/>
          <w:szCs w:val="24"/>
        </w:rPr>
        <w:t>ayy</w:t>
      </w:r>
      <w:r w:rsidRPr="00FE6CBF">
        <w:rPr>
          <w:rFonts w:asciiTheme="majorBidi" w:hAnsiTheme="majorBidi" w:cstheme="majorBidi"/>
          <w:sz w:val="24"/>
          <w:szCs w:val="24"/>
        </w:rPr>
        <w:t xml:space="preserve"> bin Abdul Ḥ</w:t>
      </w:r>
      <w:r>
        <w:rPr>
          <w:rFonts w:asciiTheme="majorBidi" w:hAnsiTheme="majorBidi" w:cstheme="majorBidi"/>
          <w:sz w:val="24"/>
          <w:szCs w:val="24"/>
        </w:rPr>
        <w:t>alīm a</w:t>
      </w:r>
      <w:r w:rsidRPr="00FE6CBF">
        <w:rPr>
          <w:rFonts w:asciiTheme="majorBidi" w:hAnsiTheme="majorBidi" w:cstheme="majorBidi"/>
          <w:sz w:val="24"/>
          <w:szCs w:val="24"/>
        </w:rPr>
        <w:t>l-Lak</w:t>
      </w:r>
      <w:r>
        <w:rPr>
          <w:rFonts w:asciiTheme="majorBidi" w:hAnsiTheme="majorBidi" w:cstheme="majorBidi"/>
          <w:sz w:val="24"/>
          <w:szCs w:val="24"/>
        </w:rPr>
        <w:t>nawī (w. 1304 H);</w:t>
      </w:r>
      <w:r w:rsidRPr="00FE6CBF">
        <w:rPr>
          <w:rFonts w:asciiTheme="majorBidi" w:hAnsiTheme="majorBidi" w:cstheme="majorBidi"/>
          <w:sz w:val="24"/>
          <w:szCs w:val="24"/>
        </w:rPr>
        <w:t xml:space="preserve"> </w:t>
      </w:r>
      <w:r>
        <w:rPr>
          <w:rFonts w:asciiTheme="majorBidi" w:hAnsiTheme="majorBidi" w:cstheme="majorBidi"/>
          <w:i/>
          <w:iCs/>
          <w:sz w:val="24"/>
          <w:szCs w:val="24"/>
        </w:rPr>
        <w:t>a</w:t>
      </w:r>
      <w:r w:rsidRPr="00FE6CBF">
        <w:rPr>
          <w:rFonts w:asciiTheme="majorBidi" w:hAnsiTheme="majorBidi" w:cstheme="majorBidi"/>
          <w:i/>
          <w:iCs/>
          <w:sz w:val="24"/>
          <w:szCs w:val="24"/>
        </w:rPr>
        <w:t>l-Āṡ</w:t>
      </w:r>
      <w:r>
        <w:rPr>
          <w:rFonts w:asciiTheme="majorBidi" w:hAnsiTheme="majorBidi" w:cstheme="majorBidi"/>
          <w:i/>
          <w:iCs/>
          <w:sz w:val="24"/>
          <w:szCs w:val="24"/>
        </w:rPr>
        <w:t>ār al-Marfū’ah fī al</w:t>
      </w:r>
      <w:r w:rsidRPr="00FE6CBF">
        <w:rPr>
          <w:rFonts w:asciiTheme="majorBidi" w:hAnsiTheme="majorBidi" w:cstheme="majorBidi"/>
          <w:i/>
          <w:iCs/>
          <w:sz w:val="24"/>
          <w:szCs w:val="24"/>
        </w:rPr>
        <w:t>-Aḥādīṡ</w:t>
      </w:r>
      <w:r>
        <w:rPr>
          <w:rFonts w:asciiTheme="majorBidi" w:hAnsiTheme="majorBidi" w:cstheme="majorBidi"/>
          <w:i/>
          <w:iCs/>
          <w:sz w:val="24"/>
          <w:szCs w:val="24"/>
        </w:rPr>
        <w:t xml:space="preserve"> al-Mau</w:t>
      </w:r>
      <w:r w:rsidRPr="00FE6CBF">
        <w:rPr>
          <w:rFonts w:asciiTheme="majorBidi" w:hAnsiTheme="majorBidi" w:cstheme="majorBidi"/>
          <w:i/>
          <w:iCs/>
          <w:sz w:val="24"/>
          <w:szCs w:val="24"/>
        </w:rPr>
        <w:t>ḍū’ah.</w:t>
      </w:r>
      <w:r>
        <w:rPr>
          <w:rFonts w:asciiTheme="majorBidi" w:hAnsiTheme="majorBidi" w:cstheme="majorBidi"/>
          <w:i/>
          <w:iCs/>
          <w:sz w:val="24"/>
          <w:szCs w:val="24"/>
        </w:rPr>
        <w:t xml:space="preserve"> </w:t>
      </w:r>
      <w:r>
        <w:rPr>
          <w:rFonts w:asciiTheme="majorBidi" w:hAnsiTheme="majorBidi" w:cstheme="majorBidi"/>
          <w:sz w:val="24"/>
          <w:szCs w:val="24"/>
        </w:rPr>
        <w:t>Abū a</w:t>
      </w:r>
      <w:r w:rsidRPr="00FE6CBF">
        <w:rPr>
          <w:rFonts w:asciiTheme="majorBidi" w:hAnsiTheme="majorBidi" w:cstheme="majorBidi"/>
          <w:sz w:val="24"/>
          <w:szCs w:val="24"/>
        </w:rPr>
        <w:t>l-Maḥāsin Muḥammad</w:t>
      </w:r>
      <w:r>
        <w:rPr>
          <w:rFonts w:asciiTheme="majorBidi" w:hAnsiTheme="majorBidi" w:cstheme="majorBidi"/>
          <w:sz w:val="24"/>
          <w:szCs w:val="24"/>
        </w:rPr>
        <w:t xml:space="preserve"> bin Khalīl a</w:t>
      </w:r>
      <w:r w:rsidRPr="00FE6CBF">
        <w:rPr>
          <w:rFonts w:asciiTheme="majorBidi" w:hAnsiTheme="majorBidi" w:cstheme="majorBidi"/>
          <w:sz w:val="24"/>
          <w:szCs w:val="24"/>
        </w:rPr>
        <w:t>l-Qāwa</w:t>
      </w:r>
      <w:r>
        <w:rPr>
          <w:rFonts w:asciiTheme="majorBidi" w:hAnsiTheme="majorBidi" w:cstheme="majorBidi"/>
          <w:sz w:val="24"/>
          <w:szCs w:val="24"/>
        </w:rPr>
        <w:t>qijī (w. 1305 H);</w:t>
      </w:r>
      <w:r w:rsidRPr="00FE6CBF">
        <w:rPr>
          <w:rFonts w:asciiTheme="majorBidi" w:hAnsiTheme="majorBidi" w:cstheme="majorBidi"/>
          <w:sz w:val="24"/>
          <w:szCs w:val="24"/>
        </w:rPr>
        <w:t xml:space="preserve"> </w:t>
      </w:r>
      <w:r>
        <w:rPr>
          <w:rFonts w:asciiTheme="majorBidi" w:hAnsiTheme="majorBidi" w:cstheme="majorBidi"/>
          <w:i/>
          <w:iCs/>
          <w:sz w:val="24"/>
          <w:szCs w:val="24"/>
        </w:rPr>
        <w:t>al-Lu’lu a</w:t>
      </w:r>
      <w:r w:rsidRPr="00FE6CBF">
        <w:rPr>
          <w:rFonts w:asciiTheme="majorBidi" w:hAnsiTheme="majorBidi" w:cstheme="majorBidi"/>
          <w:i/>
          <w:iCs/>
          <w:sz w:val="24"/>
          <w:szCs w:val="24"/>
        </w:rPr>
        <w:t>l-Marṣū’ fīmā Qīla lā Aṣlalahu aw bi Aṣ</w:t>
      </w:r>
      <w:r>
        <w:rPr>
          <w:rFonts w:asciiTheme="majorBidi" w:hAnsiTheme="majorBidi" w:cstheme="majorBidi"/>
          <w:i/>
          <w:iCs/>
          <w:sz w:val="24"/>
          <w:szCs w:val="24"/>
        </w:rPr>
        <w:t>lihi Mau</w:t>
      </w:r>
      <w:r w:rsidRPr="00FE6CBF">
        <w:rPr>
          <w:rFonts w:asciiTheme="majorBidi" w:hAnsiTheme="majorBidi" w:cstheme="majorBidi"/>
          <w:i/>
          <w:iCs/>
          <w:sz w:val="24"/>
          <w:szCs w:val="24"/>
        </w:rPr>
        <w:t>ḍū’.</w:t>
      </w:r>
    </w:p>
    <w:p w:rsidR="0016626A" w:rsidRPr="0016626A" w:rsidRDefault="0037641D" w:rsidP="0016626A">
      <w:pPr>
        <w:spacing w:after="0" w:line="360" w:lineRule="auto"/>
        <w:ind w:firstLine="567"/>
        <w:jc w:val="both"/>
        <w:rPr>
          <w:rFonts w:ascii="Times New Roman" w:eastAsia="Calibri" w:hAnsi="Times New Roman" w:cs="Traditional Arabic"/>
          <w:sz w:val="24"/>
          <w:szCs w:val="24"/>
        </w:rPr>
      </w:pPr>
      <w:r>
        <w:rPr>
          <w:rFonts w:asciiTheme="majorBidi" w:hAnsiTheme="majorBidi" w:cstheme="majorBidi"/>
          <w:sz w:val="24"/>
          <w:szCs w:val="24"/>
        </w:rPr>
        <w:tab/>
        <w:t>Demi menjaga orisinaliatas suatu hadis, ulama telah membuat kriteria tertentu untuk menentukan apakah hadis yang berasal dari Nabi diterima atau tidak.</w:t>
      </w:r>
      <w:r w:rsidR="0016626A" w:rsidRPr="0016626A">
        <w:rPr>
          <w:rFonts w:asciiTheme="majorBidi" w:hAnsiTheme="majorBidi" w:cstheme="majorBidi"/>
          <w:sz w:val="24"/>
          <w:szCs w:val="24"/>
        </w:rPr>
        <w:t xml:space="preserve"> Ini menunjukkan bahwa ulama hadis lebih banyak membahas atau meneliti masalah sanad dari pada matan. </w:t>
      </w:r>
      <w:r w:rsidR="0016626A" w:rsidRPr="0016626A">
        <w:rPr>
          <w:rFonts w:ascii="Times New Roman" w:eastAsia="Calibri" w:hAnsi="Times New Roman" w:cs="Traditional Arabic"/>
          <w:sz w:val="24"/>
          <w:szCs w:val="24"/>
        </w:rPr>
        <w:t>Kelima syarat atau unsur hadis sahih di atas merupakan kaidah mayor yang masih umum. Sedangkan kaidah minor secara khusus bisa masuk ke dalamnya beberapa persyaratan lagi. Apabila masing-masing unsur kaidah mayor bagi kesahihan sanad disertakan kaidah-kaidah minornya, maka dapat dikemukakan sebagai berikut:</w:t>
      </w:r>
      <w:r w:rsidR="0016626A" w:rsidRPr="0016626A">
        <w:rPr>
          <w:rFonts w:ascii="Times New Roman" w:eastAsia="Calibri" w:hAnsi="Times New Roman" w:cs="Traditional Arabic"/>
          <w:sz w:val="24"/>
          <w:szCs w:val="24"/>
          <w:vertAlign w:val="superscript"/>
        </w:rPr>
        <w:footnoteReference w:id="21"/>
      </w:r>
    </w:p>
    <w:p w:rsidR="0016626A" w:rsidRPr="0016626A" w:rsidRDefault="0016626A" w:rsidP="0016626A">
      <w:pPr>
        <w:numPr>
          <w:ilvl w:val="0"/>
          <w:numId w:val="3"/>
        </w:numPr>
        <w:spacing w:after="160" w:line="360" w:lineRule="auto"/>
        <w:ind w:left="567"/>
        <w:contextualSpacing/>
        <w:jc w:val="both"/>
        <w:rPr>
          <w:rFonts w:ascii="Times New Roman" w:eastAsia="Calibri" w:hAnsi="Times New Roman" w:cs="Traditional Arabic"/>
          <w:sz w:val="24"/>
          <w:szCs w:val="24"/>
        </w:rPr>
      </w:pPr>
      <w:r w:rsidRPr="0016626A">
        <w:rPr>
          <w:rFonts w:ascii="Times New Roman" w:eastAsia="Calibri" w:hAnsi="Times New Roman" w:cs="Traditional Arabic"/>
          <w:i/>
          <w:iCs/>
          <w:sz w:val="24"/>
          <w:szCs w:val="24"/>
        </w:rPr>
        <w:t>Sanad bersambung</w:t>
      </w:r>
      <w:r w:rsidRPr="0016626A">
        <w:rPr>
          <w:rFonts w:ascii="Times New Roman" w:eastAsia="Calibri" w:hAnsi="Times New Roman" w:cs="Traditional Arabic"/>
          <w:sz w:val="24"/>
          <w:szCs w:val="24"/>
        </w:rPr>
        <w:t xml:space="preserve">, mengandung unsur kaidah minor: (a). </w:t>
      </w:r>
      <w:r w:rsidRPr="0016626A">
        <w:rPr>
          <w:rFonts w:ascii="Times New Roman" w:eastAsia="Calibri" w:hAnsi="Times New Roman" w:cs="Traditional Arabic"/>
          <w:i/>
          <w:iCs/>
          <w:sz w:val="24"/>
          <w:szCs w:val="24"/>
        </w:rPr>
        <w:t>Muttashil</w:t>
      </w:r>
      <w:r w:rsidRPr="0016626A">
        <w:rPr>
          <w:rFonts w:ascii="Times New Roman" w:eastAsia="Calibri" w:hAnsi="Times New Roman" w:cs="Traditional Arabic"/>
          <w:sz w:val="24"/>
          <w:szCs w:val="24"/>
        </w:rPr>
        <w:t xml:space="preserve"> (bersambung), (b). </w:t>
      </w:r>
      <w:r w:rsidRPr="0016626A">
        <w:rPr>
          <w:rFonts w:ascii="Times New Roman" w:eastAsia="Calibri" w:hAnsi="Times New Roman" w:cs="Traditional Arabic"/>
          <w:i/>
          <w:iCs/>
          <w:sz w:val="24"/>
          <w:szCs w:val="24"/>
        </w:rPr>
        <w:t>Marf</w:t>
      </w:r>
      <w:r w:rsidRPr="0016626A">
        <w:rPr>
          <w:rFonts w:ascii="Times New Roman" w:eastAsia="Calibri" w:hAnsi="Times New Roman" w:cs="Times New Roman"/>
          <w:i/>
          <w:iCs/>
          <w:sz w:val="24"/>
          <w:szCs w:val="24"/>
        </w:rPr>
        <w:t>ū</w:t>
      </w:r>
      <w:r w:rsidRPr="0016626A">
        <w:rPr>
          <w:rFonts w:ascii="Times New Roman" w:eastAsia="Calibri" w:hAnsi="Times New Roman" w:cs="Traditional Arabic"/>
          <w:i/>
          <w:iCs/>
          <w:sz w:val="24"/>
          <w:szCs w:val="24"/>
        </w:rPr>
        <w:t>’</w:t>
      </w:r>
      <w:r w:rsidRPr="0016626A">
        <w:rPr>
          <w:rFonts w:ascii="Times New Roman" w:eastAsia="Calibri" w:hAnsi="Times New Roman" w:cs="Traditional Arabic"/>
          <w:sz w:val="24"/>
          <w:szCs w:val="24"/>
        </w:rPr>
        <w:t xml:space="preserve"> (bersandar kepada Nabi saw), (c). </w:t>
      </w:r>
      <w:r w:rsidRPr="0016626A">
        <w:rPr>
          <w:rFonts w:ascii="Times New Roman" w:eastAsia="Calibri" w:hAnsi="Times New Roman" w:cs="Traditional Arabic"/>
          <w:i/>
          <w:iCs/>
          <w:sz w:val="24"/>
          <w:szCs w:val="24"/>
        </w:rPr>
        <w:t>Ma</w:t>
      </w:r>
      <w:r w:rsidRPr="0016626A">
        <w:rPr>
          <w:rFonts w:ascii="Times New Roman" w:eastAsia="Calibri" w:hAnsi="Times New Roman" w:cs="Times New Roman"/>
          <w:i/>
          <w:iCs/>
          <w:sz w:val="24"/>
          <w:szCs w:val="24"/>
        </w:rPr>
        <w:t>ḥ</w:t>
      </w:r>
      <w:r w:rsidRPr="0016626A">
        <w:rPr>
          <w:rFonts w:ascii="Times New Roman" w:eastAsia="Calibri" w:hAnsi="Times New Roman" w:cs="Traditional Arabic"/>
          <w:i/>
          <w:iCs/>
          <w:sz w:val="24"/>
          <w:szCs w:val="24"/>
        </w:rPr>
        <w:t>f</w:t>
      </w:r>
      <w:r w:rsidRPr="0016626A">
        <w:rPr>
          <w:rFonts w:ascii="Times New Roman" w:eastAsia="Calibri" w:hAnsi="Times New Roman" w:cs="Times New Roman"/>
          <w:i/>
          <w:iCs/>
          <w:sz w:val="24"/>
          <w:szCs w:val="24"/>
        </w:rPr>
        <w:t>ūẓ</w:t>
      </w:r>
      <w:r w:rsidRPr="0016626A">
        <w:rPr>
          <w:rFonts w:ascii="Times New Roman" w:eastAsia="Calibri" w:hAnsi="Times New Roman" w:cs="Traditional Arabic"/>
          <w:i/>
          <w:iCs/>
          <w:sz w:val="24"/>
          <w:szCs w:val="24"/>
        </w:rPr>
        <w:t xml:space="preserve"> </w:t>
      </w:r>
      <w:r w:rsidRPr="0016626A">
        <w:rPr>
          <w:rFonts w:ascii="Times New Roman" w:eastAsia="Calibri" w:hAnsi="Times New Roman" w:cs="Traditional Arabic"/>
          <w:sz w:val="24"/>
          <w:szCs w:val="24"/>
        </w:rPr>
        <w:t xml:space="preserve">(terhindar dari </w:t>
      </w:r>
      <w:r w:rsidRPr="0016626A">
        <w:rPr>
          <w:rFonts w:ascii="Times New Roman" w:eastAsia="Calibri" w:hAnsi="Times New Roman" w:cs="Traditional Arabic"/>
          <w:i/>
          <w:iCs/>
          <w:sz w:val="24"/>
          <w:szCs w:val="24"/>
        </w:rPr>
        <w:t>syu</w:t>
      </w:r>
      <w:r w:rsidRPr="0016626A">
        <w:rPr>
          <w:rFonts w:ascii="Times New Roman" w:eastAsia="Calibri" w:hAnsi="Times New Roman" w:cs="Times New Roman"/>
          <w:i/>
          <w:iCs/>
          <w:sz w:val="24"/>
          <w:szCs w:val="24"/>
        </w:rPr>
        <w:t>żūż</w:t>
      </w:r>
      <w:r w:rsidRPr="0016626A">
        <w:rPr>
          <w:rFonts w:ascii="Times New Roman" w:eastAsia="Calibri" w:hAnsi="Times New Roman" w:cs="Traditional Arabic"/>
          <w:sz w:val="24"/>
          <w:szCs w:val="24"/>
        </w:rPr>
        <w:t xml:space="preserve">) dan (d). Tidak </w:t>
      </w:r>
      <w:r w:rsidRPr="0016626A">
        <w:rPr>
          <w:rFonts w:ascii="Times New Roman" w:eastAsia="Calibri" w:hAnsi="Times New Roman" w:cs="Traditional Arabic"/>
          <w:i/>
          <w:iCs/>
          <w:sz w:val="24"/>
          <w:szCs w:val="24"/>
        </w:rPr>
        <w:t xml:space="preserve">mu’al </w:t>
      </w:r>
      <w:r w:rsidRPr="0016626A">
        <w:rPr>
          <w:rFonts w:ascii="Times New Roman" w:eastAsia="Calibri" w:hAnsi="Times New Roman" w:cs="Traditional Arabic"/>
          <w:sz w:val="24"/>
          <w:szCs w:val="24"/>
        </w:rPr>
        <w:t xml:space="preserve">(cacat). </w:t>
      </w:r>
    </w:p>
    <w:p w:rsidR="0016626A" w:rsidRPr="0016626A" w:rsidRDefault="0016626A" w:rsidP="0016626A">
      <w:pPr>
        <w:numPr>
          <w:ilvl w:val="0"/>
          <w:numId w:val="3"/>
        </w:numPr>
        <w:spacing w:after="160" w:line="360" w:lineRule="auto"/>
        <w:ind w:left="567"/>
        <w:contextualSpacing/>
        <w:jc w:val="both"/>
        <w:rPr>
          <w:rFonts w:ascii="Times New Roman" w:eastAsia="Calibri" w:hAnsi="Times New Roman" w:cs="Traditional Arabic"/>
          <w:sz w:val="24"/>
          <w:szCs w:val="24"/>
        </w:rPr>
      </w:pPr>
      <w:r w:rsidRPr="0016626A">
        <w:rPr>
          <w:rFonts w:ascii="Times New Roman" w:eastAsia="Calibri" w:hAnsi="Times New Roman" w:cs="Traditional Arabic"/>
          <w:i/>
          <w:iCs/>
          <w:sz w:val="24"/>
          <w:szCs w:val="24"/>
        </w:rPr>
        <w:t>Periwayat bersifat adil</w:t>
      </w:r>
      <w:r w:rsidRPr="0016626A">
        <w:rPr>
          <w:rFonts w:ascii="Times New Roman" w:eastAsia="Calibri" w:hAnsi="Times New Roman" w:cs="Traditional Arabic"/>
          <w:sz w:val="24"/>
          <w:szCs w:val="24"/>
        </w:rPr>
        <w:t xml:space="preserve">, mengandung unsur-unsur kaidah minor: (a). Beragama Islam (b). Mukallaf (balig dan berakal sehat), (c). Melaksanakan ketentuan agama Islam dan (d). Memelihara </w:t>
      </w:r>
      <w:r w:rsidRPr="0016626A">
        <w:rPr>
          <w:rFonts w:ascii="Times New Roman" w:eastAsia="Calibri" w:hAnsi="Times New Roman" w:cs="Traditional Arabic"/>
          <w:i/>
          <w:iCs/>
          <w:sz w:val="24"/>
          <w:szCs w:val="24"/>
        </w:rPr>
        <w:t>mur</w:t>
      </w:r>
      <w:r w:rsidRPr="0016626A">
        <w:rPr>
          <w:rFonts w:ascii="Times New Roman" w:eastAsia="Calibri" w:hAnsi="Times New Roman" w:cs="Times New Roman"/>
          <w:i/>
          <w:iCs/>
          <w:sz w:val="24"/>
          <w:szCs w:val="24"/>
        </w:rPr>
        <w:t>ū</w:t>
      </w:r>
      <w:r w:rsidRPr="0016626A">
        <w:rPr>
          <w:rFonts w:ascii="Times New Roman" w:eastAsia="Calibri" w:hAnsi="Times New Roman" w:cs="Traditional Arabic"/>
          <w:i/>
          <w:iCs/>
          <w:sz w:val="24"/>
          <w:szCs w:val="24"/>
        </w:rPr>
        <w:t>’ah</w:t>
      </w:r>
      <w:r w:rsidRPr="0016626A">
        <w:rPr>
          <w:rFonts w:ascii="Times New Roman" w:eastAsia="Calibri" w:hAnsi="Times New Roman" w:cs="Traditional Arabic"/>
          <w:sz w:val="24"/>
          <w:szCs w:val="24"/>
        </w:rPr>
        <w:t xml:space="preserve"> (adab kesopanan pribadi yang membawa pemeliharaan diri manusia kepada tegaknya kebajikan moral dan kebiasaan-kebiasaan).</w:t>
      </w:r>
    </w:p>
    <w:p w:rsidR="0016626A" w:rsidRDefault="0016626A" w:rsidP="0016626A">
      <w:pPr>
        <w:numPr>
          <w:ilvl w:val="0"/>
          <w:numId w:val="3"/>
        </w:numPr>
        <w:spacing w:after="0" w:line="360" w:lineRule="auto"/>
        <w:ind w:left="567" w:hanging="357"/>
        <w:contextualSpacing/>
        <w:jc w:val="both"/>
        <w:rPr>
          <w:rFonts w:ascii="Times New Roman" w:eastAsia="Calibri" w:hAnsi="Times New Roman" w:cs="Traditional Arabic"/>
          <w:sz w:val="24"/>
          <w:szCs w:val="24"/>
        </w:rPr>
      </w:pPr>
      <w:r w:rsidRPr="0016626A">
        <w:rPr>
          <w:rFonts w:ascii="Times New Roman" w:eastAsia="Calibri" w:hAnsi="Times New Roman" w:cs="Traditional Arabic"/>
          <w:i/>
          <w:iCs/>
          <w:sz w:val="24"/>
          <w:szCs w:val="24"/>
        </w:rPr>
        <w:t xml:space="preserve">Periwayat bersifat </w:t>
      </w:r>
      <w:r w:rsidRPr="0016626A">
        <w:rPr>
          <w:rFonts w:ascii="Times New Roman" w:eastAsia="Calibri" w:hAnsi="Times New Roman" w:cs="Times New Roman"/>
          <w:i/>
          <w:iCs/>
          <w:sz w:val="24"/>
          <w:szCs w:val="24"/>
        </w:rPr>
        <w:t>ḍ</w:t>
      </w:r>
      <w:r w:rsidRPr="0016626A">
        <w:rPr>
          <w:rFonts w:ascii="Times New Roman" w:eastAsia="Calibri" w:hAnsi="Times New Roman" w:cs="Traditional Arabic"/>
          <w:i/>
          <w:iCs/>
          <w:sz w:val="24"/>
          <w:szCs w:val="24"/>
        </w:rPr>
        <w:t>abit</w:t>
      </w:r>
      <w:r w:rsidRPr="0016626A">
        <w:rPr>
          <w:rFonts w:ascii="Times New Roman" w:eastAsia="Calibri" w:hAnsi="Times New Roman" w:cs="Traditional Arabic"/>
          <w:sz w:val="24"/>
          <w:szCs w:val="24"/>
        </w:rPr>
        <w:t xml:space="preserve"> dan atau </w:t>
      </w:r>
      <w:r w:rsidRPr="0016626A">
        <w:rPr>
          <w:rFonts w:ascii="Times New Roman" w:eastAsia="Calibri" w:hAnsi="Times New Roman" w:cs="Traditional Arabic"/>
          <w:i/>
          <w:iCs/>
          <w:sz w:val="24"/>
          <w:szCs w:val="24"/>
        </w:rPr>
        <w:t>a</w:t>
      </w:r>
      <w:r w:rsidRPr="0016626A">
        <w:rPr>
          <w:rFonts w:ascii="Times New Roman" w:eastAsia="Calibri" w:hAnsi="Times New Roman" w:cs="Times New Roman"/>
          <w:i/>
          <w:iCs/>
          <w:sz w:val="24"/>
          <w:szCs w:val="24"/>
        </w:rPr>
        <w:t>ḍ</w:t>
      </w:r>
      <w:r w:rsidRPr="0016626A">
        <w:rPr>
          <w:rFonts w:ascii="Times New Roman" w:eastAsia="Calibri" w:hAnsi="Times New Roman" w:cs="Traditional Arabic"/>
          <w:i/>
          <w:iCs/>
          <w:sz w:val="24"/>
          <w:szCs w:val="24"/>
        </w:rPr>
        <w:t>ba</w:t>
      </w:r>
      <w:r w:rsidRPr="0016626A">
        <w:rPr>
          <w:rFonts w:ascii="Times New Roman" w:eastAsia="Calibri" w:hAnsi="Times New Roman" w:cs="Times New Roman"/>
          <w:i/>
          <w:iCs/>
          <w:sz w:val="24"/>
          <w:szCs w:val="24"/>
        </w:rPr>
        <w:t>ṭ</w:t>
      </w:r>
      <w:r w:rsidRPr="0016626A">
        <w:rPr>
          <w:rFonts w:ascii="Times New Roman" w:eastAsia="Calibri" w:hAnsi="Times New Roman" w:cs="Traditional Arabic"/>
          <w:i/>
          <w:iCs/>
          <w:sz w:val="24"/>
          <w:szCs w:val="24"/>
        </w:rPr>
        <w:t>,</w:t>
      </w:r>
      <w:r w:rsidRPr="0016626A">
        <w:rPr>
          <w:rFonts w:ascii="Times New Roman" w:eastAsia="Calibri" w:hAnsi="Times New Roman" w:cs="Traditional Arabic"/>
          <w:sz w:val="24"/>
          <w:szCs w:val="24"/>
        </w:rPr>
        <w:t xml:space="preserve"> mengandung unsur-unsur kaidah minor: (a). Hafal dengan baik hadis yang diriwayatkannya, (b). Mampu dengan baik menyampaikan riwayat hadis yang dihafalnya kepada orang lain. (c). Terhindar dari  </w:t>
      </w:r>
      <w:r w:rsidRPr="0016626A">
        <w:rPr>
          <w:rFonts w:ascii="Times New Roman" w:eastAsia="Calibri" w:hAnsi="Times New Roman" w:cs="Traditional Arabic"/>
          <w:i/>
          <w:iCs/>
          <w:sz w:val="24"/>
          <w:szCs w:val="24"/>
        </w:rPr>
        <w:t>syu</w:t>
      </w:r>
      <w:r w:rsidRPr="0016626A">
        <w:rPr>
          <w:rFonts w:ascii="Times New Roman" w:eastAsia="Calibri" w:hAnsi="Times New Roman" w:cs="Times New Roman"/>
          <w:i/>
          <w:iCs/>
          <w:sz w:val="24"/>
          <w:szCs w:val="24"/>
        </w:rPr>
        <w:t>żūż</w:t>
      </w:r>
      <w:r w:rsidRPr="0016626A">
        <w:rPr>
          <w:rFonts w:ascii="Times New Roman" w:eastAsia="Calibri" w:hAnsi="Times New Roman" w:cs="Traditional Arabic"/>
          <w:sz w:val="24"/>
          <w:szCs w:val="24"/>
        </w:rPr>
        <w:t xml:space="preserve"> dan (d). Terhindar dari </w:t>
      </w:r>
      <w:r w:rsidRPr="0016626A">
        <w:rPr>
          <w:rFonts w:ascii="Times New Roman" w:eastAsia="Calibri" w:hAnsi="Times New Roman" w:cs="Traditional Arabic"/>
          <w:i/>
          <w:iCs/>
          <w:sz w:val="24"/>
          <w:szCs w:val="24"/>
        </w:rPr>
        <w:t>illat</w:t>
      </w:r>
      <w:r w:rsidRPr="0016626A">
        <w:rPr>
          <w:rFonts w:ascii="Times New Roman" w:eastAsia="Calibri" w:hAnsi="Times New Roman" w:cs="Traditional Arabic"/>
          <w:sz w:val="24"/>
          <w:szCs w:val="24"/>
        </w:rPr>
        <w:t>.</w:t>
      </w:r>
    </w:p>
    <w:p w:rsidR="00FE6CBF" w:rsidRPr="008B7260" w:rsidRDefault="00AF036A" w:rsidP="008B7260">
      <w:pPr>
        <w:spacing w:after="0" w:line="360" w:lineRule="auto"/>
        <w:ind w:firstLine="567"/>
        <w:contextualSpacing/>
        <w:jc w:val="both"/>
        <w:rPr>
          <w:rFonts w:ascii="Times New Roman" w:eastAsia="Calibri" w:hAnsi="Times New Roman" w:cs="Traditional Arabic"/>
          <w:sz w:val="24"/>
          <w:szCs w:val="24"/>
        </w:rPr>
      </w:pPr>
      <w:r>
        <w:rPr>
          <w:rFonts w:ascii="Times New Roman" w:eastAsia="Calibri" w:hAnsi="Times New Roman" w:cs="Traditional Arabic"/>
          <w:sz w:val="24"/>
          <w:szCs w:val="24"/>
        </w:rPr>
        <w:lastRenderedPageBreak/>
        <w:t xml:space="preserve">Kaidah di atas merupakan kriteria kasahihan suatu hadis secara umum yang telah dirumuskan oleh ulama dalam literatur </w:t>
      </w:r>
      <w:r w:rsidRPr="00AF036A">
        <w:rPr>
          <w:rFonts w:ascii="Times New Roman" w:eastAsia="Calibri" w:hAnsi="Times New Roman" w:cs="Traditional Arabic"/>
          <w:i/>
          <w:iCs/>
          <w:sz w:val="24"/>
          <w:szCs w:val="24"/>
        </w:rPr>
        <w:t>ul</w:t>
      </w:r>
      <w:r w:rsidRPr="00AF036A">
        <w:rPr>
          <w:rFonts w:ascii="Times New Roman" w:eastAsia="Calibri" w:hAnsi="Times New Roman" w:cs="Times New Roman"/>
          <w:i/>
          <w:iCs/>
          <w:sz w:val="24"/>
          <w:szCs w:val="24"/>
        </w:rPr>
        <w:t>ū</w:t>
      </w:r>
      <w:r w:rsidRPr="00AF036A">
        <w:rPr>
          <w:rFonts w:ascii="Times New Roman" w:eastAsia="Calibri" w:hAnsi="Times New Roman" w:cs="Traditional Arabic"/>
          <w:i/>
          <w:iCs/>
          <w:sz w:val="24"/>
          <w:szCs w:val="24"/>
        </w:rPr>
        <w:t>m al-</w:t>
      </w:r>
      <w:r w:rsidRPr="00AF036A">
        <w:rPr>
          <w:rFonts w:ascii="Times New Roman" w:eastAsia="Calibri" w:hAnsi="Times New Roman" w:cs="Times New Roman"/>
          <w:i/>
          <w:iCs/>
          <w:sz w:val="24"/>
          <w:szCs w:val="24"/>
        </w:rPr>
        <w:t>ḥ</w:t>
      </w:r>
      <w:r w:rsidRPr="00AF036A">
        <w:rPr>
          <w:rFonts w:ascii="Times New Roman" w:eastAsia="Calibri" w:hAnsi="Times New Roman" w:cs="Traditional Arabic"/>
          <w:i/>
          <w:iCs/>
          <w:sz w:val="24"/>
          <w:szCs w:val="24"/>
        </w:rPr>
        <w:t>ad</w:t>
      </w:r>
      <w:r w:rsidRPr="00AF036A">
        <w:rPr>
          <w:rFonts w:ascii="Times New Roman" w:eastAsia="Calibri" w:hAnsi="Times New Roman" w:cs="Times New Roman"/>
          <w:i/>
          <w:iCs/>
          <w:sz w:val="24"/>
          <w:szCs w:val="24"/>
        </w:rPr>
        <w:t>īṡ</w:t>
      </w:r>
      <w:r>
        <w:rPr>
          <w:rFonts w:ascii="Times New Roman" w:eastAsia="Calibri" w:hAnsi="Times New Roman" w:cs="Traditional Arabic"/>
          <w:sz w:val="24"/>
          <w:szCs w:val="24"/>
        </w:rPr>
        <w:t>.</w:t>
      </w:r>
      <w:r>
        <w:rPr>
          <w:rStyle w:val="FootnoteReference"/>
          <w:rFonts w:ascii="Times New Roman" w:eastAsia="Calibri" w:hAnsi="Times New Roman" w:cs="Traditional Arabic"/>
          <w:sz w:val="24"/>
          <w:szCs w:val="24"/>
        </w:rPr>
        <w:footnoteReference w:id="22"/>
      </w:r>
      <w:r>
        <w:rPr>
          <w:rFonts w:ascii="Times New Roman" w:eastAsia="Calibri" w:hAnsi="Times New Roman" w:cs="Traditional Arabic"/>
          <w:sz w:val="24"/>
          <w:szCs w:val="24"/>
        </w:rPr>
        <w:t xml:space="preserve"> Kaidah tersebut akan digunakan untuk menguji validitas atau kesahihan ungkapan </w:t>
      </w:r>
      <w:r w:rsidRPr="00F46A2E">
        <w:rPr>
          <w:rFonts w:ascii="Times New Roman" w:eastAsia="Calibri" w:hAnsi="Times New Roman" w:cs="Traditional Arabic"/>
          <w:i/>
          <w:iCs/>
          <w:sz w:val="24"/>
          <w:szCs w:val="24"/>
        </w:rPr>
        <w:t>ikhtil</w:t>
      </w:r>
      <w:r w:rsidRPr="00F46A2E">
        <w:rPr>
          <w:rFonts w:ascii="Times New Roman" w:eastAsia="Calibri" w:hAnsi="Times New Roman" w:cs="Times New Roman"/>
          <w:i/>
          <w:iCs/>
          <w:sz w:val="24"/>
          <w:szCs w:val="24"/>
        </w:rPr>
        <w:t>ā</w:t>
      </w:r>
      <w:r w:rsidRPr="00F46A2E">
        <w:rPr>
          <w:rFonts w:ascii="Times New Roman" w:eastAsia="Calibri" w:hAnsi="Times New Roman" w:cs="Traditional Arabic"/>
          <w:i/>
          <w:iCs/>
          <w:sz w:val="24"/>
          <w:szCs w:val="24"/>
        </w:rPr>
        <w:t>fu ummat</w:t>
      </w:r>
      <w:r w:rsidRPr="00F46A2E">
        <w:rPr>
          <w:rFonts w:ascii="Times New Roman" w:eastAsia="Calibri" w:hAnsi="Times New Roman" w:cs="Times New Roman"/>
          <w:i/>
          <w:iCs/>
          <w:sz w:val="24"/>
          <w:szCs w:val="24"/>
        </w:rPr>
        <w:t>ī</w:t>
      </w:r>
      <w:r w:rsidRPr="00F46A2E">
        <w:rPr>
          <w:rFonts w:ascii="Times New Roman" w:eastAsia="Calibri" w:hAnsi="Times New Roman" w:cs="Traditional Arabic"/>
          <w:i/>
          <w:iCs/>
          <w:sz w:val="24"/>
          <w:szCs w:val="24"/>
        </w:rPr>
        <w:t xml:space="preserve"> ra</w:t>
      </w:r>
      <w:r w:rsidRPr="00F46A2E">
        <w:rPr>
          <w:rFonts w:ascii="Times New Roman" w:eastAsia="Calibri" w:hAnsi="Times New Roman" w:cs="Times New Roman"/>
          <w:i/>
          <w:iCs/>
          <w:sz w:val="24"/>
          <w:szCs w:val="24"/>
        </w:rPr>
        <w:t>ḥ</w:t>
      </w:r>
      <w:r w:rsidRPr="00F46A2E">
        <w:rPr>
          <w:rFonts w:ascii="Times New Roman" w:eastAsia="Calibri" w:hAnsi="Times New Roman" w:cs="Traditional Arabic"/>
          <w:i/>
          <w:iCs/>
          <w:sz w:val="24"/>
          <w:szCs w:val="24"/>
        </w:rPr>
        <w:t>mah</w:t>
      </w:r>
      <w:r>
        <w:rPr>
          <w:rFonts w:ascii="Times New Roman" w:eastAsia="Calibri" w:hAnsi="Times New Roman" w:cs="Traditional Arabic"/>
          <w:sz w:val="24"/>
          <w:szCs w:val="24"/>
        </w:rPr>
        <w:t xml:space="preserve"> dalam tulisan ini.</w:t>
      </w:r>
    </w:p>
    <w:p w:rsidR="002A0614" w:rsidRPr="00CA53B4" w:rsidRDefault="002A0614" w:rsidP="002A0614">
      <w:pPr>
        <w:pStyle w:val="ListParagraph"/>
        <w:numPr>
          <w:ilvl w:val="0"/>
          <w:numId w:val="1"/>
        </w:numPr>
        <w:spacing w:after="0" w:line="360" w:lineRule="auto"/>
        <w:ind w:left="284" w:hanging="284"/>
        <w:rPr>
          <w:rFonts w:asciiTheme="majorBidi" w:hAnsiTheme="majorBidi" w:cstheme="majorBidi"/>
          <w:b/>
          <w:bCs/>
          <w:sz w:val="24"/>
          <w:szCs w:val="24"/>
        </w:rPr>
      </w:pPr>
      <w:r w:rsidRPr="00CA53B4">
        <w:rPr>
          <w:rFonts w:asciiTheme="majorBidi" w:hAnsiTheme="majorBidi" w:cstheme="majorBidi"/>
          <w:b/>
          <w:bCs/>
          <w:sz w:val="24"/>
          <w:szCs w:val="24"/>
        </w:rPr>
        <w:t>Analisis</w:t>
      </w:r>
      <w:r w:rsidR="00CA53B4" w:rsidRPr="00CA53B4">
        <w:rPr>
          <w:rFonts w:asciiTheme="majorBidi" w:hAnsiTheme="majorBidi" w:cstheme="majorBidi"/>
          <w:b/>
          <w:bCs/>
          <w:sz w:val="24"/>
          <w:szCs w:val="24"/>
        </w:rPr>
        <w:t xml:space="preserve"> Terhadap Ungkapan </w:t>
      </w:r>
      <w:r w:rsidR="00CA53B4" w:rsidRPr="00CA53B4">
        <w:rPr>
          <w:rFonts w:asciiTheme="majorBidi" w:hAnsiTheme="majorBidi" w:cstheme="majorBidi"/>
          <w:b/>
          <w:bCs/>
          <w:i/>
          <w:iCs/>
          <w:sz w:val="24"/>
          <w:szCs w:val="24"/>
        </w:rPr>
        <w:t>Iktilāfu Ummatī Raḥmah</w:t>
      </w:r>
    </w:p>
    <w:p w:rsidR="002A0614" w:rsidRPr="002A0614" w:rsidRDefault="00F46A2E" w:rsidP="002A0614">
      <w:pPr>
        <w:autoSpaceDE w:val="0"/>
        <w:autoSpaceDN w:val="0"/>
        <w:adjustRightInd w:val="0"/>
        <w:spacing w:after="0" w:line="360" w:lineRule="auto"/>
        <w:ind w:firstLine="567"/>
        <w:jc w:val="both"/>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 xml:space="preserve">Sebagaimana telah dijelaskan di atas bahwa salah satu ungkapan populer yang sering kita dengar ketika terjadi perbedaan pendapat di tengah umat adalah </w:t>
      </w:r>
      <w:r w:rsidRPr="00F46A2E">
        <w:rPr>
          <w:rFonts w:ascii="Times New Roman" w:eastAsia="Calibri" w:hAnsi="Times New Roman" w:cs="Traditional Arabic"/>
          <w:i/>
          <w:iCs/>
          <w:sz w:val="24"/>
          <w:szCs w:val="24"/>
        </w:rPr>
        <w:t>ikhtil</w:t>
      </w:r>
      <w:r w:rsidRPr="00F46A2E">
        <w:rPr>
          <w:rFonts w:ascii="Times New Roman" w:eastAsia="Calibri" w:hAnsi="Times New Roman" w:cs="Times New Roman"/>
          <w:i/>
          <w:iCs/>
          <w:sz w:val="24"/>
          <w:szCs w:val="24"/>
        </w:rPr>
        <w:t>ā</w:t>
      </w:r>
      <w:r w:rsidRPr="00F46A2E">
        <w:rPr>
          <w:rFonts w:ascii="Times New Roman" w:eastAsia="Calibri" w:hAnsi="Times New Roman" w:cs="Traditional Arabic"/>
          <w:i/>
          <w:iCs/>
          <w:sz w:val="24"/>
          <w:szCs w:val="24"/>
        </w:rPr>
        <w:t>fu ummat</w:t>
      </w:r>
      <w:r w:rsidRPr="00F46A2E">
        <w:rPr>
          <w:rFonts w:ascii="Times New Roman" w:eastAsia="Calibri" w:hAnsi="Times New Roman" w:cs="Times New Roman"/>
          <w:i/>
          <w:iCs/>
          <w:sz w:val="24"/>
          <w:szCs w:val="24"/>
        </w:rPr>
        <w:t>ī</w:t>
      </w:r>
      <w:r w:rsidRPr="00F46A2E">
        <w:rPr>
          <w:rFonts w:ascii="Times New Roman" w:eastAsia="Calibri" w:hAnsi="Times New Roman" w:cs="Traditional Arabic"/>
          <w:i/>
          <w:iCs/>
          <w:sz w:val="24"/>
          <w:szCs w:val="24"/>
        </w:rPr>
        <w:t xml:space="preserve"> ra</w:t>
      </w:r>
      <w:r w:rsidRPr="00F46A2E">
        <w:rPr>
          <w:rFonts w:ascii="Times New Roman" w:eastAsia="Calibri" w:hAnsi="Times New Roman" w:cs="Times New Roman"/>
          <w:i/>
          <w:iCs/>
          <w:sz w:val="24"/>
          <w:szCs w:val="24"/>
        </w:rPr>
        <w:t>ḥ</w:t>
      </w:r>
      <w:r w:rsidRPr="00F46A2E">
        <w:rPr>
          <w:rFonts w:ascii="Times New Roman" w:eastAsia="Calibri" w:hAnsi="Times New Roman" w:cs="Traditional Arabic"/>
          <w:i/>
          <w:iCs/>
          <w:sz w:val="24"/>
          <w:szCs w:val="24"/>
        </w:rPr>
        <w:t>mah</w:t>
      </w:r>
      <w:r>
        <w:rPr>
          <w:rFonts w:ascii="Times New Roman" w:eastAsia="Calibri" w:hAnsi="Times New Roman" w:cs="Traditional Arabic"/>
          <w:i/>
          <w:iCs/>
          <w:sz w:val="24"/>
          <w:szCs w:val="24"/>
        </w:rPr>
        <w:t>.</w:t>
      </w:r>
      <w:r>
        <w:rPr>
          <w:rFonts w:asciiTheme="majorBidi" w:eastAsiaTheme="minorEastAsia" w:hAnsiTheme="majorBidi" w:cstheme="majorBidi"/>
          <w:color w:val="000000"/>
          <w:sz w:val="24"/>
          <w:szCs w:val="24"/>
        </w:rPr>
        <w:t xml:space="preserve"> Ungkapan tersebut masih disangsikan validitasnya karena sulit dijumpai dalam kitab-kitab hadis induk</w:t>
      </w:r>
      <w:r w:rsidR="002A0614" w:rsidRPr="002A0614">
        <w:rPr>
          <w:rFonts w:asciiTheme="majorBidi" w:eastAsiaTheme="minorEastAsia" w:hAnsiTheme="majorBidi" w:cstheme="majorBidi"/>
          <w:color w:val="000000"/>
          <w:sz w:val="24"/>
          <w:szCs w:val="24"/>
        </w:rPr>
        <w:t xml:space="preserve">. </w:t>
      </w:r>
      <w:r w:rsidR="00A70D12">
        <w:rPr>
          <w:rFonts w:asciiTheme="majorBidi" w:eastAsiaTheme="minorEastAsia" w:hAnsiTheme="majorBidi" w:cstheme="majorBidi"/>
          <w:color w:val="000000"/>
          <w:sz w:val="24"/>
          <w:szCs w:val="24"/>
        </w:rPr>
        <w:t xml:space="preserve">Al-Suyūṭī (w. 911 H) menyebut ungkapan tersebut dalam kitab </w:t>
      </w:r>
      <w:r w:rsidR="00A70D12" w:rsidRPr="00356643">
        <w:rPr>
          <w:rFonts w:asciiTheme="majorBidi" w:eastAsiaTheme="minorEastAsia" w:hAnsiTheme="majorBidi" w:cstheme="majorBidi"/>
          <w:i/>
          <w:iCs/>
          <w:color w:val="000000"/>
          <w:sz w:val="24"/>
          <w:szCs w:val="24"/>
        </w:rPr>
        <w:t>al-Jāmi’ al-Ṣagīr</w:t>
      </w:r>
      <w:r w:rsidR="00A70D12">
        <w:rPr>
          <w:rFonts w:asciiTheme="majorBidi" w:eastAsiaTheme="minorEastAsia" w:hAnsiTheme="majorBidi" w:cstheme="majorBidi"/>
          <w:color w:val="000000"/>
          <w:sz w:val="24"/>
          <w:szCs w:val="24"/>
        </w:rPr>
        <w:t>:</w:t>
      </w:r>
    </w:p>
    <w:p w:rsidR="002A0614" w:rsidRPr="002A0614" w:rsidRDefault="002A0614" w:rsidP="00A70D12">
      <w:pPr>
        <w:autoSpaceDE w:val="0"/>
        <w:autoSpaceDN w:val="0"/>
        <w:bidi/>
        <w:adjustRightInd w:val="0"/>
        <w:spacing w:after="0"/>
        <w:ind w:left="-2"/>
        <w:jc w:val="both"/>
        <w:rPr>
          <w:rFonts w:ascii="Traditional Arabic" w:eastAsiaTheme="minorEastAsia" w:hAnsi="Traditional Arabic" w:cs="Traditional Arabic"/>
          <w:color w:val="000000"/>
          <w:sz w:val="36"/>
          <w:szCs w:val="36"/>
        </w:rPr>
      </w:pPr>
      <w:r w:rsidRPr="002A0614">
        <w:rPr>
          <w:rFonts w:ascii="Traditional Arabic" w:eastAsiaTheme="minorEastAsia" w:hAnsi="Traditional Arabic" w:cs="Traditional Arabic"/>
          <w:sz w:val="36"/>
          <w:szCs w:val="36"/>
          <w:rtl/>
          <w:lang w:val="en-US"/>
        </w:rPr>
        <w:t>إ</w:t>
      </w:r>
      <w:r w:rsidRPr="002A0614">
        <w:rPr>
          <w:rFonts w:ascii="Traditional Arabic" w:eastAsiaTheme="minorEastAsia" w:hAnsi="Traditional Arabic" w:cs="Traditional Arabic" w:hint="cs"/>
          <w:sz w:val="36"/>
          <w:szCs w:val="36"/>
          <w:rtl/>
          <w:lang w:val="en-US"/>
        </w:rPr>
        <w:t>ِ</w:t>
      </w:r>
      <w:r w:rsidRPr="002A0614">
        <w:rPr>
          <w:rFonts w:ascii="Traditional Arabic" w:eastAsiaTheme="minorEastAsia" w:hAnsi="Traditional Arabic" w:cs="Traditional Arabic"/>
          <w:sz w:val="36"/>
          <w:szCs w:val="36"/>
          <w:rtl/>
          <w:lang w:val="en-US"/>
        </w:rPr>
        <w:t>خ</w:t>
      </w:r>
      <w:r w:rsidRPr="002A0614">
        <w:rPr>
          <w:rFonts w:ascii="Traditional Arabic" w:eastAsiaTheme="minorEastAsia" w:hAnsi="Traditional Arabic" w:cs="Traditional Arabic" w:hint="cs"/>
          <w:sz w:val="36"/>
          <w:szCs w:val="36"/>
          <w:rtl/>
          <w:lang w:val="en-US"/>
        </w:rPr>
        <w:t>ْ</w:t>
      </w:r>
      <w:r w:rsidRPr="002A0614">
        <w:rPr>
          <w:rFonts w:ascii="Traditional Arabic" w:eastAsiaTheme="minorEastAsia" w:hAnsi="Traditional Arabic" w:cs="Traditional Arabic"/>
          <w:sz w:val="36"/>
          <w:szCs w:val="36"/>
          <w:rtl/>
          <w:lang w:val="en-US"/>
        </w:rPr>
        <w:t>ت</w:t>
      </w:r>
      <w:r w:rsidRPr="002A0614">
        <w:rPr>
          <w:rFonts w:ascii="Traditional Arabic" w:eastAsiaTheme="minorEastAsia" w:hAnsi="Traditional Arabic" w:cs="Traditional Arabic" w:hint="cs"/>
          <w:sz w:val="36"/>
          <w:szCs w:val="36"/>
          <w:rtl/>
          <w:lang w:val="en-US"/>
        </w:rPr>
        <w:t>ِ</w:t>
      </w:r>
      <w:r w:rsidRPr="002A0614">
        <w:rPr>
          <w:rFonts w:ascii="Traditional Arabic" w:eastAsiaTheme="minorEastAsia" w:hAnsi="Traditional Arabic" w:cs="Traditional Arabic"/>
          <w:sz w:val="36"/>
          <w:szCs w:val="36"/>
          <w:rtl/>
          <w:lang w:val="en-US"/>
        </w:rPr>
        <w:t>ل</w:t>
      </w:r>
      <w:r w:rsidRPr="002A0614">
        <w:rPr>
          <w:rFonts w:ascii="Traditional Arabic" w:eastAsiaTheme="minorEastAsia" w:hAnsi="Traditional Arabic" w:cs="Traditional Arabic" w:hint="cs"/>
          <w:sz w:val="36"/>
          <w:szCs w:val="36"/>
          <w:rtl/>
          <w:lang w:val="en-US"/>
        </w:rPr>
        <w:t>َ</w:t>
      </w:r>
      <w:r w:rsidRPr="002A0614">
        <w:rPr>
          <w:rFonts w:ascii="Traditional Arabic" w:eastAsiaTheme="minorEastAsia" w:hAnsi="Traditional Arabic" w:cs="Traditional Arabic"/>
          <w:sz w:val="36"/>
          <w:szCs w:val="36"/>
          <w:rtl/>
          <w:lang w:val="en-US"/>
        </w:rPr>
        <w:t>اف</w:t>
      </w:r>
      <w:r w:rsidRPr="002A0614">
        <w:rPr>
          <w:rFonts w:ascii="Traditional Arabic" w:eastAsiaTheme="minorEastAsia" w:hAnsi="Traditional Arabic" w:cs="Traditional Arabic" w:hint="cs"/>
          <w:sz w:val="36"/>
          <w:szCs w:val="36"/>
          <w:rtl/>
          <w:lang w:val="en-US"/>
        </w:rPr>
        <w:t>ُ</w:t>
      </w:r>
      <w:r w:rsidRPr="002A0614">
        <w:rPr>
          <w:rFonts w:ascii="Traditional Arabic" w:eastAsiaTheme="minorEastAsia" w:hAnsi="Traditional Arabic" w:cs="Traditional Arabic"/>
          <w:color w:val="000000"/>
          <w:sz w:val="36"/>
          <w:szCs w:val="36"/>
          <w:rtl/>
          <w:lang w:val="en-US"/>
        </w:rPr>
        <w:t xml:space="preserve"> أ</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م</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ت</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ي ر</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ح</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م</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ة</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Pr>
        <w:t xml:space="preserve">. </w:t>
      </w:r>
      <w:r w:rsidRPr="002A0614">
        <w:rPr>
          <w:rFonts w:ascii="Traditional Arabic" w:eastAsiaTheme="minorEastAsia" w:hAnsi="Traditional Arabic" w:cs="Traditional Arabic"/>
          <w:color w:val="000000"/>
          <w:sz w:val="36"/>
          <w:szCs w:val="36"/>
          <w:rtl/>
          <w:lang w:val="en-US"/>
        </w:rPr>
        <w:t>ن</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ص</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ر</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 xml:space="preserve"> ال</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م</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ق</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د</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س</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ي ف</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ي ال</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ح</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ج</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ة</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 xml:space="preserve">  و</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ال</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ب</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ي</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ه</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ق</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ي ف</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ي الر</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س</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ال</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ة</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 xml:space="preserve"> الأ</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ش</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ع</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ر</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ي</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ة</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 xml:space="preserve"> </w:t>
      </w:r>
      <w:r w:rsidRPr="002A0614">
        <w:rPr>
          <w:rFonts w:ascii="Traditional Arabic" w:eastAsiaTheme="minorEastAsia" w:hAnsi="Traditional Arabic" w:cs="Traditional Arabic"/>
          <w:color w:val="000000"/>
          <w:sz w:val="36"/>
          <w:szCs w:val="36"/>
          <w:u w:val="single"/>
          <w:rtl/>
          <w:lang w:val="en-US"/>
        </w:rPr>
        <w:t>ب</w:t>
      </w:r>
      <w:r w:rsidRPr="002A0614">
        <w:rPr>
          <w:rFonts w:ascii="Traditional Arabic" w:eastAsiaTheme="minorEastAsia" w:hAnsi="Traditional Arabic" w:cs="Traditional Arabic" w:hint="cs"/>
          <w:color w:val="000000"/>
          <w:sz w:val="36"/>
          <w:szCs w:val="36"/>
          <w:u w:val="single"/>
          <w:rtl/>
          <w:lang w:val="en-US"/>
        </w:rPr>
        <w:t>ِ</w:t>
      </w:r>
      <w:r w:rsidRPr="002A0614">
        <w:rPr>
          <w:rFonts w:ascii="Traditional Arabic" w:eastAsiaTheme="minorEastAsia" w:hAnsi="Traditional Arabic" w:cs="Traditional Arabic"/>
          <w:color w:val="000000"/>
          <w:sz w:val="36"/>
          <w:szCs w:val="36"/>
          <w:u w:val="single"/>
          <w:rtl/>
          <w:lang w:val="en-US"/>
        </w:rPr>
        <w:t>غ</w:t>
      </w:r>
      <w:r w:rsidRPr="002A0614">
        <w:rPr>
          <w:rFonts w:ascii="Traditional Arabic" w:eastAsiaTheme="minorEastAsia" w:hAnsi="Traditional Arabic" w:cs="Traditional Arabic" w:hint="cs"/>
          <w:color w:val="000000"/>
          <w:sz w:val="36"/>
          <w:szCs w:val="36"/>
          <w:u w:val="single"/>
          <w:rtl/>
          <w:lang w:val="en-US"/>
        </w:rPr>
        <w:t>َ</w:t>
      </w:r>
      <w:r w:rsidRPr="002A0614">
        <w:rPr>
          <w:rFonts w:ascii="Traditional Arabic" w:eastAsiaTheme="minorEastAsia" w:hAnsi="Traditional Arabic" w:cs="Traditional Arabic"/>
          <w:color w:val="000000"/>
          <w:sz w:val="36"/>
          <w:szCs w:val="36"/>
          <w:u w:val="single"/>
          <w:rtl/>
          <w:lang w:val="en-US"/>
        </w:rPr>
        <w:t>ي</w:t>
      </w:r>
      <w:r w:rsidRPr="002A0614">
        <w:rPr>
          <w:rFonts w:ascii="Traditional Arabic" w:eastAsiaTheme="minorEastAsia" w:hAnsi="Traditional Arabic" w:cs="Traditional Arabic" w:hint="cs"/>
          <w:color w:val="000000"/>
          <w:sz w:val="36"/>
          <w:szCs w:val="36"/>
          <w:u w:val="single"/>
          <w:rtl/>
          <w:lang w:val="en-US"/>
        </w:rPr>
        <w:t>ْ</w:t>
      </w:r>
      <w:r w:rsidRPr="002A0614">
        <w:rPr>
          <w:rFonts w:ascii="Traditional Arabic" w:eastAsiaTheme="minorEastAsia" w:hAnsi="Traditional Arabic" w:cs="Traditional Arabic"/>
          <w:color w:val="000000"/>
          <w:sz w:val="36"/>
          <w:szCs w:val="36"/>
          <w:u w:val="single"/>
          <w:rtl/>
          <w:lang w:val="en-US"/>
        </w:rPr>
        <w:t>ر</w:t>
      </w:r>
      <w:r w:rsidRPr="002A0614">
        <w:rPr>
          <w:rFonts w:ascii="Traditional Arabic" w:eastAsiaTheme="minorEastAsia" w:hAnsi="Traditional Arabic" w:cs="Traditional Arabic" w:hint="cs"/>
          <w:color w:val="000000"/>
          <w:sz w:val="36"/>
          <w:szCs w:val="36"/>
          <w:u w:val="single"/>
          <w:rtl/>
          <w:lang w:val="en-US"/>
        </w:rPr>
        <w:t>ِ</w:t>
      </w:r>
      <w:r w:rsidRPr="002A0614">
        <w:rPr>
          <w:rFonts w:ascii="Traditional Arabic" w:eastAsiaTheme="minorEastAsia" w:hAnsi="Traditional Arabic" w:cs="Traditional Arabic"/>
          <w:color w:val="000000"/>
          <w:sz w:val="36"/>
          <w:szCs w:val="36"/>
          <w:u w:val="single"/>
          <w:rtl/>
          <w:lang w:val="en-US"/>
        </w:rPr>
        <w:t xml:space="preserve"> س</w:t>
      </w:r>
      <w:r w:rsidRPr="002A0614">
        <w:rPr>
          <w:rFonts w:ascii="Traditional Arabic" w:eastAsiaTheme="minorEastAsia" w:hAnsi="Traditional Arabic" w:cs="Traditional Arabic" w:hint="cs"/>
          <w:color w:val="000000"/>
          <w:sz w:val="36"/>
          <w:szCs w:val="36"/>
          <w:u w:val="single"/>
          <w:rtl/>
          <w:lang w:val="en-US"/>
        </w:rPr>
        <w:t>َ</w:t>
      </w:r>
      <w:r w:rsidRPr="002A0614">
        <w:rPr>
          <w:rFonts w:ascii="Traditional Arabic" w:eastAsiaTheme="minorEastAsia" w:hAnsi="Traditional Arabic" w:cs="Traditional Arabic"/>
          <w:color w:val="000000"/>
          <w:sz w:val="36"/>
          <w:szCs w:val="36"/>
          <w:u w:val="single"/>
          <w:rtl/>
          <w:lang w:val="en-US"/>
        </w:rPr>
        <w:t>ن</w:t>
      </w:r>
      <w:r w:rsidRPr="002A0614">
        <w:rPr>
          <w:rFonts w:ascii="Traditional Arabic" w:eastAsiaTheme="minorEastAsia" w:hAnsi="Traditional Arabic" w:cs="Traditional Arabic" w:hint="cs"/>
          <w:color w:val="000000"/>
          <w:sz w:val="36"/>
          <w:szCs w:val="36"/>
          <w:u w:val="single"/>
          <w:rtl/>
          <w:lang w:val="en-US"/>
        </w:rPr>
        <w:t>َ</w:t>
      </w:r>
      <w:r w:rsidRPr="002A0614">
        <w:rPr>
          <w:rFonts w:ascii="Traditional Arabic" w:eastAsiaTheme="minorEastAsia" w:hAnsi="Traditional Arabic" w:cs="Traditional Arabic"/>
          <w:color w:val="000000"/>
          <w:sz w:val="36"/>
          <w:szCs w:val="36"/>
          <w:u w:val="single"/>
          <w:rtl/>
          <w:lang w:val="en-US"/>
        </w:rPr>
        <w:t>د</w:t>
      </w:r>
      <w:r w:rsidRPr="002A0614">
        <w:rPr>
          <w:rFonts w:ascii="Traditional Arabic" w:eastAsiaTheme="minorEastAsia" w:hAnsi="Traditional Arabic" w:cs="Traditional Arabic" w:hint="cs"/>
          <w:color w:val="000000"/>
          <w:sz w:val="36"/>
          <w:szCs w:val="36"/>
          <w:u w:val="single"/>
          <w:rtl/>
          <w:lang w:val="en-US"/>
        </w:rPr>
        <w:t>ٍ</w:t>
      </w:r>
      <w:r w:rsidRPr="002A0614">
        <w:rPr>
          <w:rFonts w:ascii="Traditional Arabic" w:eastAsiaTheme="minorEastAsia" w:hAnsi="Traditional Arabic" w:cs="Traditional Arabic"/>
          <w:color w:val="000000"/>
          <w:sz w:val="36"/>
          <w:szCs w:val="36"/>
          <w:rtl/>
          <w:lang w:val="en-US"/>
        </w:rPr>
        <w:t>، و</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أ</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و</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ر</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د</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ه</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 xml:space="preserve"> ال</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ح</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ل</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ي</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م</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ي والق</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اض</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ي ح</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س</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ي</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ن</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 xml:space="preserve"> و</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إ</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م</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ام</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 xml:space="preserve"> الح</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ر</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م</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ي</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ن</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 xml:space="preserve"> و</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غ</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ي</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ر</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ه</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م</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 و</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ل</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ع</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ل</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ه</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 xml:space="preserve"> خ</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ر</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ج</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 xml:space="preserve"> ف</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ي ب</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ع</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ض</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 xml:space="preserve"> ك</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ت</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ب</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 xml:space="preserve"> ال</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ح</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ف</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اظ</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 xml:space="preserve"> ال</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ت</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ي ل</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م</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 xml:space="preserve"> ت</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ص</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ل</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 xml:space="preserve"> إ</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ل</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ي</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ن</w:t>
      </w:r>
      <w:r w:rsidRPr="002A0614">
        <w:rPr>
          <w:rFonts w:ascii="Traditional Arabic" w:eastAsiaTheme="minorEastAsia" w:hAnsi="Traditional Arabic" w:cs="Traditional Arabic" w:hint="cs"/>
          <w:color w:val="000000"/>
          <w:sz w:val="36"/>
          <w:szCs w:val="36"/>
          <w:rtl/>
          <w:lang w:val="en-US"/>
        </w:rPr>
        <w:t>َ</w:t>
      </w:r>
      <w:r w:rsidRPr="002A0614">
        <w:rPr>
          <w:rFonts w:ascii="Traditional Arabic" w:eastAsiaTheme="minorEastAsia" w:hAnsi="Traditional Arabic" w:cs="Traditional Arabic"/>
          <w:color w:val="000000"/>
          <w:sz w:val="36"/>
          <w:szCs w:val="36"/>
          <w:rtl/>
          <w:lang w:val="en-US"/>
        </w:rPr>
        <w:t>ا</w:t>
      </w:r>
      <w:r w:rsidRPr="002A0614">
        <w:rPr>
          <w:rFonts w:ascii="Traditional Arabic" w:eastAsiaTheme="minorEastAsia" w:hAnsi="Traditional Arabic" w:cs="Traditional Arabic"/>
          <w:color w:val="000000"/>
          <w:sz w:val="36"/>
          <w:szCs w:val="36"/>
          <w:vertAlign w:val="superscript"/>
          <w:rtl/>
          <w:lang w:val="en-US"/>
        </w:rPr>
        <w:footnoteReference w:id="23"/>
      </w:r>
      <w:r w:rsidRPr="002A0614">
        <w:rPr>
          <w:rFonts w:ascii="Traditional Arabic" w:eastAsiaTheme="minorEastAsia" w:hAnsi="Traditional Arabic" w:cs="Traditional Arabic"/>
          <w:color w:val="000000"/>
          <w:sz w:val="36"/>
          <w:szCs w:val="36"/>
        </w:rPr>
        <w:t>.</w:t>
      </w:r>
    </w:p>
    <w:p w:rsidR="002A0614" w:rsidRPr="002A0614" w:rsidRDefault="002A0614" w:rsidP="00A70D12">
      <w:pPr>
        <w:autoSpaceDE w:val="0"/>
        <w:autoSpaceDN w:val="0"/>
        <w:adjustRightInd w:val="0"/>
        <w:spacing w:after="0" w:line="360" w:lineRule="auto"/>
        <w:ind w:left="284"/>
        <w:jc w:val="both"/>
        <w:rPr>
          <w:rFonts w:asciiTheme="majorBidi" w:eastAsiaTheme="minorEastAsia" w:hAnsiTheme="majorBidi" w:cstheme="majorBidi"/>
          <w:color w:val="000000"/>
          <w:sz w:val="24"/>
          <w:szCs w:val="24"/>
        </w:rPr>
      </w:pPr>
      <w:r w:rsidRPr="002A0614">
        <w:rPr>
          <w:rFonts w:asciiTheme="majorBidi" w:eastAsiaTheme="minorEastAsia" w:hAnsiTheme="majorBidi" w:cstheme="majorBidi"/>
          <w:color w:val="000000"/>
          <w:sz w:val="24"/>
          <w:szCs w:val="24"/>
        </w:rPr>
        <w:t xml:space="preserve">“Perbedaan (yang terjadi) pada umatku merupakan sebuah rahmat (kasih sayang dari Allah)”. Hadis ini disebutkan oleh Naṣar al-Maqdisī dalam kitab </w:t>
      </w:r>
      <w:r w:rsidRPr="002A0614">
        <w:rPr>
          <w:rFonts w:asciiTheme="majorBidi" w:eastAsiaTheme="minorEastAsia" w:hAnsiTheme="majorBidi" w:cstheme="majorBidi"/>
          <w:i/>
          <w:iCs/>
          <w:color w:val="000000"/>
          <w:sz w:val="24"/>
          <w:szCs w:val="24"/>
        </w:rPr>
        <w:t>al-Ḥujjah,</w:t>
      </w:r>
      <w:r w:rsidRPr="002A0614">
        <w:rPr>
          <w:rFonts w:asciiTheme="majorBidi" w:eastAsiaTheme="minorEastAsia" w:hAnsiTheme="majorBidi" w:cstheme="majorBidi"/>
          <w:color w:val="000000"/>
          <w:sz w:val="24"/>
          <w:szCs w:val="24"/>
        </w:rPr>
        <w:t xml:space="preserve"> al-Baihaqī dalam kitab </w:t>
      </w:r>
      <w:r w:rsidRPr="002A0614">
        <w:rPr>
          <w:rFonts w:asciiTheme="majorBidi" w:eastAsiaTheme="minorEastAsia" w:hAnsiTheme="majorBidi" w:cstheme="majorBidi"/>
          <w:i/>
          <w:iCs/>
          <w:color w:val="000000"/>
          <w:sz w:val="24"/>
          <w:szCs w:val="24"/>
        </w:rPr>
        <w:t>al-Risālah al-Asy’ariyyah</w:t>
      </w:r>
      <w:r w:rsidRPr="002A0614">
        <w:rPr>
          <w:rFonts w:asciiTheme="majorBidi" w:eastAsiaTheme="minorEastAsia" w:hAnsiTheme="majorBidi" w:cstheme="majorBidi"/>
          <w:color w:val="000000"/>
          <w:sz w:val="24"/>
          <w:szCs w:val="24"/>
        </w:rPr>
        <w:t xml:space="preserve"> dengan tanpa menyebut sanad. Ia juga disebutkan/dikeluarkan oleh al-Ḥalīmī, al-Qāḍī Ḥusain, Imam al-Ḥaramain, dan selain </w:t>
      </w:r>
      <w:r w:rsidRPr="002A0614">
        <w:rPr>
          <w:rFonts w:asciiTheme="majorBidi" w:eastAsiaTheme="minorEastAsia" w:hAnsiTheme="majorBidi" w:cstheme="majorBidi"/>
          <w:color w:val="000000"/>
          <w:sz w:val="24"/>
          <w:szCs w:val="24"/>
        </w:rPr>
        <w:lastRenderedPageBreak/>
        <w:t>mereka. Kemungkinan riwayat ini di</w:t>
      </w:r>
      <w:r w:rsidRPr="002A0614">
        <w:rPr>
          <w:rFonts w:asciiTheme="majorBidi" w:eastAsiaTheme="minorEastAsia" w:hAnsiTheme="majorBidi" w:cstheme="majorBidi"/>
          <w:i/>
          <w:iCs/>
          <w:color w:val="000000"/>
          <w:sz w:val="24"/>
          <w:szCs w:val="24"/>
        </w:rPr>
        <w:t>takhrij</w:t>
      </w:r>
      <w:r w:rsidRPr="002A0614">
        <w:rPr>
          <w:rFonts w:asciiTheme="majorBidi" w:eastAsiaTheme="minorEastAsia" w:hAnsiTheme="majorBidi" w:cstheme="majorBidi"/>
          <w:color w:val="000000"/>
          <w:sz w:val="24"/>
          <w:szCs w:val="24"/>
        </w:rPr>
        <w:t xml:space="preserve"> oleh mayoritas </w:t>
      </w:r>
      <w:r w:rsidRPr="002A0614">
        <w:rPr>
          <w:rFonts w:asciiTheme="majorBidi" w:eastAsiaTheme="minorEastAsia" w:hAnsiTheme="majorBidi" w:cstheme="majorBidi"/>
          <w:i/>
          <w:iCs/>
          <w:color w:val="000000"/>
          <w:sz w:val="24"/>
          <w:szCs w:val="24"/>
        </w:rPr>
        <w:t>al-ḥāfiẓ</w:t>
      </w:r>
      <w:r w:rsidRPr="002A0614">
        <w:rPr>
          <w:rFonts w:asciiTheme="majorBidi" w:eastAsiaTheme="minorEastAsia" w:hAnsiTheme="majorBidi" w:cstheme="majorBidi"/>
          <w:color w:val="000000"/>
          <w:sz w:val="24"/>
          <w:szCs w:val="24"/>
        </w:rPr>
        <w:t xml:space="preserve"> yang tidak sampai kepada kita.</w:t>
      </w:r>
    </w:p>
    <w:p w:rsidR="002A0614" w:rsidRPr="002A0614" w:rsidRDefault="002A0614" w:rsidP="002A0614">
      <w:pPr>
        <w:autoSpaceDE w:val="0"/>
        <w:autoSpaceDN w:val="0"/>
        <w:adjustRightInd w:val="0"/>
        <w:spacing w:after="0" w:line="360" w:lineRule="auto"/>
        <w:ind w:firstLine="567"/>
        <w:jc w:val="both"/>
        <w:rPr>
          <w:rFonts w:asciiTheme="majorBidi" w:eastAsiaTheme="minorEastAsia" w:hAnsiTheme="majorBidi" w:cstheme="majorBidi"/>
          <w:color w:val="000000"/>
          <w:sz w:val="24"/>
          <w:szCs w:val="24"/>
        </w:rPr>
      </w:pPr>
      <w:r w:rsidRPr="002A0614">
        <w:rPr>
          <w:rFonts w:asciiTheme="majorBidi" w:eastAsiaTheme="minorEastAsia" w:hAnsiTheme="majorBidi" w:cstheme="majorBidi"/>
          <w:color w:val="000000"/>
          <w:sz w:val="24"/>
          <w:szCs w:val="24"/>
        </w:rPr>
        <w:t xml:space="preserve">Menurut penelitian ulama, hadis  ini tidak memiliki sanad yang </w:t>
      </w:r>
      <w:r w:rsidR="00A70D12">
        <w:rPr>
          <w:rFonts w:asciiTheme="majorBidi" w:eastAsiaTheme="minorEastAsia" w:hAnsiTheme="majorBidi" w:cstheme="majorBidi"/>
          <w:color w:val="000000"/>
          <w:sz w:val="24"/>
          <w:szCs w:val="24"/>
        </w:rPr>
        <w:t>sampai kepada Nabi,</w:t>
      </w:r>
      <w:r w:rsidRPr="002A0614">
        <w:rPr>
          <w:rFonts w:asciiTheme="majorBidi" w:eastAsiaTheme="minorEastAsia" w:hAnsiTheme="majorBidi" w:cstheme="majorBidi"/>
          <w:color w:val="000000"/>
          <w:sz w:val="24"/>
          <w:szCs w:val="24"/>
        </w:rPr>
        <w:t xml:space="preserve"> tetapi al-Suyūṭī berdalih bahwa itu merupakan hadis yang ditulis oleh para </w:t>
      </w:r>
      <w:r w:rsidRPr="002A0614">
        <w:rPr>
          <w:rFonts w:asciiTheme="majorBidi" w:eastAsiaTheme="minorEastAsia" w:hAnsiTheme="majorBidi" w:cstheme="majorBidi"/>
          <w:i/>
          <w:iCs/>
          <w:color w:val="000000"/>
          <w:sz w:val="24"/>
          <w:szCs w:val="24"/>
        </w:rPr>
        <w:t>al-ḥāfiẓ</w:t>
      </w:r>
      <w:r w:rsidRPr="002A0614">
        <w:rPr>
          <w:rFonts w:asciiTheme="majorBidi" w:eastAsiaTheme="minorEastAsia" w:hAnsiTheme="majorBidi" w:cstheme="majorBidi"/>
          <w:color w:val="000000"/>
          <w:sz w:val="24"/>
          <w:szCs w:val="24"/>
        </w:rPr>
        <w:t xml:space="preserve"> yang tidak sampai kepada kita. Tentu ini merupakan pendapat yang tidak bisa dipertanggung jawabkan secara ilmiah. Bahkan beliau mengatakan bahwa al-Baihaqī mencantumkan hadis tersebut tanpa disertai sanad. Lalu kalau tidak memiliki sanad apa bisa disebut hadis? Tentu ini merupakan suatu hal yang mustahil dan tidak masuk akal, karena ulama hadis sepakat bahwa hadis  terdiri dari dua komponen pokok yaitu sanad dan matan. Kalau tidak memiliki salah satunya maka tidak bisa disebut hadis.</w:t>
      </w:r>
      <w:r w:rsidR="00CD78AB">
        <w:rPr>
          <w:rFonts w:asciiTheme="majorBidi" w:eastAsiaTheme="minorEastAsia" w:hAnsiTheme="majorBidi" w:cstheme="majorBidi"/>
          <w:color w:val="000000"/>
          <w:sz w:val="24"/>
          <w:szCs w:val="24"/>
        </w:rPr>
        <w:t xml:space="preserve"> Menurut al-Ṣan’ānī, ungkapan tersebut memiliki redaksi tambahan li al-nās sehingga redaksi lengkapnya adalah </w:t>
      </w:r>
      <w:r w:rsidR="00CD78AB" w:rsidRPr="00CD78AB">
        <w:rPr>
          <w:rFonts w:asciiTheme="majorBidi" w:hAnsiTheme="majorBidi" w:cstheme="majorBidi"/>
          <w:i/>
          <w:iCs/>
          <w:sz w:val="24"/>
          <w:szCs w:val="24"/>
        </w:rPr>
        <w:t>ikhtilāfu ummatī raḥmatun li al-nās</w:t>
      </w:r>
      <w:r w:rsidR="00CD78AB">
        <w:rPr>
          <w:rFonts w:asciiTheme="majorBidi" w:hAnsiTheme="majorBidi" w:cstheme="majorBidi"/>
          <w:sz w:val="24"/>
          <w:szCs w:val="24"/>
        </w:rPr>
        <w:t xml:space="preserve">. Tetapi al-Suyūṭī lalai dalam hal ini, bahkan beliau tidak pernah menyebut ungkapan tersebut dalam </w:t>
      </w:r>
      <w:r w:rsidR="00CD78AB" w:rsidRPr="00CD78AB">
        <w:rPr>
          <w:rFonts w:asciiTheme="majorBidi" w:hAnsiTheme="majorBidi" w:cstheme="majorBidi"/>
          <w:i/>
          <w:iCs/>
          <w:sz w:val="24"/>
          <w:szCs w:val="24"/>
        </w:rPr>
        <w:t>al-Jāmi’ al-Kabīr</w:t>
      </w:r>
      <w:r w:rsidR="00CD78AB">
        <w:rPr>
          <w:rFonts w:asciiTheme="majorBidi" w:hAnsiTheme="majorBidi" w:cstheme="majorBidi"/>
          <w:sz w:val="24"/>
          <w:szCs w:val="24"/>
        </w:rPr>
        <w:t>.</w:t>
      </w:r>
      <w:r w:rsidR="00CD78AB">
        <w:rPr>
          <w:rStyle w:val="FootnoteReference"/>
          <w:rFonts w:asciiTheme="majorBidi" w:hAnsiTheme="majorBidi" w:cstheme="majorBidi"/>
          <w:sz w:val="24"/>
          <w:szCs w:val="24"/>
        </w:rPr>
        <w:footnoteReference w:id="24"/>
      </w:r>
    </w:p>
    <w:p w:rsidR="002A0614" w:rsidRPr="002A0614" w:rsidRDefault="002A0614" w:rsidP="002A0614">
      <w:pPr>
        <w:spacing w:after="0" w:line="360" w:lineRule="auto"/>
        <w:ind w:firstLine="720"/>
        <w:jc w:val="both"/>
        <w:rPr>
          <w:rFonts w:asciiTheme="majorBidi" w:hAnsiTheme="majorBidi" w:cstheme="majorBidi"/>
          <w:sz w:val="24"/>
          <w:szCs w:val="24"/>
        </w:rPr>
      </w:pPr>
      <w:r w:rsidRPr="002A0614">
        <w:rPr>
          <w:rFonts w:asciiTheme="majorBidi" w:hAnsiTheme="majorBidi" w:cstheme="majorBidi"/>
          <w:sz w:val="24"/>
          <w:szCs w:val="24"/>
        </w:rPr>
        <w:t>Dalam beberapa literatur disebutkan bahwa redaksi hadis di atas memiliki dua versi, tetapi yang populer di kalangan dunia Islam adalah redaksi ikhtilāfu ummatī raḥmah</w:t>
      </w:r>
      <w:r w:rsidR="00356643">
        <w:rPr>
          <w:rFonts w:asciiTheme="majorBidi" w:hAnsiTheme="majorBidi" w:cstheme="majorBidi"/>
          <w:sz w:val="24"/>
          <w:szCs w:val="24"/>
        </w:rPr>
        <w:t xml:space="preserve">. </w:t>
      </w:r>
      <w:r w:rsidRPr="002A0614">
        <w:rPr>
          <w:rFonts w:asciiTheme="majorBidi" w:hAnsiTheme="majorBidi" w:cstheme="majorBidi"/>
          <w:sz w:val="24"/>
          <w:szCs w:val="24"/>
        </w:rPr>
        <w:t xml:space="preserve">al-Baihaqī (384-458 H) dalam kitab </w:t>
      </w:r>
      <w:r w:rsidRPr="002A0614">
        <w:rPr>
          <w:rFonts w:asciiTheme="majorBidi" w:hAnsiTheme="majorBidi" w:cstheme="majorBidi"/>
          <w:i/>
          <w:iCs/>
          <w:sz w:val="24"/>
          <w:szCs w:val="24"/>
        </w:rPr>
        <w:t>al-Madkhal ilā al-Sunan al-Kubrā</w:t>
      </w:r>
      <w:r w:rsidRPr="002A0614">
        <w:rPr>
          <w:rFonts w:asciiTheme="majorBidi" w:hAnsiTheme="majorBidi" w:cstheme="majorBidi"/>
          <w:sz w:val="24"/>
          <w:szCs w:val="24"/>
        </w:rPr>
        <w:t xml:space="preserve"> meriwayatkan:</w:t>
      </w:r>
    </w:p>
    <w:p w:rsidR="002A0614" w:rsidRPr="002A0614" w:rsidRDefault="002A0614" w:rsidP="001403F3">
      <w:pPr>
        <w:autoSpaceDE w:val="0"/>
        <w:autoSpaceDN w:val="0"/>
        <w:bidi/>
        <w:adjustRightInd w:val="0"/>
        <w:spacing w:after="0" w:line="240" w:lineRule="auto"/>
        <w:ind w:left="-2"/>
        <w:jc w:val="both"/>
        <w:rPr>
          <w:rFonts w:ascii="Traditional Arabic" w:cs="Traditional Arabic"/>
          <w:sz w:val="36"/>
          <w:szCs w:val="36"/>
          <w:rtl/>
        </w:rPr>
      </w:pPr>
      <w:r w:rsidRPr="002A0614">
        <w:rPr>
          <w:rFonts w:asciiTheme="majorBidi" w:hAnsiTheme="majorBidi" w:cstheme="majorBidi"/>
          <w:sz w:val="24"/>
          <w:szCs w:val="24"/>
        </w:rPr>
        <w:t xml:space="preserve"> </w:t>
      </w:r>
      <w:r w:rsidRPr="002A0614">
        <w:rPr>
          <w:rFonts w:ascii="Traditional Arabic" w:cs="Traditional Arabic" w:hint="cs"/>
          <w:sz w:val="36"/>
          <w:szCs w:val="36"/>
          <w:rtl/>
        </w:rPr>
        <w:t>أَخْبَرَنَا</w:t>
      </w:r>
      <w:r w:rsidRPr="002A0614">
        <w:rPr>
          <w:rFonts w:ascii="Traditional Arabic" w:cs="Traditional Arabic"/>
          <w:sz w:val="36"/>
          <w:szCs w:val="36"/>
          <w:rtl/>
        </w:rPr>
        <w:t xml:space="preserve"> </w:t>
      </w:r>
      <w:r w:rsidRPr="002A0614">
        <w:rPr>
          <w:rFonts w:ascii="Traditional Arabic" w:cs="Traditional Arabic" w:hint="cs"/>
          <w:sz w:val="36"/>
          <w:szCs w:val="36"/>
          <w:rtl/>
        </w:rPr>
        <w:t>أَبُوْ</w:t>
      </w:r>
      <w:r w:rsidRPr="002A0614">
        <w:rPr>
          <w:rFonts w:ascii="Traditional Arabic" w:cs="Traditional Arabic"/>
          <w:sz w:val="36"/>
          <w:szCs w:val="36"/>
          <w:rtl/>
        </w:rPr>
        <w:t xml:space="preserve"> </w:t>
      </w:r>
      <w:r w:rsidRPr="002A0614">
        <w:rPr>
          <w:rFonts w:ascii="Traditional Arabic" w:cs="Traditional Arabic" w:hint="cs"/>
          <w:sz w:val="36"/>
          <w:szCs w:val="36"/>
          <w:rtl/>
        </w:rPr>
        <w:t>عَبْدِ</w:t>
      </w:r>
      <w:r w:rsidRPr="002A0614">
        <w:rPr>
          <w:rFonts w:ascii="Traditional Arabic" w:cs="Traditional Arabic"/>
          <w:sz w:val="36"/>
          <w:szCs w:val="36"/>
          <w:rtl/>
        </w:rPr>
        <w:t xml:space="preserve"> </w:t>
      </w:r>
      <w:r w:rsidRPr="002A0614">
        <w:rPr>
          <w:rFonts w:ascii="Traditional Arabic" w:cs="Traditional Arabic" w:hint="cs"/>
          <w:sz w:val="36"/>
          <w:szCs w:val="36"/>
          <w:rtl/>
        </w:rPr>
        <w:t>اللهِ</w:t>
      </w:r>
      <w:r w:rsidRPr="002A0614">
        <w:rPr>
          <w:rFonts w:ascii="Traditional Arabic" w:cs="Traditional Arabic"/>
          <w:sz w:val="36"/>
          <w:szCs w:val="36"/>
          <w:rtl/>
        </w:rPr>
        <w:t xml:space="preserve"> </w:t>
      </w:r>
      <w:r w:rsidRPr="002A0614">
        <w:rPr>
          <w:rFonts w:ascii="Traditional Arabic" w:cs="Traditional Arabic" w:hint="cs"/>
          <w:sz w:val="36"/>
          <w:szCs w:val="36"/>
          <w:rtl/>
        </w:rPr>
        <w:t>الحَافِظُ</w:t>
      </w:r>
      <w:r w:rsidRPr="002A0614">
        <w:rPr>
          <w:rFonts w:ascii="Traditional Arabic" w:cs="Traditional Arabic"/>
          <w:sz w:val="36"/>
          <w:szCs w:val="36"/>
          <w:rtl/>
        </w:rPr>
        <w:t xml:space="preserve"> </w:t>
      </w:r>
      <w:r w:rsidRPr="002A0614">
        <w:rPr>
          <w:rFonts w:ascii="Traditional Arabic" w:cs="Traditional Arabic" w:hint="cs"/>
          <w:sz w:val="36"/>
          <w:szCs w:val="36"/>
          <w:rtl/>
        </w:rPr>
        <w:t>وَأبُو</w:t>
      </w:r>
      <w:r w:rsidRPr="002A0614">
        <w:rPr>
          <w:rFonts w:ascii="Traditional Arabic" w:cs="Traditional Arabic"/>
          <w:sz w:val="36"/>
          <w:szCs w:val="36"/>
          <w:rtl/>
        </w:rPr>
        <w:t xml:space="preserve"> </w:t>
      </w:r>
      <w:r w:rsidRPr="002A0614">
        <w:rPr>
          <w:rFonts w:ascii="Traditional Arabic" w:cs="Traditional Arabic" w:hint="cs"/>
          <w:sz w:val="36"/>
          <w:szCs w:val="36"/>
          <w:rtl/>
        </w:rPr>
        <w:t>بَكْرٍ</w:t>
      </w:r>
      <w:r w:rsidRPr="002A0614">
        <w:rPr>
          <w:rFonts w:ascii="Traditional Arabic" w:cs="Traditional Arabic"/>
          <w:sz w:val="36"/>
          <w:szCs w:val="36"/>
          <w:rtl/>
        </w:rPr>
        <w:t xml:space="preserve"> </w:t>
      </w:r>
      <w:r w:rsidRPr="002A0614">
        <w:rPr>
          <w:rFonts w:ascii="Traditional Arabic" w:cs="Traditional Arabic" w:hint="cs"/>
          <w:sz w:val="36"/>
          <w:szCs w:val="36"/>
          <w:rtl/>
        </w:rPr>
        <w:t>أَحْمَدُ</w:t>
      </w:r>
      <w:r w:rsidRPr="002A0614">
        <w:rPr>
          <w:rFonts w:ascii="Traditional Arabic" w:cs="Traditional Arabic"/>
          <w:sz w:val="36"/>
          <w:szCs w:val="36"/>
          <w:rtl/>
        </w:rPr>
        <w:t xml:space="preserve"> </w:t>
      </w:r>
      <w:r w:rsidRPr="002A0614">
        <w:rPr>
          <w:rFonts w:ascii="Traditional Arabic" w:cs="Traditional Arabic" w:hint="cs"/>
          <w:sz w:val="36"/>
          <w:szCs w:val="36"/>
          <w:rtl/>
        </w:rPr>
        <w:t>بنِ</w:t>
      </w:r>
      <w:r w:rsidRPr="002A0614">
        <w:rPr>
          <w:rFonts w:ascii="Traditional Arabic" w:cs="Traditional Arabic"/>
          <w:sz w:val="36"/>
          <w:szCs w:val="36"/>
          <w:rtl/>
        </w:rPr>
        <w:t xml:space="preserve"> </w:t>
      </w:r>
      <w:r w:rsidRPr="002A0614">
        <w:rPr>
          <w:rFonts w:ascii="Traditional Arabic" w:cs="Traditional Arabic" w:hint="cs"/>
          <w:sz w:val="36"/>
          <w:szCs w:val="36"/>
          <w:rtl/>
        </w:rPr>
        <w:t>الحَسَنِ</w:t>
      </w:r>
      <w:r w:rsidRPr="002A0614">
        <w:rPr>
          <w:rFonts w:ascii="Traditional Arabic" w:cs="Traditional Arabic"/>
          <w:sz w:val="36"/>
          <w:szCs w:val="36"/>
          <w:rtl/>
        </w:rPr>
        <w:t xml:space="preserve"> </w:t>
      </w:r>
      <w:r w:rsidRPr="002A0614">
        <w:rPr>
          <w:rFonts w:ascii="Traditional Arabic" w:cs="Traditional Arabic" w:hint="cs"/>
          <w:sz w:val="36"/>
          <w:szCs w:val="36"/>
          <w:rtl/>
        </w:rPr>
        <w:t>قَالَا</w:t>
      </w:r>
      <w:r w:rsidRPr="002A0614">
        <w:rPr>
          <w:rFonts w:ascii="Traditional Arabic" w:cs="Traditional Arabic"/>
          <w:sz w:val="36"/>
          <w:szCs w:val="36"/>
          <w:rtl/>
        </w:rPr>
        <w:t xml:space="preserve"> </w:t>
      </w:r>
      <w:r w:rsidRPr="002A0614">
        <w:rPr>
          <w:rFonts w:ascii="Traditional Arabic" w:cs="Traditional Arabic" w:hint="cs"/>
          <w:sz w:val="36"/>
          <w:szCs w:val="36"/>
          <w:rtl/>
        </w:rPr>
        <w:t>ثَنَا</w:t>
      </w:r>
      <w:r w:rsidRPr="002A0614">
        <w:rPr>
          <w:rFonts w:ascii="Traditional Arabic" w:cs="Traditional Arabic"/>
          <w:sz w:val="36"/>
          <w:szCs w:val="36"/>
          <w:rtl/>
        </w:rPr>
        <w:t xml:space="preserve"> </w:t>
      </w:r>
      <w:r w:rsidRPr="002A0614">
        <w:rPr>
          <w:rFonts w:ascii="Traditional Arabic" w:cs="Traditional Arabic" w:hint="cs"/>
          <w:sz w:val="36"/>
          <w:szCs w:val="36"/>
          <w:rtl/>
        </w:rPr>
        <w:t>أَبُو</w:t>
      </w:r>
      <w:r w:rsidRPr="002A0614">
        <w:rPr>
          <w:rFonts w:ascii="Traditional Arabic" w:cs="Traditional Arabic"/>
          <w:sz w:val="36"/>
          <w:szCs w:val="36"/>
          <w:rtl/>
        </w:rPr>
        <w:t xml:space="preserve"> </w:t>
      </w:r>
      <w:r w:rsidRPr="002A0614">
        <w:rPr>
          <w:rFonts w:ascii="Traditional Arabic" w:cs="Traditional Arabic" w:hint="cs"/>
          <w:sz w:val="36"/>
          <w:szCs w:val="36"/>
          <w:rtl/>
        </w:rPr>
        <w:t>الْعَبَّاسِ</w:t>
      </w:r>
      <w:r w:rsidRPr="002A0614">
        <w:rPr>
          <w:rFonts w:ascii="Traditional Arabic" w:cs="Traditional Arabic"/>
          <w:sz w:val="36"/>
          <w:szCs w:val="36"/>
          <w:rtl/>
        </w:rPr>
        <w:t xml:space="preserve"> </w:t>
      </w:r>
      <w:r w:rsidRPr="002A0614">
        <w:rPr>
          <w:rFonts w:ascii="Traditional Arabic" w:cs="Traditional Arabic" w:hint="cs"/>
          <w:sz w:val="36"/>
          <w:szCs w:val="36"/>
          <w:rtl/>
        </w:rPr>
        <w:t>مُحَمَّدُ</w:t>
      </w:r>
      <w:r w:rsidRPr="002A0614">
        <w:rPr>
          <w:rFonts w:ascii="Traditional Arabic" w:cs="Traditional Arabic"/>
          <w:sz w:val="36"/>
          <w:szCs w:val="36"/>
          <w:rtl/>
        </w:rPr>
        <w:t xml:space="preserve"> </w:t>
      </w:r>
      <w:r w:rsidRPr="002A0614">
        <w:rPr>
          <w:rFonts w:ascii="Traditional Arabic" w:cs="Traditional Arabic" w:hint="cs"/>
          <w:sz w:val="36"/>
          <w:szCs w:val="36"/>
          <w:rtl/>
        </w:rPr>
        <w:t>بْن</w:t>
      </w:r>
      <w:r w:rsidRPr="002A0614">
        <w:rPr>
          <w:rFonts w:ascii="Traditional Arabic" w:cs="Traditional Arabic"/>
          <w:sz w:val="36"/>
          <w:szCs w:val="36"/>
          <w:rtl/>
        </w:rPr>
        <w:t xml:space="preserve"> </w:t>
      </w:r>
      <w:r w:rsidRPr="002A0614">
        <w:rPr>
          <w:rFonts w:ascii="Traditional Arabic" w:cs="Traditional Arabic" w:hint="cs"/>
          <w:sz w:val="36"/>
          <w:szCs w:val="36"/>
          <w:rtl/>
        </w:rPr>
        <w:t>يَعْقُوْبَ</w:t>
      </w:r>
      <w:r w:rsidRPr="002A0614">
        <w:rPr>
          <w:rFonts w:ascii="Traditional Arabic" w:cs="Traditional Arabic"/>
          <w:sz w:val="36"/>
          <w:szCs w:val="36"/>
          <w:rtl/>
        </w:rPr>
        <w:t xml:space="preserve"> </w:t>
      </w:r>
      <w:r w:rsidRPr="002A0614">
        <w:rPr>
          <w:rFonts w:ascii="Traditional Arabic" w:cs="Traditional Arabic" w:hint="cs"/>
          <w:sz w:val="36"/>
          <w:szCs w:val="36"/>
          <w:rtl/>
        </w:rPr>
        <w:t>ثنا</w:t>
      </w:r>
      <w:r w:rsidRPr="002A0614">
        <w:rPr>
          <w:rFonts w:ascii="Traditional Arabic" w:cs="Traditional Arabic"/>
          <w:sz w:val="36"/>
          <w:szCs w:val="36"/>
          <w:rtl/>
        </w:rPr>
        <w:t xml:space="preserve"> </w:t>
      </w:r>
      <w:r w:rsidRPr="002A0614">
        <w:rPr>
          <w:rFonts w:ascii="Traditional Arabic" w:cs="Traditional Arabic" w:hint="cs"/>
          <w:sz w:val="36"/>
          <w:szCs w:val="36"/>
          <w:rtl/>
        </w:rPr>
        <w:t>بَكْرُ</w:t>
      </w:r>
      <w:r w:rsidRPr="002A0614">
        <w:rPr>
          <w:rFonts w:ascii="Traditional Arabic" w:cs="Traditional Arabic"/>
          <w:sz w:val="36"/>
          <w:szCs w:val="36"/>
          <w:rtl/>
        </w:rPr>
        <w:t xml:space="preserve"> </w:t>
      </w:r>
      <w:r w:rsidRPr="002A0614">
        <w:rPr>
          <w:rFonts w:ascii="Traditional Arabic" w:cs="Traditional Arabic" w:hint="cs"/>
          <w:sz w:val="36"/>
          <w:szCs w:val="36"/>
          <w:rtl/>
        </w:rPr>
        <w:t>بن</w:t>
      </w:r>
      <w:r w:rsidRPr="002A0614">
        <w:rPr>
          <w:rFonts w:ascii="Traditional Arabic" w:cs="Traditional Arabic"/>
          <w:sz w:val="36"/>
          <w:szCs w:val="36"/>
          <w:rtl/>
        </w:rPr>
        <w:t xml:space="preserve"> </w:t>
      </w:r>
      <w:r w:rsidRPr="002A0614">
        <w:rPr>
          <w:rFonts w:ascii="Traditional Arabic" w:cs="Traditional Arabic" w:hint="cs"/>
          <w:sz w:val="36"/>
          <w:szCs w:val="36"/>
          <w:rtl/>
        </w:rPr>
        <w:t>سَهْلِ</w:t>
      </w:r>
      <w:r w:rsidRPr="002A0614">
        <w:rPr>
          <w:rFonts w:ascii="Traditional Arabic" w:cs="Traditional Arabic"/>
          <w:sz w:val="36"/>
          <w:szCs w:val="36"/>
          <w:rtl/>
        </w:rPr>
        <w:t xml:space="preserve"> </w:t>
      </w:r>
      <w:r w:rsidRPr="002A0614">
        <w:rPr>
          <w:rFonts w:ascii="Traditional Arabic" w:cs="Traditional Arabic" w:hint="cs"/>
          <w:sz w:val="36"/>
          <w:szCs w:val="36"/>
          <w:rtl/>
        </w:rPr>
        <w:t>الدِّمْيَاطِي</w:t>
      </w:r>
      <w:r w:rsidRPr="002A0614">
        <w:rPr>
          <w:rFonts w:ascii="Traditional Arabic" w:cs="Traditional Arabic"/>
          <w:sz w:val="36"/>
          <w:szCs w:val="36"/>
          <w:rtl/>
        </w:rPr>
        <w:t xml:space="preserve"> </w:t>
      </w:r>
      <w:r w:rsidRPr="002A0614">
        <w:rPr>
          <w:rFonts w:ascii="Traditional Arabic" w:cs="Traditional Arabic" w:hint="cs"/>
          <w:sz w:val="36"/>
          <w:szCs w:val="36"/>
          <w:rtl/>
        </w:rPr>
        <w:t>ثنا</w:t>
      </w:r>
      <w:r w:rsidRPr="002A0614">
        <w:rPr>
          <w:rFonts w:ascii="Traditional Arabic" w:cs="Traditional Arabic"/>
          <w:sz w:val="36"/>
          <w:szCs w:val="36"/>
          <w:rtl/>
        </w:rPr>
        <w:t xml:space="preserve"> </w:t>
      </w:r>
      <w:r w:rsidRPr="002A0614">
        <w:rPr>
          <w:rFonts w:ascii="Traditional Arabic" w:cs="Traditional Arabic" w:hint="cs"/>
          <w:sz w:val="36"/>
          <w:szCs w:val="36"/>
          <w:rtl/>
        </w:rPr>
        <w:t>عَمْرُو</w:t>
      </w:r>
      <w:r w:rsidRPr="002A0614">
        <w:rPr>
          <w:rFonts w:ascii="Traditional Arabic" w:cs="Traditional Arabic"/>
          <w:sz w:val="36"/>
          <w:szCs w:val="36"/>
          <w:rtl/>
        </w:rPr>
        <w:t xml:space="preserve"> </w:t>
      </w:r>
      <w:r w:rsidRPr="002A0614">
        <w:rPr>
          <w:rFonts w:ascii="Traditional Arabic" w:cs="Traditional Arabic" w:hint="cs"/>
          <w:sz w:val="36"/>
          <w:szCs w:val="36"/>
          <w:rtl/>
        </w:rPr>
        <w:t>بن</w:t>
      </w:r>
      <w:r w:rsidRPr="002A0614">
        <w:rPr>
          <w:rFonts w:ascii="Traditional Arabic" w:cs="Traditional Arabic"/>
          <w:sz w:val="36"/>
          <w:szCs w:val="36"/>
          <w:rtl/>
        </w:rPr>
        <w:t xml:space="preserve"> </w:t>
      </w:r>
      <w:r w:rsidRPr="002A0614">
        <w:rPr>
          <w:rFonts w:ascii="Traditional Arabic" w:cs="Traditional Arabic" w:hint="cs"/>
          <w:sz w:val="36"/>
          <w:szCs w:val="36"/>
          <w:rtl/>
        </w:rPr>
        <w:t>هَاشِم</w:t>
      </w:r>
      <w:r w:rsidRPr="002A0614">
        <w:rPr>
          <w:rFonts w:ascii="Traditional Arabic" w:cs="Traditional Arabic"/>
          <w:sz w:val="36"/>
          <w:szCs w:val="36"/>
          <w:rtl/>
        </w:rPr>
        <w:t xml:space="preserve"> </w:t>
      </w:r>
      <w:r w:rsidRPr="002A0614">
        <w:rPr>
          <w:rFonts w:ascii="Traditional Arabic" w:cs="Traditional Arabic" w:hint="cs"/>
          <w:sz w:val="36"/>
          <w:szCs w:val="36"/>
          <w:rtl/>
        </w:rPr>
        <w:t>البِيْرُوتِي</w:t>
      </w:r>
      <w:r w:rsidRPr="002A0614">
        <w:rPr>
          <w:rFonts w:ascii="Traditional Arabic" w:cs="Traditional Arabic"/>
          <w:sz w:val="36"/>
          <w:szCs w:val="36"/>
          <w:rtl/>
        </w:rPr>
        <w:t xml:space="preserve"> </w:t>
      </w:r>
      <w:r w:rsidRPr="002A0614">
        <w:rPr>
          <w:rFonts w:ascii="Traditional Arabic" w:cs="Traditional Arabic" w:hint="cs"/>
          <w:sz w:val="36"/>
          <w:szCs w:val="36"/>
          <w:rtl/>
        </w:rPr>
        <w:t>ثَنَا</w:t>
      </w:r>
      <w:r w:rsidRPr="002A0614">
        <w:rPr>
          <w:rFonts w:ascii="Traditional Arabic" w:cs="Traditional Arabic"/>
          <w:sz w:val="36"/>
          <w:szCs w:val="36"/>
          <w:rtl/>
        </w:rPr>
        <w:t xml:space="preserve"> </w:t>
      </w:r>
      <w:r w:rsidRPr="002A0614">
        <w:rPr>
          <w:rFonts w:ascii="Traditional Arabic" w:cs="Traditional Arabic" w:hint="cs"/>
          <w:sz w:val="36"/>
          <w:szCs w:val="36"/>
          <w:rtl/>
        </w:rPr>
        <w:t>سُلَيْمَانُ</w:t>
      </w:r>
      <w:r w:rsidRPr="002A0614">
        <w:rPr>
          <w:rFonts w:ascii="Traditional Arabic" w:cs="Traditional Arabic"/>
          <w:sz w:val="36"/>
          <w:szCs w:val="36"/>
          <w:rtl/>
        </w:rPr>
        <w:t xml:space="preserve"> </w:t>
      </w:r>
      <w:r w:rsidRPr="002A0614">
        <w:rPr>
          <w:rFonts w:ascii="Traditional Arabic" w:cs="Traditional Arabic" w:hint="cs"/>
          <w:sz w:val="36"/>
          <w:szCs w:val="36"/>
          <w:rtl/>
        </w:rPr>
        <w:t>بنُ</w:t>
      </w:r>
      <w:r w:rsidRPr="002A0614">
        <w:rPr>
          <w:rFonts w:ascii="Traditional Arabic" w:cs="Traditional Arabic"/>
          <w:sz w:val="36"/>
          <w:szCs w:val="36"/>
          <w:rtl/>
        </w:rPr>
        <w:t xml:space="preserve"> </w:t>
      </w:r>
      <w:r w:rsidRPr="002A0614">
        <w:rPr>
          <w:rFonts w:ascii="Traditional Arabic" w:cs="Traditional Arabic" w:hint="cs"/>
          <w:sz w:val="36"/>
          <w:szCs w:val="36"/>
          <w:rtl/>
        </w:rPr>
        <w:t>أَبِي</w:t>
      </w:r>
      <w:r w:rsidRPr="002A0614">
        <w:rPr>
          <w:rFonts w:ascii="Traditional Arabic" w:cs="Traditional Arabic"/>
          <w:sz w:val="36"/>
          <w:szCs w:val="36"/>
          <w:rtl/>
        </w:rPr>
        <w:t xml:space="preserve"> </w:t>
      </w:r>
      <w:r w:rsidRPr="002A0614">
        <w:rPr>
          <w:rFonts w:ascii="Traditional Arabic" w:cs="Traditional Arabic" w:hint="cs"/>
          <w:sz w:val="36"/>
          <w:szCs w:val="36"/>
          <w:rtl/>
        </w:rPr>
        <w:t>كَرِيْمَة</w:t>
      </w:r>
      <w:r w:rsidRPr="002A0614">
        <w:rPr>
          <w:rFonts w:ascii="Traditional Arabic" w:cs="Traditional Arabic"/>
          <w:sz w:val="36"/>
          <w:szCs w:val="36"/>
          <w:rtl/>
        </w:rPr>
        <w:t xml:space="preserve"> </w:t>
      </w:r>
      <w:r w:rsidRPr="002A0614">
        <w:rPr>
          <w:rFonts w:ascii="Traditional Arabic" w:cs="Traditional Arabic" w:hint="cs"/>
          <w:sz w:val="36"/>
          <w:szCs w:val="36"/>
          <w:rtl/>
        </w:rPr>
        <w:t>عَنْ</w:t>
      </w:r>
      <w:r w:rsidRPr="002A0614">
        <w:rPr>
          <w:rFonts w:ascii="Traditional Arabic" w:cs="Traditional Arabic"/>
          <w:sz w:val="36"/>
          <w:szCs w:val="36"/>
          <w:rtl/>
        </w:rPr>
        <w:t xml:space="preserve"> </w:t>
      </w:r>
      <w:r w:rsidRPr="002A0614">
        <w:rPr>
          <w:rFonts w:ascii="Traditional Arabic" w:cs="Traditional Arabic" w:hint="cs"/>
          <w:sz w:val="36"/>
          <w:szCs w:val="36"/>
          <w:rtl/>
        </w:rPr>
        <w:t>جُوَيْبِر</w:t>
      </w:r>
      <w:r w:rsidRPr="002A0614">
        <w:rPr>
          <w:rFonts w:ascii="Traditional Arabic" w:cs="Traditional Arabic"/>
          <w:sz w:val="36"/>
          <w:szCs w:val="36"/>
          <w:rtl/>
        </w:rPr>
        <w:t xml:space="preserve"> </w:t>
      </w:r>
      <w:r w:rsidRPr="002A0614">
        <w:rPr>
          <w:rFonts w:ascii="Traditional Arabic" w:cs="Traditional Arabic" w:hint="cs"/>
          <w:sz w:val="36"/>
          <w:szCs w:val="36"/>
          <w:rtl/>
        </w:rPr>
        <w:t>عَنْ</w:t>
      </w:r>
      <w:r w:rsidRPr="002A0614">
        <w:rPr>
          <w:rFonts w:ascii="Traditional Arabic" w:cs="Traditional Arabic"/>
          <w:sz w:val="36"/>
          <w:szCs w:val="36"/>
          <w:rtl/>
        </w:rPr>
        <w:t xml:space="preserve"> </w:t>
      </w:r>
      <w:r w:rsidRPr="002A0614">
        <w:rPr>
          <w:rFonts w:ascii="Traditional Arabic" w:cs="Traditional Arabic" w:hint="cs"/>
          <w:sz w:val="36"/>
          <w:szCs w:val="36"/>
          <w:rtl/>
        </w:rPr>
        <w:t>الضَّحَّاكِ</w:t>
      </w:r>
      <w:r w:rsidRPr="002A0614">
        <w:rPr>
          <w:rFonts w:ascii="Traditional Arabic" w:cs="Traditional Arabic"/>
          <w:sz w:val="36"/>
          <w:szCs w:val="36"/>
          <w:rtl/>
        </w:rPr>
        <w:t xml:space="preserve"> </w:t>
      </w:r>
      <w:r w:rsidRPr="002A0614">
        <w:rPr>
          <w:rFonts w:ascii="Traditional Arabic" w:cs="Traditional Arabic" w:hint="cs"/>
          <w:sz w:val="36"/>
          <w:szCs w:val="36"/>
          <w:rtl/>
        </w:rPr>
        <w:t>،</w:t>
      </w:r>
      <w:r w:rsidRPr="002A0614">
        <w:rPr>
          <w:rFonts w:ascii="Traditional Arabic" w:cs="Traditional Arabic"/>
          <w:sz w:val="36"/>
          <w:szCs w:val="36"/>
          <w:rtl/>
        </w:rPr>
        <w:t xml:space="preserve"> </w:t>
      </w:r>
      <w:r w:rsidRPr="002A0614">
        <w:rPr>
          <w:rFonts w:ascii="Traditional Arabic" w:cs="Traditional Arabic" w:hint="cs"/>
          <w:sz w:val="36"/>
          <w:szCs w:val="36"/>
          <w:rtl/>
        </w:rPr>
        <w:t>عَنِ</w:t>
      </w:r>
      <w:r w:rsidRPr="002A0614">
        <w:rPr>
          <w:rFonts w:ascii="Traditional Arabic" w:cs="Traditional Arabic"/>
          <w:sz w:val="36"/>
          <w:szCs w:val="36"/>
          <w:rtl/>
        </w:rPr>
        <w:t xml:space="preserve"> </w:t>
      </w:r>
      <w:r w:rsidRPr="002A0614">
        <w:rPr>
          <w:rFonts w:ascii="Traditional Arabic" w:cs="Traditional Arabic" w:hint="cs"/>
          <w:sz w:val="36"/>
          <w:szCs w:val="36"/>
          <w:rtl/>
        </w:rPr>
        <w:t>ابْنِ</w:t>
      </w:r>
      <w:r w:rsidRPr="002A0614">
        <w:rPr>
          <w:rFonts w:ascii="Traditional Arabic" w:cs="Traditional Arabic"/>
          <w:sz w:val="36"/>
          <w:szCs w:val="36"/>
          <w:rtl/>
        </w:rPr>
        <w:t xml:space="preserve"> </w:t>
      </w:r>
      <w:r w:rsidRPr="002A0614">
        <w:rPr>
          <w:rFonts w:ascii="Traditional Arabic" w:cs="Traditional Arabic" w:hint="cs"/>
          <w:sz w:val="36"/>
          <w:szCs w:val="36"/>
          <w:rtl/>
        </w:rPr>
        <w:t>عَبَّاسٍ</w:t>
      </w:r>
      <w:r w:rsidRPr="002A0614">
        <w:rPr>
          <w:rFonts w:ascii="Traditional Arabic" w:cs="Traditional Arabic"/>
          <w:sz w:val="36"/>
          <w:szCs w:val="36"/>
          <w:rtl/>
        </w:rPr>
        <w:t xml:space="preserve"> </w:t>
      </w:r>
      <w:r w:rsidRPr="002A0614">
        <w:rPr>
          <w:rFonts w:ascii="Traditional Arabic" w:cs="Traditional Arabic" w:hint="cs"/>
          <w:sz w:val="36"/>
          <w:szCs w:val="36"/>
          <w:rtl/>
        </w:rPr>
        <w:t>قال</w:t>
      </w:r>
      <w:r w:rsidRPr="002A0614">
        <w:rPr>
          <w:rFonts w:ascii="Traditional Arabic" w:cs="Traditional Arabic"/>
          <w:sz w:val="36"/>
          <w:szCs w:val="36"/>
          <w:rtl/>
        </w:rPr>
        <w:t xml:space="preserve"> : </w:t>
      </w:r>
      <w:r w:rsidRPr="002A0614">
        <w:rPr>
          <w:rFonts w:ascii="Traditional Arabic" w:cs="Traditional Arabic" w:hint="cs"/>
          <w:sz w:val="36"/>
          <w:szCs w:val="36"/>
          <w:rtl/>
        </w:rPr>
        <w:t>قال</w:t>
      </w:r>
      <w:r w:rsidRPr="002A0614">
        <w:rPr>
          <w:rFonts w:ascii="Traditional Arabic" w:cs="Traditional Arabic"/>
          <w:sz w:val="36"/>
          <w:szCs w:val="36"/>
          <w:rtl/>
        </w:rPr>
        <w:t xml:space="preserve"> </w:t>
      </w:r>
      <w:r w:rsidRPr="002A0614">
        <w:rPr>
          <w:rFonts w:ascii="Traditional Arabic" w:cs="Traditional Arabic" w:hint="cs"/>
          <w:sz w:val="36"/>
          <w:szCs w:val="36"/>
          <w:rtl/>
        </w:rPr>
        <w:t>رسول</w:t>
      </w:r>
      <w:r w:rsidRPr="002A0614">
        <w:rPr>
          <w:rFonts w:ascii="Traditional Arabic" w:cs="Traditional Arabic"/>
          <w:sz w:val="36"/>
          <w:szCs w:val="36"/>
          <w:rtl/>
        </w:rPr>
        <w:t xml:space="preserve"> </w:t>
      </w:r>
      <w:r w:rsidRPr="002A0614">
        <w:rPr>
          <w:rFonts w:ascii="Traditional Arabic" w:cs="Traditional Arabic" w:hint="cs"/>
          <w:sz w:val="36"/>
          <w:szCs w:val="36"/>
          <w:rtl/>
        </w:rPr>
        <w:t>الله</w:t>
      </w:r>
      <w:r w:rsidRPr="002A0614">
        <w:rPr>
          <w:rFonts w:ascii="Traditional Arabic" w:cs="Traditional Arabic"/>
          <w:sz w:val="36"/>
          <w:szCs w:val="36"/>
          <w:rtl/>
        </w:rPr>
        <w:t xml:space="preserve"> </w:t>
      </w:r>
      <w:r w:rsidRPr="002A0614">
        <w:rPr>
          <w:rFonts w:ascii="Traditional Arabic" w:cs="Traditional Arabic" w:hint="cs"/>
          <w:sz w:val="36"/>
          <w:szCs w:val="36"/>
          <w:rtl/>
        </w:rPr>
        <w:t>صلى</w:t>
      </w:r>
      <w:r w:rsidRPr="002A0614">
        <w:rPr>
          <w:rFonts w:ascii="Traditional Arabic" w:cs="Traditional Arabic"/>
          <w:sz w:val="36"/>
          <w:szCs w:val="36"/>
          <w:rtl/>
        </w:rPr>
        <w:t xml:space="preserve"> </w:t>
      </w:r>
      <w:r w:rsidRPr="002A0614">
        <w:rPr>
          <w:rFonts w:ascii="Traditional Arabic" w:cs="Traditional Arabic" w:hint="cs"/>
          <w:sz w:val="36"/>
          <w:szCs w:val="36"/>
          <w:rtl/>
        </w:rPr>
        <w:t>الله</w:t>
      </w:r>
      <w:r w:rsidRPr="002A0614">
        <w:rPr>
          <w:rFonts w:ascii="Traditional Arabic" w:cs="Traditional Arabic"/>
          <w:sz w:val="36"/>
          <w:szCs w:val="36"/>
          <w:rtl/>
        </w:rPr>
        <w:t xml:space="preserve"> </w:t>
      </w:r>
      <w:r w:rsidRPr="002A0614">
        <w:rPr>
          <w:rFonts w:ascii="Traditional Arabic" w:cs="Traditional Arabic" w:hint="cs"/>
          <w:sz w:val="36"/>
          <w:szCs w:val="36"/>
          <w:rtl/>
        </w:rPr>
        <w:t>عليه</w:t>
      </w:r>
      <w:r w:rsidRPr="002A0614">
        <w:rPr>
          <w:rFonts w:ascii="Traditional Arabic" w:cs="Traditional Arabic"/>
          <w:sz w:val="36"/>
          <w:szCs w:val="36"/>
          <w:rtl/>
        </w:rPr>
        <w:t xml:space="preserve"> </w:t>
      </w:r>
      <w:r w:rsidRPr="002A0614">
        <w:rPr>
          <w:rFonts w:ascii="Traditional Arabic" w:cs="Traditional Arabic" w:hint="cs"/>
          <w:sz w:val="36"/>
          <w:szCs w:val="36"/>
          <w:rtl/>
        </w:rPr>
        <w:t>وسلم</w:t>
      </w:r>
      <w:r w:rsidRPr="002A0614">
        <w:rPr>
          <w:rFonts w:ascii="Traditional Arabic" w:cs="Traditional Arabic"/>
          <w:sz w:val="36"/>
          <w:szCs w:val="36"/>
          <w:rtl/>
        </w:rPr>
        <w:t xml:space="preserve"> : </w:t>
      </w:r>
      <w:r w:rsidRPr="002A0614">
        <w:rPr>
          <w:rFonts w:ascii="Traditional Arabic" w:cs="Traditional Arabic" w:hint="cs"/>
          <w:sz w:val="36"/>
          <w:szCs w:val="36"/>
          <w:rtl/>
        </w:rPr>
        <w:t>مَهْمَا</w:t>
      </w:r>
      <w:r w:rsidRPr="002A0614">
        <w:rPr>
          <w:rFonts w:ascii="Traditional Arabic" w:cs="Traditional Arabic"/>
          <w:sz w:val="36"/>
          <w:szCs w:val="36"/>
          <w:rtl/>
        </w:rPr>
        <w:t xml:space="preserve"> </w:t>
      </w:r>
      <w:r w:rsidRPr="002A0614">
        <w:rPr>
          <w:rFonts w:ascii="Traditional Arabic" w:cs="Traditional Arabic" w:hint="cs"/>
          <w:sz w:val="36"/>
          <w:szCs w:val="36"/>
          <w:rtl/>
        </w:rPr>
        <w:t>أُوْتِيْتُمْ</w:t>
      </w:r>
      <w:r w:rsidRPr="002A0614">
        <w:rPr>
          <w:rFonts w:ascii="Traditional Arabic" w:cs="Traditional Arabic"/>
          <w:sz w:val="36"/>
          <w:szCs w:val="36"/>
          <w:rtl/>
        </w:rPr>
        <w:t xml:space="preserve"> </w:t>
      </w:r>
      <w:r w:rsidRPr="002A0614">
        <w:rPr>
          <w:rFonts w:ascii="Traditional Arabic" w:cs="Traditional Arabic" w:hint="cs"/>
          <w:sz w:val="36"/>
          <w:szCs w:val="36"/>
          <w:rtl/>
        </w:rPr>
        <w:t>مِنْ</w:t>
      </w:r>
      <w:r w:rsidRPr="002A0614">
        <w:rPr>
          <w:rFonts w:ascii="Traditional Arabic" w:cs="Traditional Arabic"/>
          <w:sz w:val="36"/>
          <w:szCs w:val="36"/>
          <w:rtl/>
        </w:rPr>
        <w:t xml:space="preserve"> </w:t>
      </w:r>
      <w:r w:rsidRPr="002A0614">
        <w:rPr>
          <w:rFonts w:ascii="Traditional Arabic" w:cs="Traditional Arabic" w:hint="cs"/>
          <w:sz w:val="36"/>
          <w:szCs w:val="36"/>
          <w:rtl/>
        </w:rPr>
        <w:t>كِتَابِ</w:t>
      </w:r>
      <w:r w:rsidRPr="002A0614">
        <w:rPr>
          <w:rFonts w:ascii="Traditional Arabic" w:cs="Traditional Arabic"/>
          <w:sz w:val="36"/>
          <w:szCs w:val="36"/>
          <w:rtl/>
        </w:rPr>
        <w:t xml:space="preserve"> </w:t>
      </w:r>
      <w:r w:rsidRPr="002A0614">
        <w:rPr>
          <w:rFonts w:ascii="Traditional Arabic" w:cs="Traditional Arabic" w:hint="cs"/>
          <w:sz w:val="36"/>
          <w:szCs w:val="36"/>
          <w:rtl/>
        </w:rPr>
        <w:t>اللهِ</w:t>
      </w:r>
      <w:r w:rsidRPr="002A0614">
        <w:rPr>
          <w:rFonts w:ascii="Traditional Arabic" w:cs="Traditional Arabic"/>
          <w:sz w:val="36"/>
          <w:szCs w:val="36"/>
          <w:rtl/>
        </w:rPr>
        <w:t xml:space="preserve"> </w:t>
      </w:r>
      <w:r w:rsidRPr="002A0614">
        <w:rPr>
          <w:rFonts w:ascii="Traditional Arabic" w:cs="Traditional Arabic" w:hint="cs"/>
          <w:sz w:val="36"/>
          <w:szCs w:val="36"/>
          <w:rtl/>
        </w:rPr>
        <w:t>فَالْعَمَلُ</w:t>
      </w:r>
      <w:r w:rsidRPr="002A0614">
        <w:rPr>
          <w:rFonts w:ascii="Traditional Arabic" w:cs="Traditional Arabic"/>
          <w:sz w:val="36"/>
          <w:szCs w:val="36"/>
          <w:rtl/>
        </w:rPr>
        <w:t xml:space="preserve"> </w:t>
      </w:r>
      <w:r w:rsidRPr="002A0614">
        <w:rPr>
          <w:rFonts w:ascii="Traditional Arabic" w:cs="Traditional Arabic" w:hint="cs"/>
          <w:sz w:val="36"/>
          <w:szCs w:val="36"/>
          <w:rtl/>
        </w:rPr>
        <w:t>بِهِ</w:t>
      </w:r>
      <w:r w:rsidRPr="002A0614">
        <w:rPr>
          <w:rFonts w:ascii="Traditional Arabic" w:cs="Traditional Arabic"/>
          <w:sz w:val="36"/>
          <w:szCs w:val="36"/>
          <w:rtl/>
        </w:rPr>
        <w:t xml:space="preserve"> </w:t>
      </w:r>
      <w:r w:rsidRPr="002A0614">
        <w:rPr>
          <w:rFonts w:ascii="Traditional Arabic" w:cs="Traditional Arabic" w:hint="cs"/>
          <w:sz w:val="36"/>
          <w:szCs w:val="36"/>
          <w:rtl/>
        </w:rPr>
        <w:t>،</w:t>
      </w:r>
      <w:r w:rsidRPr="002A0614">
        <w:rPr>
          <w:rFonts w:ascii="Traditional Arabic" w:cs="Traditional Arabic"/>
          <w:sz w:val="36"/>
          <w:szCs w:val="36"/>
          <w:rtl/>
        </w:rPr>
        <w:t xml:space="preserve"> </w:t>
      </w:r>
      <w:r w:rsidRPr="002A0614">
        <w:rPr>
          <w:rFonts w:ascii="Traditional Arabic" w:cs="Traditional Arabic" w:hint="cs"/>
          <w:sz w:val="36"/>
          <w:szCs w:val="36"/>
          <w:rtl/>
        </w:rPr>
        <w:t>لَا</w:t>
      </w:r>
      <w:r w:rsidRPr="002A0614">
        <w:rPr>
          <w:rFonts w:ascii="Traditional Arabic" w:cs="Traditional Arabic"/>
          <w:sz w:val="36"/>
          <w:szCs w:val="36"/>
          <w:rtl/>
        </w:rPr>
        <w:t xml:space="preserve"> </w:t>
      </w:r>
      <w:r w:rsidRPr="002A0614">
        <w:rPr>
          <w:rFonts w:ascii="Traditional Arabic" w:cs="Traditional Arabic" w:hint="cs"/>
          <w:sz w:val="36"/>
          <w:szCs w:val="36"/>
          <w:rtl/>
        </w:rPr>
        <w:t>عُذْرَ</w:t>
      </w:r>
      <w:r w:rsidRPr="002A0614">
        <w:rPr>
          <w:rFonts w:ascii="Traditional Arabic" w:cs="Traditional Arabic"/>
          <w:sz w:val="36"/>
          <w:szCs w:val="36"/>
          <w:rtl/>
        </w:rPr>
        <w:t xml:space="preserve"> </w:t>
      </w:r>
      <w:r w:rsidRPr="002A0614">
        <w:rPr>
          <w:rFonts w:ascii="Traditional Arabic" w:cs="Traditional Arabic" w:hint="cs"/>
          <w:sz w:val="36"/>
          <w:szCs w:val="36"/>
          <w:rtl/>
        </w:rPr>
        <w:t>لِأَحَدٍ</w:t>
      </w:r>
      <w:r w:rsidRPr="002A0614">
        <w:rPr>
          <w:rFonts w:ascii="Traditional Arabic" w:cs="Traditional Arabic"/>
          <w:sz w:val="36"/>
          <w:szCs w:val="36"/>
          <w:rtl/>
        </w:rPr>
        <w:t xml:space="preserve"> </w:t>
      </w:r>
      <w:r w:rsidRPr="002A0614">
        <w:rPr>
          <w:rFonts w:ascii="Traditional Arabic" w:cs="Traditional Arabic" w:hint="cs"/>
          <w:sz w:val="36"/>
          <w:szCs w:val="36"/>
          <w:rtl/>
        </w:rPr>
        <w:t>فِي</w:t>
      </w:r>
      <w:r w:rsidRPr="002A0614">
        <w:rPr>
          <w:rFonts w:ascii="Traditional Arabic" w:cs="Traditional Arabic"/>
          <w:sz w:val="36"/>
          <w:szCs w:val="36"/>
          <w:rtl/>
        </w:rPr>
        <w:t xml:space="preserve"> </w:t>
      </w:r>
      <w:r w:rsidRPr="002A0614">
        <w:rPr>
          <w:rFonts w:ascii="Traditional Arabic" w:cs="Traditional Arabic" w:hint="cs"/>
          <w:sz w:val="36"/>
          <w:szCs w:val="36"/>
          <w:rtl/>
        </w:rPr>
        <w:t>تَرْكِهِ</w:t>
      </w:r>
      <w:r w:rsidRPr="002A0614">
        <w:rPr>
          <w:rFonts w:ascii="Traditional Arabic" w:cs="Traditional Arabic"/>
          <w:sz w:val="36"/>
          <w:szCs w:val="36"/>
          <w:rtl/>
        </w:rPr>
        <w:t xml:space="preserve"> </w:t>
      </w:r>
      <w:r w:rsidRPr="002A0614">
        <w:rPr>
          <w:rFonts w:ascii="Traditional Arabic" w:cs="Traditional Arabic" w:hint="cs"/>
          <w:sz w:val="36"/>
          <w:szCs w:val="36"/>
          <w:rtl/>
        </w:rPr>
        <w:t>،</w:t>
      </w:r>
      <w:r w:rsidRPr="002A0614">
        <w:rPr>
          <w:rFonts w:ascii="Traditional Arabic" w:cs="Traditional Arabic"/>
          <w:sz w:val="36"/>
          <w:szCs w:val="36"/>
          <w:rtl/>
        </w:rPr>
        <w:t xml:space="preserve"> </w:t>
      </w:r>
      <w:r w:rsidRPr="002A0614">
        <w:rPr>
          <w:rFonts w:ascii="Traditional Arabic" w:cs="Traditional Arabic" w:hint="cs"/>
          <w:sz w:val="36"/>
          <w:szCs w:val="36"/>
          <w:rtl/>
        </w:rPr>
        <w:t>فَإِنْ</w:t>
      </w:r>
      <w:r w:rsidRPr="002A0614">
        <w:rPr>
          <w:rFonts w:ascii="Traditional Arabic" w:cs="Traditional Arabic"/>
          <w:sz w:val="36"/>
          <w:szCs w:val="36"/>
          <w:rtl/>
        </w:rPr>
        <w:t xml:space="preserve"> </w:t>
      </w:r>
      <w:r w:rsidRPr="002A0614">
        <w:rPr>
          <w:rFonts w:ascii="Traditional Arabic" w:cs="Traditional Arabic" w:hint="cs"/>
          <w:sz w:val="36"/>
          <w:szCs w:val="36"/>
          <w:rtl/>
        </w:rPr>
        <w:t>لَّمْ</w:t>
      </w:r>
      <w:r w:rsidRPr="002A0614">
        <w:rPr>
          <w:rFonts w:ascii="Traditional Arabic" w:cs="Traditional Arabic"/>
          <w:sz w:val="36"/>
          <w:szCs w:val="36"/>
          <w:rtl/>
        </w:rPr>
        <w:t xml:space="preserve"> </w:t>
      </w:r>
      <w:r w:rsidRPr="002A0614">
        <w:rPr>
          <w:rFonts w:ascii="Traditional Arabic" w:cs="Traditional Arabic" w:hint="cs"/>
          <w:sz w:val="36"/>
          <w:szCs w:val="36"/>
          <w:rtl/>
        </w:rPr>
        <w:t>يَكُنْ</w:t>
      </w:r>
      <w:r w:rsidRPr="002A0614">
        <w:rPr>
          <w:rFonts w:ascii="Traditional Arabic" w:cs="Traditional Arabic"/>
          <w:sz w:val="36"/>
          <w:szCs w:val="36"/>
          <w:rtl/>
        </w:rPr>
        <w:t xml:space="preserve"> </w:t>
      </w:r>
      <w:r w:rsidRPr="002A0614">
        <w:rPr>
          <w:rFonts w:ascii="Traditional Arabic" w:cs="Traditional Arabic" w:hint="cs"/>
          <w:sz w:val="36"/>
          <w:szCs w:val="36"/>
          <w:rtl/>
        </w:rPr>
        <w:t>فِي</w:t>
      </w:r>
      <w:r w:rsidRPr="002A0614">
        <w:rPr>
          <w:rFonts w:ascii="Traditional Arabic" w:cs="Traditional Arabic"/>
          <w:sz w:val="36"/>
          <w:szCs w:val="36"/>
          <w:rtl/>
        </w:rPr>
        <w:t xml:space="preserve"> </w:t>
      </w:r>
      <w:r w:rsidRPr="002A0614">
        <w:rPr>
          <w:rFonts w:ascii="Traditional Arabic" w:cs="Traditional Arabic" w:hint="cs"/>
          <w:sz w:val="36"/>
          <w:szCs w:val="36"/>
          <w:rtl/>
        </w:rPr>
        <w:t>كِتَابِ</w:t>
      </w:r>
      <w:r w:rsidRPr="002A0614">
        <w:rPr>
          <w:rFonts w:ascii="Traditional Arabic" w:cs="Traditional Arabic"/>
          <w:sz w:val="36"/>
          <w:szCs w:val="36"/>
          <w:rtl/>
        </w:rPr>
        <w:t xml:space="preserve"> </w:t>
      </w:r>
      <w:r w:rsidRPr="002A0614">
        <w:rPr>
          <w:rFonts w:ascii="Traditional Arabic" w:cs="Traditional Arabic" w:hint="cs"/>
          <w:sz w:val="36"/>
          <w:szCs w:val="36"/>
          <w:rtl/>
        </w:rPr>
        <w:t>اللهِ</w:t>
      </w:r>
      <w:r w:rsidRPr="002A0614">
        <w:rPr>
          <w:rFonts w:ascii="Traditional Arabic" w:cs="Traditional Arabic"/>
          <w:sz w:val="36"/>
          <w:szCs w:val="36"/>
          <w:rtl/>
        </w:rPr>
        <w:t xml:space="preserve"> </w:t>
      </w:r>
      <w:r w:rsidRPr="002A0614">
        <w:rPr>
          <w:rFonts w:ascii="Traditional Arabic" w:cs="Traditional Arabic" w:hint="cs"/>
          <w:sz w:val="36"/>
          <w:szCs w:val="36"/>
          <w:rtl/>
        </w:rPr>
        <w:t>،</w:t>
      </w:r>
      <w:r w:rsidRPr="002A0614">
        <w:rPr>
          <w:rFonts w:ascii="Traditional Arabic" w:cs="Traditional Arabic"/>
          <w:sz w:val="36"/>
          <w:szCs w:val="36"/>
          <w:rtl/>
        </w:rPr>
        <w:t xml:space="preserve"> </w:t>
      </w:r>
      <w:r w:rsidRPr="002A0614">
        <w:rPr>
          <w:rFonts w:ascii="Traditional Arabic" w:cs="Traditional Arabic" w:hint="cs"/>
          <w:sz w:val="36"/>
          <w:szCs w:val="36"/>
          <w:rtl/>
        </w:rPr>
        <w:t>فَسُنَّةٌ</w:t>
      </w:r>
      <w:r w:rsidRPr="002A0614">
        <w:rPr>
          <w:rFonts w:ascii="Traditional Arabic" w:cs="Traditional Arabic"/>
          <w:sz w:val="36"/>
          <w:szCs w:val="36"/>
          <w:rtl/>
        </w:rPr>
        <w:t xml:space="preserve"> </w:t>
      </w:r>
      <w:r w:rsidRPr="002A0614">
        <w:rPr>
          <w:rFonts w:ascii="Traditional Arabic" w:cs="Traditional Arabic" w:hint="cs"/>
          <w:sz w:val="36"/>
          <w:szCs w:val="36"/>
          <w:rtl/>
        </w:rPr>
        <w:t>مِنِّي</w:t>
      </w:r>
      <w:r w:rsidRPr="002A0614">
        <w:rPr>
          <w:rFonts w:ascii="Traditional Arabic" w:cs="Traditional Arabic"/>
          <w:sz w:val="36"/>
          <w:szCs w:val="36"/>
          <w:rtl/>
        </w:rPr>
        <w:t xml:space="preserve"> </w:t>
      </w:r>
      <w:r w:rsidRPr="002A0614">
        <w:rPr>
          <w:rFonts w:ascii="Traditional Arabic" w:cs="Traditional Arabic" w:hint="cs"/>
          <w:sz w:val="36"/>
          <w:szCs w:val="36"/>
          <w:rtl/>
        </w:rPr>
        <w:t>مَاضِيَةٌ</w:t>
      </w:r>
      <w:r w:rsidRPr="002A0614">
        <w:rPr>
          <w:rFonts w:ascii="Traditional Arabic" w:cs="Traditional Arabic"/>
          <w:sz w:val="36"/>
          <w:szCs w:val="36"/>
          <w:rtl/>
        </w:rPr>
        <w:t xml:space="preserve"> </w:t>
      </w:r>
      <w:r w:rsidRPr="002A0614">
        <w:rPr>
          <w:rFonts w:ascii="Traditional Arabic" w:cs="Traditional Arabic" w:hint="cs"/>
          <w:sz w:val="36"/>
          <w:szCs w:val="36"/>
          <w:rtl/>
        </w:rPr>
        <w:t>،</w:t>
      </w:r>
      <w:r w:rsidRPr="002A0614">
        <w:rPr>
          <w:rFonts w:ascii="Traditional Arabic" w:cs="Traditional Arabic"/>
          <w:sz w:val="36"/>
          <w:szCs w:val="36"/>
          <w:rtl/>
        </w:rPr>
        <w:t xml:space="preserve"> </w:t>
      </w:r>
      <w:r w:rsidRPr="002A0614">
        <w:rPr>
          <w:rFonts w:ascii="Traditional Arabic" w:cs="Traditional Arabic" w:hint="cs"/>
          <w:sz w:val="36"/>
          <w:szCs w:val="36"/>
          <w:rtl/>
        </w:rPr>
        <w:t>فَإِنْ</w:t>
      </w:r>
      <w:r w:rsidRPr="002A0614">
        <w:rPr>
          <w:rFonts w:ascii="Traditional Arabic" w:cs="Traditional Arabic"/>
          <w:sz w:val="36"/>
          <w:szCs w:val="36"/>
          <w:rtl/>
        </w:rPr>
        <w:t xml:space="preserve"> </w:t>
      </w:r>
      <w:r w:rsidRPr="002A0614">
        <w:rPr>
          <w:rFonts w:ascii="Traditional Arabic" w:cs="Traditional Arabic" w:hint="cs"/>
          <w:sz w:val="36"/>
          <w:szCs w:val="36"/>
          <w:rtl/>
        </w:rPr>
        <w:t>لَّمْ</w:t>
      </w:r>
      <w:r w:rsidRPr="002A0614">
        <w:rPr>
          <w:rFonts w:ascii="Traditional Arabic" w:cs="Traditional Arabic"/>
          <w:sz w:val="36"/>
          <w:szCs w:val="36"/>
          <w:rtl/>
        </w:rPr>
        <w:t xml:space="preserve"> </w:t>
      </w:r>
      <w:r w:rsidRPr="002A0614">
        <w:rPr>
          <w:rFonts w:ascii="Traditional Arabic" w:cs="Traditional Arabic" w:hint="cs"/>
          <w:sz w:val="36"/>
          <w:szCs w:val="36"/>
          <w:rtl/>
        </w:rPr>
        <w:t>يَكُنْ</w:t>
      </w:r>
      <w:r w:rsidRPr="002A0614">
        <w:rPr>
          <w:rFonts w:ascii="Traditional Arabic" w:cs="Traditional Arabic"/>
          <w:sz w:val="36"/>
          <w:szCs w:val="36"/>
          <w:rtl/>
        </w:rPr>
        <w:t xml:space="preserve"> </w:t>
      </w:r>
      <w:r w:rsidRPr="002A0614">
        <w:rPr>
          <w:rFonts w:ascii="Traditional Arabic" w:cs="Traditional Arabic" w:hint="cs"/>
          <w:sz w:val="36"/>
          <w:szCs w:val="36"/>
          <w:rtl/>
        </w:rPr>
        <w:t>سُنَّتِي</w:t>
      </w:r>
      <w:r w:rsidRPr="002A0614">
        <w:rPr>
          <w:rFonts w:ascii="Traditional Arabic" w:cs="Traditional Arabic"/>
          <w:sz w:val="36"/>
          <w:szCs w:val="36"/>
          <w:rtl/>
        </w:rPr>
        <w:t xml:space="preserve"> </w:t>
      </w:r>
      <w:r w:rsidRPr="002A0614">
        <w:rPr>
          <w:rFonts w:ascii="Traditional Arabic" w:cs="Traditional Arabic" w:hint="cs"/>
          <w:sz w:val="36"/>
          <w:szCs w:val="36"/>
          <w:rtl/>
        </w:rPr>
        <w:t>،</w:t>
      </w:r>
      <w:r w:rsidRPr="002A0614">
        <w:rPr>
          <w:rFonts w:ascii="Traditional Arabic" w:cs="Traditional Arabic"/>
          <w:sz w:val="36"/>
          <w:szCs w:val="36"/>
          <w:rtl/>
        </w:rPr>
        <w:t xml:space="preserve"> </w:t>
      </w:r>
      <w:r w:rsidRPr="002A0614">
        <w:rPr>
          <w:rFonts w:ascii="Traditional Arabic" w:cs="Traditional Arabic" w:hint="cs"/>
          <w:sz w:val="36"/>
          <w:szCs w:val="36"/>
          <w:rtl/>
        </w:rPr>
        <w:t>فَمَا</w:t>
      </w:r>
      <w:r w:rsidRPr="002A0614">
        <w:rPr>
          <w:rFonts w:ascii="Traditional Arabic" w:cs="Traditional Arabic"/>
          <w:sz w:val="36"/>
          <w:szCs w:val="36"/>
          <w:rtl/>
        </w:rPr>
        <w:t xml:space="preserve"> </w:t>
      </w:r>
      <w:r w:rsidRPr="002A0614">
        <w:rPr>
          <w:rFonts w:ascii="Traditional Arabic" w:cs="Traditional Arabic" w:hint="cs"/>
          <w:sz w:val="36"/>
          <w:szCs w:val="36"/>
          <w:rtl/>
        </w:rPr>
        <w:t>قَالَ</w:t>
      </w:r>
      <w:r w:rsidRPr="002A0614">
        <w:rPr>
          <w:rFonts w:ascii="Traditional Arabic" w:cs="Traditional Arabic"/>
          <w:sz w:val="36"/>
          <w:szCs w:val="36"/>
          <w:rtl/>
        </w:rPr>
        <w:t xml:space="preserve"> </w:t>
      </w:r>
      <w:r w:rsidRPr="002A0614">
        <w:rPr>
          <w:rFonts w:ascii="Traditional Arabic" w:cs="Traditional Arabic" w:hint="cs"/>
          <w:sz w:val="36"/>
          <w:szCs w:val="36"/>
          <w:rtl/>
        </w:rPr>
        <w:t>أَصْحَابِي</w:t>
      </w:r>
      <w:r w:rsidRPr="002A0614">
        <w:rPr>
          <w:rFonts w:ascii="Traditional Arabic" w:cs="Traditional Arabic"/>
          <w:sz w:val="36"/>
          <w:szCs w:val="36"/>
          <w:rtl/>
        </w:rPr>
        <w:t xml:space="preserve"> </w:t>
      </w:r>
      <w:r w:rsidRPr="002A0614">
        <w:rPr>
          <w:rFonts w:ascii="Traditional Arabic" w:cs="Traditional Arabic" w:hint="cs"/>
          <w:sz w:val="36"/>
          <w:szCs w:val="36"/>
          <w:rtl/>
        </w:rPr>
        <w:t>،</w:t>
      </w:r>
      <w:r w:rsidRPr="002A0614">
        <w:rPr>
          <w:rFonts w:ascii="Traditional Arabic" w:cs="Traditional Arabic"/>
          <w:sz w:val="36"/>
          <w:szCs w:val="36"/>
          <w:rtl/>
        </w:rPr>
        <w:t xml:space="preserve"> </w:t>
      </w:r>
      <w:r w:rsidRPr="002A0614">
        <w:rPr>
          <w:rFonts w:ascii="Traditional Arabic" w:cs="Traditional Arabic" w:hint="cs"/>
          <w:sz w:val="36"/>
          <w:szCs w:val="36"/>
          <w:rtl/>
        </w:rPr>
        <w:t>إِنَّ</w:t>
      </w:r>
      <w:r w:rsidRPr="002A0614">
        <w:rPr>
          <w:rFonts w:ascii="Traditional Arabic" w:cs="Traditional Arabic"/>
          <w:sz w:val="36"/>
          <w:szCs w:val="36"/>
          <w:rtl/>
        </w:rPr>
        <w:t xml:space="preserve"> </w:t>
      </w:r>
      <w:r w:rsidRPr="002A0614">
        <w:rPr>
          <w:rFonts w:ascii="Traditional Arabic" w:cs="Traditional Arabic" w:hint="cs"/>
          <w:sz w:val="36"/>
          <w:szCs w:val="36"/>
          <w:rtl/>
        </w:rPr>
        <w:t>أَصْحَابِي</w:t>
      </w:r>
      <w:r w:rsidRPr="002A0614">
        <w:rPr>
          <w:rFonts w:ascii="Traditional Arabic" w:cs="Traditional Arabic"/>
          <w:sz w:val="36"/>
          <w:szCs w:val="36"/>
          <w:rtl/>
        </w:rPr>
        <w:t xml:space="preserve"> </w:t>
      </w:r>
      <w:r w:rsidRPr="002A0614">
        <w:rPr>
          <w:rFonts w:ascii="Traditional Arabic" w:cs="Traditional Arabic" w:hint="cs"/>
          <w:sz w:val="36"/>
          <w:szCs w:val="36"/>
          <w:rtl/>
        </w:rPr>
        <w:t>بِمَنْزِلَةِ</w:t>
      </w:r>
      <w:r w:rsidRPr="002A0614">
        <w:rPr>
          <w:rFonts w:ascii="Traditional Arabic" w:cs="Traditional Arabic"/>
          <w:sz w:val="36"/>
          <w:szCs w:val="36"/>
          <w:rtl/>
        </w:rPr>
        <w:t xml:space="preserve"> </w:t>
      </w:r>
      <w:r w:rsidRPr="002A0614">
        <w:rPr>
          <w:rFonts w:ascii="Traditional Arabic" w:cs="Traditional Arabic" w:hint="cs"/>
          <w:sz w:val="36"/>
          <w:szCs w:val="36"/>
          <w:rtl/>
        </w:rPr>
        <w:t>النُّجُوْمِ</w:t>
      </w:r>
      <w:r w:rsidRPr="002A0614">
        <w:rPr>
          <w:rFonts w:ascii="Traditional Arabic" w:cs="Traditional Arabic"/>
          <w:sz w:val="36"/>
          <w:szCs w:val="36"/>
          <w:rtl/>
        </w:rPr>
        <w:t xml:space="preserve"> </w:t>
      </w:r>
      <w:r w:rsidRPr="002A0614">
        <w:rPr>
          <w:rFonts w:ascii="Traditional Arabic" w:cs="Traditional Arabic" w:hint="cs"/>
          <w:sz w:val="36"/>
          <w:szCs w:val="36"/>
          <w:rtl/>
        </w:rPr>
        <w:t>فِي</w:t>
      </w:r>
      <w:r w:rsidRPr="002A0614">
        <w:rPr>
          <w:rFonts w:ascii="Traditional Arabic" w:cs="Traditional Arabic"/>
          <w:sz w:val="36"/>
          <w:szCs w:val="36"/>
          <w:rtl/>
        </w:rPr>
        <w:t xml:space="preserve"> </w:t>
      </w:r>
      <w:r w:rsidRPr="002A0614">
        <w:rPr>
          <w:rFonts w:ascii="Traditional Arabic" w:cs="Traditional Arabic" w:hint="cs"/>
          <w:sz w:val="36"/>
          <w:szCs w:val="36"/>
          <w:rtl/>
        </w:rPr>
        <w:t>السَّمَاءِ</w:t>
      </w:r>
      <w:r w:rsidRPr="002A0614">
        <w:rPr>
          <w:rFonts w:ascii="Traditional Arabic" w:cs="Traditional Arabic"/>
          <w:sz w:val="36"/>
          <w:szCs w:val="36"/>
          <w:rtl/>
        </w:rPr>
        <w:t xml:space="preserve"> </w:t>
      </w:r>
      <w:r w:rsidRPr="002A0614">
        <w:rPr>
          <w:rFonts w:ascii="Traditional Arabic" w:cs="Traditional Arabic" w:hint="cs"/>
          <w:sz w:val="36"/>
          <w:szCs w:val="36"/>
          <w:rtl/>
        </w:rPr>
        <w:t>فَأَيّمَا</w:t>
      </w:r>
      <w:r w:rsidRPr="002A0614">
        <w:rPr>
          <w:rFonts w:ascii="Traditional Arabic" w:cs="Traditional Arabic"/>
          <w:sz w:val="36"/>
          <w:szCs w:val="36"/>
          <w:rtl/>
        </w:rPr>
        <w:t xml:space="preserve"> </w:t>
      </w:r>
      <w:r w:rsidRPr="002A0614">
        <w:rPr>
          <w:rFonts w:ascii="Traditional Arabic" w:cs="Traditional Arabic" w:hint="cs"/>
          <w:sz w:val="36"/>
          <w:szCs w:val="36"/>
          <w:rtl/>
        </w:rPr>
        <w:t>أَخَذْتُمْ</w:t>
      </w:r>
      <w:r w:rsidRPr="002A0614">
        <w:rPr>
          <w:rFonts w:ascii="Traditional Arabic" w:cs="Traditional Arabic"/>
          <w:sz w:val="36"/>
          <w:szCs w:val="36"/>
          <w:rtl/>
        </w:rPr>
        <w:t xml:space="preserve"> </w:t>
      </w:r>
      <w:r w:rsidRPr="002A0614">
        <w:rPr>
          <w:rFonts w:ascii="Traditional Arabic" w:cs="Traditional Arabic" w:hint="cs"/>
          <w:sz w:val="36"/>
          <w:szCs w:val="36"/>
          <w:rtl/>
        </w:rPr>
        <w:t>بِهِ</w:t>
      </w:r>
      <w:r w:rsidRPr="002A0614">
        <w:rPr>
          <w:rFonts w:ascii="Traditional Arabic" w:cs="Traditional Arabic"/>
          <w:sz w:val="36"/>
          <w:szCs w:val="36"/>
          <w:rtl/>
        </w:rPr>
        <w:t xml:space="preserve"> </w:t>
      </w:r>
      <w:r w:rsidRPr="002A0614">
        <w:rPr>
          <w:rFonts w:ascii="Traditional Arabic" w:cs="Traditional Arabic" w:hint="cs"/>
          <w:sz w:val="36"/>
          <w:szCs w:val="36"/>
          <w:rtl/>
        </w:rPr>
        <w:t>اهْتَدَيْتُمْ</w:t>
      </w:r>
      <w:r w:rsidRPr="002A0614">
        <w:rPr>
          <w:rFonts w:ascii="Traditional Arabic" w:cs="Traditional Arabic"/>
          <w:sz w:val="36"/>
          <w:szCs w:val="36"/>
          <w:rtl/>
        </w:rPr>
        <w:t xml:space="preserve"> </w:t>
      </w:r>
      <w:r w:rsidRPr="002A0614">
        <w:rPr>
          <w:rFonts w:ascii="Traditional Arabic" w:cs="Traditional Arabic" w:hint="cs"/>
          <w:sz w:val="36"/>
          <w:szCs w:val="36"/>
          <w:rtl/>
        </w:rPr>
        <w:t>،</w:t>
      </w:r>
      <w:r w:rsidRPr="002A0614">
        <w:rPr>
          <w:rFonts w:ascii="Traditional Arabic" w:cs="Traditional Arabic"/>
          <w:sz w:val="36"/>
          <w:szCs w:val="36"/>
          <w:rtl/>
        </w:rPr>
        <w:t xml:space="preserve"> </w:t>
      </w:r>
      <w:r w:rsidRPr="002A0614">
        <w:rPr>
          <w:rFonts w:ascii="Traditional Arabic" w:cs="Traditional Arabic" w:hint="cs"/>
          <w:sz w:val="36"/>
          <w:szCs w:val="36"/>
          <w:rtl/>
        </w:rPr>
        <w:t>وَاخْتِلَافُ</w:t>
      </w:r>
      <w:r w:rsidRPr="002A0614">
        <w:rPr>
          <w:rFonts w:ascii="Traditional Arabic" w:cs="Traditional Arabic"/>
          <w:sz w:val="36"/>
          <w:szCs w:val="36"/>
          <w:rtl/>
        </w:rPr>
        <w:t xml:space="preserve"> </w:t>
      </w:r>
      <w:r w:rsidRPr="002A0614">
        <w:rPr>
          <w:rFonts w:ascii="Traditional Arabic" w:cs="Traditional Arabic" w:hint="cs"/>
          <w:sz w:val="36"/>
          <w:szCs w:val="36"/>
          <w:rtl/>
        </w:rPr>
        <w:t>أَصْحَابِي</w:t>
      </w:r>
      <w:r w:rsidRPr="002A0614">
        <w:rPr>
          <w:rFonts w:ascii="Traditional Arabic" w:cs="Traditional Arabic"/>
          <w:sz w:val="36"/>
          <w:szCs w:val="36"/>
          <w:rtl/>
        </w:rPr>
        <w:t xml:space="preserve"> </w:t>
      </w:r>
      <w:r w:rsidRPr="002A0614">
        <w:rPr>
          <w:rFonts w:ascii="Traditional Arabic" w:cs="Traditional Arabic" w:hint="cs"/>
          <w:sz w:val="36"/>
          <w:szCs w:val="36"/>
          <w:rtl/>
        </w:rPr>
        <w:t>لَكُمْ</w:t>
      </w:r>
      <w:r w:rsidRPr="002A0614">
        <w:rPr>
          <w:rFonts w:ascii="Traditional Arabic" w:cs="Traditional Arabic"/>
          <w:sz w:val="36"/>
          <w:szCs w:val="36"/>
          <w:rtl/>
        </w:rPr>
        <w:t xml:space="preserve"> </w:t>
      </w:r>
      <w:r w:rsidRPr="002A0614">
        <w:rPr>
          <w:rFonts w:ascii="Traditional Arabic" w:cs="Traditional Arabic" w:hint="cs"/>
          <w:sz w:val="36"/>
          <w:szCs w:val="36"/>
          <w:rtl/>
        </w:rPr>
        <w:t>رَحْمَةٌ.</w:t>
      </w:r>
      <w:r w:rsidRPr="002A0614">
        <w:rPr>
          <w:rFonts w:ascii="Traditional Arabic" w:cs="Traditional Arabic"/>
          <w:sz w:val="36"/>
          <w:szCs w:val="36"/>
          <w:vertAlign w:val="superscript"/>
          <w:rtl/>
        </w:rPr>
        <w:footnoteReference w:id="25"/>
      </w:r>
      <w:r w:rsidRPr="002A0614">
        <w:rPr>
          <w:rFonts w:ascii="Traditional Arabic" w:cs="Traditional Arabic"/>
          <w:sz w:val="36"/>
          <w:szCs w:val="36"/>
          <w:rtl/>
        </w:rPr>
        <w:t xml:space="preserve"> </w:t>
      </w:r>
    </w:p>
    <w:p w:rsidR="002A0614" w:rsidRPr="002A0614" w:rsidRDefault="002A0614" w:rsidP="00A70D12">
      <w:pPr>
        <w:spacing w:after="0" w:line="360" w:lineRule="auto"/>
        <w:ind w:left="284"/>
        <w:jc w:val="both"/>
        <w:rPr>
          <w:rFonts w:asciiTheme="majorBidi" w:hAnsiTheme="majorBidi" w:cstheme="majorBidi"/>
          <w:i/>
          <w:iCs/>
          <w:sz w:val="24"/>
          <w:szCs w:val="24"/>
        </w:rPr>
      </w:pPr>
      <w:r w:rsidRPr="002A0614">
        <w:rPr>
          <w:rFonts w:asciiTheme="majorBidi" w:hAnsiTheme="majorBidi" w:cstheme="majorBidi"/>
          <w:sz w:val="24"/>
          <w:szCs w:val="24"/>
        </w:rPr>
        <w:t xml:space="preserve">Telah memberitakan kepada kami Abū Abdullāh al-Ḥāfiẓ dan Abū Bakar Aḥmad bin al-Ḥasan, (mereka berkata), telah menceritakan kepada kami Abū al-Abbās Muḥammad bin Ya’qūb, telah menceritakan kepada kami Bakar bin Sahal al-Dimyāṭī, telah menceritakan kepada kami Amr bin Hāsyim al-Bairūtī, telah menceritakan kepada kami Sulaimān bin Abī Karīmah, dari Juwaibir, dari al-Ḍaḥḥāk, dari Ibn Abbās berkata, Rasulullah saw. bersabda: </w:t>
      </w:r>
      <w:r w:rsidRPr="002A0614">
        <w:rPr>
          <w:rFonts w:asciiTheme="majorBidi" w:hAnsiTheme="majorBidi" w:cstheme="majorBidi"/>
          <w:i/>
          <w:iCs/>
          <w:sz w:val="24"/>
          <w:szCs w:val="24"/>
        </w:rPr>
        <w:t xml:space="preserve">Kalian telah diberi kitab Allah maka amalkanlah, tidak alasan bagi seseorang untuk meninggalkanya, jika (hukum itu) tidak ada dalam kitab Allah maka dengan sunnahku yang sudah berlaku, jika tidak ada dalam sunnahku, </w:t>
      </w:r>
      <w:r w:rsidRPr="002A0614">
        <w:rPr>
          <w:rFonts w:asciiTheme="majorBidi" w:hAnsiTheme="majorBidi" w:cstheme="majorBidi"/>
          <w:i/>
          <w:iCs/>
          <w:sz w:val="24"/>
          <w:szCs w:val="24"/>
        </w:rPr>
        <w:lastRenderedPageBreak/>
        <w:t xml:space="preserve">maka dengan ucapan atau pendapat sahabatku, karena sesungguhnya sahabat-sahabatku itu bagaikan bintang-bintang di langit. Pendapat manapun yang kalian ikuti, kalian akan mendapat petunjuk, perbedaan pendapat di kalangan sahabatku merupakan suatu rahmat bagi kalian.  </w:t>
      </w:r>
    </w:p>
    <w:p w:rsidR="002A0614" w:rsidRPr="002A0614" w:rsidRDefault="002A0614" w:rsidP="002A0614">
      <w:pPr>
        <w:autoSpaceDE w:val="0"/>
        <w:autoSpaceDN w:val="0"/>
        <w:adjustRightInd w:val="0"/>
        <w:spacing w:after="0" w:line="360" w:lineRule="auto"/>
        <w:ind w:firstLine="567"/>
        <w:jc w:val="both"/>
        <w:rPr>
          <w:rFonts w:asciiTheme="majorBidi" w:hAnsiTheme="majorBidi" w:cstheme="majorBidi"/>
          <w:sz w:val="24"/>
          <w:szCs w:val="24"/>
        </w:rPr>
      </w:pPr>
      <w:r w:rsidRPr="002A0614">
        <w:rPr>
          <w:rFonts w:asciiTheme="majorBidi" w:hAnsiTheme="majorBidi" w:cstheme="majorBidi"/>
          <w:sz w:val="24"/>
          <w:szCs w:val="24"/>
        </w:rPr>
        <w:t xml:space="preserve">Hadis di atas hampir semakna dengan ungkapan </w:t>
      </w:r>
      <w:r w:rsidRPr="002A0614">
        <w:rPr>
          <w:rFonts w:asciiTheme="majorBidi" w:hAnsiTheme="majorBidi" w:cstheme="majorBidi"/>
          <w:i/>
          <w:iCs/>
          <w:sz w:val="24"/>
          <w:szCs w:val="24"/>
        </w:rPr>
        <w:t>ikhtilāfu ummatī raḥmatun</w:t>
      </w:r>
      <w:r w:rsidRPr="002A0614">
        <w:rPr>
          <w:rFonts w:asciiTheme="majorBidi" w:hAnsiTheme="majorBidi" w:cstheme="majorBidi"/>
          <w:sz w:val="24"/>
          <w:szCs w:val="24"/>
        </w:rPr>
        <w:t xml:space="preserve">, tetapi redaksi yang tercantum dalam riwayat al-Baihaqī adalah </w:t>
      </w:r>
      <w:r w:rsidRPr="002A0614">
        <w:rPr>
          <w:rFonts w:asciiTheme="majorBidi" w:hAnsiTheme="majorBidi" w:cstheme="majorBidi"/>
          <w:i/>
          <w:iCs/>
          <w:sz w:val="24"/>
          <w:szCs w:val="24"/>
        </w:rPr>
        <w:t>ikhtilāfu aṣḥābī lakum raḥmah</w:t>
      </w:r>
      <w:r w:rsidRPr="002A0614">
        <w:rPr>
          <w:rFonts w:asciiTheme="majorBidi" w:hAnsiTheme="majorBidi" w:cstheme="majorBidi"/>
          <w:sz w:val="24"/>
          <w:szCs w:val="24"/>
        </w:rPr>
        <w:t xml:space="preserve">. Redaksi yang mengatakan </w:t>
      </w:r>
      <w:r w:rsidRPr="002A0614">
        <w:rPr>
          <w:rFonts w:asciiTheme="majorBidi" w:hAnsiTheme="majorBidi" w:cstheme="majorBidi"/>
          <w:i/>
          <w:iCs/>
          <w:sz w:val="24"/>
          <w:szCs w:val="24"/>
        </w:rPr>
        <w:t>ikhtilāfu ummatī raḥmatun</w:t>
      </w:r>
      <w:r w:rsidRPr="002A0614">
        <w:rPr>
          <w:rFonts w:asciiTheme="majorBidi" w:hAnsiTheme="majorBidi" w:cstheme="majorBidi"/>
          <w:sz w:val="24"/>
          <w:szCs w:val="24"/>
        </w:rPr>
        <w:t xml:space="preserve"> sangat jarang ditemukan dalam kitab-kitab hadis primer, tetapi banyak tercantum dalam kitab-kitab hadis sekunder. Di antara lietarur-literatur yang mencantum hadis tersebut adalah </w:t>
      </w:r>
      <w:r w:rsidRPr="002A0614">
        <w:rPr>
          <w:rFonts w:asciiTheme="majorBidi" w:hAnsiTheme="majorBidi" w:cstheme="majorBidi"/>
          <w:i/>
          <w:iCs/>
          <w:sz w:val="24"/>
          <w:szCs w:val="24"/>
        </w:rPr>
        <w:t>al-La’ālī al-Manṡūrah fī al-Aḥādīṡ al-Masyhūrah</w:t>
      </w:r>
      <w:r w:rsidRPr="002A0614">
        <w:rPr>
          <w:rFonts w:asciiTheme="majorBidi" w:hAnsiTheme="majorBidi" w:cstheme="majorBidi"/>
          <w:sz w:val="24"/>
          <w:szCs w:val="24"/>
        </w:rPr>
        <w:t xml:space="preserve"> karya al-Zarkasyī (w. 798 H), dan mengatakan bahwa ia diriwayatkan secara </w:t>
      </w:r>
      <w:r w:rsidRPr="00686948">
        <w:rPr>
          <w:rFonts w:asciiTheme="majorBidi" w:hAnsiTheme="majorBidi" w:cstheme="majorBidi"/>
          <w:i/>
          <w:iCs/>
          <w:sz w:val="24"/>
          <w:szCs w:val="24"/>
        </w:rPr>
        <w:t>marfū’</w:t>
      </w:r>
      <w:r w:rsidRPr="002A0614">
        <w:rPr>
          <w:rFonts w:asciiTheme="majorBidi" w:hAnsiTheme="majorBidi" w:cstheme="majorBidi"/>
          <w:sz w:val="24"/>
          <w:szCs w:val="24"/>
          <w:vertAlign w:val="superscript"/>
        </w:rPr>
        <w:footnoteReference w:id="26"/>
      </w:r>
      <w:r w:rsidRPr="002A0614">
        <w:rPr>
          <w:rFonts w:asciiTheme="majorBidi" w:hAnsiTheme="majorBidi" w:cstheme="majorBidi"/>
          <w:sz w:val="24"/>
          <w:szCs w:val="24"/>
        </w:rPr>
        <w:t xml:space="preserve"> oleh Naṣr al-Maqdisī dalam kitab </w:t>
      </w:r>
      <w:r w:rsidRPr="002A0614">
        <w:rPr>
          <w:rFonts w:asciiTheme="majorBidi" w:hAnsiTheme="majorBidi" w:cstheme="majorBidi"/>
          <w:i/>
          <w:iCs/>
          <w:sz w:val="24"/>
          <w:szCs w:val="24"/>
        </w:rPr>
        <w:t>al-Ḥujjah</w:t>
      </w:r>
      <w:r w:rsidRPr="002A0614">
        <w:rPr>
          <w:rFonts w:asciiTheme="majorBidi" w:hAnsiTheme="majorBidi" w:cstheme="majorBidi"/>
          <w:sz w:val="24"/>
          <w:szCs w:val="24"/>
        </w:rPr>
        <w:t>. Selain itu beliau juga mengutip ucapan Umar bin Abdul Azīz (w. 101 H) yang mengatakan:</w:t>
      </w:r>
    </w:p>
    <w:p w:rsidR="002A0614" w:rsidRPr="002A0614" w:rsidRDefault="002A0614" w:rsidP="002A0614">
      <w:pPr>
        <w:autoSpaceDE w:val="0"/>
        <w:autoSpaceDN w:val="0"/>
        <w:bidi/>
        <w:adjustRightInd w:val="0"/>
        <w:spacing w:after="0" w:line="360" w:lineRule="auto"/>
        <w:jc w:val="both"/>
        <w:rPr>
          <w:rFonts w:ascii="Traditional Arabic" w:cs="Traditional Arabic"/>
          <w:color w:val="000000"/>
          <w:sz w:val="36"/>
          <w:szCs w:val="36"/>
          <w:rtl/>
        </w:rPr>
      </w:pPr>
      <w:r w:rsidRPr="002A0614">
        <w:rPr>
          <w:rFonts w:ascii="Traditional Arabic" w:cs="Traditional Arabic" w:hint="cs"/>
          <w:color w:val="000000"/>
          <w:sz w:val="36"/>
          <w:szCs w:val="36"/>
          <w:rtl/>
        </w:rPr>
        <w:t>مَا</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سَرِّنِي</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لَوْ</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أَنَّ أَصْحَابَ</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مُحَمَّدٍ</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لَمْ</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يَخْتَلِفُوْا</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لِأَنَّهُمْ</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لَوْ</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لَمْ</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يَخْتَلِفُوْا</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لَمْ</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تَكُنْ</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رُخْصَةٌ</w:t>
      </w:r>
    </w:p>
    <w:p w:rsidR="002A0614" w:rsidRPr="002A0614" w:rsidRDefault="002A0614" w:rsidP="00356643">
      <w:pPr>
        <w:autoSpaceDE w:val="0"/>
        <w:autoSpaceDN w:val="0"/>
        <w:adjustRightInd w:val="0"/>
        <w:spacing w:after="0" w:line="360" w:lineRule="auto"/>
        <w:ind w:left="284"/>
        <w:jc w:val="both"/>
        <w:rPr>
          <w:rFonts w:asciiTheme="majorBidi" w:hAnsiTheme="majorBidi" w:cstheme="majorBidi"/>
          <w:sz w:val="24"/>
          <w:szCs w:val="24"/>
        </w:rPr>
      </w:pPr>
      <w:r w:rsidRPr="002A0614">
        <w:rPr>
          <w:rFonts w:asciiTheme="majorBidi" w:hAnsiTheme="majorBidi" w:cstheme="majorBidi"/>
          <w:sz w:val="24"/>
          <w:szCs w:val="24"/>
        </w:rPr>
        <w:t>Tidaklah saya senang kalau seandainya sahabat-sahabat Nabi Muhammad saw. tidak berselisih atau berbeda pendapat, karena kalau mereka tidak berbeda pendapat niscaya tidak akan ada keringanan (dispensasi dalam ajaran agama).</w:t>
      </w:r>
    </w:p>
    <w:p w:rsidR="002A0614" w:rsidRPr="002A0614" w:rsidRDefault="002A0614" w:rsidP="001159E6">
      <w:pPr>
        <w:spacing w:after="0" w:line="360" w:lineRule="auto"/>
        <w:ind w:firstLine="567"/>
        <w:jc w:val="both"/>
        <w:rPr>
          <w:rFonts w:asciiTheme="majorBidi" w:eastAsiaTheme="minorEastAsia" w:hAnsiTheme="majorBidi" w:cstheme="majorBidi"/>
          <w:sz w:val="24"/>
          <w:szCs w:val="24"/>
        </w:rPr>
      </w:pPr>
      <w:r w:rsidRPr="002A0614">
        <w:rPr>
          <w:rFonts w:asciiTheme="majorBidi" w:hAnsiTheme="majorBidi" w:cstheme="majorBidi"/>
          <w:sz w:val="24"/>
          <w:szCs w:val="24"/>
        </w:rPr>
        <w:t xml:space="preserve">Al-Sakhāwī (w. 902 H) dalam kitab </w:t>
      </w:r>
      <w:r w:rsidRPr="002A0614">
        <w:rPr>
          <w:rFonts w:asciiTheme="majorBidi" w:hAnsiTheme="majorBidi" w:cstheme="majorBidi"/>
          <w:i/>
          <w:iCs/>
          <w:sz w:val="24"/>
          <w:szCs w:val="24"/>
        </w:rPr>
        <w:t>al-Maqāṣid al-Ḥasanah</w:t>
      </w:r>
      <w:r w:rsidR="0026751D">
        <w:rPr>
          <w:rFonts w:asciiTheme="majorBidi" w:hAnsiTheme="majorBidi" w:cstheme="majorBidi"/>
          <w:sz w:val="24"/>
          <w:szCs w:val="24"/>
        </w:rPr>
        <w:t>, k</w:t>
      </w:r>
      <w:r w:rsidRPr="002A0614">
        <w:rPr>
          <w:rFonts w:asciiTheme="majorBidi" w:hAnsiTheme="majorBidi" w:cstheme="majorBidi"/>
          <w:sz w:val="24"/>
          <w:szCs w:val="24"/>
        </w:rPr>
        <w:t xml:space="preserve">itab ini membahas tentang hadis-hadis yang terkenal atau populer di kalangan umat Islam. Al-Sakhāwī sendiri banyak mencantumkan hadis-hadis yang masyhur sekaligus menyebutkan kitab mana saja yang mencantumkan hadis itu. Nama lengkap kitab ini adalah </w:t>
      </w:r>
      <w:r w:rsidRPr="002A0614">
        <w:rPr>
          <w:rFonts w:asciiTheme="majorBidi" w:hAnsiTheme="majorBidi" w:cstheme="majorBidi"/>
          <w:i/>
          <w:iCs/>
          <w:sz w:val="24"/>
          <w:szCs w:val="24"/>
        </w:rPr>
        <w:t>al-Maqāṣid al-Ḥasanah fī Bayān Kaṡīr min al-Aḥādīṡ al-Musytahirah alā al-Alsinah</w:t>
      </w:r>
      <w:r w:rsidRPr="002A0614">
        <w:rPr>
          <w:rFonts w:asciiTheme="majorBidi" w:hAnsiTheme="majorBidi" w:cstheme="majorBidi"/>
          <w:sz w:val="24"/>
          <w:szCs w:val="24"/>
        </w:rPr>
        <w:t>.</w:t>
      </w:r>
      <w:r w:rsidRPr="002A0614">
        <w:rPr>
          <w:rFonts w:asciiTheme="majorBidi" w:hAnsiTheme="majorBidi" w:cstheme="majorBidi"/>
          <w:sz w:val="24"/>
          <w:szCs w:val="24"/>
          <w:vertAlign w:val="superscript"/>
        </w:rPr>
        <w:footnoteReference w:id="27"/>
      </w:r>
      <w:r w:rsidRPr="002A0614">
        <w:rPr>
          <w:rFonts w:asciiTheme="majorBidi" w:hAnsiTheme="majorBidi" w:cstheme="majorBidi"/>
          <w:sz w:val="24"/>
          <w:szCs w:val="24"/>
        </w:rPr>
        <w:t xml:space="preserve"> Al-Suyūṭī (w. 911 H) dalam kitab </w:t>
      </w:r>
      <w:r w:rsidRPr="002A0614">
        <w:rPr>
          <w:rFonts w:asciiTheme="majorBidi" w:eastAsiaTheme="minorEastAsia" w:hAnsiTheme="majorBidi" w:cstheme="majorBidi"/>
          <w:i/>
          <w:iCs/>
          <w:sz w:val="24"/>
          <w:szCs w:val="24"/>
        </w:rPr>
        <w:t>al-Jāmi’ al-Ṣagīr fī Aḥādīṡ al-Basyīr al-Nażīr</w:t>
      </w:r>
      <w:r w:rsidRPr="002A0614">
        <w:rPr>
          <w:rFonts w:asciiTheme="majorBidi" w:eastAsiaTheme="minorEastAsia" w:hAnsiTheme="majorBidi" w:cstheme="majorBidi"/>
          <w:sz w:val="28"/>
          <w:szCs w:val="28"/>
        </w:rPr>
        <w:t xml:space="preserve"> </w:t>
      </w:r>
      <w:r w:rsidRPr="002A0614">
        <w:rPr>
          <w:rFonts w:asciiTheme="majorBidi" w:eastAsiaTheme="minorEastAsia" w:hAnsiTheme="majorBidi" w:cstheme="majorBidi"/>
          <w:sz w:val="24"/>
          <w:szCs w:val="24"/>
        </w:rPr>
        <w:t xml:space="preserve">juga mencantumkan hadis tersebut. </w:t>
      </w:r>
      <w:r w:rsidR="00356643">
        <w:rPr>
          <w:rFonts w:asciiTheme="majorBidi" w:eastAsiaTheme="minorEastAsia" w:hAnsiTheme="majorBidi" w:cstheme="majorBidi"/>
          <w:sz w:val="24"/>
          <w:szCs w:val="24"/>
        </w:rPr>
        <w:t>Abd al-Raūf al-Mu</w:t>
      </w:r>
      <w:r w:rsidRPr="002A0614">
        <w:rPr>
          <w:rFonts w:asciiTheme="majorBidi" w:eastAsiaTheme="minorEastAsia" w:hAnsiTheme="majorBidi" w:cstheme="majorBidi"/>
          <w:sz w:val="24"/>
          <w:szCs w:val="24"/>
        </w:rPr>
        <w:t xml:space="preserve">nāwī (w. 1031 H) dalam kitab </w:t>
      </w:r>
      <w:r w:rsidRPr="002A0614">
        <w:rPr>
          <w:rFonts w:asciiTheme="majorBidi" w:hAnsiTheme="majorBidi" w:cstheme="majorBidi"/>
          <w:i/>
          <w:iCs/>
          <w:color w:val="000000"/>
          <w:sz w:val="24"/>
          <w:szCs w:val="24"/>
        </w:rPr>
        <w:t>Faiḍ al-Qadīr fī Syarḥ</w:t>
      </w:r>
      <w:r w:rsidRPr="002A0614">
        <w:rPr>
          <w:rFonts w:asciiTheme="majorBidi" w:hAnsiTheme="majorBidi" w:cstheme="majorBidi"/>
          <w:color w:val="000000"/>
          <w:sz w:val="24"/>
          <w:szCs w:val="24"/>
        </w:rPr>
        <w:t xml:space="preserve"> </w:t>
      </w:r>
      <w:r w:rsidRPr="002A0614">
        <w:rPr>
          <w:rFonts w:asciiTheme="majorBidi" w:eastAsiaTheme="minorEastAsia" w:hAnsiTheme="majorBidi" w:cstheme="majorBidi"/>
          <w:i/>
          <w:iCs/>
          <w:sz w:val="24"/>
          <w:szCs w:val="24"/>
        </w:rPr>
        <w:t>al-Jāmi’ al-Ṣagīr fī Aḥādīṡ al-Basyīr al-Nażīr</w:t>
      </w:r>
      <w:r w:rsidR="00356643">
        <w:rPr>
          <w:rFonts w:asciiTheme="majorBidi" w:eastAsiaTheme="minorEastAsia" w:hAnsiTheme="majorBidi" w:cstheme="majorBidi"/>
          <w:sz w:val="24"/>
          <w:szCs w:val="24"/>
        </w:rPr>
        <w:t xml:space="preserve"> mensyarahkan</w:t>
      </w:r>
      <w:r w:rsidRPr="002A0614">
        <w:rPr>
          <w:rFonts w:asciiTheme="majorBidi" w:eastAsiaTheme="minorEastAsia" w:hAnsiTheme="majorBidi" w:cstheme="majorBidi"/>
          <w:sz w:val="24"/>
          <w:szCs w:val="24"/>
        </w:rPr>
        <w:t xml:space="preserve"> hadis </w:t>
      </w:r>
      <w:r w:rsidRPr="002A0614">
        <w:rPr>
          <w:rFonts w:asciiTheme="majorBidi" w:hAnsiTheme="majorBidi" w:cstheme="majorBidi"/>
          <w:i/>
          <w:iCs/>
          <w:sz w:val="24"/>
          <w:szCs w:val="24"/>
        </w:rPr>
        <w:t>ikhtilāfu ummatī raḥ</w:t>
      </w:r>
      <w:r w:rsidR="00E95178">
        <w:rPr>
          <w:rFonts w:asciiTheme="majorBidi" w:hAnsiTheme="majorBidi" w:cstheme="majorBidi"/>
          <w:i/>
          <w:iCs/>
          <w:sz w:val="24"/>
          <w:szCs w:val="24"/>
        </w:rPr>
        <w:t>mah</w:t>
      </w:r>
      <w:r w:rsidRPr="002A0614">
        <w:rPr>
          <w:rFonts w:asciiTheme="majorBidi" w:hAnsiTheme="majorBidi" w:cstheme="majorBidi"/>
          <w:sz w:val="24"/>
          <w:szCs w:val="24"/>
        </w:rPr>
        <w:t xml:space="preserve"> secara panjang lebar. Beliau tidak memberi penilaian terhadap status ungkapan itu, tetapi lebih menitikberatkan penjelasannya terhadap makna perbedaan pendapat di kalangan </w:t>
      </w:r>
      <w:r w:rsidR="00E95178">
        <w:rPr>
          <w:rFonts w:asciiTheme="majorBidi" w:hAnsiTheme="majorBidi" w:cstheme="majorBidi"/>
          <w:sz w:val="24"/>
          <w:szCs w:val="24"/>
        </w:rPr>
        <w:t xml:space="preserve">umat </w:t>
      </w:r>
      <w:r w:rsidRPr="002A0614">
        <w:rPr>
          <w:rFonts w:asciiTheme="majorBidi" w:hAnsiTheme="majorBidi" w:cstheme="majorBidi"/>
          <w:sz w:val="24"/>
          <w:szCs w:val="24"/>
        </w:rPr>
        <w:t xml:space="preserve">Islam. Ungkapan atau hadis itu ditarik dalam ranah perbedaan pendapat dalam kajian hukum Islam atau fiqih. </w:t>
      </w:r>
    </w:p>
    <w:p w:rsidR="002A0614" w:rsidRPr="002A0614" w:rsidRDefault="002A0614" w:rsidP="002A0614">
      <w:pPr>
        <w:autoSpaceDE w:val="0"/>
        <w:autoSpaceDN w:val="0"/>
        <w:adjustRightInd w:val="0"/>
        <w:spacing w:after="0" w:line="360" w:lineRule="auto"/>
        <w:ind w:firstLine="566"/>
        <w:jc w:val="both"/>
        <w:rPr>
          <w:rFonts w:asciiTheme="majorBidi" w:eastAsiaTheme="minorEastAsia" w:hAnsiTheme="majorBidi" w:cstheme="majorBidi"/>
          <w:color w:val="000000"/>
          <w:sz w:val="24"/>
          <w:szCs w:val="24"/>
        </w:rPr>
      </w:pPr>
      <w:r w:rsidRPr="002A0614">
        <w:rPr>
          <w:rFonts w:asciiTheme="majorBidi" w:hAnsiTheme="majorBidi" w:cstheme="majorBidi"/>
          <w:sz w:val="24"/>
          <w:szCs w:val="24"/>
        </w:rPr>
        <w:t xml:space="preserve">Al-Ajlūnī (w. 1162 H) dalam kitab </w:t>
      </w:r>
      <w:r w:rsidRPr="002A0614">
        <w:rPr>
          <w:rFonts w:asciiTheme="majorBidi" w:hAnsiTheme="majorBidi" w:cstheme="majorBidi"/>
          <w:i/>
          <w:iCs/>
          <w:sz w:val="24"/>
          <w:szCs w:val="24"/>
        </w:rPr>
        <w:t>Kasyf al-Khafā’ wa Muzīl al-Ilbās</w:t>
      </w:r>
      <w:r w:rsidRPr="002A0614">
        <w:rPr>
          <w:rFonts w:asciiTheme="majorBidi" w:hAnsiTheme="majorBidi" w:cstheme="majorBidi"/>
          <w:sz w:val="24"/>
          <w:szCs w:val="24"/>
        </w:rPr>
        <w:t xml:space="preserve">. Kitab ini berusaha menjelaskan hadis-hadis yang masih dianggap oleh sebagian ulama hadis. Dalam </w:t>
      </w:r>
      <w:r w:rsidRPr="002A0614">
        <w:rPr>
          <w:rFonts w:asciiTheme="majorBidi" w:hAnsiTheme="majorBidi" w:cstheme="majorBidi"/>
          <w:sz w:val="24"/>
          <w:szCs w:val="24"/>
        </w:rPr>
        <w:lastRenderedPageBreak/>
        <w:t xml:space="preserve">penjelasannya terhadap suatu hadis, al-Ajlūnī banyak merujuk kepada kitab </w:t>
      </w:r>
      <w:r w:rsidRPr="002A0614">
        <w:rPr>
          <w:rFonts w:asciiTheme="majorBidi" w:hAnsiTheme="majorBidi" w:cstheme="majorBidi"/>
          <w:i/>
          <w:iCs/>
          <w:sz w:val="24"/>
          <w:szCs w:val="24"/>
        </w:rPr>
        <w:t>al-Maqāṣid al-Ḥasanah</w:t>
      </w:r>
      <w:r w:rsidRPr="002A0614">
        <w:rPr>
          <w:rFonts w:asciiTheme="majorBidi" w:hAnsiTheme="majorBidi" w:cstheme="majorBidi"/>
          <w:sz w:val="24"/>
          <w:szCs w:val="24"/>
          <w:vertAlign w:val="superscript"/>
        </w:rPr>
        <w:t xml:space="preserve"> </w:t>
      </w:r>
      <w:r w:rsidRPr="002A0614">
        <w:rPr>
          <w:rFonts w:asciiTheme="majorBidi" w:hAnsiTheme="majorBidi" w:cstheme="majorBidi"/>
          <w:sz w:val="24"/>
          <w:szCs w:val="24"/>
        </w:rPr>
        <w:t xml:space="preserve">karya al-Sakhāwī (w. 902 H) di atas. Karena itu tidak heran jika penjelasannya hampir sama dengan al-Sakhāwī. Muḥammad Nāṣiruddīn al-Albānī dalam kitab </w:t>
      </w:r>
      <w:r w:rsidRPr="002A0614">
        <w:rPr>
          <w:rFonts w:asciiTheme="majorBidi" w:hAnsiTheme="majorBidi" w:cstheme="majorBidi"/>
          <w:i/>
          <w:iCs/>
          <w:sz w:val="24"/>
          <w:szCs w:val="24"/>
        </w:rPr>
        <w:t>Silsilah al-Aḥādīṡ al-Ḍaīfah</w:t>
      </w:r>
      <w:r w:rsidRPr="002A0614">
        <w:rPr>
          <w:rFonts w:asciiTheme="majorBidi" w:hAnsiTheme="majorBidi" w:cstheme="majorBidi"/>
          <w:sz w:val="24"/>
          <w:szCs w:val="24"/>
        </w:rPr>
        <w:t xml:space="preserve"> mengatakan bahwa ungkapan </w:t>
      </w:r>
      <w:r w:rsidRPr="002A0614">
        <w:rPr>
          <w:rFonts w:asciiTheme="majorBidi" w:hAnsiTheme="majorBidi" w:cstheme="majorBidi"/>
          <w:i/>
          <w:iCs/>
          <w:sz w:val="24"/>
          <w:szCs w:val="24"/>
        </w:rPr>
        <w:t>ikhtilāfu ummatī raḥmatun</w:t>
      </w:r>
      <w:r w:rsidRPr="002A0614">
        <w:rPr>
          <w:rFonts w:asciiTheme="majorBidi" w:hAnsiTheme="majorBidi" w:cstheme="majorBidi"/>
          <w:sz w:val="24"/>
          <w:szCs w:val="24"/>
        </w:rPr>
        <w:t xml:space="preserve"> tidak memiliki asal usul (</w:t>
      </w:r>
      <w:r w:rsidRPr="002A0614">
        <w:rPr>
          <w:rFonts w:asciiTheme="majorBidi" w:hAnsiTheme="majorBidi" w:cstheme="majorBidi"/>
          <w:i/>
          <w:iCs/>
          <w:sz w:val="24"/>
          <w:szCs w:val="24"/>
        </w:rPr>
        <w:t>lā aṣla lahu</w:t>
      </w:r>
      <w:r w:rsidRPr="002A0614">
        <w:rPr>
          <w:rFonts w:asciiTheme="majorBidi" w:hAnsiTheme="majorBidi" w:cstheme="majorBidi"/>
          <w:sz w:val="24"/>
          <w:szCs w:val="24"/>
        </w:rPr>
        <w:t xml:space="preserve">). Analisis terhadap sanad dan matan hadis akan berpengaruh kepada kualitas hadis itu sendiri. Ungkapan </w:t>
      </w:r>
      <w:r w:rsidRPr="002A0614">
        <w:rPr>
          <w:rFonts w:asciiTheme="majorBidi" w:hAnsiTheme="majorBidi" w:cstheme="majorBidi"/>
          <w:i/>
          <w:iCs/>
          <w:sz w:val="24"/>
          <w:szCs w:val="24"/>
        </w:rPr>
        <w:t>ikhtilāfu ummatī raḥmatun</w:t>
      </w:r>
      <w:r w:rsidRPr="002A0614">
        <w:rPr>
          <w:rFonts w:asciiTheme="majorBidi" w:hAnsiTheme="majorBidi" w:cstheme="majorBidi"/>
          <w:sz w:val="24"/>
          <w:szCs w:val="24"/>
        </w:rPr>
        <w:t xml:space="preserve"> banyak menuai kritik dari berbagai pihak, tentunya kritik ini merujuk kepada makna dan kualitas ungkapan itu. Banyak ulama yang berusaha untuk menemukan sanad ungkapan tersebut tetapi mereka tidak menemukannya. Bahkan al-Suyūṭī (w. 911 H) mengatakan bahwa kemungkinan ungkapan (hadis) itu ada dalam kitab para </w:t>
      </w:r>
      <w:r w:rsidRPr="002A0614">
        <w:rPr>
          <w:rFonts w:asciiTheme="majorBidi" w:hAnsiTheme="majorBidi" w:cstheme="majorBidi"/>
          <w:i/>
          <w:iCs/>
          <w:sz w:val="24"/>
          <w:szCs w:val="24"/>
        </w:rPr>
        <w:t xml:space="preserve">ḥāfiẓ </w:t>
      </w:r>
      <w:r w:rsidRPr="002A0614">
        <w:rPr>
          <w:rFonts w:asciiTheme="majorBidi" w:hAnsiTheme="majorBidi" w:cstheme="majorBidi"/>
          <w:sz w:val="24"/>
          <w:szCs w:val="24"/>
        </w:rPr>
        <w:t>tetapi tidak sampai kepada kita. Beliau mengatakan “</w:t>
      </w:r>
      <w:r w:rsidRPr="002A0614">
        <w:rPr>
          <w:rFonts w:ascii="Traditional Arabic" w:eastAsiaTheme="minorEastAsia" w:cs="Traditional Arabic" w:hint="eastAsia"/>
          <w:color w:val="000000"/>
          <w:sz w:val="28"/>
          <w:szCs w:val="28"/>
          <w:rtl/>
          <w:lang w:val="en-US"/>
        </w:rPr>
        <w:t>ولعله</w:t>
      </w:r>
      <w:r w:rsidRPr="002A0614">
        <w:rPr>
          <w:rFonts w:ascii="Traditional Arabic" w:eastAsiaTheme="minorEastAsia" w:cs="Traditional Arabic"/>
          <w:color w:val="000000"/>
          <w:sz w:val="28"/>
          <w:szCs w:val="28"/>
          <w:rtl/>
          <w:lang w:val="en-US"/>
        </w:rPr>
        <w:t xml:space="preserve"> </w:t>
      </w:r>
      <w:r w:rsidRPr="002A0614">
        <w:rPr>
          <w:rFonts w:ascii="Traditional Arabic" w:eastAsiaTheme="minorEastAsia" w:cs="Traditional Arabic" w:hint="eastAsia"/>
          <w:color w:val="000000"/>
          <w:sz w:val="28"/>
          <w:szCs w:val="28"/>
          <w:rtl/>
          <w:lang w:val="en-US"/>
        </w:rPr>
        <w:t>خرج</w:t>
      </w:r>
      <w:r w:rsidRPr="002A0614">
        <w:rPr>
          <w:rFonts w:ascii="Traditional Arabic" w:eastAsiaTheme="minorEastAsia" w:cs="Traditional Arabic"/>
          <w:color w:val="000000"/>
          <w:sz w:val="28"/>
          <w:szCs w:val="28"/>
          <w:rtl/>
          <w:lang w:val="en-US"/>
        </w:rPr>
        <w:t xml:space="preserve"> </w:t>
      </w:r>
      <w:r w:rsidRPr="002A0614">
        <w:rPr>
          <w:rFonts w:ascii="Traditional Arabic" w:eastAsiaTheme="minorEastAsia" w:cs="Traditional Arabic" w:hint="eastAsia"/>
          <w:color w:val="000000"/>
          <w:sz w:val="28"/>
          <w:szCs w:val="28"/>
          <w:rtl/>
          <w:lang w:val="en-US"/>
        </w:rPr>
        <w:t>في</w:t>
      </w:r>
      <w:r w:rsidRPr="002A0614">
        <w:rPr>
          <w:rFonts w:ascii="Traditional Arabic" w:eastAsiaTheme="minorEastAsia" w:cs="Traditional Arabic"/>
          <w:color w:val="000000"/>
          <w:sz w:val="28"/>
          <w:szCs w:val="28"/>
          <w:rtl/>
          <w:lang w:val="en-US"/>
        </w:rPr>
        <w:t xml:space="preserve"> </w:t>
      </w:r>
      <w:r w:rsidRPr="002A0614">
        <w:rPr>
          <w:rFonts w:ascii="Traditional Arabic" w:eastAsiaTheme="minorEastAsia" w:cs="Traditional Arabic" w:hint="eastAsia"/>
          <w:color w:val="000000"/>
          <w:sz w:val="28"/>
          <w:szCs w:val="28"/>
          <w:rtl/>
          <w:lang w:val="en-US"/>
        </w:rPr>
        <w:t>بعض</w:t>
      </w:r>
      <w:r w:rsidRPr="002A0614">
        <w:rPr>
          <w:rFonts w:ascii="Traditional Arabic" w:eastAsiaTheme="minorEastAsia" w:cs="Traditional Arabic"/>
          <w:color w:val="000000"/>
          <w:sz w:val="28"/>
          <w:szCs w:val="28"/>
          <w:rtl/>
          <w:lang w:val="en-US"/>
        </w:rPr>
        <w:t xml:space="preserve"> </w:t>
      </w:r>
      <w:r w:rsidRPr="002A0614">
        <w:rPr>
          <w:rFonts w:ascii="Traditional Arabic" w:eastAsiaTheme="minorEastAsia" w:cs="Traditional Arabic" w:hint="eastAsia"/>
          <w:color w:val="000000"/>
          <w:sz w:val="28"/>
          <w:szCs w:val="28"/>
          <w:rtl/>
          <w:lang w:val="en-US"/>
        </w:rPr>
        <w:t>كتب</w:t>
      </w:r>
      <w:r w:rsidRPr="002A0614">
        <w:rPr>
          <w:rFonts w:ascii="Traditional Arabic" w:eastAsiaTheme="minorEastAsia" w:cs="Traditional Arabic"/>
          <w:color w:val="000000"/>
          <w:sz w:val="28"/>
          <w:szCs w:val="28"/>
          <w:rtl/>
          <w:lang w:val="en-US"/>
        </w:rPr>
        <w:t xml:space="preserve"> </w:t>
      </w:r>
      <w:r w:rsidRPr="002A0614">
        <w:rPr>
          <w:rFonts w:ascii="Traditional Arabic" w:eastAsiaTheme="minorEastAsia" w:cs="Traditional Arabic" w:hint="eastAsia"/>
          <w:color w:val="000000"/>
          <w:sz w:val="28"/>
          <w:szCs w:val="28"/>
          <w:rtl/>
          <w:lang w:val="en-US"/>
        </w:rPr>
        <w:t>الحفاظ</w:t>
      </w:r>
      <w:r w:rsidRPr="002A0614">
        <w:rPr>
          <w:rFonts w:ascii="Traditional Arabic" w:eastAsiaTheme="minorEastAsia" w:cs="Traditional Arabic"/>
          <w:color w:val="000000"/>
          <w:sz w:val="28"/>
          <w:szCs w:val="28"/>
          <w:rtl/>
          <w:lang w:val="en-US"/>
        </w:rPr>
        <w:t xml:space="preserve"> </w:t>
      </w:r>
      <w:r w:rsidRPr="002A0614">
        <w:rPr>
          <w:rFonts w:ascii="Traditional Arabic" w:eastAsiaTheme="minorEastAsia" w:cs="Traditional Arabic" w:hint="eastAsia"/>
          <w:color w:val="000000"/>
          <w:sz w:val="28"/>
          <w:szCs w:val="28"/>
          <w:rtl/>
          <w:lang w:val="en-US"/>
        </w:rPr>
        <w:t>التي</w:t>
      </w:r>
      <w:r w:rsidRPr="002A0614">
        <w:rPr>
          <w:rFonts w:ascii="Traditional Arabic" w:eastAsiaTheme="minorEastAsia" w:cs="Traditional Arabic"/>
          <w:color w:val="000000"/>
          <w:sz w:val="28"/>
          <w:szCs w:val="28"/>
          <w:rtl/>
          <w:lang w:val="en-US"/>
        </w:rPr>
        <w:t xml:space="preserve"> </w:t>
      </w:r>
      <w:r w:rsidRPr="002A0614">
        <w:rPr>
          <w:rFonts w:ascii="Traditional Arabic" w:eastAsiaTheme="minorEastAsia" w:cs="Traditional Arabic" w:hint="eastAsia"/>
          <w:color w:val="000000"/>
          <w:sz w:val="28"/>
          <w:szCs w:val="28"/>
          <w:rtl/>
          <w:lang w:val="en-US"/>
        </w:rPr>
        <w:t>لم</w:t>
      </w:r>
      <w:r w:rsidRPr="002A0614">
        <w:rPr>
          <w:rFonts w:ascii="Traditional Arabic" w:eastAsiaTheme="minorEastAsia" w:cs="Traditional Arabic"/>
          <w:color w:val="000000"/>
          <w:sz w:val="28"/>
          <w:szCs w:val="28"/>
          <w:rtl/>
          <w:lang w:val="en-US"/>
        </w:rPr>
        <w:t xml:space="preserve"> </w:t>
      </w:r>
      <w:r w:rsidRPr="002A0614">
        <w:rPr>
          <w:rFonts w:ascii="Traditional Arabic" w:eastAsiaTheme="minorEastAsia" w:cs="Traditional Arabic" w:hint="eastAsia"/>
          <w:color w:val="000000"/>
          <w:sz w:val="28"/>
          <w:szCs w:val="28"/>
          <w:rtl/>
          <w:lang w:val="en-US"/>
        </w:rPr>
        <w:t>تصل</w:t>
      </w:r>
      <w:r w:rsidRPr="002A0614">
        <w:rPr>
          <w:rFonts w:ascii="Traditional Arabic" w:eastAsiaTheme="minorEastAsia" w:cs="Traditional Arabic"/>
          <w:color w:val="000000"/>
          <w:sz w:val="28"/>
          <w:szCs w:val="28"/>
          <w:rtl/>
          <w:lang w:val="en-US"/>
        </w:rPr>
        <w:t xml:space="preserve"> </w:t>
      </w:r>
      <w:r w:rsidRPr="002A0614">
        <w:rPr>
          <w:rFonts w:ascii="Traditional Arabic" w:eastAsiaTheme="minorEastAsia" w:cs="Traditional Arabic" w:hint="eastAsia"/>
          <w:color w:val="000000"/>
          <w:sz w:val="28"/>
          <w:szCs w:val="28"/>
          <w:rtl/>
          <w:lang w:val="en-US"/>
        </w:rPr>
        <w:t>إلينا</w:t>
      </w:r>
      <w:r w:rsidRPr="002A0614">
        <w:rPr>
          <w:rFonts w:asciiTheme="majorBidi" w:hAnsiTheme="majorBidi" w:cstheme="majorBidi"/>
          <w:sz w:val="24"/>
          <w:szCs w:val="24"/>
        </w:rPr>
        <w:t>”.</w:t>
      </w:r>
      <w:r w:rsidRPr="002A0614">
        <w:rPr>
          <w:rFonts w:asciiTheme="majorBidi" w:hAnsiTheme="majorBidi" w:cstheme="majorBidi"/>
          <w:sz w:val="24"/>
          <w:szCs w:val="24"/>
          <w:vertAlign w:val="superscript"/>
        </w:rPr>
        <w:footnoteReference w:id="28"/>
      </w:r>
      <w:r w:rsidRPr="002A0614">
        <w:rPr>
          <w:rFonts w:asciiTheme="majorBidi" w:hAnsiTheme="majorBidi" w:cstheme="majorBidi"/>
          <w:sz w:val="24"/>
          <w:szCs w:val="24"/>
        </w:rPr>
        <w:t xml:space="preserve"> </w:t>
      </w:r>
      <w:r w:rsidRPr="002A0614">
        <w:rPr>
          <w:rFonts w:asciiTheme="majorBidi" w:hAnsiTheme="majorBidi" w:cstheme="majorBidi" w:hint="cs"/>
          <w:sz w:val="24"/>
          <w:szCs w:val="24"/>
          <w:rtl/>
        </w:rPr>
        <w:t xml:space="preserve"> </w:t>
      </w:r>
      <w:r w:rsidRPr="002A0614">
        <w:rPr>
          <w:rFonts w:asciiTheme="majorBidi" w:eastAsiaTheme="minorEastAsia" w:hAnsiTheme="majorBidi" w:cstheme="majorBidi"/>
          <w:color w:val="000000"/>
          <w:sz w:val="24"/>
          <w:szCs w:val="24"/>
        </w:rPr>
        <w:t>Menanggapi ungkapan</w:t>
      </w:r>
      <w:r w:rsidRPr="002A0614">
        <w:rPr>
          <w:rFonts w:asciiTheme="majorBidi" w:hAnsiTheme="majorBidi" w:cstheme="majorBidi"/>
          <w:sz w:val="24"/>
          <w:szCs w:val="24"/>
        </w:rPr>
        <w:t xml:space="preserve"> al-Suyūṭī (w. 911 H) tersebut, al-Albānī</w:t>
      </w:r>
      <w:r w:rsidR="00686948">
        <w:rPr>
          <w:rStyle w:val="FootnoteReference"/>
          <w:rFonts w:asciiTheme="majorBidi" w:hAnsiTheme="majorBidi" w:cstheme="majorBidi"/>
          <w:sz w:val="24"/>
          <w:szCs w:val="24"/>
        </w:rPr>
        <w:footnoteReference w:id="29"/>
      </w:r>
      <w:r w:rsidRPr="002A0614">
        <w:rPr>
          <w:rFonts w:asciiTheme="majorBidi" w:hAnsiTheme="majorBidi" w:cstheme="majorBidi"/>
          <w:sz w:val="24"/>
          <w:szCs w:val="24"/>
        </w:rPr>
        <w:t xml:space="preserve"> mengatakan:</w:t>
      </w:r>
    </w:p>
    <w:p w:rsidR="002A0614" w:rsidRPr="002A0614" w:rsidRDefault="002A0614" w:rsidP="00356643">
      <w:pPr>
        <w:autoSpaceDE w:val="0"/>
        <w:autoSpaceDN w:val="0"/>
        <w:bidi/>
        <w:adjustRightInd w:val="0"/>
        <w:spacing w:after="0"/>
        <w:ind w:left="-2"/>
        <w:jc w:val="both"/>
        <w:rPr>
          <w:rFonts w:cs="Traditional Arabic"/>
          <w:color w:val="000000"/>
          <w:sz w:val="36"/>
          <w:szCs w:val="36"/>
        </w:rPr>
      </w:pPr>
      <w:r w:rsidRPr="002A0614">
        <w:rPr>
          <w:rFonts w:ascii="Traditional Arabic" w:cs="Traditional Arabic" w:hint="cs"/>
          <w:color w:val="000000"/>
          <w:sz w:val="36"/>
          <w:szCs w:val="36"/>
          <w:rtl/>
        </w:rPr>
        <w:t>وَ</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هَذَا</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بَعِيْدٌ</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عِنْدِي</w:t>
      </w:r>
      <w:r w:rsidRPr="002A0614">
        <w:rPr>
          <w:rFonts w:ascii="Traditional Arabic" w:cs="Traditional Arabic"/>
          <w:color w:val="000000"/>
          <w:sz w:val="36"/>
          <w:szCs w:val="36"/>
          <w:rtl/>
        </w:rPr>
        <w:t xml:space="preserve"> , </w:t>
      </w:r>
      <w:r w:rsidRPr="002A0614">
        <w:rPr>
          <w:rFonts w:ascii="Traditional Arabic" w:cs="Traditional Arabic" w:hint="cs"/>
          <w:color w:val="000000"/>
          <w:sz w:val="36"/>
          <w:szCs w:val="36"/>
          <w:rtl/>
        </w:rPr>
        <w:t>إِذْ</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يَلْزَمُ</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مِنْهُ</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اَنَّهُ</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ضَاعَ</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عَلَى</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الْأُمَّةِ</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بَعْضُ</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اَحَادِيْثِهِ</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صَلَّى</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اللهُ</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عليه وسلَّم</w:t>
      </w:r>
      <w:r w:rsidRPr="002A0614">
        <w:rPr>
          <w:rFonts w:ascii="Traditional Arabic" w:cs="Traditional Arabic"/>
          <w:color w:val="000000"/>
          <w:sz w:val="36"/>
          <w:szCs w:val="36"/>
          <w:rtl/>
        </w:rPr>
        <w:t xml:space="preserve"> , </w:t>
      </w:r>
      <w:r w:rsidRPr="002A0614">
        <w:rPr>
          <w:rFonts w:ascii="Traditional Arabic" w:cs="Traditional Arabic" w:hint="cs"/>
          <w:color w:val="000000"/>
          <w:sz w:val="36"/>
          <w:szCs w:val="36"/>
          <w:rtl/>
        </w:rPr>
        <w:t>وَ</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هَذَا</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مِمَّا</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لَا</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يَلِيْقُ</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بِمُسْلِمٍ</w:t>
      </w:r>
      <w:r w:rsidRPr="002A0614">
        <w:rPr>
          <w:rFonts w:ascii="Traditional Arabic" w:cs="Traditional Arabic"/>
          <w:color w:val="000000"/>
          <w:sz w:val="36"/>
          <w:szCs w:val="36"/>
          <w:rtl/>
        </w:rPr>
        <w:t xml:space="preserve"> </w:t>
      </w:r>
      <w:r w:rsidRPr="002A0614">
        <w:rPr>
          <w:rFonts w:ascii="Traditional Arabic" w:cs="Traditional Arabic" w:hint="cs"/>
          <w:color w:val="000000"/>
          <w:sz w:val="36"/>
          <w:szCs w:val="36"/>
          <w:rtl/>
        </w:rPr>
        <w:t>اِعْتِقَادُهُ.</w:t>
      </w:r>
      <w:r w:rsidRPr="002A0614">
        <w:rPr>
          <w:rFonts w:ascii="Traditional Arabic" w:cs="Traditional Arabic"/>
          <w:color w:val="000000"/>
          <w:sz w:val="36"/>
          <w:szCs w:val="36"/>
          <w:vertAlign w:val="superscript"/>
          <w:rtl/>
        </w:rPr>
        <w:footnoteReference w:id="30"/>
      </w:r>
      <w:r w:rsidRPr="002A0614">
        <w:rPr>
          <w:rFonts w:ascii="Traditional Arabic" w:cs="Traditional Arabic"/>
          <w:color w:val="000000"/>
          <w:sz w:val="36"/>
          <w:szCs w:val="36"/>
          <w:rtl/>
        </w:rPr>
        <w:t xml:space="preserve"> </w:t>
      </w:r>
    </w:p>
    <w:p w:rsidR="002A0614" w:rsidRPr="002A0614" w:rsidRDefault="002A0614" w:rsidP="00356643">
      <w:pPr>
        <w:autoSpaceDE w:val="0"/>
        <w:autoSpaceDN w:val="0"/>
        <w:adjustRightInd w:val="0"/>
        <w:spacing w:after="0" w:line="360" w:lineRule="auto"/>
        <w:ind w:left="284"/>
        <w:jc w:val="both"/>
        <w:rPr>
          <w:rFonts w:asciiTheme="majorBidi" w:hAnsiTheme="majorBidi" w:cstheme="majorBidi"/>
          <w:sz w:val="24"/>
          <w:szCs w:val="24"/>
        </w:rPr>
      </w:pPr>
      <w:r w:rsidRPr="002A0614">
        <w:rPr>
          <w:rFonts w:asciiTheme="majorBidi" w:hAnsiTheme="majorBidi" w:cstheme="majorBidi"/>
          <w:color w:val="000000"/>
          <w:sz w:val="24"/>
          <w:szCs w:val="24"/>
        </w:rPr>
        <w:t xml:space="preserve">Menurut saya, ungkapan </w:t>
      </w:r>
      <w:r w:rsidRPr="002A0614">
        <w:rPr>
          <w:rFonts w:asciiTheme="majorBidi" w:hAnsiTheme="majorBidi" w:cstheme="majorBidi"/>
          <w:sz w:val="24"/>
          <w:szCs w:val="24"/>
        </w:rPr>
        <w:t xml:space="preserve">al-Suyūṭī jauh </w:t>
      </w:r>
      <w:r w:rsidRPr="002A0614">
        <w:rPr>
          <w:rFonts w:asciiTheme="majorBidi" w:hAnsiTheme="majorBidi" w:cstheme="majorBidi" w:hint="cs"/>
          <w:sz w:val="24"/>
          <w:szCs w:val="24"/>
          <w:rtl/>
        </w:rPr>
        <w:t>"</w:t>
      </w:r>
      <w:r w:rsidRPr="002A0614">
        <w:rPr>
          <w:rFonts w:asciiTheme="majorBidi" w:hAnsiTheme="majorBidi" w:cstheme="majorBidi"/>
          <w:sz w:val="24"/>
          <w:szCs w:val="24"/>
        </w:rPr>
        <w:t>panggang dari api</w:t>
      </w:r>
      <w:r w:rsidRPr="002A0614">
        <w:rPr>
          <w:rFonts w:asciiTheme="majorBidi" w:hAnsiTheme="majorBidi" w:cstheme="majorBidi" w:hint="cs"/>
          <w:sz w:val="24"/>
          <w:szCs w:val="24"/>
          <w:rtl/>
        </w:rPr>
        <w:t>"</w:t>
      </w:r>
      <w:r w:rsidRPr="002A0614">
        <w:rPr>
          <w:rFonts w:asciiTheme="majorBidi" w:hAnsiTheme="majorBidi" w:cstheme="majorBidi"/>
          <w:sz w:val="24"/>
          <w:szCs w:val="24"/>
        </w:rPr>
        <w:t xml:space="preserve"> karena kalau demikian niscaya ada sebagian hadis Nabi saw yang hilang dari umat ini, dan hal itu tidak pantas untuk dii’tikadkan atau diyakini oleh seorang Muslim.</w:t>
      </w:r>
    </w:p>
    <w:p w:rsidR="002A0614" w:rsidRPr="002A0614" w:rsidRDefault="002A0614" w:rsidP="002A0614">
      <w:pPr>
        <w:autoSpaceDE w:val="0"/>
        <w:autoSpaceDN w:val="0"/>
        <w:adjustRightInd w:val="0"/>
        <w:spacing w:after="0" w:line="360" w:lineRule="auto"/>
        <w:ind w:firstLine="567"/>
        <w:jc w:val="both"/>
        <w:rPr>
          <w:rFonts w:asciiTheme="majorBidi" w:hAnsiTheme="majorBidi" w:cstheme="majorBidi"/>
          <w:sz w:val="24"/>
          <w:szCs w:val="24"/>
        </w:rPr>
      </w:pPr>
      <w:r w:rsidRPr="002A0614">
        <w:rPr>
          <w:rFonts w:asciiTheme="majorBidi" w:hAnsiTheme="majorBidi" w:cstheme="majorBidi"/>
          <w:sz w:val="24"/>
          <w:szCs w:val="24"/>
        </w:rPr>
        <w:t>Perlu diketahui bahwa perbedaan pendapat yang dimaksud di sini adalah perbedaan dalam bidang hukum atau fiqih (</w:t>
      </w:r>
      <w:r w:rsidRPr="002A0614">
        <w:rPr>
          <w:rFonts w:asciiTheme="majorBidi" w:hAnsiTheme="majorBidi" w:cstheme="majorBidi"/>
          <w:i/>
          <w:iCs/>
          <w:sz w:val="24"/>
          <w:szCs w:val="24"/>
        </w:rPr>
        <w:t>furū’</w:t>
      </w:r>
      <w:r w:rsidRPr="002A0614">
        <w:rPr>
          <w:rFonts w:asciiTheme="majorBidi" w:hAnsiTheme="majorBidi" w:cstheme="majorBidi"/>
          <w:sz w:val="24"/>
          <w:szCs w:val="24"/>
        </w:rPr>
        <w:t>), bukan dalam masalah pokok-pokok ajaran agama (uṣūluddīn). Sebagian ulama mengatakan bahwa yang dimaksud dengan perbedaan dalam ungkapan atau hadis itu adalah berselisih tentang masalah pokok agama (</w:t>
      </w:r>
      <w:r w:rsidRPr="002A0614">
        <w:rPr>
          <w:rFonts w:asciiTheme="majorBidi" w:hAnsiTheme="majorBidi" w:cstheme="majorBidi"/>
          <w:i/>
          <w:iCs/>
          <w:sz w:val="24"/>
          <w:szCs w:val="24"/>
        </w:rPr>
        <w:t>uṣūluddīn</w:t>
      </w:r>
      <w:r w:rsidRPr="002A0614">
        <w:rPr>
          <w:rFonts w:asciiTheme="majorBidi" w:hAnsiTheme="majorBidi" w:cstheme="majorBidi"/>
          <w:sz w:val="24"/>
          <w:szCs w:val="24"/>
        </w:rPr>
        <w:t>) merupakan hal yang dilarang oleh agama, al-</w:t>
      </w:r>
      <w:r w:rsidR="001159E6">
        <w:rPr>
          <w:rFonts w:asciiTheme="majorBidi" w:hAnsiTheme="majorBidi" w:cstheme="majorBidi"/>
          <w:sz w:val="24"/>
          <w:szCs w:val="24"/>
        </w:rPr>
        <w:t>Subkī sebagaimana dikutip al-Mu</w:t>
      </w:r>
      <w:r w:rsidRPr="002A0614">
        <w:rPr>
          <w:rFonts w:asciiTheme="majorBidi" w:hAnsiTheme="majorBidi" w:cstheme="majorBidi"/>
          <w:sz w:val="24"/>
          <w:szCs w:val="24"/>
        </w:rPr>
        <w:t xml:space="preserve">nāwī </w:t>
      </w:r>
      <w:r w:rsidRPr="002A0614">
        <w:rPr>
          <w:rFonts w:asciiTheme="majorBidi" w:hAnsiTheme="majorBidi" w:cstheme="majorBidi"/>
          <w:sz w:val="24"/>
          <w:szCs w:val="24"/>
        </w:rPr>
        <w:lastRenderedPageBreak/>
        <w:t xml:space="preserve">mengatakan </w:t>
      </w:r>
      <w:r w:rsidRPr="002A0614">
        <w:rPr>
          <w:rFonts w:asciiTheme="majorBidi" w:hAnsiTheme="majorBidi" w:cstheme="majorBidi"/>
          <w:i/>
          <w:iCs/>
          <w:sz w:val="24"/>
          <w:szCs w:val="24"/>
        </w:rPr>
        <w:t>walā syakka annal ikhtilāfa fil uṣūli ḍalālun wa sababun kulla fasādin kamā asyāra ilaihil qur’ān</w:t>
      </w:r>
      <w:r w:rsidRPr="002A0614">
        <w:rPr>
          <w:rFonts w:asciiTheme="majorBidi" w:hAnsiTheme="majorBidi" w:cstheme="majorBidi"/>
          <w:sz w:val="24"/>
          <w:szCs w:val="24"/>
        </w:rPr>
        <w:t xml:space="preserve"> (tidak diragukan lagi bahwa perbedaan dalam masalah pokok agama merupakan suatu kesesatan dan sebab yang merusak agama sebagaimana telah diisyaratkan al-Qur’an).</w:t>
      </w:r>
      <w:r w:rsidRPr="002A0614">
        <w:rPr>
          <w:rFonts w:asciiTheme="majorBidi" w:hAnsiTheme="majorBidi" w:cstheme="majorBidi"/>
          <w:sz w:val="24"/>
          <w:szCs w:val="24"/>
          <w:vertAlign w:val="superscript"/>
        </w:rPr>
        <w:footnoteReference w:id="31"/>
      </w:r>
    </w:p>
    <w:p w:rsidR="001159E6" w:rsidRPr="00FE669A" w:rsidRDefault="001159E6" w:rsidP="001159E6">
      <w:pPr>
        <w:autoSpaceDE w:val="0"/>
        <w:autoSpaceDN w:val="0"/>
        <w:adjustRightInd w:val="0"/>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Penisbatan</w:t>
      </w:r>
      <w:r w:rsidR="00356643">
        <w:rPr>
          <w:rFonts w:asciiTheme="majorBidi" w:hAnsiTheme="majorBidi" w:cstheme="majorBidi"/>
          <w:sz w:val="24"/>
          <w:szCs w:val="24"/>
        </w:rPr>
        <w:t xml:space="preserve"> lafaz </w:t>
      </w:r>
      <w:r w:rsidR="002A0614" w:rsidRPr="002A0614">
        <w:rPr>
          <w:rFonts w:asciiTheme="majorBidi" w:hAnsiTheme="majorBidi" w:cstheme="majorBidi"/>
          <w:i/>
          <w:iCs/>
          <w:sz w:val="24"/>
          <w:szCs w:val="24"/>
        </w:rPr>
        <w:t>ikhtilaf</w:t>
      </w:r>
      <w:r w:rsidR="00356643">
        <w:rPr>
          <w:rFonts w:asciiTheme="majorBidi" w:hAnsiTheme="majorBidi" w:cstheme="majorBidi"/>
          <w:sz w:val="24"/>
          <w:szCs w:val="24"/>
        </w:rPr>
        <w:t xml:space="preserve"> kepada lafaz </w:t>
      </w:r>
      <w:r w:rsidR="002A0614" w:rsidRPr="002A0614">
        <w:rPr>
          <w:rFonts w:asciiTheme="majorBidi" w:hAnsiTheme="majorBidi" w:cstheme="majorBidi"/>
          <w:i/>
          <w:iCs/>
          <w:sz w:val="24"/>
          <w:szCs w:val="24"/>
        </w:rPr>
        <w:t>ummatī</w:t>
      </w:r>
      <w:r w:rsidR="002A0614" w:rsidRPr="002A0614">
        <w:rPr>
          <w:rFonts w:asciiTheme="majorBidi" w:hAnsiTheme="majorBidi" w:cstheme="majorBidi"/>
          <w:sz w:val="24"/>
          <w:szCs w:val="24"/>
        </w:rPr>
        <w:t xml:space="preserve"> sama sekal</w:t>
      </w:r>
      <w:r>
        <w:rPr>
          <w:rFonts w:asciiTheme="majorBidi" w:hAnsiTheme="majorBidi" w:cstheme="majorBidi"/>
          <w:sz w:val="24"/>
          <w:szCs w:val="24"/>
        </w:rPr>
        <w:t>i tidak ada dasarnya</w:t>
      </w:r>
      <w:r w:rsidR="002A0614" w:rsidRPr="002A0614">
        <w:rPr>
          <w:rFonts w:asciiTheme="majorBidi" w:hAnsiTheme="majorBidi" w:cstheme="majorBidi"/>
          <w:sz w:val="24"/>
          <w:szCs w:val="24"/>
        </w:rPr>
        <w:t xml:space="preserve">. Ungkapan </w:t>
      </w:r>
      <w:r w:rsidR="002A0614" w:rsidRPr="002A0614">
        <w:rPr>
          <w:rFonts w:asciiTheme="majorBidi" w:hAnsiTheme="majorBidi" w:cstheme="majorBidi"/>
          <w:i/>
          <w:iCs/>
          <w:sz w:val="24"/>
          <w:szCs w:val="24"/>
        </w:rPr>
        <w:t>ikhtilāfu ummatī raḥmatun</w:t>
      </w:r>
      <w:r w:rsidR="002A0614" w:rsidRPr="002A0614">
        <w:rPr>
          <w:rFonts w:asciiTheme="majorBidi" w:hAnsiTheme="majorBidi" w:cstheme="majorBidi"/>
          <w:sz w:val="24"/>
          <w:szCs w:val="24"/>
        </w:rPr>
        <w:t xml:space="preserve"> sama sekali tidak memiliki asal usul yang jelas</w:t>
      </w:r>
      <w:r>
        <w:rPr>
          <w:rFonts w:asciiTheme="majorBidi" w:hAnsiTheme="majorBidi" w:cstheme="majorBidi"/>
          <w:sz w:val="24"/>
          <w:szCs w:val="24"/>
        </w:rPr>
        <w:t>, apalagi sampai kepada Nabi</w:t>
      </w:r>
      <w:r w:rsidR="002A0614" w:rsidRPr="002A0614">
        <w:rPr>
          <w:rFonts w:asciiTheme="majorBidi" w:hAnsiTheme="majorBidi" w:cstheme="majorBidi"/>
          <w:sz w:val="24"/>
          <w:szCs w:val="24"/>
        </w:rPr>
        <w:t xml:space="preserve">. Perlu ditegaskan bahwa ungkapan tersebut tidak memiliki jalur sanad atau </w:t>
      </w:r>
      <w:r w:rsidR="002A0614" w:rsidRPr="002A0614">
        <w:rPr>
          <w:rFonts w:asciiTheme="majorBidi" w:hAnsiTheme="majorBidi" w:cstheme="majorBidi"/>
          <w:i/>
          <w:iCs/>
          <w:sz w:val="24"/>
          <w:szCs w:val="24"/>
        </w:rPr>
        <w:t>isnad</w:t>
      </w:r>
      <w:r w:rsidR="002A0614" w:rsidRPr="002A0614">
        <w:rPr>
          <w:rFonts w:asciiTheme="majorBidi" w:hAnsiTheme="majorBidi" w:cstheme="majorBidi"/>
          <w:sz w:val="24"/>
          <w:szCs w:val="24"/>
        </w:rPr>
        <w:t xml:space="preserve"> yang jelas.</w:t>
      </w:r>
      <w:r w:rsidR="002A0614" w:rsidRPr="002A0614">
        <w:rPr>
          <w:rFonts w:asciiTheme="majorBidi" w:hAnsiTheme="majorBidi" w:cstheme="majorBidi"/>
          <w:sz w:val="24"/>
          <w:szCs w:val="24"/>
          <w:vertAlign w:val="superscript"/>
        </w:rPr>
        <w:footnoteReference w:id="32"/>
      </w:r>
      <w:r>
        <w:rPr>
          <w:rFonts w:asciiTheme="majorBidi" w:hAnsiTheme="majorBidi" w:cstheme="majorBidi"/>
          <w:sz w:val="24"/>
          <w:szCs w:val="24"/>
        </w:rPr>
        <w:t xml:space="preserve"> Dalam kajian ilmu</w:t>
      </w:r>
      <w:r w:rsidR="002A0614" w:rsidRPr="002A0614">
        <w:rPr>
          <w:rFonts w:asciiTheme="majorBidi" w:hAnsiTheme="majorBidi" w:cstheme="majorBidi"/>
          <w:sz w:val="24"/>
          <w:szCs w:val="24"/>
        </w:rPr>
        <w:t xml:space="preserve"> hadis disebutkan bahwa hadis memiliki dua unsur pokok yaitu sanad dan matan. Jika salah satu dari dua unsur ini tidak maka maka itu bukan hadis. Jika dilihat beberapa kitab hadis yang memiliki makna mirip dengan ungkapan di atas, akan ditemukan bahwa yang masyhur adalah ikhtilaf yang dinisbatkan kepada sahabat </w:t>
      </w:r>
      <w:r w:rsidR="0026751D">
        <w:rPr>
          <w:rFonts w:asciiTheme="majorBidi" w:hAnsiTheme="majorBidi" w:cstheme="majorBidi"/>
          <w:sz w:val="24"/>
          <w:szCs w:val="24"/>
        </w:rPr>
        <w:t>Nabi</w:t>
      </w:r>
      <w:r w:rsidR="002A0614" w:rsidRPr="002A0614">
        <w:rPr>
          <w:rFonts w:asciiTheme="majorBidi" w:hAnsiTheme="majorBidi" w:cstheme="majorBidi"/>
          <w:sz w:val="24"/>
          <w:szCs w:val="24"/>
        </w:rPr>
        <w:t>.</w:t>
      </w:r>
      <w:r w:rsidR="00FE669A">
        <w:rPr>
          <w:rFonts w:asciiTheme="majorBidi" w:hAnsiTheme="majorBidi" w:cstheme="majorBidi"/>
          <w:sz w:val="24"/>
          <w:szCs w:val="24"/>
        </w:rPr>
        <w:t xml:space="preserve"> Bagaimanapun juga, semua jalur sanad pendukung ungkapan </w:t>
      </w:r>
      <w:r w:rsidR="00FE669A" w:rsidRPr="002A0614">
        <w:rPr>
          <w:rFonts w:asciiTheme="majorBidi" w:hAnsiTheme="majorBidi" w:cstheme="majorBidi"/>
          <w:i/>
          <w:iCs/>
          <w:sz w:val="24"/>
          <w:szCs w:val="24"/>
        </w:rPr>
        <w:t>ikhtilāfu ummatī raḥ</w:t>
      </w:r>
      <w:r w:rsidR="00FE669A">
        <w:rPr>
          <w:rFonts w:asciiTheme="majorBidi" w:hAnsiTheme="majorBidi" w:cstheme="majorBidi"/>
          <w:i/>
          <w:iCs/>
          <w:sz w:val="24"/>
          <w:szCs w:val="24"/>
        </w:rPr>
        <w:t xml:space="preserve">mah </w:t>
      </w:r>
      <w:r w:rsidR="00FE669A">
        <w:rPr>
          <w:rFonts w:asciiTheme="majorBidi" w:hAnsiTheme="majorBidi" w:cstheme="majorBidi"/>
          <w:sz w:val="24"/>
          <w:szCs w:val="24"/>
        </w:rPr>
        <w:t xml:space="preserve">dinilai </w:t>
      </w:r>
      <w:r w:rsidR="00FE669A" w:rsidRPr="00FE669A">
        <w:rPr>
          <w:rFonts w:asciiTheme="majorBidi" w:hAnsiTheme="majorBidi" w:cstheme="majorBidi"/>
          <w:i/>
          <w:iCs/>
          <w:sz w:val="24"/>
          <w:szCs w:val="24"/>
        </w:rPr>
        <w:t xml:space="preserve">daif </w:t>
      </w:r>
      <w:r w:rsidR="00FE669A">
        <w:rPr>
          <w:rFonts w:asciiTheme="majorBidi" w:hAnsiTheme="majorBidi" w:cstheme="majorBidi"/>
          <w:sz w:val="24"/>
          <w:szCs w:val="24"/>
        </w:rPr>
        <w:t>oleh ulama kritikus hadis.</w:t>
      </w:r>
    </w:p>
    <w:p w:rsidR="007316A9" w:rsidRDefault="007316A9" w:rsidP="001159E6">
      <w:pPr>
        <w:autoSpaceDE w:val="0"/>
        <w:autoSpaceDN w:val="0"/>
        <w:adjustRightInd w:val="0"/>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Banyak ungkapan beredar di tengah-tengah masyarakat yang perlu diteliti validitasnya, karena tidak jarang ungkapan yang bukan hadis dikatakan sebagai hadis. Padahal menisbatkan suatu perbuatan dan perkataan kepada Nabi secara sembarangan, merupakan salah satu bentuk kedustaan. Itulah sebabnya semua hadis harus diteliti kebenarannya. </w:t>
      </w:r>
      <w:r w:rsidRPr="007316A9">
        <w:rPr>
          <w:rFonts w:asciiTheme="majorBidi" w:hAnsiTheme="majorBidi" w:cstheme="majorBidi"/>
          <w:sz w:val="24"/>
          <w:szCs w:val="24"/>
        </w:rPr>
        <w:t>Menurut M. Syuhudi Ismail,</w:t>
      </w:r>
      <w:r w:rsidRPr="007316A9">
        <w:rPr>
          <w:rFonts w:asciiTheme="majorBidi" w:hAnsiTheme="majorBidi" w:cstheme="majorBidi"/>
          <w:sz w:val="24"/>
          <w:szCs w:val="24"/>
          <w:vertAlign w:val="superscript"/>
        </w:rPr>
        <w:footnoteReference w:id="33"/>
      </w:r>
      <w:r w:rsidRPr="007316A9">
        <w:rPr>
          <w:rFonts w:asciiTheme="majorBidi" w:hAnsiTheme="majorBidi" w:cstheme="majorBidi"/>
          <w:sz w:val="24"/>
          <w:szCs w:val="24"/>
        </w:rPr>
        <w:t xml:space="preserve"> semua hadis memang pot</w:t>
      </w:r>
      <w:r>
        <w:rPr>
          <w:rFonts w:asciiTheme="majorBidi" w:hAnsiTheme="majorBidi" w:cstheme="majorBidi"/>
          <w:sz w:val="24"/>
          <w:szCs w:val="24"/>
        </w:rPr>
        <w:t>ensial untuk diteliti karena;</w:t>
      </w:r>
      <w:r w:rsidRPr="007316A9">
        <w:rPr>
          <w:rFonts w:asciiTheme="majorBidi" w:hAnsiTheme="majorBidi" w:cstheme="majorBidi"/>
          <w:sz w:val="24"/>
          <w:szCs w:val="24"/>
        </w:rPr>
        <w:t xml:space="preserve"> </w:t>
      </w:r>
      <w:r w:rsidRPr="007316A9">
        <w:rPr>
          <w:rFonts w:asciiTheme="majorBidi" w:hAnsiTheme="majorBidi" w:cstheme="majorBidi"/>
          <w:i/>
          <w:iCs/>
          <w:sz w:val="24"/>
          <w:szCs w:val="24"/>
        </w:rPr>
        <w:t>Pertama</w:t>
      </w:r>
      <w:r>
        <w:rPr>
          <w:rFonts w:asciiTheme="majorBidi" w:hAnsiTheme="majorBidi" w:cstheme="majorBidi"/>
          <w:sz w:val="24"/>
          <w:szCs w:val="24"/>
        </w:rPr>
        <w:t xml:space="preserve">, </w:t>
      </w:r>
      <w:r w:rsidRPr="007316A9">
        <w:rPr>
          <w:rFonts w:asciiTheme="majorBidi" w:hAnsiTheme="majorBidi" w:cstheme="majorBidi"/>
          <w:sz w:val="24"/>
          <w:szCs w:val="24"/>
        </w:rPr>
        <w:t>Tidak semua h</w:t>
      </w:r>
      <w:r>
        <w:rPr>
          <w:rFonts w:asciiTheme="majorBidi" w:hAnsiTheme="majorBidi" w:cstheme="majorBidi"/>
          <w:sz w:val="24"/>
          <w:szCs w:val="24"/>
        </w:rPr>
        <w:t xml:space="preserve">adis tertulis di zaman Nabi, </w:t>
      </w:r>
      <w:r w:rsidRPr="007316A9">
        <w:rPr>
          <w:rFonts w:asciiTheme="majorBidi" w:hAnsiTheme="majorBidi" w:cstheme="majorBidi"/>
          <w:i/>
          <w:iCs/>
          <w:sz w:val="24"/>
          <w:szCs w:val="24"/>
        </w:rPr>
        <w:t>Kedua</w:t>
      </w:r>
      <w:r>
        <w:rPr>
          <w:rFonts w:asciiTheme="majorBidi" w:hAnsiTheme="majorBidi" w:cstheme="majorBidi"/>
          <w:sz w:val="24"/>
          <w:szCs w:val="24"/>
        </w:rPr>
        <w:t xml:space="preserve">, </w:t>
      </w:r>
      <w:r w:rsidRPr="007316A9">
        <w:rPr>
          <w:rFonts w:asciiTheme="majorBidi" w:hAnsiTheme="majorBidi" w:cstheme="majorBidi"/>
          <w:sz w:val="24"/>
          <w:szCs w:val="24"/>
        </w:rPr>
        <w:t xml:space="preserve"> Hadis Nabi sebagai sal</w:t>
      </w:r>
      <w:r>
        <w:rPr>
          <w:rFonts w:asciiTheme="majorBidi" w:hAnsiTheme="majorBidi" w:cstheme="majorBidi"/>
          <w:sz w:val="24"/>
          <w:szCs w:val="24"/>
        </w:rPr>
        <w:t xml:space="preserve">ah satu sumber ajaran Islam, </w:t>
      </w:r>
      <w:r w:rsidRPr="007316A9">
        <w:rPr>
          <w:rFonts w:asciiTheme="majorBidi" w:hAnsiTheme="majorBidi" w:cstheme="majorBidi"/>
          <w:i/>
          <w:iCs/>
          <w:sz w:val="24"/>
          <w:szCs w:val="24"/>
        </w:rPr>
        <w:t>Ketiga</w:t>
      </w:r>
      <w:r>
        <w:rPr>
          <w:rFonts w:asciiTheme="majorBidi" w:hAnsiTheme="majorBidi" w:cstheme="majorBidi"/>
          <w:sz w:val="24"/>
          <w:szCs w:val="24"/>
        </w:rPr>
        <w:t xml:space="preserve">, </w:t>
      </w:r>
      <w:r w:rsidRPr="007316A9">
        <w:rPr>
          <w:rFonts w:asciiTheme="majorBidi" w:hAnsiTheme="majorBidi" w:cstheme="majorBidi"/>
          <w:sz w:val="24"/>
          <w:szCs w:val="24"/>
        </w:rPr>
        <w:t>Telah terjadi berbagai kasus man</w:t>
      </w:r>
      <w:r>
        <w:rPr>
          <w:rFonts w:asciiTheme="majorBidi" w:hAnsiTheme="majorBidi" w:cstheme="majorBidi"/>
          <w:sz w:val="24"/>
          <w:szCs w:val="24"/>
        </w:rPr>
        <w:t xml:space="preserve">ipulasi dan pemalsuan hadis. </w:t>
      </w:r>
      <w:r w:rsidRPr="007316A9">
        <w:rPr>
          <w:rFonts w:asciiTheme="majorBidi" w:hAnsiTheme="majorBidi" w:cstheme="majorBidi"/>
          <w:i/>
          <w:iCs/>
          <w:sz w:val="24"/>
          <w:szCs w:val="24"/>
        </w:rPr>
        <w:t>Keempat</w:t>
      </w:r>
      <w:r>
        <w:rPr>
          <w:rFonts w:asciiTheme="majorBidi" w:hAnsiTheme="majorBidi" w:cstheme="majorBidi"/>
          <w:sz w:val="24"/>
          <w:szCs w:val="24"/>
        </w:rPr>
        <w:t>,</w:t>
      </w:r>
      <w:r w:rsidRPr="007316A9">
        <w:rPr>
          <w:rFonts w:asciiTheme="majorBidi" w:hAnsiTheme="majorBidi" w:cstheme="majorBidi"/>
          <w:sz w:val="24"/>
          <w:szCs w:val="24"/>
        </w:rPr>
        <w:t xml:space="preserve"> Proses penghimpunan hadis yang </w:t>
      </w:r>
      <w:r>
        <w:rPr>
          <w:rFonts w:asciiTheme="majorBidi" w:hAnsiTheme="majorBidi" w:cstheme="majorBidi"/>
          <w:sz w:val="24"/>
          <w:szCs w:val="24"/>
        </w:rPr>
        <w:t xml:space="preserve">memakan waktu demikian </w:t>
      </w:r>
      <w:r>
        <w:rPr>
          <w:rFonts w:asciiTheme="majorBidi" w:hAnsiTheme="majorBidi" w:cstheme="majorBidi"/>
          <w:sz w:val="24"/>
          <w:szCs w:val="24"/>
        </w:rPr>
        <w:lastRenderedPageBreak/>
        <w:t xml:space="preserve">lama, </w:t>
      </w:r>
      <w:r w:rsidRPr="007316A9">
        <w:rPr>
          <w:rFonts w:asciiTheme="majorBidi" w:hAnsiTheme="majorBidi" w:cstheme="majorBidi"/>
          <w:i/>
          <w:iCs/>
          <w:sz w:val="24"/>
          <w:szCs w:val="24"/>
        </w:rPr>
        <w:t>Kelima</w:t>
      </w:r>
      <w:r>
        <w:rPr>
          <w:rFonts w:asciiTheme="majorBidi" w:hAnsiTheme="majorBidi" w:cstheme="majorBidi"/>
          <w:sz w:val="24"/>
          <w:szCs w:val="24"/>
        </w:rPr>
        <w:t>,</w:t>
      </w:r>
      <w:r w:rsidRPr="007316A9">
        <w:rPr>
          <w:rFonts w:asciiTheme="majorBidi" w:hAnsiTheme="majorBidi" w:cstheme="majorBidi"/>
          <w:sz w:val="24"/>
          <w:szCs w:val="24"/>
        </w:rPr>
        <w:t xml:space="preserve"> Jumlah kitab hadis yang demikian banyak jumlahnya, dengan metode penyusunan yang </w:t>
      </w:r>
      <w:r>
        <w:rPr>
          <w:rFonts w:asciiTheme="majorBidi" w:hAnsiTheme="majorBidi" w:cstheme="majorBidi"/>
          <w:sz w:val="24"/>
          <w:szCs w:val="24"/>
        </w:rPr>
        <w:t xml:space="preserve">berbeda, dan </w:t>
      </w:r>
      <w:r w:rsidRPr="007316A9">
        <w:rPr>
          <w:rFonts w:asciiTheme="majorBidi" w:hAnsiTheme="majorBidi" w:cstheme="majorBidi"/>
          <w:i/>
          <w:iCs/>
          <w:sz w:val="24"/>
          <w:szCs w:val="24"/>
        </w:rPr>
        <w:t>Keenam</w:t>
      </w:r>
      <w:r>
        <w:rPr>
          <w:rFonts w:asciiTheme="majorBidi" w:hAnsiTheme="majorBidi" w:cstheme="majorBidi"/>
          <w:sz w:val="24"/>
          <w:szCs w:val="24"/>
        </w:rPr>
        <w:t>,</w:t>
      </w:r>
      <w:r w:rsidRPr="007316A9">
        <w:rPr>
          <w:rFonts w:asciiTheme="majorBidi" w:hAnsiTheme="majorBidi" w:cstheme="majorBidi"/>
          <w:sz w:val="24"/>
          <w:szCs w:val="24"/>
        </w:rPr>
        <w:t xml:space="preserve"> Telah terjadi periwayatan hadis secara makna.</w:t>
      </w:r>
      <w:r w:rsidRPr="007316A9">
        <w:rPr>
          <w:rFonts w:asciiTheme="majorBidi" w:hAnsiTheme="majorBidi" w:cstheme="majorBidi"/>
          <w:sz w:val="24"/>
          <w:szCs w:val="24"/>
          <w:vertAlign w:val="superscript"/>
        </w:rPr>
        <w:footnoteReference w:id="34"/>
      </w:r>
    </w:p>
    <w:p w:rsidR="00D51959" w:rsidRDefault="00E95178" w:rsidP="001159E6">
      <w:pPr>
        <w:autoSpaceDE w:val="0"/>
        <w:autoSpaceDN w:val="0"/>
        <w:adjustRightInd w:val="0"/>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Dari penjelasan di atas, bisa dikatakan bahwa ungkapan </w:t>
      </w:r>
      <w:r w:rsidRPr="001403F3">
        <w:rPr>
          <w:rFonts w:asciiTheme="majorBidi" w:hAnsiTheme="majorBidi" w:cstheme="majorBidi"/>
          <w:i/>
          <w:iCs/>
          <w:sz w:val="24"/>
          <w:szCs w:val="24"/>
        </w:rPr>
        <w:t>ikhtiāfu ummatī raḥmah</w:t>
      </w:r>
      <w:r>
        <w:rPr>
          <w:rFonts w:asciiTheme="majorBidi" w:hAnsiTheme="majorBidi" w:cstheme="majorBidi"/>
          <w:sz w:val="24"/>
          <w:szCs w:val="24"/>
        </w:rPr>
        <w:t xml:space="preserve"> mulai dipopulerkan pada</w:t>
      </w:r>
      <w:r w:rsidR="00CD78AB">
        <w:rPr>
          <w:rFonts w:asciiTheme="majorBidi" w:hAnsiTheme="majorBidi" w:cstheme="majorBidi"/>
          <w:sz w:val="24"/>
          <w:szCs w:val="24"/>
        </w:rPr>
        <w:t xml:space="preserve"> pada abad ke-3 dan 4</w:t>
      </w:r>
      <w:r w:rsidR="004F0315">
        <w:rPr>
          <w:rFonts w:asciiTheme="majorBidi" w:hAnsiTheme="majorBidi" w:cstheme="majorBidi"/>
          <w:sz w:val="24"/>
          <w:szCs w:val="24"/>
        </w:rPr>
        <w:t xml:space="preserve"> H.</w:t>
      </w:r>
      <w:r w:rsidR="00D51959">
        <w:rPr>
          <w:rFonts w:asciiTheme="majorBidi" w:hAnsiTheme="majorBidi" w:cstheme="majorBidi"/>
          <w:sz w:val="24"/>
          <w:szCs w:val="24"/>
        </w:rPr>
        <w:t xml:space="preserve"> </w:t>
      </w:r>
      <w:r w:rsidR="00CD78AB">
        <w:rPr>
          <w:rFonts w:asciiTheme="majorBidi" w:hAnsiTheme="majorBidi" w:cstheme="majorBidi"/>
          <w:sz w:val="24"/>
          <w:szCs w:val="24"/>
        </w:rPr>
        <w:t xml:space="preserve">Hal ini disebabkan karena al-Ḥalīmī (w. 403 H) dan al-Qāḍī Ḥusain (w. 462 H) hidup pada masa itu. </w:t>
      </w:r>
      <w:r w:rsidR="00D51959">
        <w:rPr>
          <w:rFonts w:asciiTheme="majorBidi" w:hAnsiTheme="majorBidi" w:cstheme="majorBidi"/>
          <w:sz w:val="24"/>
          <w:szCs w:val="24"/>
        </w:rPr>
        <w:t>Ungkapan tersebut mulai tersebar dan masyhur pada abad ke-9 H, tepatnya pada masa al-Sakhāwī (w. 902 H) dan al-Suyūṭī (w. 911 H). Pada masa kedua ulama besar tersebut memang perbedaan pendapat banyak terjadi, sehingga melahirkan truth claim yang berlebihan dari berbagai macam kelompok atau mazhab. Secara sosiologi pengetahuan, ulama yang mempopulerkan ungkapan tersebut</w:t>
      </w:r>
      <w:r w:rsidR="008B7260">
        <w:rPr>
          <w:rFonts w:asciiTheme="majorBidi" w:hAnsiTheme="majorBidi" w:cstheme="majorBidi"/>
          <w:sz w:val="24"/>
          <w:szCs w:val="24"/>
        </w:rPr>
        <w:t xml:space="preserve"> supaya hubungan antar umat tetap harmonis dan damai. Jika hubungan antar masyarakat harmonis dan damai, maka kehidupan umat secara umum akan baik. </w:t>
      </w:r>
    </w:p>
    <w:p w:rsidR="00E95178" w:rsidRDefault="00D51959" w:rsidP="001159E6">
      <w:pPr>
        <w:autoSpaceDE w:val="0"/>
        <w:autoSpaceDN w:val="0"/>
        <w:adjustRightInd w:val="0"/>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 Makna ungkapan </w:t>
      </w:r>
      <w:r w:rsidRPr="001403F3">
        <w:rPr>
          <w:rFonts w:asciiTheme="majorBidi" w:hAnsiTheme="majorBidi" w:cstheme="majorBidi"/>
          <w:i/>
          <w:iCs/>
          <w:sz w:val="24"/>
          <w:szCs w:val="24"/>
        </w:rPr>
        <w:t>ikhtiāfu ummatī raḥmah</w:t>
      </w:r>
      <w:r>
        <w:rPr>
          <w:rFonts w:asciiTheme="majorBidi" w:hAnsiTheme="majorBidi" w:cstheme="majorBidi"/>
          <w:sz w:val="24"/>
          <w:szCs w:val="24"/>
        </w:rPr>
        <w:t xml:space="preserve"> yang dikaitkan dalam bidang fiqih dan akidah merupakan sesuatu yang tidak bisa diterima. Perbedaan memang hal yang tercela dalam agama, karena jika perbedaan adalah rahmat maka persatuan merupakan azab atau bencana. Menurut hemat penulis, perbedaan dalam hal apapun tetap merupakan sesuatu yang bisa ditolerir. Lebih-lebih dalam memahami teks-teks keagamaan yang harus dilihat dari berbagai macam aspek. Seseorang tidak bisa lepas dari lingkungan sekitar ketika memahami al-Qur’an dan hadis. Kedua sumber ajaran Islam inipun sedikit atau banyak telah dipengaruhi oleh budaya Arab.</w:t>
      </w:r>
      <w:r w:rsidR="00CD78AB">
        <w:rPr>
          <w:rFonts w:asciiTheme="majorBidi" w:hAnsiTheme="majorBidi" w:cstheme="majorBidi"/>
          <w:sz w:val="24"/>
          <w:szCs w:val="24"/>
        </w:rPr>
        <w:t xml:space="preserve"> Karena itu, pendekatan filologi, sosiologi, antropologi</w:t>
      </w:r>
      <w:r w:rsidR="00FE669A">
        <w:rPr>
          <w:rFonts w:asciiTheme="majorBidi" w:hAnsiTheme="majorBidi" w:cstheme="majorBidi"/>
          <w:sz w:val="24"/>
          <w:szCs w:val="24"/>
        </w:rPr>
        <w:t>, sejarah, sains, dan ilmu sosial-humaniora lainnya harus digunakan untuk memahami al-Qur’an dan hadis.</w:t>
      </w:r>
    </w:p>
    <w:p w:rsidR="001159E6" w:rsidRPr="007316A9" w:rsidRDefault="001159E6" w:rsidP="001159E6">
      <w:pPr>
        <w:pStyle w:val="ListParagraph"/>
        <w:numPr>
          <w:ilvl w:val="0"/>
          <w:numId w:val="1"/>
        </w:numPr>
        <w:autoSpaceDE w:val="0"/>
        <w:autoSpaceDN w:val="0"/>
        <w:adjustRightInd w:val="0"/>
        <w:spacing w:after="0" w:line="360" w:lineRule="auto"/>
        <w:ind w:left="284" w:hanging="284"/>
        <w:jc w:val="both"/>
        <w:rPr>
          <w:rFonts w:asciiTheme="majorBidi" w:hAnsiTheme="majorBidi" w:cstheme="majorBidi"/>
          <w:b/>
          <w:bCs/>
          <w:sz w:val="24"/>
          <w:szCs w:val="24"/>
        </w:rPr>
      </w:pPr>
      <w:r w:rsidRPr="007316A9">
        <w:rPr>
          <w:rFonts w:asciiTheme="majorBidi" w:hAnsiTheme="majorBidi" w:cstheme="majorBidi"/>
          <w:b/>
          <w:bCs/>
          <w:sz w:val="24"/>
          <w:szCs w:val="24"/>
        </w:rPr>
        <w:t>Penutup</w:t>
      </w:r>
    </w:p>
    <w:p w:rsidR="007316A9" w:rsidRDefault="001159E6" w:rsidP="007316A9">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Dari penjelasan di atas bisa disimpulkan bahwa ungkapan </w:t>
      </w:r>
      <w:r w:rsidRPr="001403F3">
        <w:rPr>
          <w:rFonts w:asciiTheme="majorBidi" w:hAnsiTheme="majorBidi" w:cstheme="majorBidi"/>
          <w:i/>
          <w:iCs/>
          <w:sz w:val="24"/>
          <w:szCs w:val="24"/>
        </w:rPr>
        <w:t>ikhtiāfu ummatī raḥmah</w:t>
      </w:r>
      <w:r>
        <w:rPr>
          <w:rFonts w:asciiTheme="majorBidi" w:hAnsiTheme="majorBidi" w:cstheme="majorBidi"/>
          <w:sz w:val="24"/>
          <w:szCs w:val="24"/>
        </w:rPr>
        <w:t xml:space="preserve"> sama sekali tidak bisa dipertannggung jawabkan dari segi ilmu kritik hadis. </w:t>
      </w:r>
      <w:r w:rsidR="007316A9">
        <w:rPr>
          <w:rFonts w:asciiTheme="majorBidi" w:hAnsiTheme="majorBidi" w:cstheme="majorBidi"/>
          <w:sz w:val="24"/>
          <w:szCs w:val="24"/>
        </w:rPr>
        <w:t xml:space="preserve">Bagi sebagian kalangan istilah kritik hadis terasa asing karena istilah ini memang cukup “modern” dan terdengar agak “nyeleneh”. Tetapi bagi kalangan yang bergelut dalam Studi Hadis, istilah itu tidaklah asing karena ia tidak lain dan tidak bukan adalah nama lain dari penelitian terhadap hadis. Dalam bahasa Arab kritik disebut dengan </w:t>
      </w:r>
      <w:r w:rsidR="007316A9" w:rsidRPr="0056213D">
        <w:rPr>
          <w:rFonts w:asciiTheme="majorBidi" w:hAnsiTheme="majorBidi" w:cstheme="majorBidi"/>
          <w:i/>
          <w:iCs/>
          <w:sz w:val="24"/>
          <w:szCs w:val="24"/>
        </w:rPr>
        <w:t>al-naqd</w:t>
      </w:r>
      <w:r w:rsidR="007316A9">
        <w:rPr>
          <w:rFonts w:asciiTheme="majorBidi" w:hAnsiTheme="majorBidi" w:cstheme="majorBidi"/>
          <w:sz w:val="24"/>
          <w:szCs w:val="24"/>
        </w:rPr>
        <w:t xml:space="preserve">, jika dikaitkan dengan hadis menjadi </w:t>
      </w:r>
      <w:r w:rsidR="007316A9" w:rsidRPr="0056213D">
        <w:rPr>
          <w:rFonts w:asciiTheme="majorBidi" w:hAnsiTheme="majorBidi" w:cstheme="majorBidi"/>
          <w:i/>
          <w:iCs/>
          <w:sz w:val="24"/>
          <w:szCs w:val="24"/>
        </w:rPr>
        <w:t>naqd al-ḥadīṡ</w:t>
      </w:r>
      <w:r w:rsidR="007316A9">
        <w:rPr>
          <w:rFonts w:asciiTheme="majorBidi" w:hAnsiTheme="majorBidi" w:cstheme="majorBidi"/>
          <w:sz w:val="24"/>
          <w:szCs w:val="24"/>
        </w:rPr>
        <w:t xml:space="preserve">. Ada dua bagian yang perlu dikritik atau diteliti dalam Studi Hadis yaitu kritik sanad dan kritik matan. Kritik sanad biasa disebut dengan </w:t>
      </w:r>
      <w:r w:rsidR="007316A9" w:rsidRPr="00BE2503">
        <w:rPr>
          <w:rFonts w:asciiTheme="majorBidi" w:hAnsiTheme="majorBidi" w:cstheme="majorBidi"/>
          <w:i/>
          <w:iCs/>
          <w:sz w:val="24"/>
          <w:szCs w:val="24"/>
        </w:rPr>
        <w:t>naqd al-sanad, al-naqdu al-khārijī, al-naqdu al-ẓāhirī</w:t>
      </w:r>
      <w:r w:rsidR="007316A9">
        <w:rPr>
          <w:rFonts w:asciiTheme="majorBidi" w:hAnsiTheme="majorBidi" w:cstheme="majorBidi"/>
          <w:sz w:val="24"/>
          <w:szCs w:val="24"/>
        </w:rPr>
        <w:t xml:space="preserve">, dan </w:t>
      </w:r>
      <w:r w:rsidR="007316A9" w:rsidRPr="00BE2503">
        <w:rPr>
          <w:rFonts w:asciiTheme="majorBidi" w:hAnsiTheme="majorBidi" w:cstheme="majorBidi"/>
          <w:i/>
          <w:iCs/>
          <w:sz w:val="24"/>
          <w:szCs w:val="24"/>
        </w:rPr>
        <w:t>kritik ek</w:t>
      </w:r>
      <w:r w:rsidR="007316A9">
        <w:rPr>
          <w:rFonts w:asciiTheme="majorBidi" w:hAnsiTheme="majorBidi" w:cstheme="majorBidi"/>
          <w:i/>
          <w:iCs/>
          <w:sz w:val="24"/>
          <w:szCs w:val="24"/>
        </w:rPr>
        <w:t>s</w:t>
      </w:r>
      <w:r w:rsidR="007316A9" w:rsidRPr="00BE2503">
        <w:rPr>
          <w:rFonts w:asciiTheme="majorBidi" w:hAnsiTheme="majorBidi" w:cstheme="majorBidi"/>
          <w:i/>
          <w:iCs/>
          <w:sz w:val="24"/>
          <w:szCs w:val="24"/>
        </w:rPr>
        <w:t>ternal</w:t>
      </w:r>
      <w:r w:rsidR="007316A9">
        <w:rPr>
          <w:rFonts w:asciiTheme="majorBidi" w:hAnsiTheme="majorBidi" w:cstheme="majorBidi"/>
          <w:sz w:val="24"/>
          <w:szCs w:val="24"/>
        </w:rPr>
        <w:t xml:space="preserve">. Sedangkan kritik matan biasa disebut </w:t>
      </w:r>
      <w:r w:rsidR="007316A9" w:rsidRPr="00BE2503">
        <w:rPr>
          <w:rFonts w:asciiTheme="majorBidi" w:hAnsiTheme="majorBidi" w:cstheme="majorBidi"/>
          <w:i/>
          <w:iCs/>
          <w:sz w:val="24"/>
          <w:szCs w:val="24"/>
        </w:rPr>
        <w:t>naqd al-matni, al-naqdu al-dākhilī, al-naqdu al-bāṭinī</w:t>
      </w:r>
      <w:r w:rsidR="007316A9">
        <w:rPr>
          <w:rFonts w:asciiTheme="majorBidi" w:hAnsiTheme="majorBidi" w:cstheme="majorBidi"/>
          <w:sz w:val="24"/>
          <w:szCs w:val="24"/>
        </w:rPr>
        <w:t xml:space="preserve">, dan </w:t>
      </w:r>
      <w:r w:rsidR="007316A9" w:rsidRPr="00BE2503">
        <w:rPr>
          <w:rFonts w:asciiTheme="majorBidi" w:hAnsiTheme="majorBidi" w:cstheme="majorBidi"/>
          <w:i/>
          <w:iCs/>
          <w:sz w:val="24"/>
          <w:szCs w:val="24"/>
        </w:rPr>
        <w:t>kritik internal</w:t>
      </w:r>
      <w:r w:rsidR="007316A9">
        <w:rPr>
          <w:rFonts w:asciiTheme="majorBidi" w:hAnsiTheme="majorBidi" w:cstheme="majorBidi"/>
          <w:sz w:val="24"/>
          <w:szCs w:val="24"/>
        </w:rPr>
        <w:t>.</w:t>
      </w:r>
      <w:r w:rsidR="00E95178">
        <w:rPr>
          <w:rFonts w:asciiTheme="majorBidi" w:hAnsiTheme="majorBidi" w:cstheme="majorBidi"/>
          <w:sz w:val="24"/>
          <w:szCs w:val="24"/>
        </w:rPr>
        <w:t xml:space="preserve"> Secara </w:t>
      </w:r>
      <w:r w:rsidR="00E95178">
        <w:rPr>
          <w:rFonts w:asciiTheme="majorBidi" w:hAnsiTheme="majorBidi" w:cstheme="majorBidi"/>
          <w:sz w:val="24"/>
          <w:szCs w:val="24"/>
        </w:rPr>
        <w:lastRenderedPageBreak/>
        <w:t>makna, ungkapan</w:t>
      </w:r>
      <w:r w:rsidR="007316A9">
        <w:rPr>
          <w:rFonts w:asciiTheme="majorBidi" w:hAnsiTheme="majorBidi" w:cstheme="majorBidi"/>
          <w:sz w:val="24"/>
          <w:szCs w:val="24"/>
        </w:rPr>
        <w:t xml:space="preserve"> </w:t>
      </w:r>
      <w:r w:rsidR="00E95178" w:rsidRPr="001403F3">
        <w:rPr>
          <w:rFonts w:asciiTheme="majorBidi" w:hAnsiTheme="majorBidi" w:cstheme="majorBidi"/>
          <w:i/>
          <w:iCs/>
          <w:sz w:val="24"/>
          <w:szCs w:val="24"/>
        </w:rPr>
        <w:t>ikhtiāfu ummatī raḥmah</w:t>
      </w:r>
      <w:r w:rsidR="00E95178">
        <w:rPr>
          <w:rFonts w:asciiTheme="majorBidi" w:hAnsiTheme="majorBidi" w:cstheme="majorBidi"/>
          <w:sz w:val="24"/>
          <w:szCs w:val="24"/>
        </w:rPr>
        <w:t xml:space="preserve"> memang benar karena perbedaan pendapat merupakan sunnatullah yang tidak bisa dihindari. Tetapi dari segi originalitas dan validitas masih bisa disangsikan kebenarannya, lebih-lebih dalam kajian sanad.</w:t>
      </w:r>
    </w:p>
    <w:p w:rsidR="00E95178" w:rsidRDefault="00E95178" w:rsidP="00E95178">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Kajian tentang kualitas sanad hadis memang sangat luas sehingga berimplikasi pada munculnya istilah </w:t>
      </w:r>
      <w:r w:rsidRPr="00776EEA">
        <w:rPr>
          <w:rFonts w:asciiTheme="majorBidi" w:hAnsiTheme="majorBidi" w:cstheme="majorBidi"/>
          <w:i/>
          <w:iCs/>
          <w:sz w:val="24"/>
          <w:szCs w:val="24"/>
        </w:rPr>
        <w:t>ittiṣāl</w:t>
      </w:r>
      <w:r w:rsidRPr="00776EEA">
        <w:rPr>
          <w:rFonts w:asciiTheme="majorBidi" w:hAnsiTheme="majorBidi" w:cstheme="majorBidi"/>
          <w:sz w:val="24"/>
          <w:szCs w:val="24"/>
        </w:rPr>
        <w:t xml:space="preserve"> </w:t>
      </w:r>
      <w:r>
        <w:rPr>
          <w:rFonts w:asciiTheme="majorBidi" w:hAnsiTheme="majorBidi" w:cstheme="majorBidi"/>
          <w:sz w:val="24"/>
          <w:szCs w:val="24"/>
        </w:rPr>
        <w:t xml:space="preserve">dan </w:t>
      </w:r>
      <w:r w:rsidRPr="009E3EA8">
        <w:rPr>
          <w:rFonts w:asciiTheme="majorBidi" w:hAnsiTheme="majorBidi" w:cstheme="majorBidi"/>
          <w:i/>
          <w:iCs/>
          <w:sz w:val="24"/>
          <w:szCs w:val="24"/>
        </w:rPr>
        <w:t>inqiṭā’</w:t>
      </w:r>
      <w:r>
        <w:rPr>
          <w:rFonts w:asciiTheme="majorBidi" w:hAnsiTheme="majorBidi" w:cstheme="majorBidi"/>
          <w:sz w:val="24"/>
          <w:szCs w:val="24"/>
        </w:rPr>
        <w:t xml:space="preserve"> </w:t>
      </w:r>
      <w:r w:rsidRPr="00776EEA">
        <w:rPr>
          <w:rFonts w:asciiTheme="majorBidi" w:hAnsiTheme="majorBidi" w:cstheme="majorBidi"/>
          <w:i/>
          <w:iCs/>
          <w:sz w:val="24"/>
          <w:szCs w:val="24"/>
        </w:rPr>
        <w:t>al-sanad</w:t>
      </w:r>
      <w:r>
        <w:rPr>
          <w:rFonts w:asciiTheme="majorBidi" w:hAnsiTheme="majorBidi" w:cstheme="majorBidi"/>
          <w:i/>
          <w:iCs/>
          <w:sz w:val="24"/>
          <w:szCs w:val="24"/>
        </w:rPr>
        <w:t>.</w:t>
      </w:r>
      <w:r>
        <w:rPr>
          <w:rFonts w:asciiTheme="majorBidi" w:hAnsiTheme="majorBidi" w:cstheme="majorBidi"/>
          <w:sz w:val="24"/>
          <w:szCs w:val="24"/>
        </w:rPr>
        <w:t xml:space="preserve"> Hadis yang memiliki sanad bersambung belum tentu sahih jika diuji dengan ilmu </w:t>
      </w:r>
      <w:r w:rsidRPr="00006C7A">
        <w:rPr>
          <w:rFonts w:asciiTheme="majorBidi" w:hAnsiTheme="majorBidi" w:cstheme="majorBidi"/>
          <w:i/>
          <w:iCs/>
          <w:sz w:val="24"/>
          <w:szCs w:val="24"/>
        </w:rPr>
        <w:t>al-jarḥ wa al-ta’dīl</w:t>
      </w:r>
      <w:r>
        <w:rPr>
          <w:rFonts w:asciiTheme="majorBidi" w:hAnsiTheme="majorBidi" w:cstheme="majorBidi"/>
          <w:sz w:val="24"/>
          <w:szCs w:val="24"/>
        </w:rPr>
        <w:t>. Selain itu, hadis yang sanadnya bersambung belum tentu bisa dikatakan periwayatannya sampai kepada Nabi saw. (</w:t>
      </w:r>
      <w:r w:rsidRPr="008C6CBF">
        <w:rPr>
          <w:rFonts w:asciiTheme="majorBidi" w:hAnsiTheme="majorBidi" w:cstheme="majorBidi"/>
          <w:i/>
          <w:iCs/>
          <w:sz w:val="24"/>
          <w:szCs w:val="24"/>
        </w:rPr>
        <w:t>marfū’</w:t>
      </w:r>
      <w:r>
        <w:rPr>
          <w:rFonts w:asciiTheme="majorBidi" w:hAnsiTheme="majorBidi" w:cstheme="majorBidi"/>
          <w:sz w:val="24"/>
          <w:szCs w:val="24"/>
        </w:rPr>
        <w:t>), tetapi ada juga hadis yang sanadnya bersambung sampai kepada sahabat (</w:t>
      </w:r>
      <w:r w:rsidRPr="008C6CBF">
        <w:rPr>
          <w:rFonts w:asciiTheme="majorBidi" w:hAnsiTheme="majorBidi" w:cstheme="majorBidi"/>
          <w:i/>
          <w:iCs/>
          <w:sz w:val="24"/>
          <w:szCs w:val="24"/>
        </w:rPr>
        <w:t>mauqūf</w:t>
      </w:r>
      <w:r>
        <w:rPr>
          <w:rFonts w:asciiTheme="majorBidi" w:hAnsiTheme="majorBidi" w:cstheme="majorBidi"/>
          <w:sz w:val="24"/>
          <w:szCs w:val="24"/>
        </w:rPr>
        <w:t>) dan tabi’in (</w:t>
      </w:r>
      <w:r w:rsidRPr="008C6CBF">
        <w:rPr>
          <w:rFonts w:asciiTheme="majorBidi" w:hAnsiTheme="majorBidi" w:cstheme="majorBidi"/>
          <w:i/>
          <w:iCs/>
          <w:sz w:val="24"/>
          <w:szCs w:val="24"/>
        </w:rPr>
        <w:t>maqṭū’</w:t>
      </w:r>
      <w:r>
        <w:rPr>
          <w:rFonts w:asciiTheme="majorBidi" w:hAnsiTheme="majorBidi" w:cstheme="majorBidi"/>
          <w:sz w:val="24"/>
          <w:szCs w:val="24"/>
        </w:rPr>
        <w:t xml:space="preserve">). Hadis inipun bisa berkualitas sahih, meskipun harus diakui bahwa istilah tersebut tidak pantas disebut hadis karena hadis khusus untuk yang sesuatu yang bersumber dari Nabi saw. Tetapi karena istilah teknis yang dibuat oleh ulama-ulama terdahulu untuk memudahkan dalam penisbatan suatu ungkapan. </w:t>
      </w:r>
    </w:p>
    <w:p w:rsidR="0016626A" w:rsidRDefault="00E95178" w:rsidP="00F514DC">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Demikian juga dengan istilah hadis palsu yang dalam </w:t>
      </w:r>
      <w:r w:rsidRPr="00232C91">
        <w:rPr>
          <w:rFonts w:asciiTheme="majorBidi" w:hAnsiTheme="majorBidi" w:cstheme="majorBidi"/>
          <w:i/>
          <w:iCs/>
          <w:sz w:val="24"/>
          <w:szCs w:val="24"/>
        </w:rPr>
        <w:t>Ilmu Muṣṭalaḥ al-Ḥadīṡ</w:t>
      </w:r>
      <w:r>
        <w:rPr>
          <w:rFonts w:asciiTheme="majorBidi" w:hAnsiTheme="majorBidi" w:cstheme="majorBidi"/>
          <w:sz w:val="24"/>
          <w:szCs w:val="24"/>
        </w:rPr>
        <w:t xml:space="preserve"> disebut </w:t>
      </w:r>
      <w:r w:rsidRPr="00232C91">
        <w:rPr>
          <w:rFonts w:asciiTheme="majorBidi" w:hAnsiTheme="majorBidi" w:cstheme="majorBidi"/>
          <w:i/>
          <w:iCs/>
          <w:sz w:val="24"/>
          <w:szCs w:val="24"/>
        </w:rPr>
        <w:t>mauḍū’</w:t>
      </w:r>
      <w:r>
        <w:rPr>
          <w:rFonts w:asciiTheme="majorBidi" w:hAnsiTheme="majorBidi" w:cstheme="majorBidi"/>
          <w:sz w:val="24"/>
          <w:szCs w:val="24"/>
        </w:rPr>
        <w:t>. Kalau mau berpikir secara kritis, sebenarnya istilah tersebut tidak pantas disandangkan dengan kata hadis. Apa ada hadis palsu? Itu hanya istilah yang terdapat dalam kitab-kitab ulama terdahulu yang kemudian diwarisi secara turun temurun sampai sekarang. Bahkan semua istilah yang terkait dengan hadis merupakan kreasi atau hasil produk pemikiran manusia yang bisa dikritisi atau didiskusikan (</w:t>
      </w:r>
      <w:r w:rsidRPr="00232C91">
        <w:rPr>
          <w:rFonts w:asciiTheme="majorBidi" w:hAnsiTheme="majorBidi" w:cstheme="majorBidi"/>
          <w:i/>
          <w:iCs/>
          <w:sz w:val="24"/>
          <w:szCs w:val="24"/>
        </w:rPr>
        <w:t>qābilun lin niqāsy wa al-tagyīr</w:t>
      </w:r>
      <w:r>
        <w:rPr>
          <w:rFonts w:asciiTheme="majorBidi" w:hAnsiTheme="majorBidi" w:cstheme="majorBidi"/>
          <w:sz w:val="24"/>
          <w:szCs w:val="24"/>
        </w:rPr>
        <w:t>). Tetapi kita harus mengapresiasi semua kontribusi ulama-ulama kita terdahulu kerena mereka telah membela eksistensi hadis yang merupakan</w:t>
      </w:r>
      <w:r w:rsidR="00F514DC">
        <w:rPr>
          <w:rFonts w:asciiTheme="majorBidi" w:hAnsiTheme="majorBidi" w:cstheme="majorBidi"/>
          <w:sz w:val="24"/>
          <w:szCs w:val="24"/>
        </w:rPr>
        <w:t xml:space="preserve"> salah satu sumber ajaran Islam.</w:t>
      </w:r>
    </w:p>
    <w:p w:rsidR="0016626A" w:rsidRPr="0016626A" w:rsidRDefault="0016626A" w:rsidP="00F514DC">
      <w:pPr>
        <w:spacing w:after="0" w:line="360" w:lineRule="auto"/>
        <w:jc w:val="center"/>
        <w:rPr>
          <w:rFonts w:asciiTheme="majorBidi" w:hAnsiTheme="majorBidi" w:cstheme="majorBidi"/>
          <w:b/>
          <w:bCs/>
          <w:sz w:val="28"/>
          <w:szCs w:val="28"/>
        </w:rPr>
      </w:pPr>
      <w:r w:rsidRPr="0016626A">
        <w:rPr>
          <w:rFonts w:asciiTheme="majorBidi" w:hAnsiTheme="majorBidi" w:cstheme="majorBidi"/>
          <w:b/>
          <w:bCs/>
          <w:sz w:val="28"/>
          <w:szCs w:val="28"/>
        </w:rPr>
        <w:t>REFERENSI</w:t>
      </w:r>
    </w:p>
    <w:p w:rsidR="005570DD" w:rsidRPr="00A13413" w:rsidRDefault="005570DD" w:rsidP="005570DD">
      <w:pPr>
        <w:spacing w:after="0" w:line="360" w:lineRule="auto"/>
        <w:ind w:left="567" w:hanging="567"/>
        <w:jc w:val="both"/>
        <w:rPr>
          <w:rFonts w:asciiTheme="majorBidi" w:hAnsiTheme="majorBidi" w:cstheme="majorBidi"/>
          <w:sz w:val="24"/>
          <w:szCs w:val="24"/>
        </w:rPr>
      </w:pPr>
      <w:r w:rsidRPr="00A13413">
        <w:rPr>
          <w:rFonts w:asciiTheme="majorBidi" w:hAnsiTheme="majorBidi" w:cstheme="majorBidi"/>
          <w:sz w:val="24"/>
          <w:szCs w:val="24"/>
        </w:rPr>
        <w:t xml:space="preserve">Abū Syuhbah, Muḥammad, </w:t>
      </w:r>
      <w:r w:rsidRPr="00A13413">
        <w:rPr>
          <w:rFonts w:asciiTheme="majorBidi" w:hAnsiTheme="majorBidi" w:cstheme="majorBidi"/>
          <w:i/>
          <w:iCs/>
          <w:sz w:val="24"/>
          <w:szCs w:val="24"/>
        </w:rPr>
        <w:t>Fī Riḥāb al-Sunnah al-Kutub al-Ṣiḥāḥ al-Sittah</w:t>
      </w:r>
      <w:r w:rsidRPr="00A13413">
        <w:rPr>
          <w:rFonts w:asciiTheme="majorBidi" w:hAnsiTheme="majorBidi" w:cstheme="majorBidi"/>
          <w:sz w:val="24"/>
          <w:szCs w:val="24"/>
        </w:rPr>
        <w:t>, Kairo: Silsilah al-Buḥūṡ al-Islāmīyah, 1415 H/1995 M.</w:t>
      </w:r>
    </w:p>
    <w:p w:rsidR="00040D0C" w:rsidRPr="00A13413" w:rsidRDefault="00040D0C" w:rsidP="00040D0C">
      <w:pPr>
        <w:spacing w:after="0" w:line="360" w:lineRule="auto"/>
        <w:ind w:left="567" w:hanging="567"/>
        <w:jc w:val="both"/>
        <w:rPr>
          <w:rFonts w:asciiTheme="majorBidi" w:hAnsiTheme="majorBidi" w:cstheme="majorBidi"/>
          <w:sz w:val="24"/>
          <w:szCs w:val="24"/>
        </w:rPr>
      </w:pPr>
      <w:r w:rsidRPr="00A13413">
        <w:rPr>
          <w:rFonts w:asciiTheme="majorBidi" w:hAnsiTheme="majorBidi" w:cstheme="majorBidi"/>
          <w:sz w:val="24"/>
          <w:szCs w:val="24"/>
        </w:rPr>
        <w:t>Abū Zahrah, Muḥammad</w:t>
      </w:r>
      <w:r w:rsidRPr="00A13413">
        <w:rPr>
          <w:rFonts w:asciiTheme="majorBidi" w:hAnsiTheme="majorBidi" w:cstheme="majorBidi"/>
          <w:sz w:val="24"/>
          <w:szCs w:val="24"/>
        </w:rPr>
        <w:t>,</w:t>
      </w:r>
      <w:r w:rsidRPr="00A13413">
        <w:rPr>
          <w:rFonts w:asciiTheme="majorBidi" w:hAnsiTheme="majorBidi" w:cstheme="majorBidi"/>
          <w:sz w:val="24"/>
          <w:szCs w:val="24"/>
        </w:rPr>
        <w:t xml:space="preserve"> </w:t>
      </w:r>
      <w:r w:rsidRPr="00A13413">
        <w:rPr>
          <w:rFonts w:asciiTheme="majorBidi" w:hAnsiTheme="majorBidi" w:cstheme="majorBidi"/>
          <w:i/>
          <w:iCs/>
          <w:sz w:val="24"/>
          <w:szCs w:val="24"/>
        </w:rPr>
        <w:t>al-Imām Zaid Ḥayātuhu wa Aṣruhu, Ārā’uhu wa Fiqhuhu</w:t>
      </w:r>
      <w:r w:rsidRPr="00A13413">
        <w:rPr>
          <w:rFonts w:asciiTheme="majorBidi" w:hAnsiTheme="majorBidi" w:cstheme="majorBidi"/>
          <w:i/>
          <w:iCs/>
          <w:sz w:val="24"/>
          <w:szCs w:val="24"/>
        </w:rPr>
        <w:t>,</w:t>
      </w:r>
      <w:r w:rsidRPr="00A13413">
        <w:rPr>
          <w:rFonts w:asciiTheme="majorBidi" w:hAnsiTheme="majorBidi" w:cstheme="majorBidi"/>
          <w:sz w:val="24"/>
          <w:szCs w:val="24"/>
        </w:rPr>
        <w:t xml:space="preserve"> </w:t>
      </w:r>
      <w:r w:rsidRPr="00A13413">
        <w:rPr>
          <w:rFonts w:asciiTheme="majorBidi" w:hAnsiTheme="majorBidi" w:cstheme="majorBidi"/>
          <w:sz w:val="24"/>
          <w:szCs w:val="24"/>
        </w:rPr>
        <w:t>Mes</w:t>
      </w:r>
      <w:r w:rsidRPr="00A13413">
        <w:rPr>
          <w:rFonts w:asciiTheme="majorBidi" w:hAnsiTheme="majorBidi" w:cstheme="majorBidi"/>
          <w:sz w:val="24"/>
          <w:szCs w:val="24"/>
        </w:rPr>
        <w:t>ir: Dār al-Fikr al-Arabī, t.th.</w:t>
      </w:r>
    </w:p>
    <w:p w:rsidR="00040D0C" w:rsidRPr="00A13413" w:rsidRDefault="00040D0C" w:rsidP="00040D0C">
      <w:pPr>
        <w:spacing w:after="0" w:line="360" w:lineRule="auto"/>
        <w:ind w:left="567" w:hanging="567"/>
        <w:jc w:val="both"/>
        <w:rPr>
          <w:rFonts w:asciiTheme="majorBidi" w:hAnsiTheme="majorBidi" w:cstheme="majorBidi"/>
          <w:sz w:val="24"/>
          <w:szCs w:val="24"/>
        </w:rPr>
      </w:pPr>
      <w:r w:rsidRPr="00A13413">
        <w:rPr>
          <w:rFonts w:asciiTheme="majorBidi" w:hAnsiTheme="majorBidi" w:cstheme="majorBidi"/>
          <w:sz w:val="24"/>
          <w:szCs w:val="24"/>
        </w:rPr>
        <w:t>-----------</w:t>
      </w:r>
      <w:r w:rsidRPr="00A13413">
        <w:rPr>
          <w:rFonts w:asciiTheme="majorBidi" w:hAnsiTheme="majorBidi" w:cstheme="majorBidi"/>
          <w:i/>
          <w:iCs/>
          <w:sz w:val="24"/>
          <w:szCs w:val="24"/>
        </w:rPr>
        <w:t xml:space="preserve"> </w:t>
      </w:r>
      <w:r w:rsidRPr="00A13413">
        <w:rPr>
          <w:rFonts w:asciiTheme="majorBidi" w:hAnsiTheme="majorBidi" w:cstheme="majorBidi"/>
          <w:i/>
          <w:iCs/>
          <w:sz w:val="24"/>
          <w:szCs w:val="24"/>
        </w:rPr>
        <w:t>Tārīkh al-Mażāhib al-Islāmīyah fī al-Siyāsah wa al-Aqā’id</w:t>
      </w:r>
      <w:r w:rsidRPr="00A13413">
        <w:rPr>
          <w:rFonts w:asciiTheme="majorBidi" w:hAnsiTheme="majorBidi" w:cstheme="majorBidi"/>
          <w:sz w:val="24"/>
          <w:szCs w:val="24"/>
        </w:rPr>
        <w:t xml:space="preserve">, juz-I, </w:t>
      </w:r>
      <w:r w:rsidRPr="00A13413">
        <w:rPr>
          <w:rFonts w:asciiTheme="majorBidi" w:hAnsiTheme="majorBidi" w:cstheme="majorBidi"/>
          <w:sz w:val="24"/>
          <w:szCs w:val="24"/>
        </w:rPr>
        <w:t>Mesir: Dār al-Fikr al-Ara</w:t>
      </w:r>
      <w:r w:rsidRPr="00A13413">
        <w:rPr>
          <w:rFonts w:asciiTheme="majorBidi" w:hAnsiTheme="majorBidi" w:cstheme="majorBidi"/>
          <w:sz w:val="24"/>
          <w:szCs w:val="24"/>
        </w:rPr>
        <w:t>bī, t.th.</w:t>
      </w:r>
      <w:r w:rsidRPr="00A13413">
        <w:rPr>
          <w:rFonts w:asciiTheme="majorBidi" w:hAnsiTheme="majorBidi" w:cstheme="majorBidi"/>
          <w:sz w:val="24"/>
          <w:szCs w:val="24"/>
        </w:rPr>
        <w:t xml:space="preserve"> </w:t>
      </w:r>
    </w:p>
    <w:p w:rsidR="00040D0C" w:rsidRPr="00A13413" w:rsidRDefault="00040D0C" w:rsidP="00040D0C">
      <w:pPr>
        <w:spacing w:after="0" w:line="360" w:lineRule="auto"/>
        <w:ind w:left="567" w:hanging="567"/>
        <w:jc w:val="both"/>
        <w:rPr>
          <w:rFonts w:asciiTheme="majorBidi" w:hAnsiTheme="majorBidi" w:cstheme="majorBidi"/>
          <w:sz w:val="24"/>
          <w:szCs w:val="24"/>
        </w:rPr>
      </w:pPr>
      <w:r w:rsidRPr="00A13413">
        <w:rPr>
          <w:rFonts w:asciiTheme="majorBidi" w:hAnsiTheme="majorBidi" w:cstheme="majorBidi"/>
          <w:sz w:val="24"/>
          <w:szCs w:val="24"/>
        </w:rPr>
        <w:t>-----------</w:t>
      </w:r>
      <w:r w:rsidRPr="00A13413">
        <w:rPr>
          <w:rFonts w:asciiTheme="majorBidi" w:hAnsiTheme="majorBidi" w:cstheme="majorBidi"/>
          <w:sz w:val="24"/>
          <w:szCs w:val="24"/>
        </w:rPr>
        <w:t xml:space="preserve"> </w:t>
      </w:r>
      <w:r w:rsidRPr="00A13413">
        <w:rPr>
          <w:rFonts w:asciiTheme="majorBidi" w:hAnsiTheme="majorBidi" w:cstheme="majorBidi"/>
          <w:i/>
          <w:iCs/>
          <w:sz w:val="24"/>
          <w:szCs w:val="24"/>
        </w:rPr>
        <w:t>Abū Ḥanīfah: Ḥayātuhu wa Aṣruhu – Ārā’uhu wa Fiqhuhu</w:t>
      </w:r>
      <w:r w:rsidRPr="00A13413">
        <w:rPr>
          <w:rFonts w:asciiTheme="majorBidi" w:hAnsiTheme="majorBidi" w:cstheme="majorBidi"/>
          <w:i/>
          <w:iCs/>
          <w:sz w:val="24"/>
          <w:szCs w:val="24"/>
        </w:rPr>
        <w:t>,</w:t>
      </w:r>
      <w:r w:rsidRPr="00A13413">
        <w:rPr>
          <w:rFonts w:asciiTheme="majorBidi" w:hAnsiTheme="majorBidi" w:cstheme="majorBidi"/>
          <w:sz w:val="24"/>
          <w:szCs w:val="24"/>
        </w:rPr>
        <w:t xml:space="preserve"> </w:t>
      </w:r>
      <w:r w:rsidRPr="00A13413">
        <w:rPr>
          <w:rFonts w:asciiTheme="majorBidi" w:hAnsiTheme="majorBidi" w:cstheme="majorBidi"/>
          <w:sz w:val="24"/>
          <w:szCs w:val="24"/>
        </w:rPr>
        <w:t>Mes</w:t>
      </w:r>
      <w:r w:rsidRPr="00A13413">
        <w:rPr>
          <w:rFonts w:asciiTheme="majorBidi" w:hAnsiTheme="majorBidi" w:cstheme="majorBidi"/>
          <w:sz w:val="24"/>
          <w:szCs w:val="24"/>
        </w:rPr>
        <w:t>ir: Dār al-Fikr al-Arabī, t.th.</w:t>
      </w:r>
    </w:p>
    <w:p w:rsidR="005570DD" w:rsidRPr="00A13413" w:rsidRDefault="005570DD" w:rsidP="005570DD">
      <w:pPr>
        <w:spacing w:after="0" w:line="360" w:lineRule="auto"/>
        <w:ind w:left="567" w:hanging="567"/>
        <w:jc w:val="both"/>
        <w:rPr>
          <w:rFonts w:asciiTheme="majorBidi" w:hAnsiTheme="majorBidi" w:cstheme="majorBidi"/>
          <w:sz w:val="24"/>
          <w:szCs w:val="24"/>
        </w:rPr>
      </w:pPr>
      <w:r w:rsidRPr="00A13413">
        <w:rPr>
          <w:rFonts w:asciiTheme="majorBidi" w:hAnsiTheme="majorBidi" w:cstheme="majorBidi"/>
          <w:sz w:val="24"/>
          <w:szCs w:val="24"/>
        </w:rPr>
        <w:t xml:space="preserve">Abū Zahw, Muḥammad, </w:t>
      </w:r>
      <w:r w:rsidRPr="00A13413">
        <w:rPr>
          <w:rFonts w:asciiTheme="majorBidi" w:hAnsiTheme="majorBidi" w:cstheme="majorBidi"/>
          <w:i/>
          <w:iCs/>
          <w:sz w:val="24"/>
          <w:szCs w:val="24"/>
        </w:rPr>
        <w:t>al-Ḥadīṡ wa al-Muḥaddiṡūn au Ināyah al-Ummah al-Islāmīyah bi al-Sunnah al-Nabawīyah</w:t>
      </w:r>
      <w:r w:rsidRPr="00A13413">
        <w:rPr>
          <w:rFonts w:asciiTheme="majorBidi" w:hAnsiTheme="majorBidi" w:cstheme="majorBidi"/>
          <w:sz w:val="24"/>
          <w:szCs w:val="24"/>
        </w:rPr>
        <w:t>, Mesir: al-Maktabah al-Taufīqīyah li al-Ṭab</w:t>
      </w:r>
      <w:r w:rsidR="00040D0C" w:rsidRPr="00A13413">
        <w:rPr>
          <w:rFonts w:asciiTheme="majorBidi" w:hAnsiTheme="majorBidi" w:cstheme="majorBidi"/>
          <w:sz w:val="24"/>
          <w:szCs w:val="24"/>
        </w:rPr>
        <w:t>’i wa al-Nasyr wa al-Tauzī’, t.</w:t>
      </w:r>
      <w:r w:rsidRPr="00A13413">
        <w:rPr>
          <w:rFonts w:asciiTheme="majorBidi" w:hAnsiTheme="majorBidi" w:cstheme="majorBidi"/>
          <w:sz w:val="24"/>
          <w:szCs w:val="24"/>
        </w:rPr>
        <w:t>th.</w:t>
      </w:r>
    </w:p>
    <w:p w:rsidR="005570DD" w:rsidRPr="00A13413" w:rsidRDefault="00B404B6" w:rsidP="005570DD">
      <w:pPr>
        <w:spacing w:after="0" w:line="360" w:lineRule="auto"/>
        <w:ind w:left="567" w:hanging="567"/>
        <w:jc w:val="both"/>
        <w:rPr>
          <w:rFonts w:asciiTheme="majorBidi" w:hAnsiTheme="majorBidi" w:cstheme="majorBidi"/>
          <w:sz w:val="24"/>
          <w:szCs w:val="24"/>
        </w:rPr>
      </w:pPr>
      <w:r w:rsidRPr="00A13413">
        <w:rPr>
          <w:rFonts w:asciiTheme="majorBidi" w:hAnsiTheme="majorBidi" w:cstheme="majorBidi"/>
          <w:sz w:val="24"/>
          <w:szCs w:val="24"/>
        </w:rPr>
        <w:lastRenderedPageBreak/>
        <w:t>A</w:t>
      </w:r>
      <w:r w:rsidR="005570DD" w:rsidRPr="00A13413">
        <w:rPr>
          <w:rFonts w:asciiTheme="majorBidi" w:hAnsiTheme="majorBidi" w:cstheme="majorBidi"/>
          <w:sz w:val="24"/>
          <w:szCs w:val="24"/>
        </w:rPr>
        <w:t xml:space="preserve">l-Albānī, </w:t>
      </w:r>
      <w:r w:rsidR="005570DD" w:rsidRPr="00A13413">
        <w:rPr>
          <w:rFonts w:asciiTheme="majorBidi" w:hAnsiTheme="majorBidi" w:cstheme="majorBidi"/>
          <w:color w:val="000000"/>
          <w:sz w:val="24"/>
          <w:szCs w:val="24"/>
        </w:rPr>
        <w:t>Muḥammad Nāṣiruddīn</w:t>
      </w:r>
      <w:r w:rsidR="005570DD" w:rsidRPr="00A13413">
        <w:rPr>
          <w:rFonts w:asciiTheme="majorBidi" w:hAnsiTheme="majorBidi" w:cstheme="majorBidi"/>
          <w:sz w:val="24"/>
          <w:szCs w:val="24"/>
        </w:rPr>
        <w:t xml:space="preserve"> </w:t>
      </w:r>
      <w:r w:rsidR="005570DD" w:rsidRPr="00A13413">
        <w:rPr>
          <w:rFonts w:asciiTheme="majorBidi" w:hAnsiTheme="majorBidi" w:cstheme="majorBidi"/>
          <w:i/>
          <w:iCs/>
          <w:sz w:val="24"/>
          <w:szCs w:val="24"/>
        </w:rPr>
        <w:t>Silsilah al-Aḥādīṡ al-Ḍaīfah wa al-Mauḍū’ah wa Aṡaruhā al-Sayyi’ fī al-Ummah</w:t>
      </w:r>
      <w:r w:rsidR="005570DD" w:rsidRPr="00A13413">
        <w:rPr>
          <w:rFonts w:asciiTheme="majorBidi" w:hAnsiTheme="majorBidi" w:cstheme="majorBidi"/>
          <w:sz w:val="24"/>
          <w:szCs w:val="24"/>
        </w:rPr>
        <w:t>, jilid-I, Riyāḍ: Maktabah al-Ma’ārif, cet-I, 1412 H/1992 M.</w:t>
      </w:r>
    </w:p>
    <w:p w:rsidR="00040D0C" w:rsidRPr="00A13413" w:rsidRDefault="00040D0C" w:rsidP="00040D0C">
      <w:pPr>
        <w:spacing w:after="0" w:line="360" w:lineRule="auto"/>
        <w:ind w:left="567" w:hanging="567"/>
        <w:jc w:val="both"/>
        <w:rPr>
          <w:rFonts w:asciiTheme="majorBidi" w:hAnsiTheme="majorBidi" w:cstheme="majorBidi"/>
          <w:sz w:val="24"/>
          <w:szCs w:val="24"/>
        </w:rPr>
      </w:pPr>
      <w:r w:rsidRPr="00A13413">
        <w:rPr>
          <w:rFonts w:asciiTheme="majorBidi" w:hAnsiTheme="majorBidi" w:cstheme="majorBidi"/>
          <w:sz w:val="24"/>
          <w:szCs w:val="24"/>
        </w:rPr>
        <w:t>Amīn,</w:t>
      </w:r>
      <w:r w:rsidRPr="00A13413">
        <w:rPr>
          <w:rFonts w:asciiTheme="majorBidi" w:hAnsiTheme="majorBidi" w:cstheme="majorBidi"/>
          <w:sz w:val="24"/>
          <w:szCs w:val="24"/>
        </w:rPr>
        <w:t xml:space="preserve"> </w:t>
      </w:r>
      <w:r w:rsidRPr="00A13413">
        <w:rPr>
          <w:rFonts w:asciiTheme="majorBidi" w:hAnsiTheme="majorBidi" w:cstheme="majorBidi"/>
          <w:sz w:val="24"/>
          <w:szCs w:val="24"/>
        </w:rPr>
        <w:t>Aḥmad</w:t>
      </w:r>
      <w:r w:rsidRPr="00A13413">
        <w:rPr>
          <w:rFonts w:asciiTheme="majorBidi" w:hAnsiTheme="majorBidi" w:cstheme="majorBidi"/>
          <w:sz w:val="24"/>
          <w:szCs w:val="24"/>
        </w:rPr>
        <w:t>,</w:t>
      </w:r>
      <w:r w:rsidRPr="00A13413">
        <w:rPr>
          <w:rFonts w:asciiTheme="majorBidi" w:hAnsiTheme="majorBidi" w:cstheme="majorBidi"/>
          <w:sz w:val="24"/>
          <w:szCs w:val="24"/>
        </w:rPr>
        <w:t xml:space="preserve"> </w:t>
      </w:r>
      <w:r w:rsidRPr="00A13413">
        <w:rPr>
          <w:rFonts w:asciiTheme="majorBidi" w:hAnsiTheme="majorBidi" w:cstheme="majorBidi"/>
          <w:i/>
          <w:iCs/>
          <w:sz w:val="24"/>
          <w:szCs w:val="24"/>
        </w:rPr>
        <w:t>Fajru al-Islām: Yabḥaṡu an al-Ḥayāti al-Aqlīyah fī Ṣadri al-Islām ilā Ākhir al-Daulah al-Umawīyah</w:t>
      </w:r>
      <w:r w:rsidRPr="00A13413">
        <w:rPr>
          <w:rFonts w:asciiTheme="majorBidi" w:hAnsiTheme="majorBidi" w:cstheme="majorBidi"/>
          <w:i/>
          <w:iCs/>
          <w:sz w:val="24"/>
          <w:szCs w:val="24"/>
        </w:rPr>
        <w:t>,</w:t>
      </w:r>
      <w:r w:rsidRPr="00A13413">
        <w:rPr>
          <w:rFonts w:asciiTheme="majorBidi" w:hAnsiTheme="majorBidi" w:cstheme="majorBidi"/>
          <w:sz w:val="24"/>
          <w:szCs w:val="24"/>
        </w:rPr>
        <w:t xml:space="preserve"> </w:t>
      </w:r>
      <w:r w:rsidRPr="00A13413">
        <w:rPr>
          <w:rFonts w:asciiTheme="majorBidi" w:hAnsiTheme="majorBidi" w:cstheme="majorBidi"/>
          <w:sz w:val="24"/>
          <w:szCs w:val="24"/>
        </w:rPr>
        <w:t xml:space="preserve">Beirut: Dār </w:t>
      </w:r>
      <w:r w:rsidRPr="00A13413">
        <w:rPr>
          <w:rFonts w:asciiTheme="majorBidi" w:hAnsiTheme="majorBidi" w:cstheme="majorBidi"/>
          <w:sz w:val="24"/>
          <w:szCs w:val="24"/>
        </w:rPr>
        <w:t>al-Kitāb al-Arabī, cet-X, 1969.</w:t>
      </w:r>
    </w:p>
    <w:p w:rsidR="00B404B6" w:rsidRPr="00A13413" w:rsidRDefault="00B404B6" w:rsidP="00B404B6">
      <w:pPr>
        <w:spacing w:after="0" w:line="360" w:lineRule="auto"/>
        <w:ind w:left="567" w:hanging="567"/>
        <w:jc w:val="both"/>
        <w:rPr>
          <w:rFonts w:asciiTheme="majorBidi" w:hAnsiTheme="majorBidi" w:cstheme="majorBidi"/>
          <w:sz w:val="24"/>
          <w:szCs w:val="24"/>
        </w:rPr>
      </w:pPr>
      <w:r w:rsidRPr="00A13413">
        <w:rPr>
          <w:rFonts w:asciiTheme="majorBidi" w:hAnsiTheme="majorBidi" w:cstheme="majorBidi"/>
          <w:sz w:val="24"/>
          <w:szCs w:val="24"/>
        </w:rPr>
        <w:t>A</w:t>
      </w:r>
      <w:r w:rsidRPr="00A13413">
        <w:rPr>
          <w:rFonts w:asciiTheme="majorBidi" w:hAnsiTheme="majorBidi" w:cstheme="majorBidi"/>
          <w:sz w:val="24"/>
          <w:szCs w:val="24"/>
        </w:rPr>
        <w:t>l-</w:t>
      </w:r>
      <w:r w:rsidRPr="00A13413">
        <w:rPr>
          <w:rFonts w:asciiTheme="majorBidi" w:hAnsiTheme="majorBidi" w:cstheme="majorBidi"/>
          <w:sz w:val="24"/>
          <w:szCs w:val="24"/>
        </w:rPr>
        <w:t>‘</w:t>
      </w:r>
      <w:r w:rsidRPr="00A13413">
        <w:rPr>
          <w:rFonts w:asciiTheme="majorBidi" w:hAnsiTheme="majorBidi" w:cstheme="majorBidi"/>
          <w:sz w:val="24"/>
          <w:szCs w:val="24"/>
        </w:rPr>
        <w:t>Askarī, Sayyid Murtaḍā</w:t>
      </w:r>
      <w:r w:rsidRPr="00A13413">
        <w:rPr>
          <w:rFonts w:asciiTheme="majorBidi" w:hAnsiTheme="majorBidi" w:cstheme="majorBidi"/>
          <w:sz w:val="24"/>
          <w:szCs w:val="24"/>
        </w:rPr>
        <w:t>,</w:t>
      </w:r>
      <w:r w:rsidRPr="00A13413">
        <w:rPr>
          <w:rFonts w:asciiTheme="majorBidi" w:hAnsiTheme="majorBidi" w:cstheme="majorBidi"/>
          <w:sz w:val="24"/>
          <w:szCs w:val="24"/>
        </w:rPr>
        <w:t xml:space="preserve"> </w:t>
      </w:r>
      <w:r w:rsidRPr="00A13413">
        <w:rPr>
          <w:rFonts w:asciiTheme="majorBidi" w:hAnsiTheme="majorBidi" w:cstheme="majorBidi"/>
          <w:i/>
          <w:iCs/>
          <w:sz w:val="24"/>
          <w:szCs w:val="24"/>
        </w:rPr>
        <w:t>Ma’ālim al-Madrasatain,</w:t>
      </w:r>
      <w:r w:rsidRPr="00A13413">
        <w:rPr>
          <w:rFonts w:asciiTheme="majorBidi" w:hAnsiTheme="majorBidi" w:cstheme="majorBidi"/>
          <w:sz w:val="24"/>
          <w:szCs w:val="24"/>
        </w:rPr>
        <w:t xml:space="preserve"> juz-I</w:t>
      </w:r>
      <w:r w:rsidRPr="00A13413">
        <w:rPr>
          <w:rFonts w:asciiTheme="majorBidi" w:hAnsiTheme="majorBidi" w:cstheme="majorBidi"/>
          <w:sz w:val="24"/>
          <w:szCs w:val="24"/>
        </w:rPr>
        <w:t xml:space="preserve">, </w:t>
      </w:r>
      <w:r w:rsidRPr="00A13413">
        <w:rPr>
          <w:rFonts w:asciiTheme="majorBidi" w:hAnsiTheme="majorBidi" w:cstheme="majorBidi"/>
          <w:sz w:val="24"/>
          <w:szCs w:val="24"/>
        </w:rPr>
        <w:t>Qum-Iran: al-Maṭ</w:t>
      </w:r>
      <w:r w:rsidRPr="00A13413">
        <w:rPr>
          <w:rFonts w:asciiTheme="majorBidi" w:hAnsiTheme="majorBidi" w:cstheme="majorBidi"/>
          <w:sz w:val="24"/>
          <w:szCs w:val="24"/>
        </w:rPr>
        <w:t>ba’ah Lailā, cet-II, 1426 H.</w:t>
      </w:r>
    </w:p>
    <w:p w:rsidR="005570DD" w:rsidRPr="00A13413" w:rsidRDefault="00A51FB9" w:rsidP="005570DD">
      <w:pPr>
        <w:spacing w:after="0" w:line="360" w:lineRule="auto"/>
        <w:ind w:left="567" w:hanging="567"/>
        <w:jc w:val="both"/>
        <w:rPr>
          <w:rFonts w:asciiTheme="majorBidi" w:hAnsiTheme="majorBidi" w:cstheme="majorBidi"/>
          <w:sz w:val="24"/>
          <w:szCs w:val="24"/>
        </w:rPr>
      </w:pPr>
      <w:r w:rsidRPr="00A13413">
        <w:rPr>
          <w:rFonts w:asciiTheme="majorBidi" w:hAnsiTheme="majorBidi" w:cstheme="majorBidi"/>
          <w:sz w:val="24"/>
          <w:szCs w:val="24"/>
        </w:rPr>
        <w:t>Al-</w:t>
      </w:r>
      <w:r w:rsidR="005570DD" w:rsidRPr="00A13413">
        <w:rPr>
          <w:rFonts w:asciiTheme="majorBidi" w:hAnsiTheme="majorBidi" w:cstheme="majorBidi"/>
          <w:sz w:val="24"/>
          <w:szCs w:val="24"/>
        </w:rPr>
        <w:t>Ḥ</w:t>
      </w:r>
      <w:r w:rsidRPr="00A13413">
        <w:rPr>
          <w:rFonts w:asciiTheme="majorBidi" w:hAnsiTheme="majorBidi" w:cstheme="majorBidi"/>
          <w:sz w:val="24"/>
          <w:szCs w:val="24"/>
        </w:rPr>
        <w:t>ākim</w:t>
      </w:r>
      <w:r w:rsidR="005570DD" w:rsidRPr="00A13413">
        <w:rPr>
          <w:rFonts w:asciiTheme="majorBidi" w:hAnsiTheme="majorBidi" w:cstheme="majorBidi"/>
          <w:sz w:val="24"/>
          <w:szCs w:val="24"/>
        </w:rPr>
        <w:t xml:space="preserve">, Abū Abdillāh Muḥammad bin Abdullāh al-Naisābūrī, </w:t>
      </w:r>
      <w:r w:rsidR="005570DD" w:rsidRPr="00A13413">
        <w:rPr>
          <w:rFonts w:asciiTheme="majorBidi" w:hAnsiTheme="majorBidi" w:cstheme="majorBidi"/>
          <w:i/>
          <w:iCs/>
          <w:sz w:val="24"/>
          <w:szCs w:val="24"/>
        </w:rPr>
        <w:t>Ma’rifah Ulūm al-Ḥadīṡ,</w:t>
      </w:r>
      <w:r w:rsidR="005570DD" w:rsidRPr="00A13413">
        <w:rPr>
          <w:rFonts w:asciiTheme="majorBidi" w:hAnsiTheme="majorBidi" w:cstheme="majorBidi"/>
          <w:sz w:val="24"/>
          <w:szCs w:val="24"/>
        </w:rPr>
        <w:t xml:space="preserve"> di</w:t>
      </w:r>
      <w:r w:rsidR="005570DD" w:rsidRPr="00A13413">
        <w:rPr>
          <w:rFonts w:asciiTheme="majorBidi" w:hAnsiTheme="majorBidi" w:cstheme="majorBidi"/>
          <w:i/>
          <w:iCs/>
          <w:sz w:val="24"/>
          <w:szCs w:val="24"/>
        </w:rPr>
        <w:t>tashih</w:t>
      </w:r>
      <w:r w:rsidR="005570DD" w:rsidRPr="00A13413">
        <w:rPr>
          <w:rFonts w:asciiTheme="majorBidi" w:hAnsiTheme="majorBidi" w:cstheme="majorBidi"/>
          <w:sz w:val="24"/>
          <w:szCs w:val="24"/>
        </w:rPr>
        <w:t xml:space="preserve"> dan di</w:t>
      </w:r>
      <w:r w:rsidR="005570DD" w:rsidRPr="00A13413">
        <w:rPr>
          <w:rFonts w:asciiTheme="majorBidi" w:hAnsiTheme="majorBidi" w:cstheme="majorBidi"/>
          <w:i/>
          <w:iCs/>
          <w:sz w:val="24"/>
          <w:szCs w:val="24"/>
        </w:rPr>
        <w:t>ta’liq</w:t>
      </w:r>
      <w:r w:rsidR="005570DD" w:rsidRPr="00A13413">
        <w:rPr>
          <w:rFonts w:asciiTheme="majorBidi" w:hAnsiTheme="majorBidi" w:cstheme="majorBidi"/>
          <w:sz w:val="24"/>
          <w:szCs w:val="24"/>
        </w:rPr>
        <w:t xml:space="preserve"> oleh al-Sayyid Mu’żim Ḥusain, Kairo: Maktabah al-Mutanabbī, t. th.</w:t>
      </w:r>
    </w:p>
    <w:p w:rsidR="005570DD" w:rsidRPr="00A13413" w:rsidRDefault="005570DD" w:rsidP="005570DD">
      <w:pPr>
        <w:spacing w:after="0" w:line="360" w:lineRule="auto"/>
        <w:jc w:val="both"/>
        <w:rPr>
          <w:rFonts w:asciiTheme="majorBidi" w:hAnsiTheme="majorBidi" w:cstheme="majorBidi"/>
          <w:sz w:val="24"/>
          <w:szCs w:val="24"/>
        </w:rPr>
      </w:pPr>
      <w:r w:rsidRPr="00A13413">
        <w:rPr>
          <w:rFonts w:asciiTheme="majorBidi" w:hAnsiTheme="majorBidi" w:cstheme="majorBidi"/>
          <w:sz w:val="24"/>
          <w:szCs w:val="24"/>
        </w:rPr>
        <w:t xml:space="preserve">Ḥāsyim, Aḥmad Umar, </w:t>
      </w:r>
      <w:r w:rsidRPr="00A13413">
        <w:rPr>
          <w:rFonts w:asciiTheme="majorBidi" w:eastAsia="Calibri" w:hAnsiTheme="majorBidi" w:cstheme="majorBidi"/>
          <w:i/>
          <w:iCs/>
          <w:sz w:val="24"/>
          <w:szCs w:val="24"/>
        </w:rPr>
        <w:t xml:space="preserve">Qawā’id Uṣūl al-Ḥadīṡ, </w:t>
      </w:r>
      <w:r w:rsidRPr="00A13413">
        <w:rPr>
          <w:rFonts w:asciiTheme="majorBidi" w:eastAsia="Calibri" w:hAnsiTheme="majorBidi" w:cstheme="majorBidi"/>
          <w:sz w:val="24"/>
          <w:szCs w:val="24"/>
        </w:rPr>
        <w:t>Beirut: Dār al-Fikr, t. th.</w:t>
      </w:r>
    </w:p>
    <w:p w:rsidR="005570DD" w:rsidRPr="00A13413" w:rsidRDefault="005570DD" w:rsidP="005570DD">
      <w:pPr>
        <w:spacing w:after="0" w:line="360" w:lineRule="auto"/>
        <w:ind w:left="567" w:hanging="567"/>
        <w:jc w:val="both"/>
        <w:rPr>
          <w:rFonts w:asciiTheme="majorBidi" w:hAnsiTheme="majorBidi" w:cstheme="majorBidi"/>
          <w:sz w:val="24"/>
          <w:szCs w:val="24"/>
        </w:rPr>
      </w:pPr>
      <w:r w:rsidRPr="00A13413">
        <w:rPr>
          <w:rFonts w:asciiTheme="majorBidi" w:hAnsiTheme="majorBidi" w:cstheme="majorBidi"/>
          <w:sz w:val="24"/>
          <w:szCs w:val="24"/>
        </w:rPr>
        <w:t xml:space="preserve">Ibn al-Ṣalāḥ, Abū Amr Uṡmān bin Abdurraḥmān bin Uṡmān bin Mūsā al-Kurdī al-Syahrazūrī al-Syarkhānī </w:t>
      </w:r>
      <w:r w:rsidRPr="00A13413">
        <w:rPr>
          <w:rFonts w:asciiTheme="majorBidi" w:hAnsiTheme="majorBidi" w:cstheme="majorBidi"/>
          <w:i/>
          <w:iCs/>
          <w:sz w:val="24"/>
          <w:szCs w:val="24"/>
        </w:rPr>
        <w:t>Muqaddimah Ibn al-Ṣalāḥ fī Ulūm al-Ḥadīṡ,</w:t>
      </w:r>
      <w:r w:rsidRPr="00A13413">
        <w:rPr>
          <w:rFonts w:asciiTheme="majorBidi" w:hAnsiTheme="majorBidi" w:cstheme="majorBidi"/>
          <w:sz w:val="24"/>
          <w:szCs w:val="24"/>
        </w:rPr>
        <w:t xml:space="preserve"> di</w:t>
      </w:r>
      <w:r w:rsidRPr="00A13413">
        <w:rPr>
          <w:rFonts w:asciiTheme="majorBidi" w:hAnsiTheme="majorBidi" w:cstheme="majorBidi"/>
          <w:i/>
          <w:iCs/>
          <w:sz w:val="24"/>
          <w:szCs w:val="24"/>
        </w:rPr>
        <w:t>ta’liq</w:t>
      </w:r>
      <w:r w:rsidRPr="00A13413">
        <w:rPr>
          <w:rFonts w:asciiTheme="majorBidi" w:hAnsiTheme="majorBidi" w:cstheme="majorBidi"/>
          <w:sz w:val="24"/>
          <w:szCs w:val="24"/>
        </w:rPr>
        <w:t xml:space="preserve"> dan di</w:t>
      </w:r>
      <w:r w:rsidRPr="00A13413">
        <w:rPr>
          <w:rFonts w:asciiTheme="majorBidi" w:hAnsiTheme="majorBidi" w:cstheme="majorBidi"/>
          <w:i/>
          <w:iCs/>
          <w:sz w:val="24"/>
          <w:szCs w:val="24"/>
        </w:rPr>
        <w:t>takhrij</w:t>
      </w:r>
      <w:r w:rsidRPr="00A13413">
        <w:rPr>
          <w:rFonts w:asciiTheme="majorBidi" w:hAnsiTheme="majorBidi" w:cstheme="majorBidi"/>
          <w:sz w:val="24"/>
          <w:szCs w:val="24"/>
        </w:rPr>
        <w:t xml:space="preserve"> oleh Abū Abd al-Raḥmān Ṣalāḥ bin Muḥammad bin Uwaiḍah, edisi terbitan baru, Beirut: Dār al-Kutub al-Ilmīyah, cet-II, 2006 M.</w:t>
      </w:r>
      <w:r w:rsidR="00B404B6" w:rsidRPr="00A13413">
        <w:rPr>
          <w:rFonts w:asciiTheme="majorBidi" w:hAnsiTheme="majorBidi" w:cstheme="majorBidi"/>
          <w:sz w:val="24"/>
          <w:szCs w:val="24"/>
        </w:rPr>
        <w:t xml:space="preserve"> Demikian juga yang </w:t>
      </w:r>
      <w:r w:rsidR="00B404B6" w:rsidRPr="00A13413">
        <w:rPr>
          <w:rFonts w:asciiTheme="majorBidi" w:hAnsiTheme="majorBidi" w:cstheme="majorBidi"/>
          <w:sz w:val="24"/>
          <w:szCs w:val="24"/>
        </w:rPr>
        <w:t>dita’līq dan ditakhrīj oleh Abd al-Laṭīf al-Humaim dan Māhir Yāsīn al-Faḥl</w:t>
      </w:r>
      <w:r w:rsidR="00B404B6" w:rsidRPr="00A13413">
        <w:rPr>
          <w:rFonts w:asciiTheme="majorBidi" w:hAnsiTheme="majorBidi" w:cstheme="majorBidi"/>
          <w:sz w:val="24"/>
          <w:szCs w:val="24"/>
        </w:rPr>
        <w:t xml:space="preserve">, </w:t>
      </w:r>
      <w:r w:rsidR="00B404B6" w:rsidRPr="00A13413">
        <w:rPr>
          <w:rFonts w:asciiTheme="majorBidi" w:hAnsiTheme="majorBidi" w:cstheme="majorBidi"/>
          <w:sz w:val="24"/>
          <w:szCs w:val="24"/>
        </w:rPr>
        <w:t>Beirut: Dār al-Kutub al-Ilmīyah, cet-I, 1423</w:t>
      </w:r>
      <w:r w:rsidR="00B404B6" w:rsidRPr="00A13413">
        <w:rPr>
          <w:rFonts w:asciiTheme="majorBidi" w:hAnsiTheme="majorBidi" w:cstheme="majorBidi"/>
          <w:sz w:val="24"/>
          <w:szCs w:val="24"/>
        </w:rPr>
        <w:t xml:space="preserve"> H/2002 M.</w:t>
      </w:r>
    </w:p>
    <w:p w:rsidR="005570DD" w:rsidRPr="00A13413" w:rsidRDefault="005570DD" w:rsidP="005570DD">
      <w:pPr>
        <w:spacing w:after="0" w:line="360" w:lineRule="auto"/>
        <w:ind w:left="567" w:hanging="567"/>
        <w:jc w:val="both"/>
        <w:rPr>
          <w:rFonts w:asciiTheme="majorBidi" w:hAnsiTheme="majorBidi" w:cstheme="majorBidi"/>
          <w:sz w:val="24"/>
          <w:szCs w:val="24"/>
        </w:rPr>
      </w:pPr>
      <w:r w:rsidRPr="00A13413">
        <w:rPr>
          <w:rFonts w:asciiTheme="majorBidi" w:hAnsiTheme="majorBidi" w:cstheme="majorBidi"/>
          <w:sz w:val="24"/>
          <w:szCs w:val="24"/>
        </w:rPr>
        <w:t xml:space="preserve">Ibn Ḥajar al-Asqalānī, Syihābuddīn Abū al-Faḍl Aḥmad bin Ali bin Muḥammad al-Miṣrī al-Syāfi’ī, </w:t>
      </w:r>
      <w:r w:rsidRPr="00A13413">
        <w:rPr>
          <w:rFonts w:asciiTheme="majorBidi" w:hAnsiTheme="majorBidi" w:cstheme="majorBidi"/>
          <w:i/>
          <w:iCs/>
          <w:sz w:val="24"/>
          <w:szCs w:val="24"/>
        </w:rPr>
        <w:t xml:space="preserve">Tahżīb al-Tahżīb, </w:t>
      </w:r>
      <w:r w:rsidRPr="00A13413">
        <w:rPr>
          <w:rFonts w:asciiTheme="majorBidi" w:hAnsiTheme="majorBidi" w:cstheme="majorBidi"/>
          <w:sz w:val="24"/>
          <w:szCs w:val="24"/>
        </w:rPr>
        <w:t>dengan pentahkik Ibrāhīm al-Zaibaq dan Ādil Mursyid, j-II, IV, Beirut: Mu’assasah al-Risālah.</w:t>
      </w:r>
    </w:p>
    <w:p w:rsidR="005570DD" w:rsidRPr="00A13413" w:rsidRDefault="005570DD" w:rsidP="005570DD">
      <w:pPr>
        <w:spacing w:after="0" w:line="360" w:lineRule="auto"/>
        <w:ind w:left="567" w:hanging="567"/>
        <w:jc w:val="both"/>
        <w:rPr>
          <w:rFonts w:asciiTheme="majorBidi" w:hAnsiTheme="majorBidi" w:cstheme="majorBidi"/>
          <w:sz w:val="24"/>
          <w:szCs w:val="24"/>
        </w:rPr>
      </w:pPr>
      <w:r w:rsidRPr="00A13413">
        <w:rPr>
          <w:rFonts w:asciiTheme="majorBidi" w:hAnsiTheme="majorBidi" w:cstheme="majorBidi"/>
          <w:sz w:val="24"/>
          <w:szCs w:val="24"/>
        </w:rPr>
        <w:t xml:space="preserve">Ibn Kaṡīr, Abū al-Fidā’ Ismā’īl al-Qurasyī al-Dimasyqī, </w:t>
      </w:r>
      <w:r w:rsidRPr="00A13413">
        <w:rPr>
          <w:rFonts w:asciiTheme="majorBidi" w:hAnsiTheme="majorBidi" w:cstheme="majorBidi"/>
          <w:i/>
          <w:iCs/>
          <w:sz w:val="24"/>
          <w:szCs w:val="24"/>
        </w:rPr>
        <w:t xml:space="preserve">Ikhtaṣār Ulūm al-Ḥadīṡ, </w:t>
      </w:r>
      <w:r w:rsidRPr="00A13413">
        <w:rPr>
          <w:rFonts w:asciiTheme="majorBidi" w:hAnsiTheme="majorBidi" w:cstheme="majorBidi"/>
          <w:sz w:val="24"/>
          <w:szCs w:val="24"/>
        </w:rPr>
        <w:t>dengan pentahkik Māhir Yāsīn al-Faḥl, Riyāḍ: Dār al-Mīmān li al-Nasyr wa al-Tauzī’, cet-I, 1434 H/2013 M.</w:t>
      </w:r>
    </w:p>
    <w:p w:rsidR="005570DD" w:rsidRPr="00A13413" w:rsidRDefault="005570DD" w:rsidP="005570DD">
      <w:pPr>
        <w:spacing w:after="0" w:line="360" w:lineRule="auto"/>
        <w:ind w:left="567" w:hanging="567"/>
        <w:jc w:val="both"/>
        <w:rPr>
          <w:rFonts w:asciiTheme="majorBidi" w:hAnsiTheme="majorBidi" w:cstheme="majorBidi"/>
          <w:sz w:val="24"/>
          <w:szCs w:val="24"/>
        </w:rPr>
      </w:pPr>
      <w:r w:rsidRPr="00A13413">
        <w:rPr>
          <w:rFonts w:asciiTheme="majorBidi" w:hAnsiTheme="majorBidi" w:cstheme="majorBidi"/>
          <w:i/>
          <w:iCs/>
          <w:sz w:val="24"/>
          <w:szCs w:val="24"/>
        </w:rPr>
        <w:t>------- al-Bidāyah wa al-Nihāyah</w:t>
      </w:r>
      <w:r w:rsidRPr="00A13413">
        <w:rPr>
          <w:rFonts w:asciiTheme="majorBidi" w:hAnsiTheme="majorBidi" w:cstheme="majorBidi"/>
          <w:sz w:val="24"/>
          <w:szCs w:val="24"/>
        </w:rPr>
        <w:t>, ditaḥqīq oleh Abdullāh bin Abdul Muḥsin al-Turkī, Madinah: Dār al-Buḥūṡ wa al-Dirāsāt al-Arabīyah wa al-Islāmīyah, cet-I, 1418 H/1998 M.</w:t>
      </w:r>
    </w:p>
    <w:p w:rsidR="005570DD" w:rsidRPr="00A13413" w:rsidRDefault="005570DD" w:rsidP="005570DD">
      <w:pPr>
        <w:spacing w:after="0" w:line="360" w:lineRule="auto"/>
        <w:ind w:left="567" w:hanging="567"/>
        <w:jc w:val="both"/>
        <w:rPr>
          <w:rFonts w:asciiTheme="majorBidi" w:hAnsiTheme="majorBidi" w:cstheme="majorBidi"/>
          <w:sz w:val="24"/>
          <w:szCs w:val="24"/>
        </w:rPr>
      </w:pPr>
      <w:r w:rsidRPr="00A13413">
        <w:rPr>
          <w:rFonts w:asciiTheme="majorBidi" w:hAnsiTheme="majorBidi" w:cstheme="majorBidi"/>
          <w:sz w:val="24"/>
          <w:szCs w:val="24"/>
        </w:rPr>
        <w:t xml:space="preserve">Ibn Taimīyah, Abū al-Abbās Taqīyuddīn Aḥmad bin Abdul Ḥalīm, </w:t>
      </w:r>
      <w:r w:rsidRPr="00A13413">
        <w:rPr>
          <w:rFonts w:asciiTheme="majorBidi" w:hAnsiTheme="majorBidi" w:cstheme="majorBidi"/>
          <w:i/>
          <w:iCs/>
          <w:sz w:val="24"/>
          <w:szCs w:val="24"/>
        </w:rPr>
        <w:t xml:space="preserve">Ilmu al-Ḥadīṡ, </w:t>
      </w:r>
      <w:r w:rsidRPr="00A13413">
        <w:rPr>
          <w:rFonts w:asciiTheme="majorBidi" w:hAnsiTheme="majorBidi" w:cstheme="majorBidi"/>
          <w:sz w:val="24"/>
          <w:szCs w:val="24"/>
        </w:rPr>
        <w:t>Beirut: Dār al-Kutub al-Ilmīyah, cet-II, 1409 H/1989 M.</w:t>
      </w:r>
    </w:p>
    <w:p w:rsidR="005570DD" w:rsidRPr="00A13413" w:rsidRDefault="005570DD" w:rsidP="005570DD">
      <w:pPr>
        <w:tabs>
          <w:tab w:val="left" w:pos="3015"/>
        </w:tabs>
        <w:spacing w:after="0" w:line="360" w:lineRule="auto"/>
        <w:ind w:left="567" w:hanging="567"/>
        <w:jc w:val="both"/>
        <w:rPr>
          <w:rFonts w:asciiTheme="majorBidi" w:hAnsiTheme="majorBidi" w:cstheme="majorBidi"/>
          <w:sz w:val="24"/>
          <w:szCs w:val="24"/>
        </w:rPr>
      </w:pPr>
      <w:r w:rsidRPr="00A13413">
        <w:rPr>
          <w:rFonts w:asciiTheme="majorBidi" w:hAnsiTheme="majorBidi" w:cstheme="majorBidi"/>
          <w:sz w:val="24"/>
          <w:szCs w:val="24"/>
        </w:rPr>
        <w:t>Ibnu Ḥajar, Syihābuddīn Abū al-Faḍal Aḥmad bin Alī bin Muḥammad al-Asqalānī</w:t>
      </w:r>
      <w:r w:rsidRPr="00A13413">
        <w:rPr>
          <w:rFonts w:asciiTheme="majorBidi" w:hAnsiTheme="majorBidi" w:cstheme="majorBidi"/>
          <w:i/>
          <w:iCs/>
          <w:sz w:val="24"/>
          <w:szCs w:val="24"/>
        </w:rPr>
        <w:t>,</w:t>
      </w:r>
      <w:r w:rsidRPr="00A13413">
        <w:rPr>
          <w:rFonts w:asciiTheme="majorBidi" w:hAnsiTheme="majorBidi" w:cstheme="majorBidi"/>
          <w:sz w:val="24"/>
          <w:szCs w:val="24"/>
        </w:rPr>
        <w:t xml:space="preserve"> </w:t>
      </w:r>
      <w:r w:rsidRPr="00A13413">
        <w:rPr>
          <w:rFonts w:asciiTheme="majorBidi" w:hAnsiTheme="majorBidi" w:cstheme="majorBidi"/>
          <w:i/>
          <w:iCs/>
          <w:sz w:val="24"/>
          <w:szCs w:val="24"/>
        </w:rPr>
        <w:t>al-Nukat alā Nuzhah al-Naẓar fī Tauḍīḥ Nukhbah al-Fikar</w:t>
      </w:r>
      <w:r w:rsidRPr="00A13413">
        <w:rPr>
          <w:rFonts w:asciiTheme="majorBidi" w:hAnsiTheme="majorBidi" w:cstheme="majorBidi"/>
          <w:sz w:val="24"/>
          <w:szCs w:val="24"/>
        </w:rPr>
        <w:t>, ditaḥqīq oleh Alī Ḥasan al-Ḥalabī, Riyāḍ: Dār Ibn al-Jauzī, cet-I, 1431 H.</w:t>
      </w:r>
    </w:p>
    <w:p w:rsidR="005570DD" w:rsidRPr="00A13413" w:rsidRDefault="005570DD" w:rsidP="005570DD">
      <w:pPr>
        <w:spacing w:after="0" w:line="360" w:lineRule="auto"/>
        <w:ind w:left="567" w:hanging="567"/>
        <w:jc w:val="both"/>
        <w:rPr>
          <w:rFonts w:asciiTheme="majorBidi" w:hAnsiTheme="majorBidi" w:cstheme="majorBidi"/>
          <w:sz w:val="24"/>
          <w:szCs w:val="24"/>
        </w:rPr>
      </w:pPr>
      <w:r w:rsidRPr="00A13413">
        <w:rPr>
          <w:rFonts w:asciiTheme="majorBidi" w:hAnsiTheme="majorBidi" w:cstheme="majorBidi"/>
          <w:sz w:val="24"/>
          <w:szCs w:val="24"/>
        </w:rPr>
        <w:t xml:space="preserve">Ibrāhīm bin Abdullāh, </w:t>
      </w:r>
      <w:r w:rsidRPr="00A13413">
        <w:rPr>
          <w:rFonts w:asciiTheme="majorBidi" w:hAnsiTheme="majorBidi" w:cstheme="majorBidi"/>
          <w:i/>
          <w:iCs/>
          <w:sz w:val="24"/>
          <w:szCs w:val="24"/>
        </w:rPr>
        <w:t xml:space="preserve">al-Ittiṣāl wa al-Inqiṭā’, </w:t>
      </w:r>
      <w:r w:rsidRPr="00A13413">
        <w:rPr>
          <w:rFonts w:asciiTheme="majorBidi" w:hAnsiTheme="majorBidi" w:cstheme="majorBidi"/>
          <w:sz w:val="24"/>
          <w:szCs w:val="24"/>
        </w:rPr>
        <w:t>Riyāḍ: Maktabah al-Rusy, cet-I, 1426 H/2005 M.</w:t>
      </w:r>
    </w:p>
    <w:p w:rsidR="005570DD" w:rsidRPr="00A13413" w:rsidRDefault="00040D0C" w:rsidP="005570DD">
      <w:pPr>
        <w:spacing w:after="0" w:line="360" w:lineRule="auto"/>
        <w:ind w:left="567" w:hanging="567"/>
        <w:jc w:val="both"/>
        <w:rPr>
          <w:rFonts w:asciiTheme="majorBidi" w:hAnsiTheme="majorBidi" w:cstheme="majorBidi"/>
          <w:sz w:val="24"/>
          <w:szCs w:val="24"/>
        </w:rPr>
      </w:pPr>
      <w:r w:rsidRPr="00A13413">
        <w:rPr>
          <w:rFonts w:asciiTheme="majorBidi" w:hAnsiTheme="majorBidi" w:cstheme="majorBidi"/>
          <w:sz w:val="24"/>
          <w:szCs w:val="24"/>
        </w:rPr>
        <w:lastRenderedPageBreak/>
        <w:t>Al-Idlibī</w:t>
      </w:r>
      <w:r w:rsidR="005570DD" w:rsidRPr="00A13413">
        <w:rPr>
          <w:rFonts w:asciiTheme="majorBidi" w:hAnsiTheme="majorBidi" w:cstheme="majorBidi"/>
          <w:sz w:val="24"/>
          <w:szCs w:val="24"/>
        </w:rPr>
        <w:t xml:space="preserve">, Ṣalāḥuddīn bin Aḥmad, </w:t>
      </w:r>
      <w:r w:rsidR="005570DD" w:rsidRPr="00A13413">
        <w:rPr>
          <w:rFonts w:asciiTheme="majorBidi" w:hAnsiTheme="majorBidi" w:cstheme="majorBidi"/>
          <w:i/>
          <w:iCs/>
          <w:sz w:val="24"/>
          <w:szCs w:val="24"/>
        </w:rPr>
        <w:t xml:space="preserve">Manhaj Naqd al-Matni inda Ulamā’ al-Ḥadīṡ al-Nabawī, </w:t>
      </w:r>
      <w:r w:rsidR="005570DD" w:rsidRPr="00A13413">
        <w:rPr>
          <w:rFonts w:asciiTheme="majorBidi" w:hAnsiTheme="majorBidi" w:cstheme="majorBidi"/>
          <w:sz w:val="24"/>
          <w:szCs w:val="24"/>
        </w:rPr>
        <w:t>Beirut: Dār al-Āfāq al-Jadīdah, cet-I, 1403 H/1983 M.</w:t>
      </w:r>
    </w:p>
    <w:p w:rsidR="005570DD" w:rsidRPr="00A13413" w:rsidRDefault="005570DD" w:rsidP="005570DD">
      <w:pPr>
        <w:spacing w:after="0" w:line="360" w:lineRule="auto"/>
        <w:ind w:left="567" w:hanging="567"/>
        <w:jc w:val="both"/>
        <w:rPr>
          <w:rFonts w:asciiTheme="majorBidi" w:hAnsiTheme="majorBidi" w:cstheme="majorBidi"/>
          <w:sz w:val="24"/>
          <w:szCs w:val="24"/>
        </w:rPr>
      </w:pPr>
      <w:r w:rsidRPr="00A13413">
        <w:rPr>
          <w:rFonts w:asciiTheme="majorBidi" w:hAnsiTheme="majorBidi" w:cstheme="majorBidi"/>
          <w:sz w:val="24"/>
          <w:szCs w:val="24"/>
        </w:rPr>
        <w:t xml:space="preserve">Ismail, M. Syuhudi, </w:t>
      </w:r>
      <w:r w:rsidRPr="00A13413">
        <w:rPr>
          <w:rFonts w:asciiTheme="majorBidi" w:hAnsiTheme="majorBidi" w:cstheme="majorBidi"/>
          <w:i/>
          <w:iCs/>
          <w:sz w:val="24"/>
          <w:szCs w:val="24"/>
        </w:rPr>
        <w:t>Metodologi Penelitian Hadis Nabi,</w:t>
      </w:r>
      <w:r w:rsidRPr="00A13413">
        <w:rPr>
          <w:rFonts w:asciiTheme="majorBidi" w:hAnsiTheme="majorBidi" w:cstheme="majorBidi"/>
          <w:sz w:val="24"/>
          <w:szCs w:val="24"/>
        </w:rPr>
        <w:t xml:space="preserve"> Jakarta: Bulan Bintang, cet-I, hlm. 1992 M.</w:t>
      </w:r>
    </w:p>
    <w:p w:rsidR="005570DD" w:rsidRPr="00A13413" w:rsidRDefault="005570DD" w:rsidP="005570DD">
      <w:pPr>
        <w:spacing w:after="0" w:line="360" w:lineRule="auto"/>
        <w:ind w:left="851" w:hanging="851"/>
        <w:jc w:val="both"/>
        <w:rPr>
          <w:rFonts w:asciiTheme="majorBidi" w:eastAsia="Calibri" w:hAnsiTheme="majorBidi" w:cstheme="majorBidi"/>
          <w:sz w:val="24"/>
          <w:szCs w:val="24"/>
        </w:rPr>
      </w:pPr>
      <w:r w:rsidRPr="00A13413">
        <w:rPr>
          <w:rFonts w:asciiTheme="majorBidi" w:eastAsia="Calibri" w:hAnsiTheme="majorBidi" w:cstheme="majorBidi"/>
          <w:sz w:val="24"/>
          <w:szCs w:val="24"/>
        </w:rPr>
        <w:t>____________</w:t>
      </w:r>
      <w:r w:rsidRPr="00A13413">
        <w:rPr>
          <w:rFonts w:asciiTheme="majorBidi" w:eastAsia="Calibri" w:hAnsiTheme="majorBidi" w:cstheme="majorBidi"/>
          <w:i/>
          <w:iCs/>
          <w:sz w:val="24"/>
          <w:szCs w:val="24"/>
        </w:rPr>
        <w:t>Hadits Nabi Menurut Pembela, Pengingkar dan Pemalsunya</w:t>
      </w:r>
      <w:r w:rsidRPr="00A13413">
        <w:rPr>
          <w:rFonts w:asciiTheme="majorBidi" w:eastAsia="Calibri" w:hAnsiTheme="majorBidi" w:cstheme="majorBidi"/>
          <w:sz w:val="24"/>
          <w:szCs w:val="24"/>
        </w:rPr>
        <w:t>, Jakarta: Gema Insani Press, cet-I, 1995 M/1415 H.</w:t>
      </w:r>
    </w:p>
    <w:p w:rsidR="005570DD" w:rsidRPr="00A13413" w:rsidRDefault="005570DD" w:rsidP="005570DD">
      <w:pPr>
        <w:spacing w:after="0" w:line="360" w:lineRule="auto"/>
        <w:ind w:left="851" w:hanging="851"/>
        <w:jc w:val="both"/>
        <w:rPr>
          <w:rFonts w:asciiTheme="majorBidi" w:eastAsia="Calibri" w:hAnsiTheme="majorBidi" w:cstheme="majorBidi"/>
          <w:sz w:val="24"/>
          <w:szCs w:val="24"/>
        </w:rPr>
      </w:pPr>
      <w:r w:rsidRPr="00A13413">
        <w:rPr>
          <w:rFonts w:asciiTheme="majorBidi" w:eastAsia="Calibri" w:hAnsiTheme="majorBidi" w:cstheme="majorBidi"/>
          <w:sz w:val="24"/>
          <w:szCs w:val="24"/>
        </w:rPr>
        <w:t>____________</w:t>
      </w:r>
      <w:r w:rsidRPr="00A13413">
        <w:rPr>
          <w:rFonts w:asciiTheme="majorBidi" w:eastAsia="Calibri" w:hAnsiTheme="majorBidi" w:cstheme="majorBidi"/>
          <w:i/>
          <w:iCs/>
          <w:sz w:val="24"/>
          <w:szCs w:val="24"/>
        </w:rPr>
        <w:t>Kaedah Kesahehan Sanad Hadis</w:t>
      </w:r>
      <w:r w:rsidRPr="00A13413">
        <w:rPr>
          <w:rFonts w:asciiTheme="majorBidi" w:eastAsia="Calibri" w:hAnsiTheme="majorBidi" w:cstheme="majorBidi"/>
          <w:sz w:val="24"/>
          <w:szCs w:val="24"/>
        </w:rPr>
        <w:t>, Jakarta: Bulan Bintang, 1988 M.</w:t>
      </w:r>
    </w:p>
    <w:p w:rsidR="005570DD" w:rsidRPr="00A13413" w:rsidRDefault="00040D0C" w:rsidP="005570DD">
      <w:pPr>
        <w:spacing w:after="0" w:line="360" w:lineRule="auto"/>
        <w:ind w:left="567" w:hanging="567"/>
        <w:jc w:val="both"/>
        <w:rPr>
          <w:rFonts w:asciiTheme="majorBidi" w:eastAsia="Calibri" w:hAnsiTheme="majorBidi" w:cstheme="majorBidi"/>
          <w:sz w:val="24"/>
          <w:szCs w:val="24"/>
        </w:rPr>
      </w:pPr>
      <w:r w:rsidRPr="00A13413">
        <w:rPr>
          <w:rFonts w:asciiTheme="majorBidi" w:eastAsia="Calibri" w:hAnsiTheme="majorBidi" w:cstheme="majorBidi"/>
          <w:sz w:val="24"/>
          <w:szCs w:val="24"/>
        </w:rPr>
        <w:t>Al-Īsy</w:t>
      </w:r>
      <w:r w:rsidR="005570DD" w:rsidRPr="00A13413">
        <w:rPr>
          <w:rFonts w:asciiTheme="majorBidi" w:eastAsia="Calibri" w:hAnsiTheme="majorBidi" w:cstheme="majorBidi"/>
          <w:sz w:val="24"/>
          <w:szCs w:val="24"/>
        </w:rPr>
        <w:t xml:space="preserve">, Yūsuf, </w:t>
      </w:r>
      <w:r w:rsidR="005570DD" w:rsidRPr="00A13413">
        <w:rPr>
          <w:rFonts w:asciiTheme="majorBidi" w:eastAsia="Calibri" w:hAnsiTheme="majorBidi" w:cstheme="majorBidi"/>
          <w:i/>
          <w:iCs/>
          <w:sz w:val="24"/>
          <w:szCs w:val="24"/>
        </w:rPr>
        <w:t>Dinasti Umawiyah</w:t>
      </w:r>
      <w:r w:rsidR="005570DD" w:rsidRPr="00A13413">
        <w:rPr>
          <w:rFonts w:asciiTheme="majorBidi" w:eastAsia="Calibri" w:hAnsiTheme="majorBidi" w:cstheme="majorBidi"/>
          <w:sz w:val="24"/>
          <w:szCs w:val="24"/>
        </w:rPr>
        <w:t xml:space="preserve">, trj. Imam Nurhidayat dan Muhammad Khalil, Jakarta: Pustaka al-Kautsar, cet-II, 2013 M. </w:t>
      </w:r>
    </w:p>
    <w:p w:rsidR="00040D0C" w:rsidRPr="00A13413" w:rsidRDefault="00040D0C" w:rsidP="00040D0C">
      <w:pPr>
        <w:spacing w:after="0" w:line="360" w:lineRule="auto"/>
        <w:ind w:left="567" w:hanging="567"/>
        <w:jc w:val="both"/>
        <w:rPr>
          <w:rFonts w:asciiTheme="majorBidi" w:eastAsia="Calibri" w:hAnsiTheme="majorBidi" w:cstheme="majorBidi"/>
          <w:sz w:val="24"/>
          <w:szCs w:val="24"/>
        </w:rPr>
      </w:pPr>
      <w:r w:rsidRPr="00A13413">
        <w:rPr>
          <w:rFonts w:asciiTheme="majorBidi" w:hAnsiTheme="majorBidi" w:cstheme="majorBidi"/>
          <w:sz w:val="24"/>
          <w:szCs w:val="24"/>
        </w:rPr>
        <w:t>Jalī, Aḥmad</w:t>
      </w:r>
      <w:r w:rsidRPr="00A13413">
        <w:rPr>
          <w:rFonts w:asciiTheme="majorBidi" w:hAnsiTheme="majorBidi" w:cstheme="majorBidi"/>
          <w:sz w:val="24"/>
          <w:szCs w:val="24"/>
        </w:rPr>
        <w:t>,</w:t>
      </w:r>
      <w:r w:rsidRPr="00A13413">
        <w:rPr>
          <w:rFonts w:asciiTheme="majorBidi" w:hAnsiTheme="majorBidi" w:cstheme="majorBidi"/>
          <w:sz w:val="24"/>
          <w:szCs w:val="24"/>
        </w:rPr>
        <w:t xml:space="preserve"> </w:t>
      </w:r>
      <w:r w:rsidRPr="00A13413">
        <w:rPr>
          <w:rFonts w:asciiTheme="majorBidi" w:hAnsiTheme="majorBidi" w:cstheme="majorBidi"/>
          <w:i/>
          <w:iCs/>
          <w:sz w:val="24"/>
          <w:szCs w:val="24"/>
        </w:rPr>
        <w:t>Dirāsah an al-Firaq fī Tārīkh al-Muslimīn: al-Khawārij wa al-Syī’ah</w:t>
      </w:r>
      <w:r w:rsidRPr="00A13413">
        <w:rPr>
          <w:rFonts w:asciiTheme="majorBidi" w:hAnsiTheme="majorBidi" w:cstheme="majorBidi"/>
          <w:i/>
          <w:iCs/>
          <w:sz w:val="24"/>
          <w:szCs w:val="24"/>
        </w:rPr>
        <w:t>,</w:t>
      </w:r>
      <w:r w:rsidRPr="00A13413">
        <w:rPr>
          <w:rFonts w:asciiTheme="majorBidi" w:hAnsiTheme="majorBidi" w:cstheme="majorBidi"/>
          <w:sz w:val="24"/>
          <w:szCs w:val="24"/>
        </w:rPr>
        <w:t xml:space="preserve"> </w:t>
      </w:r>
      <w:r w:rsidRPr="00A13413">
        <w:rPr>
          <w:rFonts w:asciiTheme="majorBidi" w:hAnsiTheme="majorBidi" w:cstheme="majorBidi"/>
          <w:sz w:val="24"/>
          <w:szCs w:val="24"/>
        </w:rPr>
        <w:t>Riyāḍ-al-Mamlakah al-Arabīyah al-Sa</w:t>
      </w:r>
      <w:r w:rsidRPr="00A13413">
        <w:rPr>
          <w:rFonts w:asciiTheme="majorBidi" w:hAnsiTheme="majorBidi" w:cstheme="majorBidi"/>
          <w:sz w:val="24"/>
          <w:szCs w:val="24"/>
        </w:rPr>
        <w:t>’ūdīyah, cet-II, 1408 H/1988 M.</w:t>
      </w:r>
    </w:p>
    <w:p w:rsidR="005570DD" w:rsidRPr="00A13413" w:rsidRDefault="005570DD" w:rsidP="005570DD">
      <w:pPr>
        <w:spacing w:after="0" w:line="360" w:lineRule="auto"/>
        <w:ind w:left="567" w:hanging="567"/>
        <w:jc w:val="both"/>
        <w:rPr>
          <w:rFonts w:asciiTheme="majorBidi" w:hAnsiTheme="majorBidi" w:cstheme="majorBidi"/>
          <w:sz w:val="24"/>
          <w:szCs w:val="24"/>
        </w:rPr>
      </w:pPr>
      <w:r w:rsidRPr="00A13413">
        <w:rPr>
          <w:rFonts w:asciiTheme="majorBidi" w:hAnsiTheme="majorBidi" w:cstheme="majorBidi"/>
          <w:sz w:val="24"/>
          <w:szCs w:val="24"/>
        </w:rPr>
        <w:t xml:space="preserve">Khalīfah Khayyāṭ, </w:t>
      </w:r>
      <w:r w:rsidRPr="00A13413">
        <w:rPr>
          <w:rFonts w:asciiTheme="majorBidi" w:hAnsiTheme="majorBidi" w:cstheme="majorBidi"/>
          <w:i/>
          <w:iCs/>
          <w:sz w:val="24"/>
          <w:szCs w:val="24"/>
        </w:rPr>
        <w:t>Tārīkh Khalīfah Ibn Khayyāṭ</w:t>
      </w:r>
      <w:r w:rsidRPr="00A13413">
        <w:rPr>
          <w:rFonts w:asciiTheme="majorBidi" w:hAnsiTheme="majorBidi" w:cstheme="majorBidi"/>
          <w:sz w:val="24"/>
          <w:szCs w:val="24"/>
        </w:rPr>
        <w:t>, ditaḥqīq oleh Akram Ḍiyā’ al-Umarī Riyāḍ: Dār Ṭayyibah, 1405 H/1985 M.</w:t>
      </w:r>
    </w:p>
    <w:p w:rsidR="005570DD" w:rsidRPr="00A13413" w:rsidRDefault="00040D0C" w:rsidP="005570DD">
      <w:pPr>
        <w:spacing w:after="0" w:line="360" w:lineRule="auto"/>
        <w:ind w:left="567" w:hanging="567"/>
        <w:jc w:val="both"/>
        <w:rPr>
          <w:rFonts w:asciiTheme="majorBidi" w:eastAsia="Calibri" w:hAnsiTheme="majorBidi" w:cstheme="majorBidi"/>
          <w:sz w:val="24"/>
          <w:szCs w:val="24"/>
        </w:rPr>
      </w:pPr>
      <w:r w:rsidRPr="00A13413">
        <w:rPr>
          <w:rFonts w:asciiTheme="majorBidi" w:eastAsia="Calibri" w:hAnsiTheme="majorBidi" w:cstheme="majorBidi"/>
          <w:sz w:val="24"/>
          <w:szCs w:val="24"/>
        </w:rPr>
        <w:t>Al-</w:t>
      </w:r>
      <w:r w:rsidR="005570DD" w:rsidRPr="00A13413">
        <w:rPr>
          <w:rFonts w:asciiTheme="majorBidi" w:eastAsia="Calibri" w:hAnsiTheme="majorBidi" w:cstheme="majorBidi"/>
          <w:sz w:val="24"/>
          <w:szCs w:val="24"/>
        </w:rPr>
        <w:t>Khaṭ</w:t>
      </w:r>
      <w:r w:rsidRPr="00A13413">
        <w:rPr>
          <w:rFonts w:asciiTheme="majorBidi" w:eastAsia="Calibri" w:hAnsiTheme="majorBidi" w:cstheme="majorBidi"/>
          <w:sz w:val="24"/>
          <w:szCs w:val="24"/>
        </w:rPr>
        <w:t>īb</w:t>
      </w:r>
      <w:r w:rsidR="005570DD" w:rsidRPr="00A13413">
        <w:rPr>
          <w:rFonts w:asciiTheme="majorBidi" w:eastAsia="Calibri" w:hAnsiTheme="majorBidi" w:cstheme="majorBidi"/>
          <w:sz w:val="24"/>
          <w:szCs w:val="24"/>
        </w:rPr>
        <w:t xml:space="preserve">, Muḥammad </w:t>
      </w:r>
      <w:r w:rsidRPr="00A13413">
        <w:rPr>
          <w:rFonts w:asciiTheme="majorBidi" w:eastAsia="Calibri" w:hAnsiTheme="majorBidi" w:cstheme="majorBidi"/>
          <w:sz w:val="24"/>
          <w:szCs w:val="24"/>
        </w:rPr>
        <w:t>‘</w:t>
      </w:r>
      <w:r w:rsidR="005570DD" w:rsidRPr="00A13413">
        <w:rPr>
          <w:rFonts w:asciiTheme="majorBidi" w:eastAsia="Calibri" w:hAnsiTheme="majorBidi" w:cstheme="majorBidi"/>
          <w:sz w:val="24"/>
          <w:szCs w:val="24"/>
        </w:rPr>
        <w:t xml:space="preserve">Ajjāj, </w:t>
      </w:r>
      <w:r w:rsidR="005570DD" w:rsidRPr="00A13413">
        <w:rPr>
          <w:rFonts w:asciiTheme="majorBidi" w:eastAsia="Calibri" w:hAnsiTheme="majorBidi" w:cstheme="majorBidi"/>
          <w:i/>
          <w:iCs/>
          <w:sz w:val="24"/>
          <w:szCs w:val="24"/>
        </w:rPr>
        <w:t>al-Sunnah Qabla al-Tadwīn,</w:t>
      </w:r>
      <w:r w:rsidR="005570DD" w:rsidRPr="00A13413">
        <w:rPr>
          <w:rFonts w:asciiTheme="majorBidi" w:eastAsia="Calibri" w:hAnsiTheme="majorBidi" w:cstheme="majorBidi"/>
          <w:sz w:val="24"/>
          <w:szCs w:val="24"/>
        </w:rPr>
        <w:t xml:space="preserve"> Kairo: Maktabah Wahbah, cet-I, 1383 H/1963 M.</w:t>
      </w:r>
    </w:p>
    <w:p w:rsidR="005570DD" w:rsidRPr="00A13413" w:rsidRDefault="005570DD" w:rsidP="005570DD">
      <w:pPr>
        <w:spacing w:after="0" w:line="360" w:lineRule="auto"/>
        <w:ind w:left="567" w:hanging="567"/>
        <w:jc w:val="both"/>
        <w:rPr>
          <w:rFonts w:asciiTheme="majorBidi" w:eastAsia="Calibri" w:hAnsiTheme="majorBidi" w:cstheme="majorBidi"/>
          <w:sz w:val="24"/>
          <w:szCs w:val="24"/>
        </w:rPr>
      </w:pPr>
      <w:r w:rsidRPr="00A13413">
        <w:rPr>
          <w:rFonts w:asciiTheme="majorBidi" w:eastAsia="Calibri" w:hAnsiTheme="majorBidi" w:cstheme="majorBidi"/>
          <w:b/>
          <w:bCs/>
          <w:sz w:val="24"/>
          <w:szCs w:val="24"/>
        </w:rPr>
        <w:t xml:space="preserve">--------- </w:t>
      </w:r>
      <w:r w:rsidRPr="00A13413">
        <w:rPr>
          <w:rFonts w:asciiTheme="majorBidi" w:eastAsia="Calibri" w:hAnsiTheme="majorBidi" w:cstheme="majorBidi"/>
          <w:i/>
          <w:iCs/>
          <w:sz w:val="24"/>
          <w:szCs w:val="24"/>
        </w:rPr>
        <w:t>Uṣūl al-Ḥadīṡ: Ulūmuhu wa Muṣṭalaḥuhu,</w:t>
      </w:r>
      <w:r w:rsidRPr="00A13413">
        <w:rPr>
          <w:rFonts w:asciiTheme="majorBidi" w:eastAsia="Calibri" w:hAnsiTheme="majorBidi" w:cstheme="majorBidi"/>
          <w:sz w:val="24"/>
          <w:szCs w:val="24"/>
        </w:rPr>
        <w:t xml:space="preserve"> Beirut: Dār al-Fikr, 1409 H/1989 M.</w:t>
      </w:r>
    </w:p>
    <w:p w:rsidR="005570DD" w:rsidRPr="00A13413" w:rsidRDefault="005570DD" w:rsidP="005570DD">
      <w:pPr>
        <w:spacing w:after="0" w:line="360" w:lineRule="auto"/>
        <w:ind w:left="567" w:hanging="567"/>
        <w:jc w:val="both"/>
        <w:rPr>
          <w:rFonts w:asciiTheme="majorBidi" w:eastAsia="Calibri" w:hAnsiTheme="majorBidi" w:cstheme="majorBidi"/>
          <w:sz w:val="24"/>
          <w:szCs w:val="24"/>
        </w:rPr>
      </w:pPr>
      <w:r w:rsidRPr="00A13413">
        <w:rPr>
          <w:rFonts w:asciiTheme="majorBidi" w:eastAsia="Calibri" w:hAnsiTheme="majorBidi" w:cstheme="majorBidi"/>
          <w:b/>
          <w:bCs/>
          <w:sz w:val="24"/>
          <w:szCs w:val="24"/>
        </w:rPr>
        <w:t xml:space="preserve">--------- </w:t>
      </w:r>
      <w:r w:rsidRPr="00A13413">
        <w:rPr>
          <w:rFonts w:asciiTheme="majorBidi" w:eastAsia="Calibri" w:hAnsiTheme="majorBidi" w:cstheme="majorBidi"/>
          <w:i/>
          <w:iCs/>
          <w:sz w:val="24"/>
          <w:szCs w:val="24"/>
        </w:rPr>
        <w:t>Uṣūl al-Takhrīj wa Dirāsah al-Asānīd,</w:t>
      </w:r>
      <w:r w:rsidRPr="00A13413">
        <w:rPr>
          <w:rFonts w:asciiTheme="majorBidi" w:eastAsia="Calibri" w:hAnsiTheme="majorBidi" w:cstheme="majorBidi"/>
          <w:sz w:val="24"/>
          <w:szCs w:val="24"/>
        </w:rPr>
        <w:t xml:space="preserve"> Riyāḍ, Maktabah al-Ma’ārif li al-Nasyr wa al-Tauzī’, cet-III, 1417 H/1996 M.</w:t>
      </w:r>
    </w:p>
    <w:p w:rsidR="005570DD" w:rsidRPr="00A13413" w:rsidRDefault="00040D0C" w:rsidP="005570DD">
      <w:pPr>
        <w:spacing w:after="0" w:line="360" w:lineRule="auto"/>
        <w:ind w:left="567" w:hanging="567"/>
        <w:jc w:val="both"/>
        <w:rPr>
          <w:rFonts w:asciiTheme="majorBidi" w:eastAsia="Calibri" w:hAnsiTheme="majorBidi" w:cstheme="majorBidi"/>
          <w:sz w:val="24"/>
          <w:szCs w:val="24"/>
        </w:rPr>
      </w:pPr>
      <w:r w:rsidRPr="00A13413">
        <w:rPr>
          <w:rFonts w:asciiTheme="majorBidi" w:eastAsia="Calibri" w:hAnsiTheme="majorBidi" w:cstheme="majorBidi"/>
          <w:sz w:val="24"/>
          <w:szCs w:val="24"/>
        </w:rPr>
        <w:t>Al-Khaulī</w:t>
      </w:r>
      <w:r w:rsidR="005570DD" w:rsidRPr="00A13413">
        <w:rPr>
          <w:rFonts w:asciiTheme="majorBidi" w:eastAsia="Calibri" w:hAnsiTheme="majorBidi" w:cstheme="majorBidi"/>
          <w:sz w:val="24"/>
          <w:szCs w:val="24"/>
        </w:rPr>
        <w:t xml:space="preserve">, Muḥammad Abdul Azīz, </w:t>
      </w:r>
      <w:r w:rsidR="005570DD" w:rsidRPr="00A13413">
        <w:rPr>
          <w:rFonts w:asciiTheme="majorBidi" w:eastAsia="Calibri" w:hAnsiTheme="majorBidi" w:cstheme="majorBidi"/>
          <w:i/>
          <w:iCs/>
          <w:sz w:val="24"/>
          <w:szCs w:val="24"/>
        </w:rPr>
        <w:t>Miftāḥ al-Sunnah au Tārīkh Funūn al-Ḥadīṡ,</w:t>
      </w:r>
      <w:r w:rsidR="005570DD" w:rsidRPr="00A13413">
        <w:rPr>
          <w:rFonts w:asciiTheme="majorBidi" w:eastAsia="Calibri" w:hAnsiTheme="majorBidi" w:cstheme="majorBidi"/>
          <w:sz w:val="24"/>
          <w:szCs w:val="24"/>
        </w:rPr>
        <w:t xml:space="preserve"> Beirut: Dār al-Kutub al-Ilmīyah, t. th.</w:t>
      </w:r>
    </w:p>
    <w:p w:rsidR="005570DD" w:rsidRPr="00A13413" w:rsidRDefault="00040D0C" w:rsidP="005570DD">
      <w:pPr>
        <w:spacing w:after="0" w:line="360" w:lineRule="auto"/>
        <w:ind w:left="851" w:hanging="851"/>
        <w:jc w:val="both"/>
        <w:rPr>
          <w:rFonts w:asciiTheme="majorBidi" w:hAnsiTheme="majorBidi" w:cstheme="majorBidi"/>
          <w:sz w:val="24"/>
          <w:szCs w:val="24"/>
        </w:rPr>
      </w:pPr>
      <w:r w:rsidRPr="00A13413">
        <w:rPr>
          <w:rFonts w:asciiTheme="majorBidi" w:hAnsiTheme="majorBidi" w:cstheme="majorBidi"/>
          <w:sz w:val="24"/>
          <w:szCs w:val="24"/>
        </w:rPr>
        <w:t>Al-Malībārī</w:t>
      </w:r>
      <w:r w:rsidR="005570DD" w:rsidRPr="00A13413">
        <w:rPr>
          <w:rFonts w:asciiTheme="majorBidi" w:hAnsiTheme="majorBidi" w:cstheme="majorBidi"/>
          <w:sz w:val="24"/>
          <w:szCs w:val="24"/>
        </w:rPr>
        <w:t xml:space="preserve">, Ḥamzah Abdullāh, </w:t>
      </w:r>
      <w:r w:rsidR="005570DD" w:rsidRPr="00A13413">
        <w:rPr>
          <w:rFonts w:asciiTheme="majorBidi" w:hAnsiTheme="majorBidi" w:cstheme="majorBidi"/>
          <w:i/>
          <w:iCs/>
          <w:sz w:val="24"/>
          <w:szCs w:val="24"/>
        </w:rPr>
        <w:t>al-Muwāzanah baina al-Mutaqaddimīn wa al-Muta’akhkhirīn fī Taṣḥīḥ al-Aḥādīṡ wa Ta’līlihā</w:t>
      </w:r>
      <w:r w:rsidR="005570DD" w:rsidRPr="00A13413">
        <w:rPr>
          <w:rFonts w:asciiTheme="majorBidi" w:hAnsiTheme="majorBidi" w:cstheme="majorBidi"/>
          <w:sz w:val="24"/>
          <w:szCs w:val="24"/>
        </w:rPr>
        <w:t>, Beirut: Dār Ibn Ḥazm li al-Ṭibā’ah wa al-Nasyr wa al-Tauzī’, cet-I, 1416 H/1995 M.</w:t>
      </w:r>
    </w:p>
    <w:p w:rsidR="00A13413" w:rsidRPr="00A13413" w:rsidRDefault="00A13413" w:rsidP="00A13413">
      <w:pPr>
        <w:spacing w:after="0" w:line="360" w:lineRule="auto"/>
        <w:ind w:left="567" w:hanging="567"/>
        <w:jc w:val="both"/>
        <w:rPr>
          <w:rFonts w:asciiTheme="majorBidi" w:eastAsia="Calibri" w:hAnsiTheme="majorBidi" w:cstheme="majorBidi"/>
          <w:sz w:val="24"/>
          <w:szCs w:val="24"/>
        </w:rPr>
      </w:pPr>
      <w:r w:rsidRPr="00A13413">
        <w:rPr>
          <w:rFonts w:asciiTheme="majorBidi" w:hAnsiTheme="majorBidi" w:cstheme="majorBidi"/>
          <w:sz w:val="24"/>
          <w:szCs w:val="24"/>
        </w:rPr>
        <w:t>A</w:t>
      </w:r>
      <w:r w:rsidRPr="00A13413">
        <w:rPr>
          <w:rFonts w:asciiTheme="majorBidi" w:hAnsiTheme="majorBidi" w:cstheme="majorBidi"/>
          <w:sz w:val="24"/>
          <w:szCs w:val="24"/>
        </w:rPr>
        <w:t>l-Maqdisī, Abū al-Faḍal Muḥammad bin Ṭāhir bin Aḥmad</w:t>
      </w:r>
      <w:r w:rsidRPr="00A13413">
        <w:rPr>
          <w:rFonts w:asciiTheme="majorBidi" w:hAnsiTheme="majorBidi" w:cstheme="majorBidi"/>
          <w:sz w:val="24"/>
          <w:szCs w:val="24"/>
        </w:rPr>
        <w:t>,</w:t>
      </w:r>
      <w:r w:rsidRPr="00A13413">
        <w:rPr>
          <w:rFonts w:asciiTheme="majorBidi" w:hAnsiTheme="majorBidi" w:cstheme="majorBidi"/>
          <w:sz w:val="24"/>
          <w:szCs w:val="24"/>
        </w:rPr>
        <w:t xml:space="preserve"> </w:t>
      </w:r>
      <w:r w:rsidRPr="00A13413">
        <w:rPr>
          <w:rFonts w:asciiTheme="majorBidi" w:hAnsiTheme="majorBidi" w:cstheme="majorBidi"/>
          <w:i/>
          <w:iCs/>
          <w:sz w:val="24"/>
          <w:szCs w:val="24"/>
        </w:rPr>
        <w:t>Tażkirah al-</w:t>
      </w:r>
      <w:r w:rsidRPr="00A13413">
        <w:rPr>
          <w:rFonts w:asciiTheme="majorBidi" w:hAnsiTheme="majorBidi" w:cstheme="majorBidi"/>
          <w:i/>
          <w:iCs/>
          <w:sz w:val="24"/>
          <w:szCs w:val="24"/>
        </w:rPr>
        <w:t>Ḥuffāẓ</w:t>
      </w:r>
      <w:r w:rsidRPr="00A13413">
        <w:rPr>
          <w:rFonts w:asciiTheme="majorBidi" w:hAnsiTheme="majorBidi" w:cstheme="majorBidi"/>
          <w:i/>
          <w:iCs/>
          <w:sz w:val="24"/>
          <w:szCs w:val="24"/>
        </w:rPr>
        <w:t>,</w:t>
      </w:r>
      <w:r w:rsidRPr="00A13413">
        <w:rPr>
          <w:rFonts w:asciiTheme="majorBidi" w:hAnsiTheme="majorBidi" w:cstheme="majorBidi"/>
          <w:sz w:val="24"/>
          <w:szCs w:val="24"/>
        </w:rPr>
        <w:t xml:space="preserve"> </w:t>
      </w:r>
      <w:r w:rsidRPr="00A13413">
        <w:rPr>
          <w:rFonts w:asciiTheme="majorBidi" w:hAnsiTheme="majorBidi" w:cstheme="majorBidi"/>
          <w:sz w:val="24"/>
          <w:szCs w:val="24"/>
        </w:rPr>
        <w:t xml:space="preserve">ditaḥqīq oleh </w:t>
      </w:r>
      <w:r w:rsidRPr="00A13413">
        <w:rPr>
          <w:rFonts w:asciiTheme="majorBidi" w:hAnsiTheme="majorBidi" w:cstheme="majorBidi"/>
          <w:sz w:val="24"/>
          <w:szCs w:val="24"/>
        </w:rPr>
        <w:t>Ḥāmid Abdullāh al-Maḥallāwī al-Tam</w:t>
      </w:r>
      <w:r w:rsidRPr="00A13413">
        <w:rPr>
          <w:rFonts w:asciiTheme="majorBidi" w:hAnsiTheme="majorBidi" w:cstheme="majorBidi"/>
          <w:sz w:val="24"/>
          <w:szCs w:val="24"/>
        </w:rPr>
        <w:t xml:space="preserve">īmī, </w:t>
      </w:r>
      <w:r w:rsidRPr="00A13413">
        <w:rPr>
          <w:rFonts w:asciiTheme="majorBidi" w:hAnsiTheme="majorBidi" w:cstheme="majorBidi"/>
          <w:sz w:val="24"/>
          <w:szCs w:val="24"/>
        </w:rPr>
        <w:t>Beirut: Dār al-Kutub</w:t>
      </w:r>
      <w:r w:rsidRPr="00A13413">
        <w:rPr>
          <w:rFonts w:asciiTheme="majorBidi" w:hAnsiTheme="majorBidi" w:cstheme="majorBidi"/>
          <w:sz w:val="24"/>
          <w:szCs w:val="24"/>
        </w:rPr>
        <w:t xml:space="preserve"> al-Ilmīyah, cet-1433 H/2012 M.</w:t>
      </w:r>
    </w:p>
    <w:p w:rsidR="00040D0C" w:rsidRPr="00A13413" w:rsidRDefault="00040D0C" w:rsidP="005570DD">
      <w:pPr>
        <w:spacing w:after="0" w:line="360" w:lineRule="auto"/>
        <w:ind w:left="851" w:hanging="851"/>
        <w:jc w:val="both"/>
        <w:rPr>
          <w:rFonts w:asciiTheme="majorBidi" w:hAnsiTheme="majorBidi" w:cstheme="majorBidi"/>
          <w:sz w:val="24"/>
          <w:szCs w:val="24"/>
        </w:rPr>
      </w:pPr>
      <w:r w:rsidRPr="00A13413">
        <w:rPr>
          <w:rFonts w:asciiTheme="majorBidi" w:hAnsiTheme="majorBidi" w:cstheme="majorBidi"/>
          <w:sz w:val="24"/>
          <w:szCs w:val="24"/>
        </w:rPr>
        <w:t xml:space="preserve">Muslim, </w:t>
      </w:r>
      <w:r w:rsidRPr="00A13413">
        <w:rPr>
          <w:rFonts w:asciiTheme="majorBidi" w:hAnsiTheme="majorBidi" w:cstheme="majorBidi"/>
          <w:sz w:val="24"/>
          <w:szCs w:val="24"/>
        </w:rPr>
        <w:t>Abū al-Ḥusain Muslim bin al-Ḥajjāj al-Nais</w:t>
      </w:r>
      <w:r w:rsidRPr="00A13413">
        <w:rPr>
          <w:rFonts w:asciiTheme="majorBidi" w:hAnsiTheme="majorBidi" w:cstheme="majorBidi"/>
          <w:sz w:val="24"/>
          <w:szCs w:val="24"/>
        </w:rPr>
        <w:t>āb</w:t>
      </w:r>
      <w:r w:rsidRPr="00A13413">
        <w:rPr>
          <w:rFonts w:asciiTheme="majorBidi" w:hAnsiTheme="majorBidi" w:cstheme="majorBidi"/>
          <w:sz w:val="24"/>
          <w:szCs w:val="24"/>
        </w:rPr>
        <w:t xml:space="preserve">ūrī, </w:t>
      </w:r>
      <w:r w:rsidRPr="00A13413">
        <w:rPr>
          <w:rFonts w:asciiTheme="majorBidi" w:hAnsiTheme="majorBidi" w:cstheme="majorBidi"/>
          <w:i/>
          <w:iCs/>
          <w:sz w:val="24"/>
          <w:szCs w:val="24"/>
        </w:rPr>
        <w:t>Ṣaḥīḥ Muslim</w:t>
      </w:r>
      <w:r w:rsidRPr="00A13413">
        <w:rPr>
          <w:rFonts w:asciiTheme="majorBidi" w:hAnsiTheme="majorBidi" w:cstheme="majorBidi"/>
          <w:sz w:val="24"/>
          <w:szCs w:val="24"/>
        </w:rPr>
        <w:t>, ditaḥqīq dan ditakhrij oleh Aḥmad Zahwah dan Aḥmad Ināyah, edisi terbitan baru dalam satu jilid</w:t>
      </w:r>
      <w:r w:rsidRPr="00A13413">
        <w:rPr>
          <w:rFonts w:asciiTheme="majorBidi" w:hAnsiTheme="majorBidi" w:cstheme="majorBidi"/>
          <w:sz w:val="24"/>
          <w:szCs w:val="24"/>
        </w:rPr>
        <w:t xml:space="preserve">, </w:t>
      </w:r>
      <w:r w:rsidRPr="00A13413">
        <w:rPr>
          <w:rFonts w:asciiTheme="majorBidi" w:hAnsiTheme="majorBidi" w:cstheme="majorBidi"/>
          <w:sz w:val="24"/>
          <w:szCs w:val="24"/>
        </w:rPr>
        <w:t xml:space="preserve">Beirut: Dār al-Kitāb </w:t>
      </w:r>
      <w:r w:rsidRPr="00A13413">
        <w:rPr>
          <w:rFonts w:asciiTheme="majorBidi" w:hAnsiTheme="majorBidi" w:cstheme="majorBidi"/>
          <w:sz w:val="24"/>
          <w:szCs w:val="24"/>
        </w:rPr>
        <w:t>al-Arabī, cet-I, 1425 H/2004 M.</w:t>
      </w:r>
    </w:p>
    <w:p w:rsidR="005570DD" w:rsidRPr="00A13413" w:rsidRDefault="00040D0C" w:rsidP="005570DD">
      <w:pPr>
        <w:tabs>
          <w:tab w:val="left" w:pos="3015"/>
        </w:tabs>
        <w:spacing w:after="0" w:line="360" w:lineRule="auto"/>
        <w:ind w:left="567" w:hanging="567"/>
        <w:jc w:val="both"/>
        <w:rPr>
          <w:rFonts w:asciiTheme="majorBidi" w:hAnsiTheme="majorBidi" w:cstheme="majorBidi"/>
          <w:sz w:val="24"/>
          <w:szCs w:val="24"/>
        </w:rPr>
      </w:pPr>
      <w:r w:rsidRPr="00A13413">
        <w:rPr>
          <w:rFonts w:asciiTheme="majorBidi" w:hAnsiTheme="majorBidi" w:cstheme="majorBidi"/>
          <w:sz w:val="24"/>
          <w:szCs w:val="24"/>
        </w:rPr>
        <w:t>Al-Nawawī</w:t>
      </w:r>
      <w:r w:rsidR="005570DD" w:rsidRPr="00A13413">
        <w:rPr>
          <w:rFonts w:asciiTheme="majorBidi" w:hAnsiTheme="majorBidi" w:cstheme="majorBidi"/>
          <w:sz w:val="24"/>
          <w:szCs w:val="24"/>
        </w:rPr>
        <w:t xml:space="preserve">, Abū Zakariyā Yaḥyā bin Syaraf, </w:t>
      </w:r>
      <w:r w:rsidR="005570DD" w:rsidRPr="00A13413">
        <w:rPr>
          <w:rFonts w:asciiTheme="majorBidi" w:hAnsiTheme="majorBidi" w:cstheme="majorBidi"/>
          <w:i/>
          <w:iCs/>
          <w:sz w:val="24"/>
          <w:szCs w:val="24"/>
        </w:rPr>
        <w:t>Irsyād Ṭullāb al-Ḥaqāiq ilā Ma’rifati Sunan Khairi al-Khalāiq,</w:t>
      </w:r>
      <w:r w:rsidR="005570DD" w:rsidRPr="00A13413">
        <w:rPr>
          <w:rFonts w:asciiTheme="majorBidi" w:hAnsiTheme="majorBidi" w:cstheme="majorBidi"/>
          <w:sz w:val="24"/>
          <w:szCs w:val="24"/>
        </w:rPr>
        <w:t xml:space="preserve"> Kairo: Dār al-Salām li al-Ṭibā’ah wa al-Nasyr wa al-Tauzī’ wa al-Tarjamah, cet-I, 1434 H/2013 M.</w:t>
      </w:r>
    </w:p>
    <w:p w:rsidR="00A13413" w:rsidRPr="00A13413" w:rsidRDefault="00A13413" w:rsidP="00A13413">
      <w:pPr>
        <w:tabs>
          <w:tab w:val="left" w:pos="3015"/>
        </w:tabs>
        <w:spacing w:after="0" w:line="360" w:lineRule="auto"/>
        <w:ind w:left="567" w:hanging="567"/>
        <w:jc w:val="both"/>
        <w:rPr>
          <w:rFonts w:asciiTheme="majorBidi" w:hAnsiTheme="majorBidi" w:cstheme="majorBidi"/>
          <w:sz w:val="24"/>
          <w:szCs w:val="24"/>
        </w:rPr>
      </w:pPr>
      <w:r w:rsidRPr="00A13413">
        <w:rPr>
          <w:rFonts w:asciiTheme="majorBidi" w:hAnsiTheme="majorBidi" w:cstheme="majorBidi"/>
          <w:sz w:val="24"/>
          <w:szCs w:val="24"/>
        </w:rPr>
        <w:lastRenderedPageBreak/>
        <w:t>A</w:t>
      </w:r>
      <w:r w:rsidRPr="00A13413">
        <w:rPr>
          <w:rFonts w:asciiTheme="majorBidi" w:hAnsiTheme="majorBidi" w:cstheme="majorBidi"/>
          <w:sz w:val="24"/>
          <w:szCs w:val="24"/>
        </w:rPr>
        <w:t>l-Qanūjī</w:t>
      </w:r>
      <w:r w:rsidRPr="00A13413">
        <w:rPr>
          <w:rFonts w:asciiTheme="majorBidi" w:hAnsiTheme="majorBidi" w:cstheme="majorBidi"/>
          <w:sz w:val="24"/>
          <w:szCs w:val="24"/>
        </w:rPr>
        <w:t>,</w:t>
      </w:r>
      <w:r w:rsidRPr="00A13413">
        <w:rPr>
          <w:rFonts w:asciiTheme="majorBidi" w:hAnsiTheme="majorBidi" w:cstheme="majorBidi"/>
          <w:sz w:val="24"/>
          <w:szCs w:val="24"/>
        </w:rPr>
        <w:t xml:space="preserve"> Abū al-Ṭayyib al-Sayyid Ṣiddīq Ḥ</w:t>
      </w:r>
      <w:r w:rsidRPr="00A13413">
        <w:rPr>
          <w:rFonts w:asciiTheme="majorBidi" w:hAnsiTheme="majorBidi" w:cstheme="majorBidi"/>
          <w:sz w:val="24"/>
          <w:szCs w:val="24"/>
        </w:rPr>
        <w:t>asan Khān</w:t>
      </w:r>
      <w:r w:rsidRPr="00A13413">
        <w:rPr>
          <w:rFonts w:asciiTheme="majorBidi" w:hAnsiTheme="majorBidi" w:cstheme="majorBidi"/>
          <w:sz w:val="24"/>
          <w:szCs w:val="24"/>
        </w:rPr>
        <w:t xml:space="preserve">, </w:t>
      </w:r>
      <w:r w:rsidRPr="00A13413">
        <w:rPr>
          <w:rFonts w:asciiTheme="majorBidi" w:hAnsiTheme="majorBidi" w:cstheme="majorBidi"/>
          <w:i/>
          <w:iCs/>
          <w:sz w:val="24"/>
          <w:szCs w:val="24"/>
        </w:rPr>
        <w:t>al-Ḥiṭṭah fī Żikri al-Ṣiḥāḥ al-Sittah,</w:t>
      </w:r>
      <w:r w:rsidRPr="00A13413">
        <w:rPr>
          <w:rFonts w:asciiTheme="majorBidi" w:hAnsiTheme="majorBidi" w:cstheme="majorBidi"/>
          <w:sz w:val="24"/>
          <w:szCs w:val="24"/>
        </w:rPr>
        <w:t xml:space="preserve"> ditaḥqīq oleh ‘Alī Ḥasan al-Ḥalabī</w:t>
      </w:r>
      <w:r w:rsidRPr="00A13413">
        <w:rPr>
          <w:rFonts w:asciiTheme="majorBidi" w:hAnsiTheme="majorBidi" w:cstheme="majorBidi"/>
          <w:sz w:val="24"/>
          <w:szCs w:val="24"/>
        </w:rPr>
        <w:t xml:space="preserve">, </w:t>
      </w:r>
      <w:r w:rsidRPr="00A13413">
        <w:rPr>
          <w:rFonts w:asciiTheme="majorBidi" w:hAnsiTheme="majorBidi" w:cstheme="majorBidi"/>
          <w:sz w:val="24"/>
          <w:szCs w:val="24"/>
        </w:rPr>
        <w:t>Beirut: Dār al-Jīl dan Ammān: Dār al-Ammār, t.</w:t>
      </w:r>
      <w:r w:rsidRPr="00A13413">
        <w:rPr>
          <w:rFonts w:asciiTheme="majorBidi" w:hAnsiTheme="majorBidi" w:cstheme="majorBidi"/>
          <w:sz w:val="24"/>
          <w:szCs w:val="24"/>
        </w:rPr>
        <w:t>th</w:t>
      </w:r>
      <w:r w:rsidRPr="00A13413">
        <w:rPr>
          <w:rFonts w:asciiTheme="majorBidi" w:hAnsiTheme="majorBidi" w:cstheme="majorBidi"/>
          <w:sz w:val="24"/>
          <w:szCs w:val="24"/>
        </w:rPr>
        <w:t>.</w:t>
      </w:r>
    </w:p>
    <w:p w:rsidR="005570DD" w:rsidRPr="00A13413" w:rsidRDefault="00040D0C" w:rsidP="005570DD">
      <w:pPr>
        <w:spacing w:after="0" w:line="360" w:lineRule="auto"/>
        <w:ind w:left="567" w:hanging="567"/>
        <w:jc w:val="both"/>
        <w:rPr>
          <w:rFonts w:asciiTheme="majorBidi" w:hAnsiTheme="majorBidi" w:cstheme="majorBidi"/>
          <w:sz w:val="24"/>
          <w:szCs w:val="24"/>
        </w:rPr>
      </w:pPr>
      <w:r w:rsidRPr="00A13413">
        <w:rPr>
          <w:rFonts w:asciiTheme="majorBidi" w:eastAsia="Calibri" w:hAnsiTheme="majorBidi" w:cstheme="majorBidi"/>
          <w:sz w:val="24"/>
          <w:szCs w:val="24"/>
        </w:rPr>
        <w:t>Al-Qāsimī</w:t>
      </w:r>
      <w:r w:rsidR="005570DD" w:rsidRPr="00A13413">
        <w:rPr>
          <w:rFonts w:asciiTheme="majorBidi" w:eastAsia="Calibri" w:hAnsiTheme="majorBidi" w:cstheme="majorBidi"/>
          <w:sz w:val="24"/>
          <w:szCs w:val="24"/>
        </w:rPr>
        <w:t xml:space="preserve">, Muḥammad Jamāluddīn </w:t>
      </w:r>
      <w:r w:rsidR="005570DD" w:rsidRPr="00A13413">
        <w:rPr>
          <w:rFonts w:asciiTheme="majorBidi" w:eastAsia="Calibri" w:hAnsiTheme="majorBidi" w:cstheme="majorBidi"/>
          <w:i/>
          <w:iCs/>
          <w:sz w:val="24"/>
          <w:szCs w:val="24"/>
        </w:rPr>
        <w:t>Qawā’id al-Taḥdīṡ fī Funūn</w:t>
      </w:r>
      <w:r w:rsidR="005570DD" w:rsidRPr="00A13413">
        <w:rPr>
          <w:rFonts w:asciiTheme="majorBidi" w:eastAsia="Calibri" w:hAnsiTheme="majorBidi" w:cstheme="majorBidi"/>
          <w:sz w:val="24"/>
          <w:szCs w:val="24"/>
        </w:rPr>
        <w:t xml:space="preserve"> </w:t>
      </w:r>
      <w:r w:rsidR="005570DD" w:rsidRPr="00A13413">
        <w:rPr>
          <w:rFonts w:asciiTheme="majorBidi" w:hAnsiTheme="majorBidi" w:cstheme="majorBidi"/>
          <w:i/>
          <w:iCs/>
          <w:sz w:val="24"/>
          <w:szCs w:val="24"/>
        </w:rPr>
        <w:t xml:space="preserve">muṣṭalaḥ al-ḥadīṡ, </w:t>
      </w:r>
      <w:r w:rsidR="005570DD" w:rsidRPr="00A13413">
        <w:rPr>
          <w:rFonts w:asciiTheme="majorBidi" w:hAnsiTheme="majorBidi" w:cstheme="majorBidi"/>
          <w:sz w:val="24"/>
          <w:szCs w:val="24"/>
        </w:rPr>
        <w:t>Beirut: Dār al-Kutub al-Ilmīyah, t. th.</w:t>
      </w:r>
    </w:p>
    <w:p w:rsidR="005570DD" w:rsidRPr="00A13413" w:rsidRDefault="00040D0C" w:rsidP="005570DD">
      <w:pPr>
        <w:spacing w:after="0" w:line="360" w:lineRule="auto"/>
        <w:ind w:left="567" w:hanging="567"/>
        <w:jc w:val="both"/>
        <w:rPr>
          <w:rFonts w:asciiTheme="majorBidi" w:hAnsiTheme="majorBidi" w:cstheme="majorBidi"/>
          <w:sz w:val="24"/>
          <w:szCs w:val="24"/>
        </w:rPr>
      </w:pPr>
      <w:r w:rsidRPr="00A13413">
        <w:rPr>
          <w:rFonts w:asciiTheme="majorBidi" w:hAnsiTheme="majorBidi" w:cstheme="majorBidi"/>
          <w:sz w:val="24"/>
          <w:szCs w:val="24"/>
        </w:rPr>
        <w:t>Al-Sakhāwī,</w:t>
      </w:r>
      <w:r w:rsidR="005570DD" w:rsidRPr="00A13413">
        <w:rPr>
          <w:rFonts w:asciiTheme="majorBidi" w:hAnsiTheme="majorBidi" w:cstheme="majorBidi"/>
          <w:sz w:val="24"/>
          <w:szCs w:val="24"/>
        </w:rPr>
        <w:t xml:space="preserve"> Abū Abdillāh Muḥammad bin Abdurraḥmān, </w:t>
      </w:r>
      <w:r w:rsidR="005570DD" w:rsidRPr="00A13413">
        <w:rPr>
          <w:rFonts w:asciiTheme="majorBidi" w:hAnsiTheme="majorBidi" w:cstheme="majorBidi"/>
          <w:i/>
          <w:iCs/>
          <w:sz w:val="24"/>
          <w:szCs w:val="24"/>
        </w:rPr>
        <w:t>Fatḥ al-Mugīṡ bi Syarḥ Alfīyah al-Ḥadīṡ lil Irāqī</w:t>
      </w:r>
      <w:r w:rsidRPr="00A13413">
        <w:rPr>
          <w:rFonts w:asciiTheme="majorBidi" w:hAnsiTheme="majorBidi" w:cstheme="majorBidi"/>
          <w:sz w:val="24"/>
          <w:szCs w:val="24"/>
        </w:rPr>
        <w:t>,</w:t>
      </w:r>
      <w:r w:rsidR="005570DD" w:rsidRPr="00A13413">
        <w:rPr>
          <w:rFonts w:asciiTheme="majorBidi" w:hAnsiTheme="majorBidi" w:cstheme="majorBidi"/>
          <w:sz w:val="24"/>
          <w:szCs w:val="24"/>
        </w:rPr>
        <w:t xml:space="preserve"> Kairo: Maktabah al-Sunnah, 1424 H/2003 M.</w:t>
      </w:r>
    </w:p>
    <w:p w:rsidR="005570DD" w:rsidRPr="00A13413" w:rsidRDefault="00040D0C" w:rsidP="005570DD">
      <w:pPr>
        <w:spacing w:after="0" w:line="360" w:lineRule="auto"/>
        <w:ind w:left="567" w:hanging="567"/>
        <w:jc w:val="both"/>
        <w:rPr>
          <w:rFonts w:asciiTheme="majorBidi" w:hAnsiTheme="majorBidi" w:cstheme="majorBidi"/>
          <w:sz w:val="24"/>
          <w:szCs w:val="24"/>
        </w:rPr>
      </w:pPr>
      <w:r w:rsidRPr="00A13413">
        <w:rPr>
          <w:rFonts w:asciiTheme="majorBidi" w:hAnsiTheme="majorBidi" w:cstheme="majorBidi"/>
          <w:sz w:val="24"/>
          <w:szCs w:val="24"/>
        </w:rPr>
        <w:t>Al-</w:t>
      </w:r>
      <w:r w:rsidR="005570DD" w:rsidRPr="00A13413">
        <w:rPr>
          <w:rFonts w:asciiTheme="majorBidi" w:hAnsiTheme="majorBidi" w:cstheme="majorBidi"/>
          <w:sz w:val="24"/>
          <w:szCs w:val="24"/>
        </w:rPr>
        <w:t xml:space="preserve">Ṣāliḥ, Ṣubḥī </w:t>
      </w:r>
      <w:r w:rsidR="005570DD" w:rsidRPr="00A13413">
        <w:rPr>
          <w:rFonts w:asciiTheme="majorBidi" w:hAnsiTheme="majorBidi" w:cstheme="majorBidi"/>
          <w:i/>
          <w:iCs/>
          <w:sz w:val="24"/>
          <w:szCs w:val="24"/>
        </w:rPr>
        <w:t xml:space="preserve">Ulūm al-Ḥadīṡ wa Muṣṭalaḥuhu, </w:t>
      </w:r>
      <w:r w:rsidR="005570DD" w:rsidRPr="00A13413">
        <w:rPr>
          <w:rFonts w:asciiTheme="majorBidi" w:hAnsiTheme="majorBidi" w:cstheme="majorBidi"/>
          <w:sz w:val="24"/>
          <w:szCs w:val="24"/>
        </w:rPr>
        <w:t>Beirut: Dār al-Ilmi li al-Malāyīn, cet-V, 1388 H/1969 M.</w:t>
      </w:r>
    </w:p>
    <w:p w:rsidR="005570DD" w:rsidRPr="00A13413" w:rsidRDefault="005570DD" w:rsidP="005570DD">
      <w:pPr>
        <w:spacing w:after="0" w:line="360" w:lineRule="auto"/>
        <w:ind w:left="567" w:hanging="567"/>
        <w:jc w:val="both"/>
        <w:rPr>
          <w:rFonts w:asciiTheme="majorBidi" w:hAnsiTheme="majorBidi" w:cstheme="majorBidi"/>
          <w:sz w:val="24"/>
          <w:szCs w:val="24"/>
        </w:rPr>
      </w:pPr>
      <w:r w:rsidRPr="00A13413">
        <w:rPr>
          <w:rFonts w:asciiTheme="majorBidi" w:hAnsiTheme="majorBidi" w:cstheme="majorBidi"/>
          <w:sz w:val="24"/>
          <w:szCs w:val="24"/>
        </w:rPr>
        <w:t xml:space="preserve">Salīm, Amr Abdul Mun’im, </w:t>
      </w:r>
      <w:r w:rsidRPr="00A13413">
        <w:rPr>
          <w:rFonts w:asciiTheme="majorBidi" w:hAnsiTheme="majorBidi" w:cstheme="majorBidi"/>
          <w:i/>
          <w:iCs/>
          <w:sz w:val="24"/>
          <w:szCs w:val="24"/>
        </w:rPr>
        <w:t>Taisīr Dirāsah al-Asānīd li al-Mubtadi’īn, Ma’a Amṡilah Amalīyah Tu’īnu al-Ṭālib alā Taḥqīq al- Asānīd</w:t>
      </w:r>
      <w:r w:rsidRPr="00A13413">
        <w:rPr>
          <w:rFonts w:asciiTheme="majorBidi" w:hAnsiTheme="majorBidi" w:cstheme="majorBidi"/>
          <w:sz w:val="24"/>
          <w:szCs w:val="24"/>
        </w:rPr>
        <w:t>, Ṭanṭā: Dār al-Ḍiyā’, cet-I, 2000 M.</w:t>
      </w:r>
    </w:p>
    <w:p w:rsidR="005570DD" w:rsidRPr="00A13413" w:rsidRDefault="00040D0C" w:rsidP="005570DD">
      <w:pPr>
        <w:spacing w:after="0" w:line="360" w:lineRule="auto"/>
        <w:ind w:left="567" w:hanging="567"/>
        <w:jc w:val="both"/>
        <w:rPr>
          <w:rFonts w:asciiTheme="majorBidi" w:eastAsia="Calibri" w:hAnsiTheme="majorBidi" w:cstheme="majorBidi"/>
          <w:sz w:val="24"/>
          <w:szCs w:val="24"/>
        </w:rPr>
      </w:pPr>
      <w:r w:rsidRPr="00A13413">
        <w:rPr>
          <w:rFonts w:asciiTheme="majorBidi" w:eastAsia="Calibri" w:hAnsiTheme="majorBidi" w:cstheme="majorBidi"/>
          <w:sz w:val="24"/>
          <w:szCs w:val="24"/>
        </w:rPr>
        <w:t>Al-</w:t>
      </w:r>
      <w:r w:rsidR="005570DD" w:rsidRPr="00A13413">
        <w:rPr>
          <w:rFonts w:asciiTheme="majorBidi" w:eastAsia="Calibri" w:hAnsiTheme="majorBidi" w:cstheme="majorBidi"/>
          <w:sz w:val="24"/>
          <w:szCs w:val="24"/>
        </w:rPr>
        <w:t>Ṣ</w:t>
      </w:r>
      <w:r w:rsidRPr="00A13413">
        <w:rPr>
          <w:rFonts w:asciiTheme="majorBidi" w:eastAsia="Calibri" w:hAnsiTheme="majorBidi" w:cstheme="majorBidi"/>
          <w:sz w:val="24"/>
          <w:szCs w:val="24"/>
        </w:rPr>
        <w:t>an’ānī</w:t>
      </w:r>
      <w:r w:rsidR="005570DD" w:rsidRPr="00A13413">
        <w:rPr>
          <w:rFonts w:asciiTheme="majorBidi" w:eastAsia="Calibri" w:hAnsiTheme="majorBidi" w:cstheme="majorBidi"/>
          <w:sz w:val="24"/>
          <w:szCs w:val="24"/>
        </w:rPr>
        <w:t xml:space="preserve">, Muḥammad bin Ismā’īl al-Amīr al-Ḥasanī, </w:t>
      </w:r>
      <w:r w:rsidR="005570DD" w:rsidRPr="00A13413">
        <w:rPr>
          <w:rFonts w:asciiTheme="majorBidi" w:eastAsia="Calibri" w:hAnsiTheme="majorBidi" w:cstheme="majorBidi"/>
          <w:i/>
          <w:iCs/>
          <w:sz w:val="24"/>
          <w:szCs w:val="24"/>
        </w:rPr>
        <w:t>Tauḍīḥ al-Afkār li Ma’ānī Tanqīḥ al-Anẓār</w:t>
      </w:r>
      <w:r w:rsidR="005570DD" w:rsidRPr="00A13413">
        <w:rPr>
          <w:rFonts w:asciiTheme="majorBidi" w:eastAsia="Calibri" w:hAnsiTheme="majorBidi" w:cstheme="majorBidi"/>
          <w:sz w:val="24"/>
          <w:szCs w:val="24"/>
        </w:rPr>
        <w:t>,</w:t>
      </w:r>
      <w:r w:rsidR="005570DD" w:rsidRPr="00A13413">
        <w:rPr>
          <w:rFonts w:asciiTheme="majorBidi" w:hAnsiTheme="majorBidi" w:cstheme="majorBidi"/>
          <w:sz w:val="24"/>
          <w:szCs w:val="24"/>
        </w:rPr>
        <w:t xml:space="preserve"> ditaḥqīq</w:t>
      </w:r>
      <w:r w:rsidR="005570DD" w:rsidRPr="00A13413">
        <w:rPr>
          <w:rFonts w:asciiTheme="majorBidi" w:eastAsia="Calibri" w:hAnsiTheme="majorBidi" w:cstheme="majorBidi"/>
          <w:sz w:val="24"/>
          <w:szCs w:val="24"/>
        </w:rPr>
        <w:t xml:space="preserve"> oleh Muḥammad Muḥyiddīn Abd al-Ḥamīd, Beirut: Dār al-Fikr, t. th.</w:t>
      </w:r>
    </w:p>
    <w:p w:rsidR="00A51FB9" w:rsidRPr="00A13413" w:rsidRDefault="00A51FB9" w:rsidP="005570DD">
      <w:pPr>
        <w:spacing w:after="0" w:line="360" w:lineRule="auto"/>
        <w:ind w:left="567" w:hanging="567"/>
        <w:jc w:val="both"/>
        <w:rPr>
          <w:rFonts w:asciiTheme="majorBidi" w:eastAsia="Calibri" w:hAnsiTheme="majorBidi" w:cstheme="majorBidi"/>
          <w:sz w:val="24"/>
          <w:szCs w:val="24"/>
        </w:rPr>
      </w:pPr>
      <w:r w:rsidRPr="00A13413">
        <w:rPr>
          <w:rFonts w:asciiTheme="majorBidi" w:eastAsia="Calibri" w:hAnsiTheme="majorBidi" w:cstheme="majorBidi"/>
          <w:sz w:val="24"/>
          <w:szCs w:val="24"/>
        </w:rPr>
        <w:t>-----------</w:t>
      </w:r>
      <w:r w:rsidRPr="00A13413">
        <w:rPr>
          <w:rFonts w:asciiTheme="majorBidi" w:hAnsiTheme="majorBidi" w:cstheme="majorBidi"/>
          <w:i/>
          <w:iCs/>
          <w:sz w:val="24"/>
          <w:szCs w:val="24"/>
        </w:rPr>
        <w:t xml:space="preserve"> </w:t>
      </w:r>
      <w:r w:rsidRPr="00A13413">
        <w:rPr>
          <w:rFonts w:asciiTheme="majorBidi" w:hAnsiTheme="majorBidi" w:cstheme="majorBidi"/>
          <w:i/>
          <w:iCs/>
          <w:sz w:val="24"/>
          <w:szCs w:val="24"/>
        </w:rPr>
        <w:t>al-Tanwīr Syarḥ al-Jāmi’ al-Ṣagī</w:t>
      </w:r>
      <w:r w:rsidRPr="00A13413">
        <w:rPr>
          <w:rFonts w:asciiTheme="majorBidi" w:hAnsiTheme="majorBidi" w:cstheme="majorBidi"/>
          <w:sz w:val="24"/>
          <w:szCs w:val="24"/>
        </w:rPr>
        <w:t>r, dirāsah wa taḥqīq, Muḥammad Isḥāq bin Muḥ</w:t>
      </w:r>
      <w:r w:rsidRPr="00A13413">
        <w:rPr>
          <w:rFonts w:asciiTheme="majorBidi" w:hAnsiTheme="majorBidi" w:cstheme="majorBidi"/>
          <w:sz w:val="24"/>
          <w:szCs w:val="24"/>
        </w:rPr>
        <w:t xml:space="preserve">ammad Ibrāhīm, Jilid-I, </w:t>
      </w:r>
      <w:r w:rsidRPr="00A13413">
        <w:rPr>
          <w:rFonts w:asciiTheme="majorBidi" w:hAnsiTheme="majorBidi" w:cstheme="majorBidi"/>
          <w:sz w:val="24"/>
          <w:szCs w:val="24"/>
        </w:rPr>
        <w:t xml:space="preserve">Riyāḍ: Maktabah Dār </w:t>
      </w:r>
      <w:r w:rsidRPr="00A13413">
        <w:rPr>
          <w:rFonts w:asciiTheme="majorBidi" w:hAnsiTheme="majorBidi" w:cstheme="majorBidi"/>
          <w:sz w:val="24"/>
          <w:szCs w:val="24"/>
        </w:rPr>
        <w:t>al-Islām, cet-I, 1432 H/2011 M.</w:t>
      </w:r>
    </w:p>
    <w:p w:rsidR="005570DD" w:rsidRPr="00A13413" w:rsidRDefault="00040D0C" w:rsidP="005570DD">
      <w:pPr>
        <w:spacing w:after="0" w:line="360" w:lineRule="auto"/>
        <w:ind w:left="851" w:hanging="851"/>
        <w:jc w:val="both"/>
        <w:rPr>
          <w:rFonts w:asciiTheme="majorBidi" w:hAnsiTheme="majorBidi" w:cstheme="majorBidi"/>
          <w:sz w:val="24"/>
          <w:szCs w:val="24"/>
        </w:rPr>
      </w:pPr>
      <w:r w:rsidRPr="00A13413">
        <w:rPr>
          <w:rFonts w:asciiTheme="majorBidi" w:hAnsiTheme="majorBidi" w:cstheme="majorBidi"/>
          <w:sz w:val="24"/>
          <w:szCs w:val="24"/>
        </w:rPr>
        <w:t>Al-</w:t>
      </w:r>
      <w:r w:rsidR="005570DD" w:rsidRPr="00A13413">
        <w:rPr>
          <w:rFonts w:asciiTheme="majorBidi" w:hAnsiTheme="majorBidi" w:cstheme="majorBidi"/>
          <w:sz w:val="24"/>
          <w:szCs w:val="24"/>
        </w:rPr>
        <w:t>Suyūṭ</w:t>
      </w:r>
      <w:r w:rsidRPr="00A13413">
        <w:rPr>
          <w:rFonts w:asciiTheme="majorBidi" w:hAnsiTheme="majorBidi" w:cstheme="majorBidi"/>
          <w:sz w:val="24"/>
          <w:szCs w:val="24"/>
        </w:rPr>
        <w:t>ī</w:t>
      </w:r>
      <w:r w:rsidR="005570DD" w:rsidRPr="00A13413">
        <w:rPr>
          <w:rFonts w:asciiTheme="majorBidi" w:hAnsiTheme="majorBidi" w:cstheme="majorBidi"/>
          <w:sz w:val="24"/>
          <w:szCs w:val="24"/>
        </w:rPr>
        <w:t xml:space="preserve">, Jalāluddīn </w:t>
      </w:r>
      <w:r w:rsidRPr="00A13413">
        <w:rPr>
          <w:rFonts w:asciiTheme="majorBidi" w:hAnsiTheme="majorBidi" w:cstheme="majorBidi"/>
          <w:sz w:val="24"/>
          <w:szCs w:val="24"/>
        </w:rPr>
        <w:t>‘</w:t>
      </w:r>
      <w:r w:rsidR="005570DD" w:rsidRPr="00A13413">
        <w:rPr>
          <w:rFonts w:asciiTheme="majorBidi" w:hAnsiTheme="majorBidi" w:cstheme="majorBidi"/>
          <w:sz w:val="24"/>
          <w:szCs w:val="24"/>
        </w:rPr>
        <w:t xml:space="preserve">Abdur Raḥmān bin Abū Bakr, </w:t>
      </w:r>
      <w:r w:rsidR="005570DD" w:rsidRPr="00A13413">
        <w:rPr>
          <w:rFonts w:asciiTheme="majorBidi" w:hAnsiTheme="majorBidi" w:cstheme="majorBidi"/>
          <w:i/>
          <w:iCs/>
          <w:sz w:val="24"/>
          <w:szCs w:val="24"/>
        </w:rPr>
        <w:t>Tadrīb al-Rāwī fī Syarḥ</w:t>
      </w:r>
      <w:r w:rsidRPr="00A13413">
        <w:rPr>
          <w:rFonts w:asciiTheme="majorBidi" w:hAnsiTheme="majorBidi" w:cstheme="majorBidi"/>
          <w:i/>
          <w:iCs/>
          <w:sz w:val="24"/>
          <w:szCs w:val="24"/>
        </w:rPr>
        <w:t xml:space="preserve"> Taqrīb al-Nawāwī,</w:t>
      </w:r>
      <w:r w:rsidRPr="00A13413">
        <w:rPr>
          <w:rFonts w:asciiTheme="majorBidi" w:hAnsiTheme="majorBidi" w:cstheme="majorBidi"/>
          <w:sz w:val="24"/>
          <w:szCs w:val="24"/>
        </w:rPr>
        <w:t xml:space="preserve"> ditaḥqīq</w:t>
      </w:r>
      <w:r w:rsidR="005570DD" w:rsidRPr="00A13413">
        <w:rPr>
          <w:rFonts w:asciiTheme="majorBidi" w:hAnsiTheme="majorBidi" w:cstheme="majorBidi"/>
          <w:sz w:val="24"/>
          <w:szCs w:val="24"/>
        </w:rPr>
        <w:t xml:space="preserve"> </w:t>
      </w:r>
      <w:r w:rsidRPr="00A13413">
        <w:rPr>
          <w:rFonts w:asciiTheme="majorBidi" w:hAnsiTheme="majorBidi" w:cstheme="majorBidi"/>
          <w:sz w:val="24"/>
          <w:szCs w:val="24"/>
        </w:rPr>
        <w:t xml:space="preserve">oleh </w:t>
      </w:r>
      <w:r w:rsidR="005570DD" w:rsidRPr="00A13413">
        <w:rPr>
          <w:rFonts w:asciiTheme="majorBidi" w:hAnsiTheme="majorBidi" w:cstheme="majorBidi"/>
          <w:sz w:val="24"/>
          <w:szCs w:val="24"/>
        </w:rPr>
        <w:t>Abū Qutaibah Naẓar Muḥammad al-Fāryābī, Riyāḍ: Dār Ṭībah, cet-VII, 1425 H.</w:t>
      </w:r>
    </w:p>
    <w:p w:rsidR="00A51FB9" w:rsidRPr="00A13413" w:rsidRDefault="00A51FB9" w:rsidP="005570DD">
      <w:pPr>
        <w:spacing w:after="0" w:line="360" w:lineRule="auto"/>
        <w:ind w:left="851" w:hanging="851"/>
        <w:jc w:val="both"/>
        <w:rPr>
          <w:rFonts w:asciiTheme="majorBidi" w:hAnsiTheme="majorBidi" w:cstheme="majorBidi"/>
          <w:sz w:val="24"/>
          <w:szCs w:val="24"/>
        </w:rPr>
      </w:pPr>
      <w:r w:rsidRPr="00A13413">
        <w:rPr>
          <w:rFonts w:asciiTheme="majorBidi" w:hAnsiTheme="majorBidi" w:cstheme="majorBidi"/>
          <w:sz w:val="24"/>
          <w:szCs w:val="24"/>
        </w:rPr>
        <w:t>---------</w:t>
      </w:r>
      <w:r w:rsidRPr="00A13413">
        <w:rPr>
          <w:rFonts w:asciiTheme="majorBidi" w:hAnsiTheme="majorBidi" w:cstheme="majorBidi"/>
          <w:i/>
          <w:iCs/>
          <w:sz w:val="24"/>
          <w:szCs w:val="24"/>
        </w:rPr>
        <w:t xml:space="preserve"> </w:t>
      </w:r>
      <w:r w:rsidRPr="00A13413">
        <w:rPr>
          <w:rFonts w:asciiTheme="majorBidi" w:hAnsiTheme="majorBidi" w:cstheme="majorBidi"/>
          <w:i/>
          <w:iCs/>
          <w:sz w:val="24"/>
          <w:szCs w:val="24"/>
        </w:rPr>
        <w:t>al-Jāmi’ al-Ṣagīr fî Aḥādīṡ al-Basyīr al-Nażī</w:t>
      </w:r>
      <w:r w:rsidRPr="00A13413">
        <w:rPr>
          <w:rFonts w:asciiTheme="majorBidi" w:hAnsiTheme="majorBidi" w:cstheme="majorBidi"/>
          <w:i/>
          <w:iCs/>
          <w:sz w:val="24"/>
          <w:szCs w:val="24"/>
        </w:rPr>
        <w:t xml:space="preserve">r, </w:t>
      </w:r>
      <w:r w:rsidRPr="00A13413">
        <w:rPr>
          <w:rFonts w:asciiTheme="majorBidi" w:hAnsiTheme="majorBidi" w:cstheme="majorBidi"/>
          <w:sz w:val="24"/>
          <w:szCs w:val="24"/>
        </w:rPr>
        <w:t>Beirut: Dā</w:t>
      </w:r>
      <w:r w:rsidRPr="00A13413">
        <w:rPr>
          <w:rFonts w:asciiTheme="majorBidi" w:hAnsiTheme="majorBidi" w:cstheme="majorBidi"/>
          <w:sz w:val="24"/>
          <w:szCs w:val="24"/>
        </w:rPr>
        <w:t>r al-Kutub al-Ilmī</w:t>
      </w:r>
      <w:r w:rsidRPr="00A13413">
        <w:rPr>
          <w:rFonts w:asciiTheme="majorBidi" w:hAnsiTheme="majorBidi" w:cstheme="majorBidi"/>
          <w:sz w:val="24"/>
          <w:szCs w:val="24"/>
        </w:rPr>
        <w:t>yah, cet-V, 2010.</w:t>
      </w:r>
    </w:p>
    <w:p w:rsidR="005570DD" w:rsidRPr="00A13413" w:rsidRDefault="005570DD" w:rsidP="005570DD">
      <w:pPr>
        <w:spacing w:after="0" w:line="360" w:lineRule="auto"/>
        <w:ind w:left="851" w:hanging="851"/>
        <w:jc w:val="both"/>
        <w:rPr>
          <w:rFonts w:asciiTheme="majorBidi" w:eastAsia="Calibri" w:hAnsiTheme="majorBidi" w:cstheme="majorBidi"/>
          <w:sz w:val="24"/>
          <w:szCs w:val="24"/>
        </w:rPr>
      </w:pPr>
      <w:r w:rsidRPr="00A13413">
        <w:rPr>
          <w:rFonts w:asciiTheme="majorBidi" w:hAnsiTheme="majorBidi" w:cstheme="majorBidi"/>
          <w:sz w:val="24"/>
          <w:szCs w:val="24"/>
        </w:rPr>
        <w:t xml:space="preserve">Syākir, Aḥmad Muḥammad, </w:t>
      </w:r>
      <w:r w:rsidRPr="00A13413">
        <w:rPr>
          <w:rFonts w:asciiTheme="majorBidi" w:hAnsiTheme="majorBidi" w:cstheme="majorBidi"/>
          <w:i/>
          <w:iCs/>
          <w:sz w:val="24"/>
          <w:szCs w:val="24"/>
        </w:rPr>
        <w:t>al-Bā’iṡ al-Ḥaṡīṡ Syarḥ Ikhtiṣār Ulūm al-Ḥadīṡ</w:t>
      </w:r>
      <w:r w:rsidRPr="00A13413">
        <w:rPr>
          <w:rFonts w:asciiTheme="majorBidi" w:hAnsiTheme="majorBidi" w:cstheme="majorBidi"/>
          <w:sz w:val="24"/>
          <w:szCs w:val="24"/>
        </w:rPr>
        <w:t>, Beirut: Dār al-Kutub al-Ilmīyah, t. Th.</w:t>
      </w:r>
    </w:p>
    <w:p w:rsidR="005570DD" w:rsidRPr="00A13413" w:rsidRDefault="005570DD" w:rsidP="005570DD">
      <w:pPr>
        <w:spacing w:after="0" w:line="360" w:lineRule="auto"/>
        <w:ind w:left="567" w:hanging="567"/>
        <w:jc w:val="both"/>
        <w:rPr>
          <w:rFonts w:asciiTheme="majorBidi" w:hAnsiTheme="majorBidi" w:cstheme="majorBidi"/>
          <w:sz w:val="24"/>
          <w:szCs w:val="24"/>
        </w:rPr>
      </w:pPr>
      <w:r w:rsidRPr="00A13413">
        <w:rPr>
          <w:rFonts w:asciiTheme="majorBidi" w:hAnsiTheme="majorBidi" w:cstheme="majorBidi"/>
          <w:sz w:val="24"/>
          <w:szCs w:val="24"/>
        </w:rPr>
        <w:t>Syalabi, Aḥmad</w:t>
      </w:r>
      <w:r w:rsidR="00040D0C" w:rsidRPr="00A13413">
        <w:rPr>
          <w:rFonts w:asciiTheme="majorBidi" w:hAnsiTheme="majorBidi" w:cstheme="majorBidi"/>
          <w:sz w:val="24"/>
          <w:szCs w:val="24"/>
        </w:rPr>
        <w:t>,</w:t>
      </w:r>
      <w:r w:rsidRPr="00A13413">
        <w:rPr>
          <w:rFonts w:asciiTheme="majorBidi" w:hAnsiTheme="majorBidi" w:cstheme="majorBidi"/>
          <w:sz w:val="24"/>
          <w:szCs w:val="24"/>
        </w:rPr>
        <w:t xml:space="preserve"> </w:t>
      </w:r>
      <w:r w:rsidRPr="00A13413">
        <w:rPr>
          <w:rFonts w:asciiTheme="majorBidi" w:hAnsiTheme="majorBidi" w:cstheme="majorBidi"/>
          <w:i/>
          <w:iCs/>
          <w:sz w:val="24"/>
          <w:szCs w:val="24"/>
        </w:rPr>
        <w:t>Fī Quṣūr al-Khulafā’ al-Abbāsīyīn</w:t>
      </w:r>
      <w:r w:rsidR="00040D0C" w:rsidRPr="00A13413">
        <w:rPr>
          <w:rFonts w:asciiTheme="majorBidi" w:hAnsiTheme="majorBidi" w:cstheme="majorBidi"/>
          <w:sz w:val="24"/>
          <w:szCs w:val="24"/>
        </w:rPr>
        <w:t xml:space="preserve">, </w:t>
      </w:r>
      <w:r w:rsidRPr="00A13413">
        <w:rPr>
          <w:rFonts w:asciiTheme="majorBidi" w:hAnsiTheme="majorBidi" w:cstheme="majorBidi"/>
          <w:sz w:val="24"/>
          <w:szCs w:val="24"/>
        </w:rPr>
        <w:t>Kairo: Maktabah al-Anjlou al-Miṣ</w:t>
      </w:r>
      <w:r w:rsidR="00040D0C" w:rsidRPr="00A13413">
        <w:rPr>
          <w:rFonts w:asciiTheme="majorBidi" w:hAnsiTheme="majorBidi" w:cstheme="majorBidi"/>
          <w:sz w:val="24"/>
          <w:szCs w:val="24"/>
        </w:rPr>
        <w:t>rīyah, 1954.</w:t>
      </w:r>
    </w:p>
    <w:p w:rsidR="005570DD" w:rsidRPr="00A13413" w:rsidRDefault="00040D0C" w:rsidP="005570DD">
      <w:pPr>
        <w:spacing w:after="0" w:line="360" w:lineRule="auto"/>
        <w:ind w:left="567" w:hanging="567"/>
        <w:jc w:val="both"/>
        <w:rPr>
          <w:rFonts w:asciiTheme="majorBidi" w:hAnsiTheme="majorBidi" w:cstheme="majorBidi"/>
          <w:sz w:val="24"/>
          <w:szCs w:val="24"/>
        </w:rPr>
      </w:pPr>
      <w:r w:rsidRPr="00A13413">
        <w:rPr>
          <w:rFonts w:asciiTheme="majorBidi" w:eastAsia="Calibri" w:hAnsiTheme="majorBidi" w:cstheme="majorBidi"/>
          <w:sz w:val="24"/>
          <w:szCs w:val="24"/>
        </w:rPr>
        <w:t>Al-</w:t>
      </w:r>
      <w:r w:rsidR="005570DD" w:rsidRPr="00A13413">
        <w:rPr>
          <w:rFonts w:asciiTheme="majorBidi" w:eastAsia="Calibri" w:hAnsiTheme="majorBidi" w:cstheme="majorBidi"/>
          <w:sz w:val="24"/>
          <w:szCs w:val="24"/>
        </w:rPr>
        <w:t>Ṭaḥḥ</w:t>
      </w:r>
      <w:r w:rsidRPr="00A13413">
        <w:rPr>
          <w:rFonts w:asciiTheme="majorBidi" w:eastAsia="Calibri" w:hAnsiTheme="majorBidi" w:cstheme="majorBidi"/>
          <w:sz w:val="24"/>
          <w:szCs w:val="24"/>
        </w:rPr>
        <w:t>ān</w:t>
      </w:r>
      <w:r w:rsidR="005570DD" w:rsidRPr="00A13413">
        <w:rPr>
          <w:rFonts w:asciiTheme="majorBidi" w:eastAsia="Calibri" w:hAnsiTheme="majorBidi" w:cstheme="majorBidi"/>
          <w:sz w:val="24"/>
          <w:szCs w:val="24"/>
        </w:rPr>
        <w:t xml:space="preserve">, Maḥmūd </w:t>
      </w:r>
      <w:r w:rsidR="005570DD" w:rsidRPr="00A13413">
        <w:rPr>
          <w:rFonts w:asciiTheme="majorBidi" w:eastAsia="Calibri" w:hAnsiTheme="majorBidi" w:cstheme="majorBidi"/>
          <w:i/>
          <w:iCs/>
          <w:sz w:val="24"/>
          <w:szCs w:val="24"/>
        </w:rPr>
        <w:t>Uṣūl al-Takhrīj wa Dirāsah al-Asānīd</w:t>
      </w:r>
      <w:r w:rsidR="005570DD" w:rsidRPr="00A13413">
        <w:rPr>
          <w:rFonts w:asciiTheme="majorBidi" w:eastAsia="Calibri" w:hAnsiTheme="majorBidi" w:cstheme="majorBidi"/>
          <w:sz w:val="24"/>
          <w:szCs w:val="24"/>
        </w:rPr>
        <w:t>, Riyāḍ: Maktabah al-Ma’ārif li al-Nasyr wa al-Tauzī’, cet-III, 1417 H/1996 M, demikian juga terbitan</w:t>
      </w:r>
      <w:r w:rsidR="005570DD" w:rsidRPr="00A13413">
        <w:rPr>
          <w:rFonts w:asciiTheme="majorBidi" w:hAnsiTheme="majorBidi" w:cstheme="majorBidi"/>
          <w:sz w:val="24"/>
          <w:szCs w:val="24"/>
        </w:rPr>
        <w:t xml:space="preserve"> Iskandariyah: Markaz al-Aṣri li al-Dirāsāt, 1415 H</w:t>
      </w:r>
    </w:p>
    <w:p w:rsidR="005570DD" w:rsidRPr="00A13413" w:rsidRDefault="005570DD" w:rsidP="005570DD">
      <w:pPr>
        <w:spacing w:after="0" w:line="360" w:lineRule="auto"/>
        <w:jc w:val="both"/>
        <w:rPr>
          <w:rFonts w:asciiTheme="majorBidi" w:eastAsia="Calibri" w:hAnsiTheme="majorBidi" w:cstheme="majorBidi"/>
          <w:sz w:val="24"/>
          <w:szCs w:val="24"/>
        </w:rPr>
      </w:pPr>
      <w:r w:rsidRPr="00A13413">
        <w:rPr>
          <w:rFonts w:asciiTheme="majorBidi" w:eastAsia="Calibri" w:hAnsiTheme="majorBidi" w:cstheme="majorBidi"/>
          <w:sz w:val="24"/>
          <w:szCs w:val="24"/>
        </w:rPr>
        <w:t>-------------------</w:t>
      </w:r>
      <w:r w:rsidRPr="00A13413">
        <w:rPr>
          <w:rFonts w:asciiTheme="majorBidi" w:eastAsia="Calibri" w:hAnsiTheme="majorBidi" w:cstheme="majorBidi"/>
          <w:i/>
          <w:iCs/>
          <w:sz w:val="24"/>
          <w:szCs w:val="24"/>
        </w:rPr>
        <w:t xml:space="preserve"> Taisīr Muṣṭalah Al-Ḥadīṡ</w:t>
      </w:r>
      <w:r w:rsidR="00A13413">
        <w:rPr>
          <w:rFonts w:asciiTheme="majorBidi" w:eastAsia="Calibri" w:hAnsiTheme="majorBidi" w:cstheme="majorBidi"/>
          <w:sz w:val="24"/>
          <w:szCs w:val="24"/>
        </w:rPr>
        <w:t>, Beirut: Dār Al-Fikr, t.</w:t>
      </w:r>
      <w:r w:rsidRPr="00A13413">
        <w:rPr>
          <w:rFonts w:asciiTheme="majorBidi" w:eastAsia="Calibri" w:hAnsiTheme="majorBidi" w:cstheme="majorBidi"/>
          <w:sz w:val="24"/>
          <w:szCs w:val="24"/>
        </w:rPr>
        <w:t>th.</w:t>
      </w:r>
    </w:p>
    <w:p w:rsidR="005570DD" w:rsidRPr="00A13413" w:rsidRDefault="005570DD" w:rsidP="005570DD">
      <w:pPr>
        <w:spacing w:after="0" w:line="360" w:lineRule="auto"/>
        <w:ind w:left="567" w:hanging="567"/>
        <w:jc w:val="both"/>
        <w:rPr>
          <w:rFonts w:asciiTheme="majorBidi" w:eastAsia="Calibri" w:hAnsiTheme="majorBidi" w:cstheme="majorBidi"/>
          <w:sz w:val="24"/>
          <w:szCs w:val="24"/>
        </w:rPr>
      </w:pPr>
      <w:r w:rsidRPr="00A13413">
        <w:rPr>
          <w:rFonts w:asciiTheme="majorBidi" w:eastAsia="Calibri" w:hAnsiTheme="majorBidi" w:cstheme="majorBidi"/>
          <w:sz w:val="24"/>
          <w:szCs w:val="24"/>
        </w:rPr>
        <w:t xml:space="preserve">Ṭāriq, Abū Mu’āż, </w:t>
      </w:r>
      <w:r w:rsidRPr="00A13413">
        <w:rPr>
          <w:rFonts w:asciiTheme="majorBidi" w:eastAsia="Calibri" w:hAnsiTheme="majorBidi" w:cstheme="majorBidi"/>
          <w:i/>
          <w:iCs/>
          <w:sz w:val="24"/>
          <w:szCs w:val="24"/>
        </w:rPr>
        <w:t>al-Irsyādāt fī Taqwiyah al-Aḥādīṡ bi al-Syawāhid wa al-Mutābi’āt</w:t>
      </w:r>
      <w:r w:rsidRPr="00A13413">
        <w:rPr>
          <w:rFonts w:asciiTheme="majorBidi" w:eastAsia="Calibri" w:hAnsiTheme="majorBidi" w:cstheme="majorBidi"/>
          <w:sz w:val="24"/>
          <w:szCs w:val="24"/>
        </w:rPr>
        <w:t>, Kairo: Maktabah Ibn Taimīyah, cet-I, 1417 H/1998 M.</w:t>
      </w:r>
    </w:p>
    <w:p w:rsidR="00B404B6" w:rsidRPr="00A13413" w:rsidRDefault="00B404B6" w:rsidP="00B404B6">
      <w:pPr>
        <w:spacing w:after="0" w:line="360" w:lineRule="auto"/>
        <w:ind w:left="567" w:hanging="567"/>
        <w:jc w:val="both"/>
        <w:rPr>
          <w:rFonts w:asciiTheme="majorBidi" w:eastAsia="Calibri" w:hAnsiTheme="majorBidi" w:cstheme="majorBidi"/>
          <w:sz w:val="24"/>
          <w:szCs w:val="24"/>
        </w:rPr>
      </w:pPr>
      <w:r w:rsidRPr="00A13413">
        <w:rPr>
          <w:rFonts w:asciiTheme="majorBidi" w:hAnsiTheme="majorBidi" w:cstheme="majorBidi"/>
          <w:sz w:val="24"/>
          <w:szCs w:val="24"/>
        </w:rPr>
        <w:t>A</w:t>
      </w:r>
      <w:r w:rsidRPr="00A13413">
        <w:rPr>
          <w:rFonts w:asciiTheme="majorBidi" w:hAnsiTheme="majorBidi" w:cstheme="majorBidi"/>
          <w:sz w:val="24"/>
          <w:szCs w:val="24"/>
        </w:rPr>
        <w:t>l-Zar’ī, Abdur Raḥmān bin Abdullāh</w:t>
      </w:r>
      <w:r w:rsidRPr="00A13413">
        <w:rPr>
          <w:rFonts w:asciiTheme="majorBidi" w:hAnsiTheme="majorBidi" w:cstheme="majorBidi"/>
          <w:sz w:val="24"/>
          <w:szCs w:val="24"/>
        </w:rPr>
        <w:t>,</w:t>
      </w:r>
      <w:r w:rsidRPr="00A13413">
        <w:rPr>
          <w:rFonts w:asciiTheme="majorBidi" w:hAnsiTheme="majorBidi" w:cstheme="majorBidi"/>
          <w:sz w:val="24"/>
          <w:szCs w:val="24"/>
        </w:rPr>
        <w:t xml:space="preserve"> </w:t>
      </w:r>
      <w:r w:rsidRPr="00A13413">
        <w:rPr>
          <w:rFonts w:asciiTheme="majorBidi" w:hAnsiTheme="majorBidi" w:cstheme="majorBidi"/>
          <w:i/>
          <w:iCs/>
          <w:sz w:val="24"/>
          <w:szCs w:val="24"/>
        </w:rPr>
        <w:t>Rijāl al-Syī’ah fī al-Mīzān</w:t>
      </w:r>
      <w:r w:rsidRPr="00A13413">
        <w:rPr>
          <w:rFonts w:asciiTheme="majorBidi" w:hAnsiTheme="majorBidi" w:cstheme="majorBidi"/>
          <w:i/>
          <w:iCs/>
          <w:sz w:val="24"/>
          <w:szCs w:val="24"/>
        </w:rPr>
        <w:t>,</w:t>
      </w:r>
      <w:r w:rsidRPr="00A13413">
        <w:rPr>
          <w:rFonts w:asciiTheme="majorBidi" w:hAnsiTheme="majorBidi" w:cstheme="majorBidi"/>
          <w:sz w:val="24"/>
          <w:szCs w:val="24"/>
        </w:rPr>
        <w:t xml:space="preserve"> </w:t>
      </w:r>
      <w:r w:rsidRPr="00A13413">
        <w:rPr>
          <w:rFonts w:asciiTheme="majorBidi" w:hAnsiTheme="majorBidi" w:cstheme="majorBidi"/>
          <w:sz w:val="24"/>
          <w:szCs w:val="24"/>
        </w:rPr>
        <w:t xml:space="preserve">Kuwait: Dār </w:t>
      </w:r>
      <w:r w:rsidRPr="00A13413">
        <w:rPr>
          <w:rFonts w:asciiTheme="majorBidi" w:hAnsiTheme="majorBidi" w:cstheme="majorBidi"/>
          <w:sz w:val="24"/>
          <w:szCs w:val="24"/>
        </w:rPr>
        <w:t>al-Arqam, cet-I, 1403 H/1983 M.</w:t>
      </w:r>
    </w:p>
    <w:sectPr w:rsidR="00B404B6" w:rsidRPr="00A13413" w:rsidSect="003839A4">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DB5" w:rsidRDefault="00DF1DB5" w:rsidP="002A0614">
      <w:pPr>
        <w:spacing w:after="0" w:line="240" w:lineRule="auto"/>
      </w:pPr>
      <w:r>
        <w:separator/>
      </w:r>
    </w:p>
  </w:endnote>
  <w:endnote w:type="continuationSeparator" w:id="0">
    <w:p w:rsidR="00DF1DB5" w:rsidRDefault="00DF1DB5" w:rsidP="002A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DB5" w:rsidRDefault="00DF1DB5" w:rsidP="002A0614">
      <w:pPr>
        <w:spacing w:after="0" w:line="240" w:lineRule="auto"/>
      </w:pPr>
      <w:r>
        <w:separator/>
      </w:r>
    </w:p>
  </w:footnote>
  <w:footnote w:type="continuationSeparator" w:id="0">
    <w:p w:rsidR="00DF1DB5" w:rsidRDefault="00DF1DB5" w:rsidP="002A0614">
      <w:pPr>
        <w:spacing w:after="0" w:line="240" w:lineRule="auto"/>
      </w:pPr>
      <w:r>
        <w:continuationSeparator/>
      </w:r>
    </w:p>
  </w:footnote>
  <w:footnote w:id="1">
    <w:p w:rsidR="005570DD" w:rsidRPr="001835C4" w:rsidRDefault="005570DD" w:rsidP="001835C4">
      <w:pPr>
        <w:pStyle w:val="FootnoteText"/>
        <w:spacing w:after="100"/>
        <w:ind w:firstLine="567"/>
        <w:jc w:val="both"/>
        <w:rPr>
          <w:rFonts w:asciiTheme="majorBidi" w:eastAsia="Calibri" w:hAnsiTheme="majorBidi" w:cstheme="majorBidi"/>
          <w:lang w:val="id-ID"/>
        </w:rPr>
      </w:pPr>
      <w:r w:rsidRPr="001835C4">
        <w:rPr>
          <w:rStyle w:val="FootnoteReference"/>
          <w:rFonts w:asciiTheme="majorBidi" w:hAnsiTheme="majorBidi" w:cstheme="majorBidi"/>
        </w:rPr>
        <w:footnoteRef/>
      </w:r>
      <w:r w:rsidRPr="001835C4">
        <w:rPr>
          <w:rFonts w:asciiTheme="majorBidi" w:hAnsiTheme="majorBidi" w:cstheme="majorBidi"/>
        </w:rPr>
        <w:t xml:space="preserve"> </w:t>
      </w:r>
      <w:r w:rsidRPr="001835C4">
        <w:rPr>
          <w:rFonts w:asciiTheme="majorBidi" w:hAnsiTheme="majorBidi" w:cstheme="majorBidi"/>
          <w:lang w:val="id-ID"/>
        </w:rPr>
        <w:t xml:space="preserve">Kisah tersebut diceritakan </w:t>
      </w:r>
      <w:r>
        <w:rPr>
          <w:rFonts w:asciiTheme="majorBidi" w:hAnsiTheme="majorBidi" w:cstheme="majorBidi"/>
          <w:lang w:val="id-ID"/>
        </w:rPr>
        <w:t xml:space="preserve">oleh Abdullāh bin Umar, lihat </w:t>
      </w:r>
      <w:proofErr w:type="spellStart"/>
      <w:r w:rsidRPr="001835C4">
        <w:rPr>
          <w:rFonts w:asciiTheme="majorBidi" w:eastAsia="Calibri" w:hAnsiTheme="majorBidi" w:cstheme="majorBidi"/>
        </w:rPr>
        <w:t>Muḥammad</w:t>
      </w:r>
      <w:proofErr w:type="spellEnd"/>
      <w:r w:rsidRPr="001835C4">
        <w:rPr>
          <w:rFonts w:asciiTheme="majorBidi" w:eastAsia="Calibri" w:hAnsiTheme="majorBidi" w:cstheme="majorBidi"/>
        </w:rPr>
        <w:t xml:space="preserve"> bin Ism</w:t>
      </w:r>
      <w:r>
        <w:rPr>
          <w:rFonts w:asciiTheme="majorBidi" w:eastAsia="Calibri" w:hAnsiTheme="majorBidi" w:cstheme="majorBidi"/>
          <w:lang w:val="id-ID"/>
        </w:rPr>
        <w:t>’</w:t>
      </w:r>
      <w:proofErr w:type="spellStart"/>
      <w:r w:rsidRPr="001835C4">
        <w:rPr>
          <w:rFonts w:asciiTheme="majorBidi" w:eastAsia="Calibri" w:hAnsiTheme="majorBidi" w:cstheme="majorBidi"/>
        </w:rPr>
        <w:t>āīl</w:t>
      </w:r>
      <w:proofErr w:type="spellEnd"/>
      <w:r w:rsidRPr="001835C4">
        <w:rPr>
          <w:rFonts w:asciiTheme="majorBidi" w:eastAsia="Calibri" w:hAnsiTheme="majorBidi" w:cstheme="majorBidi"/>
        </w:rPr>
        <w:t xml:space="preserve"> al-</w:t>
      </w:r>
      <w:proofErr w:type="spellStart"/>
      <w:r w:rsidRPr="001835C4">
        <w:rPr>
          <w:rFonts w:asciiTheme="majorBidi" w:eastAsia="Calibri" w:hAnsiTheme="majorBidi" w:cstheme="majorBidi"/>
        </w:rPr>
        <w:t>Bukhārī</w:t>
      </w:r>
      <w:proofErr w:type="spellEnd"/>
      <w:r w:rsidRPr="001835C4">
        <w:rPr>
          <w:rFonts w:asciiTheme="majorBidi" w:eastAsia="Calibri" w:hAnsiTheme="majorBidi" w:cstheme="majorBidi"/>
        </w:rPr>
        <w:t xml:space="preserve">, </w:t>
      </w:r>
      <w:proofErr w:type="spellStart"/>
      <w:r w:rsidRPr="001835C4">
        <w:rPr>
          <w:rFonts w:asciiTheme="majorBidi" w:eastAsia="Calibri" w:hAnsiTheme="majorBidi" w:cstheme="majorBidi"/>
          <w:i/>
          <w:iCs/>
        </w:rPr>
        <w:t>Ṣaḥīḥ</w:t>
      </w:r>
      <w:proofErr w:type="spellEnd"/>
      <w:r w:rsidRPr="001835C4">
        <w:rPr>
          <w:rFonts w:asciiTheme="majorBidi" w:eastAsia="Calibri" w:hAnsiTheme="majorBidi" w:cstheme="majorBidi"/>
          <w:i/>
          <w:iCs/>
        </w:rPr>
        <w:t xml:space="preserve"> </w:t>
      </w:r>
      <w:r w:rsidRPr="001835C4">
        <w:rPr>
          <w:rFonts w:asciiTheme="majorBidi" w:eastAsia="Calibri" w:hAnsiTheme="majorBidi" w:cstheme="majorBidi"/>
          <w:i/>
          <w:iCs/>
          <w:color w:val="000000"/>
        </w:rPr>
        <w:t>al-</w:t>
      </w:r>
      <w:proofErr w:type="spellStart"/>
      <w:r w:rsidRPr="001835C4">
        <w:rPr>
          <w:rFonts w:asciiTheme="majorBidi" w:eastAsia="Calibri" w:hAnsiTheme="majorBidi" w:cstheme="majorBidi"/>
          <w:i/>
          <w:iCs/>
          <w:color w:val="000000"/>
        </w:rPr>
        <w:t>Bukhārī</w:t>
      </w:r>
      <w:proofErr w:type="spellEnd"/>
      <w:r w:rsidRPr="001835C4">
        <w:rPr>
          <w:rFonts w:asciiTheme="majorBidi" w:eastAsia="Calibri" w:hAnsiTheme="majorBidi" w:cstheme="majorBidi"/>
          <w:i/>
          <w:iCs/>
          <w:color w:val="000000"/>
        </w:rPr>
        <w:t xml:space="preserve">, </w:t>
      </w:r>
      <w:proofErr w:type="spellStart"/>
      <w:r>
        <w:rPr>
          <w:rFonts w:asciiTheme="majorBidi" w:eastAsia="Calibri" w:hAnsiTheme="majorBidi" w:cstheme="majorBidi"/>
          <w:i/>
          <w:iCs/>
        </w:rPr>
        <w:t>Kitāb</w:t>
      </w:r>
      <w:proofErr w:type="spellEnd"/>
      <w:r>
        <w:rPr>
          <w:rFonts w:asciiTheme="majorBidi" w:eastAsia="Calibri" w:hAnsiTheme="majorBidi" w:cstheme="majorBidi"/>
          <w:i/>
          <w:iCs/>
        </w:rPr>
        <w:t xml:space="preserve"> a</w:t>
      </w:r>
      <w:r>
        <w:rPr>
          <w:rFonts w:asciiTheme="majorBidi" w:eastAsia="Calibri" w:hAnsiTheme="majorBidi" w:cstheme="majorBidi"/>
          <w:i/>
          <w:iCs/>
          <w:lang w:val="id-ID"/>
        </w:rPr>
        <w:t>l-Jamā’ah</w:t>
      </w:r>
      <w:r w:rsidRPr="001835C4">
        <w:rPr>
          <w:rFonts w:asciiTheme="majorBidi" w:eastAsia="Calibri" w:hAnsiTheme="majorBidi" w:cstheme="majorBidi"/>
          <w:i/>
          <w:iCs/>
        </w:rPr>
        <w:t xml:space="preserve">, </w:t>
      </w:r>
      <w:proofErr w:type="spellStart"/>
      <w:r>
        <w:rPr>
          <w:rFonts w:asciiTheme="majorBidi" w:eastAsia="Calibri" w:hAnsiTheme="majorBidi" w:cstheme="majorBidi"/>
          <w:i/>
          <w:iCs/>
        </w:rPr>
        <w:t>Bāb</w:t>
      </w:r>
      <w:proofErr w:type="spellEnd"/>
      <w:r>
        <w:rPr>
          <w:rFonts w:asciiTheme="majorBidi" w:eastAsia="Calibri" w:hAnsiTheme="majorBidi" w:cstheme="majorBidi"/>
          <w:i/>
          <w:iCs/>
        </w:rPr>
        <w:t xml:space="preserve"> Ṣ</w:t>
      </w:r>
      <w:r>
        <w:rPr>
          <w:rFonts w:asciiTheme="majorBidi" w:eastAsia="Calibri" w:hAnsiTheme="majorBidi" w:cstheme="majorBidi"/>
          <w:i/>
          <w:iCs/>
          <w:lang w:val="id-ID"/>
        </w:rPr>
        <w:t>al</w:t>
      </w:r>
      <w:r w:rsidRPr="001835C4">
        <w:rPr>
          <w:rFonts w:asciiTheme="majorBidi" w:eastAsia="Calibri" w:hAnsiTheme="majorBidi" w:cstheme="majorBidi"/>
          <w:i/>
          <w:iCs/>
        </w:rPr>
        <w:t>ā</w:t>
      </w:r>
      <w:r>
        <w:rPr>
          <w:rFonts w:asciiTheme="majorBidi" w:eastAsia="Calibri" w:hAnsiTheme="majorBidi" w:cstheme="majorBidi"/>
          <w:i/>
          <w:iCs/>
          <w:lang w:val="id-ID"/>
        </w:rPr>
        <w:t>t</w:t>
      </w:r>
      <w:r>
        <w:rPr>
          <w:rFonts w:asciiTheme="majorBidi" w:eastAsia="Calibri" w:hAnsiTheme="majorBidi" w:cstheme="majorBidi"/>
          <w:i/>
          <w:iCs/>
        </w:rPr>
        <w:t xml:space="preserve"> </w:t>
      </w:r>
      <w:r>
        <w:rPr>
          <w:rFonts w:asciiTheme="majorBidi" w:eastAsia="Calibri" w:hAnsiTheme="majorBidi" w:cstheme="majorBidi"/>
          <w:i/>
          <w:iCs/>
          <w:lang w:val="id-ID"/>
        </w:rPr>
        <w:t>al-Ṭ</w:t>
      </w:r>
      <w:r>
        <w:rPr>
          <w:rFonts w:asciiTheme="majorBidi" w:eastAsia="Calibri" w:hAnsiTheme="majorBidi" w:cstheme="majorBidi"/>
          <w:i/>
          <w:iCs/>
        </w:rPr>
        <w:t>ā</w:t>
      </w:r>
      <w:r>
        <w:rPr>
          <w:rFonts w:asciiTheme="majorBidi" w:eastAsia="Calibri" w:hAnsiTheme="majorBidi" w:cstheme="majorBidi"/>
          <w:i/>
          <w:iCs/>
          <w:lang w:val="id-ID"/>
        </w:rPr>
        <w:t>lib</w:t>
      </w:r>
      <w:r>
        <w:rPr>
          <w:rFonts w:asciiTheme="majorBidi" w:eastAsia="Calibri" w:hAnsiTheme="majorBidi" w:cstheme="majorBidi"/>
          <w:i/>
          <w:iCs/>
        </w:rPr>
        <w:t xml:space="preserve"> </w:t>
      </w:r>
      <w:r>
        <w:rPr>
          <w:rFonts w:asciiTheme="majorBidi" w:eastAsia="Calibri" w:hAnsiTheme="majorBidi" w:cstheme="majorBidi"/>
          <w:i/>
          <w:iCs/>
          <w:lang w:val="id-ID"/>
        </w:rPr>
        <w:t>wa</w:t>
      </w:r>
      <w:r>
        <w:rPr>
          <w:rFonts w:asciiTheme="majorBidi" w:eastAsia="Calibri" w:hAnsiTheme="majorBidi" w:cstheme="majorBidi"/>
          <w:i/>
          <w:iCs/>
        </w:rPr>
        <w:t xml:space="preserve"> al-</w:t>
      </w:r>
      <w:r>
        <w:rPr>
          <w:rFonts w:asciiTheme="majorBidi" w:eastAsia="Calibri" w:hAnsiTheme="majorBidi" w:cstheme="majorBidi"/>
          <w:i/>
          <w:iCs/>
          <w:lang w:val="id-ID"/>
        </w:rPr>
        <w:t>Maṭlūb R</w:t>
      </w:r>
      <w:r w:rsidRPr="001835C4">
        <w:rPr>
          <w:rFonts w:asciiTheme="majorBidi" w:eastAsia="Calibri" w:hAnsiTheme="majorBidi" w:cstheme="majorBidi"/>
          <w:i/>
          <w:iCs/>
        </w:rPr>
        <w:t>ā</w:t>
      </w:r>
      <w:r>
        <w:rPr>
          <w:rFonts w:asciiTheme="majorBidi" w:eastAsia="Calibri" w:hAnsiTheme="majorBidi" w:cstheme="majorBidi"/>
          <w:i/>
          <w:iCs/>
          <w:lang w:val="id-ID"/>
        </w:rPr>
        <w:t>kiban wa Īmā’an</w:t>
      </w:r>
      <w:r>
        <w:rPr>
          <w:rFonts w:asciiTheme="majorBidi" w:eastAsia="Calibri" w:hAnsiTheme="majorBidi" w:cstheme="majorBidi"/>
        </w:rPr>
        <w:t xml:space="preserve">’, no. </w:t>
      </w:r>
      <w:r>
        <w:rPr>
          <w:rFonts w:asciiTheme="majorBidi" w:eastAsia="Calibri" w:hAnsiTheme="majorBidi" w:cstheme="majorBidi"/>
          <w:lang w:val="id-ID"/>
        </w:rPr>
        <w:t>894</w:t>
      </w:r>
      <w:r w:rsidRPr="001835C4">
        <w:rPr>
          <w:rFonts w:asciiTheme="majorBidi" w:eastAsia="Calibri" w:hAnsiTheme="majorBidi" w:cstheme="majorBidi"/>
        </w:rPr>
        <w:t xml:space="preserve">. </w:t>
      </w:r>
      <w:r>
        <w:rPr>
          <w:rFonts w:asciiTheme="majorBidi" w:eastAsia="Calibri" w:hAnsiTheme="majorBidi" w:cstheme="majorBidi"/>
          <w:lang w:val="id-ID"/>
        </w:rPr>
        <w:t>Abū al-Ḥusain Muslim al-Ḥajjāj al-Qusyairī al-Naisābūrī,</w:t>
      </w:r>
      <w:r w:rsidRPr="00DC6293">
        <w:rPr>
          <w:rFonts w:asciiTheme="majorBidi" w:eastAsia="Calibri" w:hAnsiTheme="majorBidi" w:cstheme="majorBidi"/>
          <w:i/>
          <w:iCs/>
        </w:rPr>
        <w:t xml:space="preserve"> </w:t>
      </w:r>
      <w:proofErr w:type="spellStart"/>
      <w:r w:rsidRPr="001835C4">
        <w:rPr>
          <w:rFonts w:asciiTheme="majorBidi" w:eastAsia="Calibri" w:hAnsiTheme="majorBidi" w:cstheme="majorBidi"/>
          <w:i/>
          <w:iCs/>
        </w:rPr>
        <w:t>Ṣaḥīḥ</w:t>
      </w:r>
      <w:proofErr w:type="spellEnd"/>
      <w:r>
        <w:rPr>
          <w:rFonts w:asciiTheme="majorBidi" w:eastAsia="Calibri" w:hAnsiTheme="majorBidi" w:cstheme="majorBidi"/>
          <w:i/>
          <w:iCs/>
          <w:lang w:val="id-ID"/>
        </w:rPr>
        <w:t xml:space="preserve"> Muslim, Kitāb al-Jihād wa al-Sayr, Bāb Mubādarah bi al-Gazwi wa Taqdīm Ahammi al-Amraini al-Muta’āriḍain,</w:t>
      </w:r>
      <w:r>
        <w:rPr>
          <w:rFonts w:asciiTheme="majorBidi" w:eastAsia="Calibri" w:hAnsiTheme="majorBidi" w:cstheme="majorBidi"/>
          <w:lang w:val="id-ID"/>
        </w:rPr>
        <w:t xml:space="preserve"> no. 3317. </w:t>
      </w:r>
      <w:proofErr w:type="gramStart"/>
      <w:r w:rsidRPr="001835C4">
        <w:rPr>
          <w:rFonts w:asciiTheme="majorBidi" w:eastAsia="Calibri" w:hAnsiTheme="majorBidi" w:cstheme="majorBidi"/>
        </w:rPr>
        <w:t xml:space="preserve">CD </w:t>
      </w:r>
      <w:proofErr w:type="spellStart"/>
      <w:r w:rsidRPr="001835C4">
        <w:rPr>
          <w:rFonts w:asciiTheme="majorBidi" w:eastAsia="Calibri" w:hAnsiTheme="majorBidi" w:cstheme="majorBidi"/>
        </w:rPr>
        <w:t>Mausū’ah</w:t>
      </w:r>
      <w:proofErr w:type="spellEnd"/>
      <w:r w:rsidRPr="001835C4">
        <w:rPr>
          <w:rFonts w:asciiTheme="majorBidi" w:eastAsia="Calibri" w:hAnsiTheme="majorBidi" w:cstheme="majorBidi"/>
        </w:rPr>
        <w:t xml:space="preserve"> al-</w:t>
      </w:r>
      <w:proofErr w:type="spellStart"/>
      <w:r w:rsidRPr="001835C4">
        <w:rPr>
          <w:rFonts w:asciiTheme="majorBidi" w:eastAsia="Calibri" w:hAnsiTheme="majorBidi" w:cstheme="majorBidi"/>
        </w:rPr>
        <w:t>Ḥadīṡ</w:t>
      </w:r>
      <w:proofErr w:type="spellEnd"/>
      <w:r w:rsidRPr="001835C4">
        <w:rPr>
          <w:rFonts w:asciiTheme="majorBidi" w:eastAsia="Calibri" w:hAnsiTheme="majorBidi" w:cstheme="majorBidi"/>
        </w:rPr>
        <w:t xml:space="preserve"> al-</w:t>
      </w:r>
      <w:proofErr w:type="spellStart"/>
      <w:r w:rsidRPr="001835C4">
        <w:rPr>
          <w:rFonts w:asciiTheme="majorBidi" w:eastAsia="Calibri" w:hAnsiTheme="majorBidi" w:cstheme="majorBidi"/>
        </w:rPr>
        <w:t>Syarīf</w:t>
      </w:r>
      <w:proofErr w:type="spellEnd"/>
      <w:r w:rsidRPr="001835C4">
        <w:rPr>
          <w:rFonts w:asciiTheme="majorBidi" w:eastAsia="Calibri" w:hAnsiTheme="majorBidi" w:cstheme="majorBidi"/>
        </w:rPr>
        <w:t>, Global Islamic Software Company.</w:t>
      </w:r>
      <w:proofErr w:type="gramEnd"/>
    </w:p>
  </w:footnote>
  <w:footnote w:id="2">
    <w:p w:rsidR="005570DD" w:rsidRPr="00221110" w:rsidRDefault="005570DD" w:rsidP="00CA53B4">
      <w:pPr>
        <w:pStyle w:val="FootnoteText"/>
        <w:ind w:firstLine="567"/>
        <w:jc w:val="both"/>
        <w:rPr>
          <w:rFonts w:asciiTheme="majorBidi" w:hAnsiTheme="majorBidi" w:cstheme="majorBidi"/>
          <w:lang w:val="id-ID"/>
        </w:rPr>
      </w:pPr>
      <w:r w:rsidRPr="00221110">
        <w:rPr>
          <w:rStyle w:val="FootnoteReference"/>
          <w:rFonts w:asciiTheme="majorBidi" w:hAnsiTheme="majorBidi" w:cstheme="majorBidi"/>
        </w:rPr>
        <w:footnoteRef/>
      </w:r>
      <w:r w:rsidRPr="00221110">
        <w:rPr>
          <w:rFonts w:asciiTheme="majorBidi" w:hAnsiTheme="majorBidi" w:cstheme="majorBidi"/>
        </w:rPr>
        <w:t xml:space="preserve"> </w:t>
      </w:r>
      <w:r w:rsidRPr="00221110">
        <w:rPr>
          <w:rFonts w:asciiTheme="majorBidi" w:hAnsiTheme="majorBidi" w:cstheme="majorBidi"/>
          <w:lang w:val="id-ID"/>
        </w:rPr>
        <w:t>Umar bin Abdul Azīz menulis sura</w:t>
      </w:r>
      <w:r>
        <w:rPr>
          <w:rFonts w:asciiTheme="majorBidi" w:hAnsiTheme="majorBidi" w:cstheme="majorBidi"/>
          <w:lang w:val="id-ID"/>
        </w:rPr>
        <w:t>t kepada G</w:t>
      </w:r>
      <w:r w:rsidRPr="00221110">
        <w:rPr>
          <w:rFonts w:asciiTheme="majorBidi" w:hAnsiTheme="majorBidi" w:cstheme="majorBidi"/>
          <w:lang w:val="id-ID"/>
        </w:rPr>
        <w:t>ubernur Madinah s</w:t>
      </w:r>
      <w:r>
        <w:rPr>
          <w:rFonts w:asciiTheme="majorBidi" w:hAnsiTheme="majorBidi" w:cstheme="majorBidi"/>
          <w:lang w:val="id-ID"/>
        </w:rPr>
        <w:t xml:space="preserve">ebagai </w:t>
      </w:r>
      <w:r w:rsidRPr="00221110">
        <w:rPr>
          <w:rFonts w:asciiTheme="majorBidi" w:hAnsiTheme="majorBidi" w:cstheme="majorBidi"/>
          <w:lang w:val="id-ID"/>
        </w:rPr>
        <w:t>b</w:t>
      </w:r>
      <w:r>
        <w:rPr>
          <w:rFonts w:asciiTheme="majorBidi" w:hAnsiTheme="majorBidi" w:cstheme="majorBidi"/>
          <w:lang w:val="id-ID"/>
        </w:rPr>
        <w:t>erikut</w:t>
      </w:r>
      <w:r w:rsidRPr="00221110">
        <w:rPr>
          <w:rFonts w:asciiTheme="majorBidi" w:hAnsiTheme="majorBidi" w:cstheme="majorBidi"/>
          <w:lang w:val="id-ID"/>
        </w:rPr>
        <w:t>:</w:t>
      </w:r>
    </w:p>
    <w:p w:rsidR="005570DD" w:rsidRPr="00B51128" w:rsidRDefault="005570DD" w:rsidP="00CA53B4">
      <w:pPr>
        <w:pStyle w:val="FootnoteText"/>
        <w:bidi/>
        <w:jc w:val="both"/>
        <w:rPr>
          <w:rFonts w:asciiTheme="majorBidi" w:hAnsiTheme="majorBidi" w:cs="Traditional Arabic"/>
          <w:sz w:val="28"/>
          <w:szCs w:val="28"/>
          <w:lang w:val="id-ID"/>
        </w:rPr>
      </w:pPr>
      <w:r w:rsidRPr="00B51128">
        <w:rPr>
          <w:rFonts w:asciiTheme="majorBidi" w:hAnsiTheme="majorBidi" w:cs="Traditional Arabic" w:hint="cs"/>
          <w:sz w:val="28"/>
          <w:szCs w:val="28"/>
          <w:rtl/>
          <w:lang w:val="id-ID"/>
        </w:rPr>
        <w:t>أُنْظُرْ مَا كَانَ مِنْ حَدِيْثِ رَسُوْلِ الله صَلَّى الله عليه وسلّم فَاكْتُبْهُ, فَأِنّي خِفْتُ دُرُوْسَ الْعِلْمِ وَذَهَابَ الْعُلَمَاءِ.</w:t>
      </w:r>
    </w:p>
    <w:p w:rsidR="005570DD" w:rsidRPr="00B435F6" w:rsidRDefault="005570DD" w:rsidP="00FE669A">
      <w:pPr>
        <w:pStyle w:val="FootnoteText"/>
        <w:ind w:left="567"/>
        <w:jc w:val="both"/>
        <w:rPr>
          <w:rFonts w:asciiTheme="majorBidi" w:hAnsiTheme="majorBidi" w:cstheme="majorBidi"/>
          <w:color w:val="000000"/>
          <w:lang w:val="id-ID"/>
        </w:rPr>
      </w:pPr>
      <w:r w:rsidRPr="00B435F6">
        <w:rPr>
          <w:rFonts w:asciiTheme="majorBidi" w:hAnsiTheme="majorBidi" w:cstheme="majorBidi"/>
          <w:color w:val="000000"/>
          <w:lang w:val="id-ID"/>
        </w:rPr>
        <w:t>“Lihatlah serta perhatikanlah hadis Rasulullah saw. dan tulislah dia, karena sesungguhnya aku khawatir lenyapnya ilmu penget</w:t>
      </w:r>
      <w:r>
        <w:rPr>
          <w:rFonts w:asciiTheme="majorBidi" w:hAnsiTheme="majorBidi" w:cstheme="majorBidi"/>
          <w:color w:val="000000"/>
          <w:lang w:val="id-ID"/>
        </w:rPr>
        <w:t>ahuan (hadis) dan wafatnya para u</w:t>
      </w:r>
      <w:r w:rsidRPr="00B435F6">
        <w:rPr>
          <w:rFonts w:asciiTheme="majorBidi" w:hAnsiTheme="majorBidi" w:cstheme="majorBidi"/>
          <w:color w:val="000000"/>
          <w:lang w:val="id-ID"/>
        </w:rPr>
        <w:t>lama”</w:t>
      </w:r>
    </w:p>
    <w:p w:rsidR="005570DD" w:rsidRPr="00B435F6" w:rsidRDefault="005570DD" w:rsidP="00CA53B4">
      <w:pPr>
        <w:spacing w:after="0" w:line="240" w:lineRule="auto"/>
        <w:ind w:firstLine="567"/>
        <w:jc w:val="both"/>
        <w:rPr>
          <w:rFonts w:asciiTheme="majorBidi" w:hAnsiTheme="majorBidi" w:cstheme="majorBidi"/>
          <w:color w:val="000000"/>
          <w:sz w:val="20"/>
          <w:szCs w:val="20"/>
        </w:rPr>
      </w:pPr>
      <w:r w:rsidRPr="00B435F6">
        <w:rPr>
          <w:rFonts w:asciiTheme="majorBidi" w:hAnsiTheme="majorBidi" w:cstheme="majorBidi"/>
          <w:color w:val="000000"/>
          <w:sz w:val="20"/>
          <w:szCs w:val="20"/>
        </w:rPr>
        <w:t>Bahkan</w:t>
      </w:r>
      <w:r w:rsidRPr="00B435F6">
        <w:rPr>
          <w:rFonts w:asciiTheme="majorBidi" w:hAnsiTheme="majorBidi" w:cstheme="majorBidi"/>
          <w:i/>
          <w:iCs/>
          <w:color w:val="000000"/>
          <w:sz w:val="20"/>
          <w:szCs w:val="20"/>
        </w:rPr>
        <w:t xml:space="preserve"> </w:t>
      </w:r>
      <w:r w:rsidRPr="00B435F6">
        <w:rPr>
          <w:rFonts w:asciiTheme="majorBidi" w:hAnsiTheme="majorBidi" w:cstheme="majorBidi"/>
          <w:color w:val="000000"/>
          <w:sz w:val="20"/>
          <w:szCs w:val="20"/>
        </w:rPr>
        <w:t xml:space="preserve">Abū Nu’aim al-Aṣbahānī meriwayatkan dalam kitabnya </w:t>
      </w:r>
      <w:r w:rsidRPr="00B435F6">
        <w:rPr>
          <w:rFonts w:asciiTheme="majorBidi" w:hAnsiTheme="majorBidi" w:cstheme="majorBidi"/>
          <w:i/>
          <w:iCs/>
          <w:color w:val="000000"/>
          <w:sz w:val="20"/>
          <w:szCs w:val="20"/>
        </w:rPr>
        <w:t>Tārīkh Aṣbahān</w:t>
      </w:r>
      <w:r w:rsidRPr="00B435F6">
        <w:rPr>
          <w:rFonts w:asciiTheme="majorBidi" w:hAnsiTheme="majorBidi" w:cstheme="majorBidi"/>
          <w:color w:val="000000"/>
          <w:sz w:val="20"/>
          <w:szCs w:val="20"/>
        </w:rPr>
        <w:t>, sebagaimana dikutip oleh al-Suyūṭī bahwa dalam suratnya kepada s</w:t>
      </w:r>
      <w:r>
        <w:rPr>
          <w:rFonts w:asciiTheme="majorBidi" w:hAnsiTheme="majorBidi" w:cstheme="majorBidi"/>
          <w:color w:val="000000"/>
          <w:sz w:val="20"/>
          <w:szCs w:val="20"/>
        </w:rPr>
        <w:t>eluruh Gubern</w:t>
      </w:r>
      <w:r w:rsidRPr="00B435F6">
        <w:rPr>
          <w:rFonts w:asciiTheme="majorBidi" w:hAnsiTheme="majorBidi" w:cstheme="majorBidi"/>
          <w:color w:val="000000"/>
          <w:sz w:val="20"/>
          <w:szCs w:val="20"/>
        </w:rPr>
        <w:t>ur atau pegawai pemerintahan yang terkait, Umar bin Abdul Azīz menulis:</w:t>
      </w:r>
    </w:p>
    <w:p w:rsidR="005570DD" w:rsidRPr="00FF09B8" w:rsidRDefault="005570DD" w:rsidP="00CA53B4">
      <w:pPr>
        <w:bidi/>
        <w:spacing w:after="0" w:line="240" w:lineRule="auto"/>
        <w:jc w:val="both"/>
        <w:rPr>
          <w:rFonts w:cs="Traditional Arabic"/>
          <w:color w:val="000000"/>
          <w:sz w:val="36"/>
          <w:szCs w:val="36"/>
        </w:rPr>
      </w:pPr>
      <w:r w:rsidRPr="00FF09B8">
        <w:rPr>
          <w:rFonts w:ascii="Traditional Arabic" w:cs="Traditional Arabic" w:hint="cs"/>
          <w:color w:val="000000"/>
          <w:sz w:val="36"/>
          <w:szCs w:val="36"/>
          <w:rtl/>
        </w:rPr>
        <w:t>أ</w:t>
      </w:r>
      <w:r w:rsidRPr="00B51128">
        <w:rPr>
          <w:rFonts w:ascii="Traditional Arabic" w:cs="Traditional Arabic" w:hint="cs"/>
          <w:color w:val="000000"/>
          <w:sz w:val="28"/>
          <w:szCs w:val="28"/>
          <w:rtl/>
        </w:rPr>
        <w:t>نْظُرُوْا حَدِيْثَ رَسُوْلِ الله صلى الله عليه وسلّم فَاجْمَعُوْهُ.</w:t>
      </w:r>
      <w:r w:rsidRPr="00B51128">
        <w:rPr>
          <w:rFonts w:cs="Traditional Arabic"/>
          <w:color w:val="000000"/>
          <w:sz w:val="28"/>
          <w:szCs w:val="28"/>
        </w:rPr>
        <w:t xml:space="preserve">  </w:t>
      </w:r>
    </w:p>
    <w:p w:rsidR="005570DD" w:rsidRPr="00B435F6" w:rsidRDefault="005570DD" w:rsidP="00CA53B4">
      <w:pPr>
        <w:spacing w:after="0" w:line="240" w:lineRule="auto"/>
        <w:jc w:val="both"/>
        <w:rPr>
          <w:rFonts w:asciiTheme="majorBidi" w:hAnsiTheme="majorBidi" w:cstheme="majorBidi"/>
          <w:color w:val="000000"/>
          <w:sz w:val="20"/>
          <w:szCs w:val="20"/>
        </w:rPr>
      </w:pPr>
      <w:r w:rsidRPr="00B435F6">
        <w:rPr>
          <w:rFonts w:asciiTheme="majorBidi" w:hAnsiTheme="majorBidi" w:cstheme="majorBidi"/>
          <w:color w:val="000000"/>
          <w:sz w:val="20"/>
          <w:szCs w:val="20"/>
        </w:rPr>
        <w:t>“Lihat serta perhatikanlah hadis Rasulullah saw. lalu kumpulkanlah dia (kemudian tulislah)”.</w:t>
      </w:r>
    </w:p>
    <w:p w:rsidR="005570DD" w:rsidRPr="00B435F6" w:rsidRDefault="005570DD" w:rsidP="00CA53B4">
      <w:pPr>
        <w:pStyle w:val="FootnoteText"/>
        <w:ind w:firstLine="567"/>
        <w:jc w:val="both"/>
        <w:rPr>
          <w:rFonts w:asciiTheme="majorBidi" w:eastAsiaTheme="minorHAnsi" w:hAnsiTheme="majorBidi" w:cstheme="majorBidi"/>
          <w:lang w:val="id-ID"/>
        </w:rPr>
      </w:pPr>
      <w:r w:rsidRPr="00B435F6">
        <w:rPr>
          <w:rFonts w:asciiTheme="majorBidi" w:eastAsiaTheme="minorHAnsi" w:hAnsiTheme="majorBidi" w:cstheme="majorBidi"/>
          <w:color w:val="000000"/>
          <w:lang w:val="id-ID"/>
        </w:rPr>
        <w:t>Kedua ungkapan Umar bin Abdul Azīz di atas penulis kutip dari</w:t>
      </w:r>
      <w:r w:rsidRPr="00B435F6">
        <w:rPr>
          <w:rFonts w:asciiTheme="majorBidi" w:eastAsiaTheme="minorHAnsi" w:hAnsiTheme="majorBidi" w:cstheme="majorBidi"/>
          <w:color w:val="000000"/>
          <w:sz w:val="24"/>
          <w:szCs w:val="24"/>
          <w:lang w:val="id-ID"/>
        </w:rPr>
        <w:t xml:space="preserve"> </w:t>
      </w:r>
      <w:r w:rsidRPr="00B435F6">
        <w:rPr>
          <w:rFonts w:asciiTheme="majorBidi" w:eastAsiaTheme="minorHAnsi" w:hAnsiTheme="majorBidi" w:cstheme="majorBidi"/>
          <w:lang w:val="id-ID"/>
        </w:rPr>
        <w:t>Jalāluddīn Abū al-Faḍ</w:t>
      </w:r>
      <w:r>
        <w:rPr>
          <w:rFonts w:asciiTheme="majorBidi" w:eastAsiaTheme="minorHAnsi" w:hAnsiTheme="majorBidi" w:cstheme="majorBidi"/>
          <w:lang w:val="id-ID"/>
        </w:rPr>
        <w:t>a</w:t>
      </w:r>
      <w:r w:rsidRPr="00B435F6">
        <w:rPr>
          <w:rFonts w:asciiTheme="majorBidi" w:eastAsiaTheme="minorHAnsi" w:hAnsiTheme="majorBidi" w:cstheme="majorBidi"/>
          <w:lang w:val="id-ID"/>
        </w:rPr>
        <w:t xml:space="preserve">l </w:t>
      </w:r>
      <w:r>
        <w:rPr>
          <w:rFonts w:asciiTheme="majorBidi" w:eastAsiaTheme="minorHAnsi" w:hAnsiTheme="majorBidi" w:cstheme="majorBidi"/>
          <w:lang w:val="id-ID"/>
        </w:rPr>
        <w:t>‘</w:t>
      </w:r>
      <w:r w:rsidRPr="00B435F6">
        <w:rPr>
          <w:rFonts w:asciiTheme="majorBidi" w:eastAsiaTheme="minorHAnsi" w:hAnsiTheme="majorBidi" w:cstheme="majorBidi"/>
          <w:lang w:val="id-ID"/>
        </w:rPr>
        <w:t xml:space="preserve">Abdur Raḥmān bin Abu Bakar al-Suyūṭī, </w:t>
      </w:r>
      <w:r w:rsidRPr="00B435F6">
        <w:rPr>
          <w:rFonts w:asciiTheme="majorBidi" w:eastAsiaTheme="minorHAnsi" w:hAnsiTheme="majorBidi" w:cstheme="majorBidi"/>
          <w:i/>
          <w:iCs/>
          <w:lang w:val="id-ID"/>
        </w:rPr>
        <w:t>Tadrīb al-Rāwī fī Syarḥi Taqrīb al-Nawāwī,</w:t>
      </w:r>
      <w:r>
        <w:rPr>
          <w:rFonts w:asciiTheme="majorBidi" w:eastAsiaTheme="minorHAnsi" w:hAnsiTheme="majorBidi" w:cstheme="majorBidi"/>
          <w:lang w:val="id-ID"/>
        </w:rPr>
        <w:t xml:space="preserve"> dengan pentaḥqīq</w:t>
      </w:r>
      <w:r w:rsidRPr="00B435F6">
        <w:rPr>
          <w:rFonts w:asciiTheme="majorBidi" w:eastAsiaTheme="minorHAnsi" w:hAnsiTheme="majorBidi" w:cstheme="majorBidi"/>
          <w:lang w:val="id-ID"/>
        </w:rPr>
        <w:t xml:space="preserve"> </w:t>
      </w:r>
      <w:r>
        <w:rPr>
          <w:rFonts w:asciiTheme="majorBidi" w:eastAsiaTheme="minorHAnsi" w:hAnsiTheme="majorBidi" w:cstheme="majorBidi"/>
          <w:lang w:val="id-ID"/>
        </w:rPr>
        <w:t>‘</w:t>
      </w:r>
      <w:r w:rsidRPr="00B435F6">
        <w:rPr>
          <w:rFonts w:asciiTheme="majorBidi" w:eastAsiaTheme="minorHAnsi" w:hAnsiTheme="majorBidi" w:cstheme="majorBidi"/>
          <w:lang w:val="id-ID"/>
        </w:rPr>
        <w:t>Abdur Raḥmān al-Muḥammadī (Beirut: Dār al-Kutub al-Ilmiyyah, cet-I, 2009 M), hlm. 63.</w:t>
      </w:r>
    </w:p>
  </w:footnote>
  <w:footnote w:id="3">
    <w:p w:rsidR="005570DD" w:rsidRPr="003869AC" w:rsidRDefault="005570DD" w:rsidP="00CA53B4">
      <w:pPr>
        <w:pStyle w:val="FootnoteText"/>
        <w:tabs>
          <w:tab w:val="left" w:pos="4962"/>
          <w:tab w:val="left" w:pos="8080"/>
        </w:tabs>
        <w:ind w:firstLine="567"/>
        <w:jc w:val="both"/>
        <w:rPr>
          <w:rFonts w:asciiTheme="majorBidi" w:hAnsiTheme="majorBidi" w:cstheme="majorBidi"/>
          <w:lang w:val="id-ID"/>
        </w:rPr>
      </w:pPr>
      <w:r w:rsidRPr="00B435F6">
        <w:rPr>
          <w:rStyle w:val="FootnoteReference"/>
          <w:rFonts w:asciiTheme="majorBidi" w:hAnsiTheme="majorBidi" w:cstheme="majorBidi"/>
        </w:rPr>
        <w:footnoteRef/>
      </w:r>
      <w:r>
        <w:rPr>
          <w:rFonts w:asciiTheme="majorBidi" w:hAnsiTheme="majorBidi" w:cstheme="majorBidi"/>
          <w:lang w:val="id-ID"/>
        </w:rPr>
        <w:t xml:space="preserve"> </w:t>
      </w:r>
      <w:r w:rsidRPr="00B435F6">
        <w:rPr>
          <w:rFonts w:asciiTheme="majorBidi" w:hAnsiTheme="majorBidi" w:cstheme="majorBidi"/>
          <w:lang w:val="id-ID"/>
        </w:rPr>
        <w:t xml:space="preserve">Muḥammad Abū Zahwu, </w:t>
      </w:r>
      <w:r w:rsidRPr="00B435F6">
        <w:rPr>
          <w:rFonts w:asciiTheme="majorBidi" w:hAnsiTheme="majorBidi" w:cstheme="majorBidi"/>
          <w:i/>
          <w:iCs/>
          <w:lang w:val="id-ID"/>
        </w:rPr>
        <w:t>al-Ḥadīṡ wa al-Muḥaddiṡūn</w:t>
      </w:r>
      <w:r w:rsidRPr="00B435F6">
        <w:rPr>
          <w:rFonts w:asciiTheme="majorBidi" w:hAnsiTheme="majorBidi" w:cstheme="majorBidi"/>
          <w:lang w:val="id-ID"/>
        </w:rPr>
        <w:t xml:space="preserve"> (Mesir: al-Maktabah al-Taufīqīyah li al-Ṭa</w:t>
      </w:r>
      <w:r>
        <w:rPr>
          <w:rFonts w:asciiTheme="majorBidi" w:hAnsiTheme="majorBidi" w:cstheme="majorBidi"/>
          <w:lang w:val="id-ID"/>
        </w:rPr>
        <w:t>b’i wa al-Nasyr wa al-Tauzī, t.th</w:t>
      </w:r>
      <w:r w:rsidRPr="00B435F6">
        <w:rPr>
          <w:rFonts w:asciiTheme="majorBidi" w:hAnsiTheme="majorBidi" w:cstheme="majorBidi"/>
          <w:lang w:val="id-ID"/>
        </w:rPr>
        <w:t>),</w:t>
      </w:r>
      <w:r>
        <w:rPr>
          <w:rFonts w:asciiTheme="majorBidi" w:hAnsiTheme="majorBidi" w:cstheme="majorBidi"/>
          <w:i/>
          <w:iCs/>
          <w:lang w:val="id-ID"/>
        </w:rPr>
        <w:t xml:space="preserve"> </w:t>
      </w:r>
      <w:r w:rsidRPr="00B435F6">
        <w:rPr>
          <w:rFonts w:asciiTheme="majorBidi" w:hAnsiTheme="majorBidi" w:cstheme="majorBidi"/>
          <w:lang w:val="id-ID"/>
        </w:rPr>
        <w:t>hlm</w:t>
      </w:r>
      <w:r>
        <w:rPr>
          <w:rFonts w:asciiTheme="majorBidi" w:hAnsiTheme="majorBidi" w:cstheme="majorBidi"/>
          <w:lang w:val="id-ID"/>
        </w:rPr>
        <w:t xml:space="preserve">. 244. </w:t>
      </w:r>
      <w:r>
        <w:rPr>
          <w:rFonts w:asciiTheme="majorBidi" w:hAnsiTheme="majorBidi" w:cstheme="majorBidi"/>
          <w:lang w:val="id-ID"/>
        </w:rPr>
        <w:t xml:space="preserve">Lihat juga muqaddimah Muḥammad </w:t>
      </w:r>
      <w:r>
        <w:rPr>
          <w:rFonts w:asciiTheme="majorBidi" w:hAnsiTheme="majorBidi" w:cstheme="majorBidi"/>
          <w:lang w:val="id-ID"/>
        </w:rPr>
        <w:t>‘Abdur Raḥīm dalam Abdullā</w:t>
      </w:r>
      <w:r w:rsidRPr="003869AC">
        <w:rPr>
          <w:rFonts w:asciiTheme="majorBidi" w:hAnsiTheme="majorBidi" w:cstheme="majorBidi"/>
          <w:lang w:val="id-ID"/>
        </w:rPr>
        <w:t xml:space="preserve">h </w:t>
      </w:r>
      <w:r>
        <w:rPr>
          <w:rFonts w:asciiTheme="majorBidi" w:hAnsiTheme="majorBidi" w:cstheme="majorBidi"/>
          <w:lang w:val="id-ID"/>
        </w:rPr>
        <w:t>bin Muslim bin Qutaibah al-Dainūrī</w:t>
      </w:r>
      <w:r w:rsidRPr="003869AC">
        <w:rPr>
          <w:rFonts w:asciiTheme="majorBidi" w:hAnsiTheme="majorBidi" w:cstheme="majorBidi"/>
          <w:lang w:val="id-ID"/>
        </w:rPr>
        <w:t xml:space="preserve">, </w:t>
      </w:r>
      <w:r>
        <w:rPr>
          <w:rFonts w:asciiTheme="majorBidi" w:hAnsiTheme="majorBidi" w:cstheme="majorBidi"/>
          <w:i/>
          <w:iCs/>
          <w:lang w:val="id-ID"/>
        </w:rPr>
        <w:t>Ta’wī</w:t>
      </w:r>
      <w:r w:rsidRPr="003869AC">
        <w:rPr>
          <w:rFonts w:asciiTheme="majorBidi" w:hAnsiTheme="majorBidi" w:cstheme="majorBidi"/>
          <w:i/>
          <w:iCs/>
          <w:lang w:val="id-ID"/>
        </w:rPr>
        <w:t>l Mukhtalif al-</w:t>
      </w:r>
      <w:r>
        <w:rPr>
          <w:rFonts w:asciiTheme="majorBidi" w:hAnsiTheme="majorBidi" w:cstheme="majorBidi"/>
          <w:i/>
          <w:iCs/>
          <w:lang w:val="id-ID"/>
        </w:rPr>
        <w:t xml:space="preserve">Ḥadīṡ </w:t>
      </w:r>
      <w:r>
        <w:rPr>
          <w:rFonts w:asciiTheme="majorBidi" w:hAnsiTheme="majorBidi" w:cstheme="majorBidi"/>
          <w:lang w:val="id-ID"/>
        </w:rPr>
        <w:t xml:space="preserve"> (Beirut: Dā</w:t>
      </w:r>
      <w:r w:rsidRPr="003869AC">
        <w:rPr>
          <w:rFonts w:asciiTheme="majorBidi" w:hAnsiTheme="majorBidi" w:cstheme="majorBidi"/>
          <w:lang w:val="id-ID"/>
        </w:rPr>
        <w:t>r al-Fikr, 1415 H/199</w:t>
      </w:r>
      <w:r>
        <w:rPr>
          <w:rFonts w:asciiTheme="majorBidi" w:hAnsiTheme="majorBidi" w:cstheme="majorBidi"/>
          <w:lang w:val="id-ID"/>
        </w:rPr>
        <w:t>5 M), hlm. 5. Kitab ini ditaḥqīq dan dita’līq oleh Syaikh Muḥammad bin ‘Abdur Raḥī</w:t>
      </w:r>
      <w:r w:rsidRPr="003869AC">
        <w:rPr>
          <w:rFonts w:asciiTheme="majorBidi" w:hAnsiTheme="majorBidi" w:cstheme="majorBidi"/>
          <w:lang w:val="id-ID"/>
        </w:rPr>
        <w:t xml:space="preserve">m.   </w:t>
      </w:r>
    </w:p>
  </w:footnote>
  <w:footnote w:id="4">
    <w:p w:rsidR="005570DD" w:rsidRPr="0018220A" w:rsidRDefault="005570DD" w:rsidP="00CA53B4">
      <w:pPr>
        <w:pStyle w:val="FootnoteText"/>
        <w:ind w:firstLine="567"/>
        <w:jc w:val="both"/>
        <w:rPr>
          <w:rFonts w:asciiTheme="majorBidi" w:eastAsiaTheme="minorHAnsi" w:hAnsiTheme="majorBidi" w:cstheme="majorBidi"/>
          <w:i/>
          <w:iCs/>
          <w:lang w:val="id-ID"/>
        </w:rPr>
      </w:pPr>
      <w:r>
        <w:rPr>
          <w:rStyle w:val="FootnoteReference"/>
        </w:rPr>
        <w:footnoteRef/>
      </w:r>
      <w:r w:rsidRPr="0018220A">
        <w:rPr>
          <w:lang w:val="id-ID"/>
        </w:rPr>
        <w:t xml:space="preserve"> </w:t>
      </w:r>
      <w:r w:rsidRPr="0018220A">
        <w:rPr>
          <w:rFonts w:asciiTheme="majorBidi" w:eastAsiaTheme="minorHAnsi" w:hAnsiTheme="majorBidi" w:cstheme="majorBidi"/>
          <w:i/>
          <w:iCs/>
          <w:lang w:val="id-ID"/>
        </w:rPr>
        <w:t>Al-Kutub al-Sittah</w:t>
      </w:r>
      <w:r w:rsidRPr="0018220A">
        <w:rPr>
          <w:rFonts w:asciiTheme="majorBidi" w:eastAsiaTheme="minorHAnsi" w:hAnsiTheme="majorBidi" w:cstheme="majorBidi"/>
          <w:lang w:val="id-ID"/>
        </w:rPr>
        <w:t xml:space="preserve"> adalah istilah yang digunakan untuk enam kitab induk yaitu </w:t>
      </w:r>
      <w:r w:rsidRPr="0018220A">
        <w:rPr>
          <w:rFonts w:asciiTheme="majorBidi" w:eastAsiaTheme="minorHAnsi" w:hAnsiTheme="majorBidi" w:cstheme="majorBidi"/>
          <w:i/>
          <w:iCs/>
          <w:lang w:val="id-ID"/>
        </w:rPr>
        <w:t xml:space="preserve">Ṣaḥīḥ al-Bukhārī, Ṣaḥīḥ Muslim, Sunan al-Tirmiżī, Sunan Abī Dāwud, Sunan al-Nasā’ī, </w:t>
      </w:r>
      <w:r w:rsidRPr="0018220A">
        <w:rPr>
          <w:rFonts w:asciiTheme="majorBidi" w:eastAsiaTheme="minorHAnsi" w:hAnsiTheme="majorBidi" w:cstheme="majorBidi"/>
          <w:lang w:val="id-ID"/>
        </w:rPr>
        <w:t>dan</w:t>
      </w:r>
      <w:r w:rsidRPr="0018220A">
        <w:rPr>
          <w:rFonts w:asciiTheme="majorBidi" w:eastAsiaTheme="minorHAnsi" w:hAnsiTheme="majorBidi" w:cstheme="majorBidi"/>
          <w:i/>
          <w:iCs/>
          <w:lang w:val="id-ID"/>
        </w:rPr>
        <w:t xml:space="preserve"> Sunan Ibn Mājah. </w:t>
      </w:r>
      <w:r>
        <w:rPr>
          <w:rFonts w:asciiTheme="majorBidi" w:eastAsiaTheme="minorHAnsi" w:hAnsiTheme="majorBidi" w:cstheme="majorBidi"/>
          <w:lang w:val="id-ID"/>
        </w:rPr>
        <w:t>Lihat</w:t>
      </w:r>
      <w:r w:rsidRPr="0018220A">
        <w:rPr>
          <w:rFonts w:asciiTheme="majorBidi" w:eastAsiaTheme="minorHAnsi" w:hAnsiTheme="majorBidi" w:cstheme="majorBidi"/>
          <w:lang w:val="id-ID"/>
        </w:rPr>
        <w:t xml:space="preserve"> Abū al-Ṭayyib al-Sayyid Ṣiddīq Ḥasan Khān al-Qanūjī (w. 1307 H), </w:t>
      </w:r>
      <w:r w:rsidRPr="0018220A">
        <w:rPr>
          <w:rFonts w:asciiTheme="majorBidi" w:eastAsiaTheme="minorHAnsi" w:hAnsiTheme="majorBidi" w:cstheme="majorBidi"/>
          <w:i/>
          <w:iCs/>
          <w:lang w:val="id-ID"/>
        </w:rPr>
        <w:t>al-Ḥiṭṭah fī Żikri al-Ṣiḥāḥ al-Sittah,</w:t>
      </w:r>
      <w:r>
        <w:rPr>
          <w:rFonts w:asciiTheme="majorBidi" w:eastAsiaTheme="minorHAnsi" w:hAnsiTheme="majorBidi" w:cstheme="majorBidi"/>
          <w:lang w:val="id-ID"/>
        </w:rPr>
        <w:t xml:space="preserve"> ditaḥqīq</w:t>
      </w:r>
      <w:r w:rsidRPr="0018220A">
        <w:rPr>
          <w:rFonts w:asciiTheme="majorBidi" w:eastAsiaTheme="minorHAnsi" w:hAnsiTheme="majorBidi" w:cstheme="majorBidi"/>
          <w:lang w:val="id-ID"/>
        </w:rPr>
        <w:t xml:space="preserve"> oleh </w:t>
      </w:r>
      <w:r>
        <w:rPr>
          <w:rFonts w:asciiTheme="majorBidi" w:eastAsiaTheme="minorHAnsi" w:hAnsiTheme="majorBidi" w:cstheme="majorBidi"/>
          <w:lang w:val="id-ID"/>
        </w:rPr>
        <w:t>‘</w:t>
      </w:r>
      <w:r w:rsidRPr="0018220A">
        <w:rPr>
          <w:rFonts w:asciiTheme="majorBidi" w:eastAsiaTheme="minorHAnsi" w:hAnsiTheme="majorBidi" w:cstheme="majorBidi"/>
          <w:lang w:val="id-ID"/>
        </w:rPr>
        <w:t>Alī Ḥasan al-Ḥalabī (Beirut: Dār al-</w:t>
      </w:r>
      <w:r>
        <w:rPr>
          <w:rFonts w:asciiTheme="majorBidi" w:eastAsiaTheme="minorHAnsi" w:hAnsiTheme="majorBidi" w:cstheme="majorBidi"/>
          <w:lang w:val="id-ID"/>
        </w:rPr>
        <w:t>Jīl dan Ammān: Dār al-Ammār, t.</w:t>
      </w:r>
      <w:r w:rsidRPr="0018220A">
        <w:rPr>
          <w:rFonts w:asciiTheme="majorBidi" w:eastAsiaTheme="minorHAnsi" w:hAnsiTheme="majorBidi" w:cstheme="majorBidi"/>
          <w:lang w:val="id-ID"/>
        </w:rPr>
        <w:t>th).</w:t>
      </w:r>
      <w:r w:rsidRPr="0018220A">
        <w:rPr>
          <w:rFonts w:asciiTheme="majorBidi" w:eastAsiaTheme="minorHAnsi" w:hAnsiTheme="majorBidi" w:cstheme="majorBidi"/>
          <w:i/>
          <w:iCs/>
          <w:lang w:val="id-ID"/>
        </w:rPr>
        <w:t xml:space="preserve"> </w:t>
      </w:r>
      <w:r w:rsidRPr="0018220A">
        <w:rPr>
          <w:rFonts w:asciiTheme="majorBidi" w:eastAsiaTheme="minorHAnsi" w:hAnsiTheme="majorBidi" w:cstheme="majorBidi"/>
          <w:lang w:val="id-ID"/>
        </w:rPr>
        <w:t xml:space="preserve">Muḥammad Abū Syuhbah, </w:t>
      </w:r>
      <w:r w:rsidRPr="0018220A">
        <w:rPr>
          <w:rFonts w:asciiTheme="majorBidi" w:eastAsiaTheme="minorHAnsi" w:hAnsiTheme="majorBidi" w:cstheme="majorBidi"/>
          <w:i/>
          <w:iCs/>
          <w:lang w:val="id-ID"/>
        </w:rPr>
        <w:t>Fī Riḥāb al-Sunnah al-Kutub al-Ṣiḥāḥ al-Sittah</w:t>
      </w:r>
      <w:r w:rsidRPr="0018220A">
        <w:rPr>
          <w:rFonts w:asciiTheme="majorBidi" w:eastAsiaTheme="minorHAnsi" w:hAnsiTheme="majorBidi" w:cstheme="majorBidi"/>
          <w:lang w:val="id-ID"/>
        </w:rPr>
        <w:t xml:space="preserve"> (Kairo: Silsilah al-Buḥūṡ al-Islāmīyah, 1415 H/1995 M).</w:t>
      </w:r>
    </w:p>
  </w:footnote>
  <w:footnote w:id="5">
    <w:p w:rsidR="005570DD" w:rsidRPr="00FE669A" w:rsidRDefault="005570DD" w:rsidP="0037641D">
      <w:pPr>
        <w:pStyle w:val="FootnoteText"/>
        <w:ind w:firstLine="567"/>
        <w:jc w:val="both"/>
        <w:rPr>
          <w:rFonts w:asciiTheme="majorBidi" w:hAnsiTheme="majorBidi" w:cstheme="majorBidi"/>
          <w:lang w:val="id-ID"/>
        </w:rPr>
      </w:pPr>
      <w:r w:rsidRPr="00FE669A">
        <w:rPr>
          <w:rStyle w:val="FootnoteReference"/>
          <w:rFonts w:asciiTheme="majorBidi" w:hAnsiTheme="majorBidi" w:cstheme="majorBidi"/>
        </w:rPr>
        <w:footnoteRef/>
      </w:r>
      <w:r w:rsidRPr="00FE669A">
        <w:rPr>
          <w:rFonts w:asciiTheme="majorBidi" w:hAnsiTheme="majorBidi" w:cstheme="majorBidi"/>
          <w:lang w:val="id-ID"/>
        </w:rPr>
        <w:t xml:space="preserve"> </w:t>
      </w:r>
      <w:r w:rsidRPr="00FE669A">
        <w:rPr>
          <w:rFonts w:asciiTheme="majorBidi" w:hAnsiTheme="majorBidi" w:cstheme="majorBidi"/>
          <w:lang w:val="id-ID"/>
        </w:rPr>
        <w:t xml:space="preserve">Muḥammad Ajjāj al-Khaṭīb, </w:t>
      </w:r>
      <w:r w:rsidRPr="00FE669A">
        <w:rPr>
          <w:rFonts w:asciiTheme="majorBidi" w:hAnsiTheme="majorBidi" w:cstheme="majorBidi"/>
          <w:i/>
          <w:iCs/>
          <w:lang w:val="id-ID"/>
        </w:rPr>
        <w:t>Uṣūl al-Ḥadīṡ Ulūmuhu wa Muṣṭalaḥuhu</w:t>
      </w:r>
      <w:r w:rsidRPr="00FE669A">
        <w:rPr>
          <w:rFonts w:asciiTheme="majorBidi" w:hAnsiTheme="majorBidi" w:cstheme="majorBidi"/>
          <w:lang w:val="id-ID"/>
        </w:rPr>
        <w:t xml:space="preserve"> (Beirut: Dār al-Fi</w:t>
      </w:r>
      <w:r>
        <w:rPr>
          <w:rFonts w:asciiTheme="majorBidi" w:hAnsiTheme="majorBidi" w:cstheme="majorBidi"/>
          <w:lang w:val="id-ID"/>
        </w:rPr>
        <w:t>kr, cet-II, 1391 H/1971 M)</w:t>
      </w:r>
      <w:r w:rsidRPr="00FE669A">
        <w:rPr>
          <w:rFonts w:asciiTheme="majorBidi" w:hAnsiTheme="majorBidi" w:cstheme="majorBidi"/>
          <w:lang w:val="id-ID"/>
        </w:rPr>
        <w:t>,</w:t>
      </w:r>
      <w:r>
        <w:rPr>
          <w:rFonts w:asciiTheme="majorBidi" w:hAnsiTheme="majorBidi" w:cstheme="majorBidi"/>
          <w:lang w:val="id-ID"/>
        </w:rPr>
        <w:t xml:space="preserve"> hlm.</w:t>
      </w:r>
      <w:r w:rsidRPr="00FE669A">
        <w:rPr>
          <w:rFonts w:asciiTheme="majorBidi" w:hAnsiTheme="majorBidi" w:cstheme="majorBidi"/>
          <w:lang w:val="id-ID"/>
        </w:rPr>
        <w:t xml:space="preserve"> 94. Ḥāmid Abdullāh al-Maḥallāwī al-Tamīmī dalam </w:t>
      </w:r>
      <w:r w:rsidRPr="00FE669A">
        <w:rPr>
          <w:rFonts w:asciiTheme="majorBidi" w:hAnsiTheme="majorBidi" w:cstheme="majorBidi"/>
          <w:i/>
          <w:iCs/>
          <w:lang w:val="id-ID"/>
        </w:rPr>
        <w:t>muqaddimah</w:t>
      </w:r>
      <w:r w:rsidRPr="00FE669A">
        <w:rPr>
          <w:rFonts w:asciiTheme="majorBidi" w:hAnsiTheme="majorBidi" w:cstheme="majorBidi"/>
          <w:lang w:val="id-ID"/>
        </w:rPr>
        <w:t xml:space="preserve"> taḥqīqnya terhadap kitab karya Abū al-Faḍal Muḥammad bin Ṭāhir bin Aḥmad al-Maqdisī, </w:t>
      </w:r>
      <w:r w:rsidRPr="00FE669A">
        <w:rPr>
          <w:rFonts w:asciiTheme="majorBidi" w:hAnsiTheme="majorBidi" w:cstheme="majorBidi"/>
          <w:i/>
          <w:iCs/>
          <w:lang w:val="id-ID"/>
        </w:rPr>
        <w:t>Tażkirah al-Ḥuffāẓ</w:t>
      </w:r>
      <w:r w:rsidRPr="00FE669A">
        <w:rPr>
          <w:rFonts w:asciiTheme="majorBidi" w:hAnsiTheme="majorBidi" w:cstheme="majorBidi"/>
          <w:lang w:val="id-ID"/>
        </w:rPr>
        <w:t xml:space="preserve"> (Beirut: Dār al-Kutub al-Ilmīyah, cet-1433 H/2012 M), </w:t>
      </w:r>
      <w:r>
        <w:rPr>
          <w:rFonts w:asciiTheme="majorBidi" w:hAnsiTheme="majorBidi" w:cstheme="majorBidi"/>
          <w:lang w:val="id-ID"/>
        </w:rPr>
        <w:t xml:space="preserve">hlm. </w:t>
      </w:r>
      <w:r w:rsidRPr="00FE669A">
        <w:rPr>
          <w:rFonts w:asciiTheme="majorBidi" w:hAnsiTheme="majorBidi" w:cstheme="majorBidi"/>
          <w:lang w:val="id-ID"/>
        </w:rPr>
        <w:t xml:space="preserve">12.  </w:t>
      </w:r>
    </w:p>
  </w:footnote>
  <w:footnote w:id="6">
    <w:p w:rsidR="005570DD" w:rsidRPr="00FE669A" w:rsidRDefault="005570DD" w:rsidP="00FE669A">
      <w:pPr>
        <w:pStyle w:val="FootnoteText"/>
        <w:ind w:firstLine="567"/>
        <w:jc w:val="both"/>
        <w:rPr>
          <w:rFonts w:asciiTheme="majorBidi" w:hAnsiTheme="majorBidi" w:cstheme="majorBidi"/>
          <w:lang w:val="id-ID"/>
        </w:rPr>
      </w:pPr>
      <w:r w:rsidRPr="00FE669A">
        <w:rPr>
          <w:rStyle w:val="FootnoteReference"/>
          <w:rFonts w:asciiTheme="majorBidi" w:hAnsiTheme="majorBidi" w:cstheme="majorBidi"/>
        </w:rPr>
        <w:footnoteRef/>
      </w:r>
      <w:r w:rsidRPr="00FE669A">
        <w:rPr>
          <w:rFonts w:asciiTheme="majorBidi" w:hAnsiTheme="majorBidi" w:cstheme="majorBidi"/>
          <w:lang w:val="id-ID"/>
        </w:rPr>
        <w:t xml:space="preserve"> </w:t>
      </w:r>
      <w:r w:rsidRPr="00FE669A">
        <w:rPr>
          <w:rFonts w:asciiTheme="majorBidi" w:hAnsiTheme="majorBidi" w:cstheme="majorBidi"/>
          <w:lang w:val="id-ID"/>
        </w:rPr>
        <w:t>Subḥī al-Ṣāliḥ</w:t>
      </w:r>
      <w:r>
        <w:rPr>
          <w:rFonts w:asciiTheme="majorBidi" w:hAnsiTheme="majorBidi" w:cstheme="majorBidi"/>
          <w:lang w:val="id-ID"/>
        </w:rPr>
        <w:t xml:space="preserve">, </w:t>
      </w:r>
      <w:r>
        <w:rPr>
          <w:rFonts w:asciiTheme="majorBidi" w:hAnsiTheme="majorBidi" w:cstheme="majorBidi"/>
          <w:i/>
          <w:iCs/>
          <w:lang w:val="id-ID"/>
        </w:rPr>
        <w:t>‘U</w:t>
      </w:r>
      <w:r w:rsidRPr="00FE669A">
        <w:rPr>
          <w:rFonts w:asciiTheme="majorBidi" w:hAnsiTheme="majorBidi" w:cstheme="majorBidi"/>
          <w:i/>
          <w:iCs/>
          <w:lang w:val="id-ID"/>
        </w:rPr>
        <w:t>lūm al-Ḥadīṡ wa Muṣṭalaḥuhu</w:t>
      </w:r>
      <w:r w:rsidRPr="00FE669A">
        <w:rPr>
          <w:rFonts w:asciiTheme="majorBidi" w:hAnsiTheme="majorBidi" w:cstheme="majorBidi"/>
          <w:lang w:val="id-ID"/>
        </w:rPr>
        <w:t xml:space="preserve"> (Beirut: Dār al-Ilmi li al-Malāyīn, cet-IX, 1977), 54. Ḥāmid al-Tamīmī dalam muqaddimah taḥqīq, </w:t>
      </w:r>
      <w:r w:rsidRPr="00FE669A">
        <w:rPr>
          <w:rFonts w:asciiTheme="majorBidi" w:hAnsiTheme="majorBidi" w:cstheme="majorBidi"/>
          <w:i/>
          <w:iCs/>
          <w:lang w:val="id-ID"/>
        </w:rPr>
        <w:t>Tażkira al-Ḥuffāẓ</w:t>
      </w:r>
      <w:r w:rsidRPr="00FE669A">
        <w:rPr>
          <w:rFonts w:asciiTheme="majorBidi" w:hAnsiTheme="majorBidi" w:cstheme="majorBidi"/>
          <w:lang w:val="id-ID"/>
        </w:rPr>
        <w:t xml:space="preserve">, 12. </w:t>
      </w:r>
    </w:p>
  </w:footnote>
  <w:footnote w:id="7">
    <w:p w:rsidR="005570DD" w:rsidRPr="00FE669A" w:rsidRDefault="005570DD" w:rsidP="0037641D">
      <w:pPr>
        <w:pStyle w:val="FootnoteText"/>
        <w:ind w:firstLine="567"/>
        <w:jc w:val="both"/>
        <w:rPr>
          <w:rFonts w:asciiTheme="majorBidi" w:hAnsiTheme="majorBidi" w:cstheme="majorBidi"/>
          <w:lang w:val="id-ID"/>
        </w:rPr>
      </w:pPr>
      <w:r w:rsidRPr="00FE669A">
        <w:rPr>
          <w:rStyle w:val="FootnoteReference"/>
          <w:rFonts w:asciiTheme="majorBidi" w:hAnsiTheme="majorBidi" w:cstheme="majorBidi"/>
        </w:rPr>
        <w:footnoteRef/>
      </w:r>
      <w:r w:rsidRPr="00FE669A">
        <w:rPr>
          <w:rFonts w:asciiTheme="majorBidi" w:hAnsiTheme="majorBidi" w:cstheme="majorBidi"/>
          <w:lang w:val="id-ID"/>
        </w:rPr>
        <w:t xml:space="preserve"> </w:t>
      </w:r>
      <w:r w:rsidRPr="00FE669A">
        <w:rPr>
          <w:rFonts w:asciiTheme="majorBidi" w:hAnsiTheme="majorBidi" w:cstheme="majorBidi"/>
          <w:lang w:val="id-ID"/>
        </w:rPr>
        <w:t xml:space="preserve">Abū </w:t>
      </w:r>
      <w:r w:rsidRPr="00FE669A">
        <w:rPr>
          <w:rFonts w:asciiTheme="majorBidi" w:hAnsiTheme="majorBidi" w:cstheme="majorBidi"/>
          <w:lang w:val="id-ID"/>
        </w:rPr>
        <w:t xml:space="preserve">Abdillāh Muḥammad bin Abdullāh al-Ḥākim al-Naisābūrī, </w:t>
      </w:r>
      <w:r w:rsidRPr="00FE669A">
        <w:rPr>
          <w:rFonts w:asciiTheme="majorBidi" w:hAnsiTheme="majorBidi" w:cstheme="majorBidi"/>
          <w:i/>
          <w:iCs/>
          <w:lang w:val="id-ID"/>
        </w:rPr>
        <w:t xml:space="preserve">Ma’rifah </w:t>
      </w:r>
      <w:r>
        <w:rPr>
          <w:rFonts w:asciiTheme="majorBidi" w:hAnsiTheme="majorBidi" w:cstheme="majorBidi"/>
          <w:i/>
          <w:iCs/>
          <w:lang w:val="id-ID"/>
        </w:rPr>
        <w:t>‘</w:t>
      </w:r>
      <w:r w:rsidRPr="00FE669A">
        <w:rPr>
          <w:rFonts w:asciiTheme="majorBidi" w:hAnsiTheme="majorBidi" w:cstheme="majorBidi"/>
          <w:i/>
          <w:iCs/>
          <w:lang w:val="id-ID"/>
        </w:rPr>
        <w:t>Ulūm al-Ḥadīṡ,</w:t>
      </w:r>
      <w:r w:rsidRPr="00FE669A">
        <w:rPr>
          <w:rFonts w:asciiTheme="majorBidi" w:hAnsiTheme="majorBidi" w:cstheme="majorBidi"/>
          <w:lang w:val="id-ID"/>
        </w:rPr>
        <w:t xml:space="preserve"> ditashih dan dita’līq oleh al-Sayyid Muażżim Ḥusain (Kairo: Maktabah al-Mutanabbī, t. th), 8. Subḥī al-Ṣāliḥ, </w:t>
      </w:r>
      <w:r>
        <w:rPr>
          <w:rFonts w:asciiTheme="majorBidi" w:hAnsiTheme="majorBidi" w:cstheme="majorBidi"/>
          <w:i/>
          <w:iCs/>
          <w:lang w:val="id-ID"/>
        </w:rPr>
        <w:t>‘U</w:t>
      </w:r>
      <w:r w:rsidRPr="00FE669A">
        <w:rPr>
          <w:rFonts w:asciiTheme="majorBidi" w:hAnsiTheme="majorBidi" w:cstheme="majorBidi"/>
          <w:i/>
          <w:iCs/>
          <w:lang w:val="id-ID"/>
        </w:rPr>
        <w:t>lūm al-Ḥadīṡ</w:t>
      </w:r>
      <w:r>
        <w:rPr>
          <w:rFonts w:asciiTheme="majorBidi" w:hAnsiTheme="majorBidi" w:cstheme="majorBidi"/>
          <w:lang w:val="id-ID"/>
        </w:rPr>
        <w:t xml:space="preserve">..,hlm. </w:t>
      </w:r>
      <w:r w:rsidRPr="00FE669A">
        <w:rPr>
          <w:rFonts w:asciiTheme="majorBidi" w:hAnsiTheme="majorBidi" w:cstheme="majorBidi"/>
          <w:lang w:val="id-ID"/>
        </w:rPr>
        <w:t>54.</w:t>
      </w:r>
    </w:p>
  </w:footnote>
  <w:footnote w:id="8">
    <w:p w:rsidR="005570DD" w:rsidRPr="00FE669A" w:rsidRDefault="005570DD" w:rsidP="00CA53B4">
      <w:pPr>
        <w:pStyle w:val="FootnoteText"/>
        <w:ind w:firstLine="567"/>
        <w:jc w:val="both"/>
        <w:rPr>
          <w:rFonts w:asciiTheme="majorBidi" w:eastAsia="Calibri" w:hAnsiTheme="majorBidi" w:cstheme="majorBidi"/>
          <w:lang w:val="id-ID"/>
        </w:rPr>
      </w:pPr>
      <w:r w:rsidRPr="00FE669A">
        <w:rPr>
          <w:rStyle w:val="FootnoteReference"/>
          <w:rFonts w:asciiTheme="majorBidi" w:hAnsiTheme="majorBidi" w:cstheme="majorBidi"/>
        </w:rPr>
        <w:footnoteRef/>
      </w:r>
      <w:r w:rsidRPr="00FE669A">
        <w:rPr>
          <w:rFonts w:asciiTheme="majorBidi" w:hAnsiTheme="majorBidi" w:cstheme="majorBidi"/>
          <w:lang w:val="id-ID"/>
        </w:rPr>
        <w:t xml:space="preserve"> </w:t>
      </w:r>
      <w:r w:rsidRPr="00FE669A">
        <w:rPr>
          <w:rFonts w:asciiTheme="majorBidi" w:eastAsia="Calibri" w:hAnsiTheme="majorBidi" w:cstheme="majorBidi"/>
          <w:lang w:val="id-ID"/>
        </w:rPr>
        <w:t xml:space="preserve">Abū Abdillah Muḥammad bin Ismā’īl bin Ibrāhīm bin al-Mugīrah bin Bardizbah al-Bukhārī, </w:t>
      </w:r>
      <w:r w:rsidRPr="00FE669A">
        <w:rPr>
          <w:rFonts w:asciiTheme="majorBidi" w:eastAsia="Calibri" w:hAnsiTheme="majorBidi" w:cstheme="majorBidi"/>
          <w:i/>
          <w:iCs/>
          <w:lang w:val="id-ID"/>
        </w:rPr>
        <w:t>al-Jāmi’ al-Ṣaḥīh al-Musnad min Ḥadīṡ Rasūlillāh Ṣallallāhu alaihi wa Sallam wa Sunanihi wa Ayyāmihi</w:t>
      </w:r>
      <w:r w:rsidRPr="00FE669A">
        <w:rPr>
          <w:rFonts w:asciiTheme="majorBidi" w:eastAsia="Calibri" w:hAnsiTheme="majorBidi" w:cstheme="majorBidi"/>
          <w:lang w:val="id-ID"/>
        </w:rPr>
        <w:t xml:space="preserve"> atau </w:t>
      </w:r>
      <w:r w:rsidRPr="00FE669A">
        <w:rPr>
          <w:rFonts w:asciiTheme="majorBidi" w:eastAsia="Calibri" w:hAnsiTheme="majorBidi" w:cstheme="majorBidi"/>
          <w:i/>
          <w:iCs/>
          <w:lang w:val="id-ID"/>
        </w:rPr>
        <w:t>al-Jāmi’ al-Musnad al-Ṣaḥīḥ al-Mukhtaṣar min Umūri</w:t>
      </w:r>
      <w:r w:rsidRPr="00FE669A">
        <w:rPr>
          <w:rFonts w:asciiTheme="majorBidi" w:eastAsia="Calibri" w:hAnsiTheme="majorBidi" w:cstheme="majorBidi"/>
          <w:lang w:val="id-ID"/>
        </w:rPr>
        <w:t xml:space="preserve"> </w:t>
      </w:r>
      <w:r w:rsidRPr="00FE669A">
        <w:rPr>
          <w:rFonts w:asciiTheme="majorBidi" w:eastAsia="Calibri" w:hAnsiTheme="majorBidi" w:cstheme="majorBidi"/>
          <w:i/>
          <w:iCs/>
          <w:lang w:val="id-ID"/>
        </w:rPr>
        <w:t>Rasūlillāh Ṣallallāhu alaihi wa Sallam wa Sunanihi Wa Ayyāmihi.</w:t>
      </w:r>
      <w:r w:rsidRPr="00FE669A">
        <w:rPr>
          <w:rFonts w:asciiTheme="majorBidi" w:eastAsia="Calibri" w:hAnsiTheme="majorBidi" w:cstheme="majorBidi"/>
          <w:lang w:val="id-ID"/>
        </w:rPr>
        <w:t xml:space="preserve"> Dalam masyarakat Islam </w:t>
      </w:r>
      <w:r>
        <w:rPr>
          <w:rFonts w:asciiTheme="majorBidi" w:eastAsia="Calibri" w:hAnsiTheme="majorBidi" w:cstheme="majorBidi"/>
          <w:lang w:val="id-ID"/>
        </w:rPr>
        <w:t xml:space="preserve">kitab ini terkenal dengan nama </w:t>
      </w:r>
      <w:r w:rsidRPr="00FE669A">
        <w:rPr>
          <w:rFonts w:asciiTheme="majorBidi" w:eastAsia="Calibri" w:hAnsiTheme="majorBidi" w:cstheme="majorBidi"/>
          <w:i/>
          <w:iCs/>
          <w:lang w:val="id-ID"/>
        </w:rPr>
        <w:t>al-Jāmi’ al-Ṣaḥīh li al-Bukhārī</w:t>
      </w:r>
      <w:r w:rsidRPr="00FE669A">
        <w:rPr>
          <w:rFonts w:asciiTheme="majorBidi" w:eastAsia="Calibri" w:hAnsiTheme="majorBidi" w:cstheme="majorBidi"/>
          <w:lang w:val="id-ID"/>
        </w:rPr>
        <w:t xml:space="preserve"> atau </w:t>
      </w:r>
      <w:r w:rsidRPr="00FE669A">
        <w:rPr>
          <w:rFonts w:asciiTheme="majorBidi" w:eastAsia="Calibri" w:hAnsiTheme="majorBidi" w:cstheme="majorBidi"/>
          <w:i/>
          <w:iCs/>
          <w:lang w:val="id-ID"/>
        </w:rPr>
        <w:t>Ṣaḥīḥ</w:t>
      </w:r>
      <w:r w:rsidRPr="00FE669A">
        <w:rPr>
          <w:rFonts w:asciiTheme="majorBidi" w:eastAsia="Calibri" w:hAnsiTheme="majorBidi" w:cstheme="majorBidi"/>
          <w:lang w:val="id-ID"/>
        </w:rPr>
        <w:t xml:space="preserve"> </w:t>
      </w:r>
      <w:r w:rsidRPr="00FE669A">
        <w:rPr>
          <w:rFonts w:asciiTheme="majorBidi" w:eastAsia="Calibri" w:hAnsiTheme="majorBidi" w:cstheme="majorBidi"/>
          <w:i/>
          <w:iCs/>
          <w:lang w:val="id-ID"/>
        </w:rPr>
        <w:t>al-Bukhārī</w:t>
      </w:r>
    </w:p>
  </w:footnote>
  <w:footnote w:id="9">
    <w:p w:rsidR="005570DD" w:rsidRPr="00FE669A" w:rsidRDefault="005570DD" w:rsidP="00CA53B4">
      <w:pPr>
        <w:pStyle w:val="FootnoteText"/>
        <w:ind w:firstLine="567"/>
        <w:jc w:val="both"/>
        <w:rPr>
          <w:rFonts w:asciiTheme="majorBidi" w:hAnsiTheme="majorBidi" w:cstheme="majorBidi"/>
          <w:lang w:val="id-ID"/>
        </w:rPr>
      </w:pPr>
      <w:r w:rsidRPr="00FE669A">
        <w:rPr>
          <w:rStyle w:val="FootnoteReference"/>
          <w:rFonts w:asciiTheme="majorBidi" w:hAnsiTheme="majorBidi" w:cstheme="majorBidi"/>
        </w:rPr>
        <w:footnoteRef/>
      </w:r>
      <w:r w:rsidRPr="00FE669A">
        <w:rPr>
          <w:rFonts w:asciiTheme="majorBidi" w:hAnsiTheme="majorBidi" w:cstheme="majorBidi"/>
          <w:lang w:val="id-ID"/>
        </w:rPr>
        <w:t xml:space="preserve"> </w:t>
      </w:r>
      <w:r w:rsidRPr="00FE669A">
        <w:rPr>
          <w:rFonts w:asciiTheme="majorBidi" w:eastAsia="Calibri" w:hAnsiTheme="majorBidi" w:cstheme="majorBidi"/>
          <w:lang w:val="id-ID"/>
        </w:rPr>
        <w:t xml:space="preserve">Abū al-Ḥusain Muslim bin al-Ḥajjāj bin Muslim al-Qusyairī al-Naisābūrī, </w:t>
      </w:r>
      <w:r>
        <w:rPr>
          <w:rFonts w:asciiTheme="majorBidi" w:eastAsia="Calibri" w:hAnsiTheme="majorBidi" w:cstheme="majorBidi"/>
          <w:i/>
          <w:iCs/>
          <w:lang w:val="id-ID"/>
        </w:rPr>
        <w:t>a</w:t>
      </w:r>
      <w:r w:rsidRPr="00FE669A">
        <w:rPr>
          <w:rFonts w:asciiTheme="majorBidi" w:eastAsia="Calibri" w:hAnsiTheme="majorBidi" w:cstheme="majorBidi"/>
          <w:i/>
          <w:iCs/>
          <w:lang w:val="id-ID"/>
        </w:rPr>
        <w:t>l-Ṣaḥīh al-Mujarrad al-Musnad Ilā Rasūlillāh Ṣa</w:t>
      </w:r>
      <w:r>
        <w:rPr>
          <w:rFonts w:asciiTheme="majorBidi" w:eastAsia="Calibri" w:hAnsiTheme="majorBidi" w:cstheme="majorBidi"/>
          <w:i/>
          <w:iCs/>
          <w:lang w:val="id-ID"/>
        </w:rPr>
        <w:t>llallāhu alaihi wa Sallam atau a</w:t>
      </w:r>
      <w:r w:rsidRPr="00FE669A">
        <w:rPr>
          <w:rFonts w:asciiTheme="majorBidi" w:eastAsia="Calibri" w:hAnsiTheme="majorBidi" w:cstheme="majorBidi"/>
          <w:i/>
          <w:iCs/>
          <w:lang w:val="id-ID"/>
        </w:rPr>
        <w:t>l-Musnad al-Ṣaḥīḥ al-Mukhtaṣar min al-Sunan bi al-Naqli al-Adli an</w:t>
      </w:r>
      <w:r w:rsidRPr="00FE669A">
        <w:rPr>
          <w:rFonts w:asciiTheme="majorBidi" w:eastAsia="Calibri" w:hAnsiTheme="majorBidi" w:cstheme="majorBidi"/>
          <w:lang w:val="id-ID"/>
        </w:rPr>
        <w:t xml:space="preserve"> </w:t>
      </w:r>
      <w:r w:rsidRPr="00FE669A">
        <w:rPr>
          <w:rFonts w:asciiTheme="majorBidi" w:eastAsia="Calibri" w:hAnsiTheme="majorBidi" w:cstheme="majorBidi"/>
          <w:i/>
          <w:iCs/>
          <w:lang w:val="id-ID"/>
        </w:rPr>
        <w:t>Rasūlillāh Ṣallallāhu alaihi wa Sallam</w:t>
      </w:r>
    </w:p>
  </w:footnote>
  <w:footnote w:id="10">
    <w:p w:rsidR="005570DD" w:rsidRPr="00CE7374" w:rsidRDefault="005570DD" w:rsidP="00CE7374">
      <w:pPr>
        <w:spacing w:after="0" w:line="240" w:lineRule="auto"/>
        <w:ind w:firstLine="567"/>
        <w:jc w:val="both"/>
        <w:rPr>
          <w:rFonts w:asciiTheme="majorBidi" w:eastAsia="Calibri" w:hAnsiTheme="majorBidi" w:cstheme="majorBidi"/>
          <w:sz w:val="20"/>
          <w:szCs w:val="20"/>
        </w:rPr>
      </w:pPr>
      <w:r w:rsidRPr="00CE7374">
        <w:rPr>
          <w:rStyle w:val="FootnoteReference"/>
          <w:rFonts w:asciiTheme="majorBidi" w:hAnsiTheme="majorBidi" w:cstheme="majorBidi"/>
          <w:sz w:val="20"/>
          <w:szCs w:val="20"/>
        </w:rPr>
        <w:footnoteRef/>
      </w:r>
      <w:r w:rsidRPr="00CE7374">
        <w:rPr>
          <w:rFonts w:asciiTheme="majorBidi" w:hAnsiTheme="majorBidi" w:cstheme="majorBidi"/>
          <w:sz w:val="20"/>
          <w:szCs w:val="20"/>
        </w:rPr>
        <w:t xml:space="preserve"> </w:t>
      </w:r>
      <w:r w:rsidRPr="00CE7374">
        <w:rPr>
          <w:rFonts w:asciiTheme="majorBidi" w:hAnsiTheme="majorBidi" w:cstheme="majorBidi"/>
          <w:sz w:val="20"/>
          <w:szCs w:val="20"/>
        </w:rPr>
        <w:t>Syihābuddīn Abū al-Faḍal Aḥmad bin Ali bin Muḥammad al-Asqalānī</w:t>
      </w:r>
      <w:r w:rsidRPr="00CE7374">
        <w:rPr>
          <w:rFonts w:asciiTheme="majorBidi" w:hAnsiTheme="majorBidi" w:cstheme="majorBidi"/>
          <w:i/>
          <w:iCs/>
          <w:sz w:val="20"/>
          <w:szCs w:val="20"/>
        </w:rPr>
        <w:t>,</w:t>
      </w:r>
      <w:r w:rsidRPr="00CE7374">
        <w:rPr>
          <w:rFonts w:asciiTheme="majorBidi" w:hAnsiTheme="majorBidi" w:cstheme="majorBidi"/>
          <w:sz w:val="20"/>
          <w:szCs w:val="20"/>
        </w:rPr>
        <w:t xml:space="preserve"> </w:t>
      </w:r>
      <w:r w:rsidRPr="00CE7374">
        <w:rPr>
          <w:rFonts w:asciiTheme="majorBidi" w:hAnsiTheme="majorBidi" w:cstheme="majorBidi"/>
          <w:i/>
          <w:iCs/>
          <w:sz w:val="20"/>
          <w:szCs w:val="20"/>
        </w:rPr>
        <w:t>al-Nukat alā Nuzhah al-Naẓar fī Tauḍīḥ Nukhbah al-Fikar</w:t>
      </w:r>
      <w:r w:rsidRPr="00CE7374">
        <w:rPr>
          <w:rFonts w:asciiTheme="majorBidi" w:hAnsiTheme="majorBidi" w:cstheme="majorBidi"/>
          <w:sz w:val="20"/>
          <w:szCs w:val="20"/>
        </w:rPr>
        <w:t xml:space="preserve">, ditaḥqīq oleh Alī Ḥasan al-Ḥalabī dengan menambahkan catatan yang ditulis oleh al-Albānī terhadap kitab </w:t>
      </w:r>
      <w:r w:rsidRPr="00CE7374">
        <w:rPr>
          <w:rFonts w:asciiTheme="majorBidi" w:hAnsiTheme="majorBidi" w:cstheme="majorBidi"/>
          <w:i/>
          <w:iCs/>
          <w:sz w:val="20"/>
          <w:szCs w:val="20"/>
        </w:rPr>
        <w:t>al-Nuzhah</w:t>
      </w:r>
      <w:r w:rsidRPr="00CE7374">
        <w:rPr>
          <w:rFonts w:asciiTheme="majorBidi" w:hAnsiTheme="majorBidi" w:cstheme="majorBidi"/>
          <w:sz w:val="20"/>
          <w:szCs w:val="20"/>
        </w:rPr>
        <w:t xml:space="preserve"> (Riyāḍ-al-Mamlakah al-Arabīyah al-Sa’ūdīyah: Dār Ibn al-Jauzī, cet-I, 1431 H),</w:t>
      </w:r>
      <w:r>
        <w:rPr>
          <w:rFonts w:asciiTheme="majorBidi" w:hAnsiTheme="majorBidi" w:cstheme="majorBidi"/>
          <w:sz w:val="20"/>
          <w:szCs w:val="20"/>
        </w:rPr>
        <w:t xml:space="preserve"> hlm. </w:t>
      </w:r>
      <w:r w:rsidRPr="00CE7374">
        <w:rPr>
          <w:rFonts w:asciiTheme="majorBidi" w:hAnsiTheme="majorBidi" w:cstheme="majorBidi"/>
          <w:sz w:val="20"/>
          <w:szCs w:val="20"/>
        </w:rPr>
        <w:t>46-48.</w:t>
      </w:r>
      <w:r w:rsidRPr="00CE7374">
        <w:rPr>
          <w:rFonts w:asciiTheme="majorBidi" w:eastAsia="Calibri" w:hAnsiTheme="majorBidi" w:cstheme="majorBidi"/>
          <w:sz w:val="20"/>
          <w:szCs w:val="20"/>
        </w:rPr>
        <w:t xml:space="preserve"> Maḥmūd al-Ṭaḥḥān, </w:t>
      </w:r>
      <w:r w:rsidRPr="00CE7374">
        <w:rPr>
          <w:rFonts w:asciiTheme="majorBidi" w:eastAsia="Calibri" w:hAnsiTheme="majorBidi" w:cstheme="majorBidi"/>
          <w:i/>
          <w:iCs/>
          <w:sz w:val="20"/>
          <w:szCs w:val="20"/>
        </w:rPr>
        <w:t>Taisīr Muṣṭalah al-Ḥadīṡ</w:t>
      </w:r>
      <w:r w:rsidRPr="00CE7374">
        <w:rPr>
          <w:rFonts w:asciiTheme="majorBidi" w:hAnsiTheme="majorBidi" w:cstheme="majorBidi"/>
          <w:sz w:val="20"/>
          <w:szCs w:val="20"/>
        </w:rPr>
        <w:t xml:space="preserve">, </w:t>
      </w:r>
      <w:r>
        <w:rPr>
          <w:rFonts w:asciiTheme="majorBidi" w:hAnsiTheme="majorBidi" w:cstheme="majorBidi"/>
          <w:sz w:val="20"/>
          <w:szCs w:val="20"/>
        </w:rPr>
        <w:t xml:space="preserve">hlm. </w:t>
      </w:r>
      <w:r w:rsidRPr="00CE7374">
        <w:rPr>
          <w:rFonts w:asciiTheme="majorBidi" w:hAnsiTheme="majorBidi" w:cstheme="majorBidi"/>
          <w:sz w:val="20"/>
          <w:szCs w:val="20"/>
        </w:rPr>
        <w:t>12-15.</w:t>
      </w:r>
    </w:p>
  </w:footnote>
  <w:footnote w:id="11">
    <w:p w:rsidR="005570DD" w:rsidRPr="00CE7374" w:rsidRDefault="005570DD" w:rsidP="00C31D9F">
      <w:pPr>
        <w:pStyle w:val="FootnoteText"/>
        <w:ind w:firstLine="567"/>
        <w:jc w:val="both"/>
        <w:rPr>
          <w:rFonts w:asciiTheme="majorBidi" w:hAnsiTheme="majorBidi" w:cstheme="majorBidi"/>
          <w:rtl/>
        </w:rPr>
      </w:pPr>
      <w:r w:rsidRPr="00CE7374">
        <w:rPr>
          <w:rStyle w:val="FootnoteReference"/>
          <w:rFonts w:asciiTheme="majorBidi" w:hAnsiTheme="majorBidi" w:cstheme="majorBidi"/>
        </w:rPr>
        <w:footnoteRef/>
      </w:r>
      <w:r w:rsidRPr="00CE7374">
        <w:rPr>
          <w:rFonts w:asciiTheme="majorBidi" w:hAnsiTheme="majorBidi" w:cstheme="majorBidi"/>
          <w:lang w:val="id-ID"/>
        </w:rPr>
        <w:t xml:space="preserve"> </w:t>
      </w:r>
      <w:r w:rsidRPr="00CE7374">
        <w:rPr>
          <w:rFonts w:asciiTheme="majorBidi" w:hAnsiTheme="majorBidi" w:cstheme="majorBidi"/>
          <w:lang w:val="id-ID"/>
        </w:rPr>
        <w:t xml:space="preserve">Abū al-Ḥusain Muslim bin al-Ḥajjāj al-Naisūrī, </w:t>
      </w:r>
      <w:r w:rsidRPr="00CE7374">
        <w:rPr>
          <w:rFonts w:asciiTheme="majorBidi" w:hAnsiTheme="majorBidi" w:cstheme="majorBidi"/>
          <w:i/>
          <w:iCs/>
          <w:lang w:val="id-ID"/>
        </w:rPr>
        <w:t>Ṣaḥīḥ Muslim</w:t>
      </w:r>
      <w:r w:rsidRPr="00CE7374">
        <w:rPr>
          <w:rFonts w:asciiTheme="majorBidi" w:hAnsiTheme="majorBidi" w:cstheme="majorBidi"/>
          <w:lang w:val="id-ID"/>
        </w:rPr>
        <w:t xml:space="preserve">, ditaḥqīq dan ditakhrij oleh Aḥmad Zahwah dan Aḥmad Ināyah, edisi terbitan baru dalam satu jilid (Beirut: Dār al-Kitāb al-Arabī, cet-I, </w:t>
      </w:r>
      <w:r w:rsidRPr="00CE7374">
        <w:rPr>
          <w:rFonts w:asciiTheme="majorBidi" w:hAnsiTheme="majorBidi" w:cstheme="majorBidi"/>
          <w:lang w:val="id-ID"/>
        </w:rPr>
        <w:t xml:space="preserve">1425 H/2004 M), </w:t>
      </w:r>
      <w:r>
        <w:rPr>
          <w:rFonts w:asciiTheme="majorBidi" w:hAnsiTheme="majorBidi" w:cstheme="majorBidi"/>
          <w:lang w:val="id-ID"/>
        </w:rPr>
        <w:t xml:space="preserve">hlm. </w:t>
      </w:r>
      <w:r w:rsidRPr="00CE7374">
        <w:rPr>
          <w:rFonts w:asciiTheme="majorBidi" w:hAnsiTheme="majorBidi" w:cstheme="majorBidi"/>
          <w:lang w:val="id-ID"/>
        </w:rPr>
        <w:t>19.</w:t>
      </w:r>
    </w:p>
  </w:footnote>
  <w:footnote w:id="12">
    <w:p w:rsidR="005570DD" w:rsidRPr="00C31D9F" w:rsidRDefault="005570DD" w:rsidP="00C31D9F">
      <w:pPr>
        <w:pStyle w:val="FootnoteText"/>
        <w:ind w:firstLine="567"/>
        <w:jc w:val="both"/>
        <w:rPr>
          <w:rFonts w:asciiTheme="majorBidi" w:hAnsiTheme="majorBidi" w:cstheme="majorBidi"/>
        </w:rPr>
      </w:pPr>
      <w:r w:rsidRPr="00CE7374">
        <w:rPr>
          <w:rStyle w:val="FootnoteReference"/>
          <w:rFonts w:asciiTheme="majorBidi" w:hAnsiTheme="majorBidi" w:cstheme="majorBidi"/>
        </w:rPr>
        <w:footnoteRef/>
      </w:r>
      <w:r w:rsidRPr="00CE7374">
        <w:rPr>
          <w:rFonts w:asciiTheme="majorBidi" w:hAnsiTheme="majorBidi" w:cstheme="majorBidi"/>
        </w:rPr>
        <w:t xml:space="preserve"> </w:t>
      </w:r>
      <w:proofErr w:type="spellStart"/>
      <w:r w:rsidRPr="00CE7374">
        <w:rPr>
          <w:rFonts w:asciiTheme="majorBidi" w:hAnsiTheme="majorBidi" w:cstheme="majorBidi"/>
        </w:rPr>
        <w:t>Dalam</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beberapa</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masalah</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Qadarīyah</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dan</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Mu’tazilah</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memiliki</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pemikiran</w:t>
      </w:r>
      <w:proofErr w:type="spellEnd"/>
      <w:r w:rsidRPr="00CE7374">
        <w:rPr>
          <w:rFonts w:asciiTheme="majorBidi" w:hAnsiTheme="majorBidi" w:cstheme="majorBidi"/>
        </w:rPr>
        <w:t xml:space="preserve"> yang </w:t>
      </w:r>
      <w:proofErr w:type="spellStart"/>
      <w:proofErr w:type="gramStart"/>
      <w:r w:rsidRPr="00CE7374">
        <w:rPr>
          <w:rFonts w:asciiTheme="majorBidi" w:hAnsiTheme="majorBidi" w:cstheme="majorBidi"/>
        </w:rPr>
        <w:t>sama</w:t>
      </w:r>
      <w:proofErr w:type="spellEnd"/>
      <w:proofErr w:type="gramEnd"/>
      <w:r w:rsidRPr="00CE7374">
        <w:rPr>
          <w:rFonts w:asciiTheme="majorBidi" w:hAnsiTheme="majorBidi" w:cstheme="majorBidi"/>
        </w:rPr>
        <w:t xml:space="preserve"> </w:t>
      </w:r>
      <w:proofErr w:type="spellStart"/>
      <w:r w:rsidRPr="00CE7374">
        <w:rPr>
          <w:rFonts w:asciiTheme="majorBidi" w:hAnsiTheme="majorBidi" w:cstheme="majorBidi"/>
        </w:rPr>
        <w:t>meskipun</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tokoh</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pendirinya</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berbeda-beda</w:t>
      </w:r>
      <w:proofErr w:type="spellEnd"/>
      <w:r w:rsidRPr="00CE7374">
        <w:rPr>
          <w:rFonts w:asciiTheme="majorBidi" w:hAnsiTheme="majorBidi" w:cstheme="majorBidi"/>
        </w:rPr>
        <w:t xml:space="preserve">. </w:t>
      </w:r>
      <w:proofErr w:type="spellStart"/>
      <w:proofErr w:type="gramStart"/>
      <w:r w:rsidRPr="00CE7374">
        <w:rPr>
          <w:rFonts w:asciiTheme="majorBidi" w:hAnsiTheme="majorBidi" w:cstheme="majorBidi"/>
        </w:rPr>
        <w:t>Misalnya</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dalam</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kaitannya</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dengan</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perbuatan</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manusia</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kedua</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aliran</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ini</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berpendapat</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bahwa</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manusia</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kuasa</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untuk</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melakukan</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apapun</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dengan</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daya</w:t>
      </w:r>
      <w:proofErr w:type="spellEnd"/>
      <w:r w:rsidRPr="00CE7374">
        <w:rPr>
          <w:rFonts w:asciiTheme="majorBidi" w:hAnsiTheme="majorBidi" w:cstheme="majorBidi"/>
        </w:rPr>
        <w:t xml:space="preserve"> yang </w:t>
      </w:r>
      <w:proofErr w:type="spellStart"/>
      <w:r w:rsidRPr="00CE7374">
        <w:rPr>
          <w:rFonts w:asciiTheme="majorBidi" w:hAnsiTheme="majorBidi" w:cstheme="majorBidi"/>
        </w:rPr>
        <w:t>dimilikinya</w:t>
      </w:r>
      <w:proofErr w:type="spellEnd"/>
      <w:r w:rsidRPr="00CE7374">
        <w:rPr>
          <w:rFonts w:asciiTheme="majorBidi" w:hAnsiTheme="majorBidi" w:cstheme="majorBidi"/>
        </w:rPr>
        <w:t>.</w:t>
      </w:r>
      <w:proofErr w:type="gramEnd"/>
      <w:r w:rsidRPr="00CE7374">
        <w:rPr>
          <w:rFonts w:asciiTheme="majorBidi" w:hAnsiTheme="majorBidi" w:cstheme="majorBidi"/>
        </w:rPr>
        <w:t xml:space="preserve"> </w:t>
      </w:r>
      <w:proofErr w:type="spellStart"/>
      <w:proofErr w:type="gramStart"/>
      <w:r w:rsidRPr="00CE7374">
        <w:rPr>
          <w:rFonts w:asciiTheme="majorBidi" w:hAnsiTheme="majorBidi" w:cstheme="majorBidi"/>
        </w:rPr>
        <w:t>Manusia</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bebas</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menentukan</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pilihan</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dan</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jalan</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hidupnya</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sendiri</w:t>
      </w:r>
      <w:proofErr w:type="spellEnd"/>
      <w:r w:rsidRPr="00CE7374">
        <w:rPr>
          <w:rFonts w:asciiTheme="majorBidi" w:hAnsiTheme="majorBidi" w:cstheme="majorBidi"/>
        </w:rPr>
        <w:t>.</w:t>
      </w:r>
      <w:proofErr w:type="gramEnd"/>
      <w:r w:rsidRPr="00CE7374">
        <w:rPr>
          <w:rFonts w:asciiTheme="majorBidi" w:hAnsiTheme="majorBidi" w:cstheme="majorBidi"/>
        </w:rPr>
        <w:t xml:space="preserve"> </w:t>
      </w:r>
      <w:proofErr w:type="spellStart"/>
      <w:proofErr w:type="gramStart"/>
      <w:r w:rsidRPr="00CE7374">
        <w:rPr>
          <w:rFonts w:asciiTheme="majorBidi" w:hAnsiTheme="majorBidi" w:cstheme="majorBidi"/>
        </w:rPr>
        <w:t>Dengan</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adanya</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kesamaan</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pemikiran</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itu</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maka</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tidak</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heran</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jika</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Aḥmad</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Amīn</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membahas</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kedua</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aliran</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tersebut</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secara</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bersamaan</w:t>
      </w:r>
      <w:proofErr w:type="spellEnd"/>
      <w:r w:rsidRPr="00CE7374">
        <w:rPr>
          <w:rFonts w:asciiTheme="majorBidi" w:hAnsiTheme="majorBidi" w:cstheme="majorBidi"/>
        </w:rPr>
        <w:t>.</w:t>
      </w:r>
      <w:proofErr w:type="gramEnd"/>
      <w:r w:rsidRPr="00CE7374">
        <w:rPr>
          <w:rFonts w:asciiTheme="majorBidi" w:hAnsiTheme="majorBidi" w:cstheme="majorBidi"/>
        </w:rPr>
        <w:t xml:space="preserve"> </w:t>
      </w:r>
      <w:proofErr w:type="spellStart"/>
      <w:r w:rsidRPr="00CE7374">
        <w:rPr>
          <w:rFonts w:asciiTheme="majorBidi" w:hAnsiTheme="majorBidi" w:cstheme="majorBidi"/>
        </w:rPr>
        <w:t>Lihat</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Aḥmad</w:t>
      </w:r>
      <w:proofErr w:type="spellEnd"/>
      <w:r w:rsidRPr="00CE7374">
        <w:rPr>
          <w:rFonts w:asciiTheme="majorBidi" w:hAnsiTheme="majorBidi" w:cstheme="majorBidi"/>
        </w:rPr>
        <w:t xml:space="preserve"> </w:t>
      </w:r>
      <w:proofErr w:type="spellStart"/>
      <w:r w:rsidRPr="00CE7374">
        <w:rPr>
          <w:rFonts w:asciiTheme="majorBidi" w:hAnsiTheme="majorBidi" w:cstheme="majorBidi"/>
        </w:rPr>
        <w:t>Amīn</w:t>
      </w:r>
      <w:proofErr w:type="spellEnd"/>
      <w:r w:rsidRPr="00CE7374">
        <w:rPr>
          <w:rFonts w:asciiTheme="majorBidi" w:hAnsiTheme="majorBidi" w:cstheme="majorBidi"/>
        </w:rPr>
        <w:t xml:space="preserve">, </w:t>
      </w:r>
      <w:proofErr w:type="spellStart"/>
      <w:r w:rsidRPr="00CE7374">
        <w:rPr>
          <w:rFonts w:asciiTheme="majorBidi" w:hAnsiTheme="majorBidi" w:cstheme="majorBidi"/>
          <w:i/>
          <w:iCs/>
        </w:rPr>
        <w:t>Fajru</w:t>
      </w:r>
      <w:proofErr w:type="spellEnd"/>
      <w:r w:rsidRPr="00CE7374">
        <w:rPr>
          <w:rFonts w:asciiTheme="majorBidi" w:hAnsiTheme="majorBidi" w:cstheme="majorBidi"/>
          <w:i/>
          <w:iCs/>
        </w:rPr>
        <w:t xml:space="preserve"> al-</w:t>
      </w:r>
      <w:proofErr w:type="spellStart"/>
      <w:r w:rsidRPr="00CE7374">
        <w:rPr>
          <w:rFonts w:asciiTheme="majorBidi" w:hAnsiTheme="majorBidi" w:cstheme="majorBidi"/>
          <w:i/>
          <w:iCs/>
        </w:rPr>
        <w:t>Islām</w:t>
      </w:r>
      <w:proofErr w:type="spellEnd"/>
      <w:r w:rsidRPr="00CE7374">
        <w:rPr>
          <w:rFonts w:asciiTheme="majorBidi" w:hAnsiTheme="majorBidi" w:cstheme="majorBidi"/>
          <w:i/>
          <w:iCs/>
        </w:rPr>
        <w:t>:</w:t>
      </w:r>
      <w:r w:rsidRPr="00C31D9F">
        <w:rPr>
          <w:rFonts w:asciiTheme="majorBidi" w:hAnsiTheme="majorBidi" w:cstheme="majorBidi"/>
          <w:i/>
          <w:iCs/>
        </w:rPr>
        <w:t xml:space="preserve"> </w:t>
      </w:r>
      <w:proofErr w:type="spellStart"/>
      <w:r w:rsidRPr="00C31D9F">
        <w:rPr>
          <w:rFonts w:asciiTheme="majorBidi" w:hAnsiTheme="majorBidi" w:cstheme="majorBidi"/>
          <w:i/>
          <w:iCs/>
        </w:rPr>
        <w:t>Yabḥaṡu</w:t>
      </w:r>
      <w:proofErr w:type="spellEnd"/>
      <w:r w:rsidRPr="00C31D9F">
        <w:rPr>
          <w:rFonts w:asciiTheme="majorBidi" w:hAnsiTheme="majorBidi" w:cstheme="majorBidi"/>
          <w:i/>
          <w:iCs/>
        </w:rPr>
        <w:t xml:space="preserve"> an al-</w:t>
      </w:r>
      <w:proofErr w:type="spellStart"/>
      <w:r w:rsidRPr="00C31D9F">
        <w:rPr>
          <w:rFonts w:asciiTheme="majorBidi" w:hAnsiTheme="majorBidi" w:cstheme="majorBidi"/>
          <w:i/>
          <w:iCs/>
        </w:rPr>
        <w:t>Ḥayāti</w:t>
      </w:r>
      <w:proofErr w:type="spellEnd"/>
      <w:r w:rsidRPr="00C31D9F">
        <w:rPr>
          <w:rFonts w:asciiTheme="majorBidi" w:hAnsiTheme="majorBidi" w:cstheme="majorBidi"/>
          <w:i/>
          <w:iCs/>
        </w:rPr>
        <w:t xml:space="preserve"> al-</w:t>
      </w:r>
      <w:proofErr w:type="spellStart"/>
      <w:r w:rsidRPr="00C31D9F">
        <w:rPr>
          <w:rFonts w:asciiTheme="majorBidi" w:hAnsiTheme="majorBidi" w:cstheme="majorBidi"/>
          <w:i/>
          <w:iCs/>
        </w:rPr>
        <w:t>Aqlīyah</w:t>
      </w:r>
      <w:proofErr w:type="spellEnd"/>
      <w:r w:rsidRPr="00C31D9F">
        <w:rPr>
          <w:rFonts w:asciiTheme="majorBidi" w:hAnsiTheme="majorBidi" w:cstheme="majorBidi"/>
          <w:i/>
          <w:iCs/>
        </w:rPr>
        <w:t xml:space="preserve"> </w:t>
      </w:r>
      <w:proofErr w:type="spellStart"/>
      <w:r w:rsidRPr="00C31D9F">
        <w:rPr>
          <w:rFonts w:asciiTheme="majorBidi" w:hAnsiTheme="majorBidi" w:cstheme="majorBidi"/>
          <w:i/>
          <w:iCs/>
        </w:rPr>
        <w:t>fī</w:t>
      </w:r>
      <w:proofErr w:type="spellEnd"/>
      <w:r w:rsidRPr="00C31D9F">
        <w:rPr>
          <w:rFonts w:asciiTheme="majorBidi" w:hAnsiTheme="majorBidi" w:cstheme="majorBidi"/>
          <w:i/>
          <w:iCs/>
        </w:rPr>
        <w:t xml:space="preserve"> </w:t>
      </w:r>
      <w:proofErr w:type="spellStart"/>
      <w:r w:rsidRPr="00C31D9F">
        <w:rPr>
          <w:rFonts w:asciiTheme="majorBidi" w:hAnsiTheme="majorBidi" w:cstheme="majorBidi"/>
          <w:i/>
          <w:iCs/>
        </w:rPr>
        <w:t>Ṣadri</w:t>
      </w:r>
      <w:proofErr w:type="spellEnd"/>
      <w:r w:rsidRPr="00C31D9F">
        <w:rPr>
          <w:rFonts w:asciiTheme="majorBidi" w:hAnsiTheme="majorBidi" w:cstheme="majorBidi"/>
          <w:i/>
          <w:iCs/>
        </w:rPr>
        <w:t xml:space="preserve"> al-</w:t>
      </w:r>
      <w:proofErr w:type="spellStart"/>
      <w:r w:rsidRPr="00C31D9F">
        <w:rPr>
          <w:rFonts w:asciiTheme="majorBidi" w:hAnsiTheme="majorBidi" w:cstheme="majorBidi"/>
          <w:i/>
          <w:iCs/>
        </w:rPr>
        <w:t>Islām</w:t>
      </w:r>
      <w:proofErr w:type="spellEnd"/>
      <w:r w:rsidRPr="00C31D9F">
        <w:rPr>
          <w:rFonts w:asciiTheme="majorBidi" w:hAnsiTheme="majorBidi" w:cstheme="majorBidi"/>
          <w:i/>
          <w:iCs/>
        </w:rPr>
        <w:t xml:space="preserve"> </w:t>
      </w:r>
      <w:proofErr w:type="spellStart"/>
      <w:proofErr w:type="gramStart"/>
      <w:r w:rsidRPr="00C31D9F">
        <w:rPr>
          <w:rFonts w:asciiTheme="majorBidi" w:hAnsiTheme="majorBidi" w:cstheme="majorBidi"/>
          <w:i/>
          <w:iCs/>
        </w:rPr>
        <w:t>ilā</w:t>
      </w:r>
      <w:proofErr w:type="spellEnd"/>
      <w:proofErr w:type="gramEnd"/>
      <w:r w:rsidRPr="00C31D9F">
        <w:rPr>
          <w:rFonts w:asciiTheme="majorBidi" w:hAnsiTheme="majorBidi" w:cstheme="majorBidi"/>
          <w:i/>
          <w:iCs/>
        </w:rPr>
        <w:t xml:space="preserve"> </w:t>
      </w:r>
      <w:proofErr w:type="spellStart"/>
      <w:r w:rsidRPr="00C31D9F">
        <w:rPr>
          <w:rFonts w:asciiTheme="majorBidi" w:hAnsiTheme="majorBidi" w:cstheme="majorBidi"/>
          <w:i/>
          <w:iCs/>
        </w:rPr>
        <w:t>Ākhir</w:t>
      </w:r>
      <w:proofErr w:type="spellEnd"/>
      <w:r w:rsidRPr="00C31D9F">
        <w:rPr>
          <w:rFonts w:asciiTheme="majorBidi" w:hAnsiTheme="majorBidi" w:cstheme="majorBidi"/>
          <w:i/>
          <w:iCs/>
        </w:rPr>
        <w:t xml:space="preserve"> al-</w:t>
      </w:r>
      <w:proofErr w:type="spellStart"/>
      <w:r w:rsidRPr="00C31D9F">
        <w:rPr>
          <w:rFonts w:asciiTheme="majorBidi" w:hAnsiTheme="majorBidi" w:cstheme="majorBidi"/>
          <w:i/>
          <w:iCs/>
        </w:rPr>
        <w:t>Daulah</w:t>
      </w:r>
      <w:proofErr w:type="spellEnd"/>
      <w:r w:rsidRPr="00C31D9F">
        <w:rPr>
          <w:rFonts w:asciiTheme="majorBidi" w:hAnsiTheme="majorBidi" w:cstheme="majorBidi"/>
          <w:i/>
          <w:iCs/>
        </w:rPr>
        <w:t xml:space="preserve"> al-</w:t>
      </w:r>
      <w:proofErr w:type="spellStart"/>
      <w:r w:rsidRPr="00C31D9F">
        <w:rPr>
          <w:rFonts w:asciiTheme="majorBidi" w:hAnsiTheme="majorBidi" w:cstheme="majorBidi"/>
          <w:i/>
          <w:iCs/>
        </w:rPr>
        <w:t>Umawīyah</w:t>
      </w:r>
      <w:proofErr w:type="spellEnd"/>
      <w:r w:rsidRPr="00C31D9F">
        <w:rPr>
          <w:rFonts w:asciiTheme="majorBidi" w:hAnsiTheme="majorBidi" w:cstheme="majorBidi"/>
        </w:rPr>
        <w:t xml:space="preserve"> (Beirut: </w:t>
      </w:r>
      <w:proofErr w:type="spellStart"/>
      <w:r w:rsidRPr="00C31D9F">
        <w:rPr>
          <w:rFonts w:asciiTheme="majorBidi" w:hAnsiTheme="majorBidi" w:cstheme="majorBidi"/>
        </w:rPr>
        <w:t>Dār</w:t>
      </w:r>
      <w:proofErr w:type="spellEnd"/>
      <w:r w:rsidRPr="00C31D9F">
        <w:rPr>
          <w:rFonts w:asciiTheme="majorBidi" w:hAnsiTheme="majorBidi" w:cstheme="majorBidi"/>
        </w:rPr>
        <w:t xml:space="preserve"> al-</w:t>
      </w:r>
      <w:proofErr w:type="spellStart"/>
      <w:r w:rsidRPr="00C31D9F">
        <w:rPr>
          <w:rFonts w:asciiTheme="majorBidi" w:hAnsiTheme="majorBidi" w:cstheme="majorBidi"/>
        </w:rPr>
        <w:t>Kitāb</w:t>
      </w:r>
      <w:proofErr w:type="spellEnd"/>
      <w:r w:rsidRPr="00C31D9F">
        <w:rPr>
          <w:rFonts w:asciiTheme="majorBidi" w:hAnsiTheme="majorBidi" w:cstheme="majorBidi"/>
        </w:rPr>
        <w:t xml:space="preserve"> al-</w:t>
      </w:r>
      <w:proofErr w:type="spellStart"/>
      <w:r w:rsidRPr="00C31D9F">
        <w:rPr>
          <w:rFonts w:asciiTheme="majorBidi" w:hAnsiTheme="majorBidi" w:cstheme="majorBidi"/>
        </w:rPr>
        <w:t>Arabī</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cet</w:t>
      </w:r>
      <w:proofErr w:type="spellEnd"/>
      <w:r w:rsidRPr="00C31D9F">
        <w:rPr>
          <w:rFonts w:asciiTheme="majorBidi" w:hAnsiTheme="majorBidi" w:cstheme="majorBidi"/>
        </w:rPr>
        <w:t xml:space="preserve">-X, 1969), </w:t>
      </w:r>
      <w:r>
        <w:rPr>
          <w:rFonts w:asciiTheme="majorBidi" w:hAnsiTheme="majorBidi" w:cstheme="majorBidi"/>
          <w:lang w:val="id-ID"/>
        </w:rPr>
        <w:t xml:space="preserve">hlm. </w:t>
      </w:r>
      <w:r w:rsidRPr="00C31D9F">
        <w:rPr>
          <w:rFonts w:asciiTheme="majorBidi" w:hAnsiTheme="majorBidi" w:cstheme="majorBidi"/>
        </w:rPr>
        <w:t xml:space="preserve">283. </w:t>
      </w:r>
    </w:p>
  </w:footnote>
  <w:footnote w:id="13">
    <w:p w:rsidR="005570DD" w:rsidRPr="00C31D9F" w:rsidRDefault="005570DD" w:rsidP="00C31D9F">
      <w:pPr>
        <w:pStyle w:val="FootnoteText"/>
        <w:ind w:firstLine="567"/>
        <w:jc w:val="both"/>
        <w:rPr>
          <w:rFonts w:asciiTheme="majorBidi" w:hAnsiTheme="majorBidi" w:cstheme="majorBidi"/>
        </w:rPr>
      </w:pPr>
      <w:r w:rsidRPr="00C31D9F">
        <w:rPr>
          <w:rStyle w:val="FootnoteReference"/>
          <w:rFonts w:asciiTheme="majorBidi" w:hAnsiTheme="majorBidi" w:cstheme="majorBidi"/>
        </w:rPr>
        <w:footnoteRef/>
      </w:r>
      <w:r w:rsidRPr="00C31D9F">
        <w:rPr>
          <w:rFonts w:asciiTheme="majorBidi" w:hAnsiTheme="majorBidi" w:cstheme="majorBidi"/>
        </w:rPr>
        <w:t xml:space="preserve"> </w:t>
      </w:r>
      <w:proofErr w:type="spellStart"/>
      <w:proofErr w:type="gramStart"/>
      <w:r w:rsidRPr="00C31D9F">
        <w:rPr>
          <w:rFonts w:asciiTheme="majorBidi" w:hAnsiTheme="majorBidi" w:cstheme="majorBidi"/>
        </w:rPr>
        <w:t>Khalīfah</w:t>
      </w:r>
      <w:proofErr w:type="spellEnd"/>
      <w:r w:rsidRPr="00C31D9F">
        <w:rPr>
          <w:rFonts w:asciiTheme="majorBidi" w:hAnsiTheme="majorBidi" w:cstheme="majorBidi"/>
        </w:rPr>
        <w:t xml:space="preserve"> bin </w:t>
      </w:r>
      <w:proofErr w:type="spellStart"/>
      <w:r w:rsidRPr="00C31D9F">
        <w:rPr>
          <w:rFonts w:asciiTheme="majorBidi" w:hAnsiTheme="majorBidi" w:cstheme="majorBidi"/>
        </w:rPr>
        <w:t>Khayyāṭ</w:t>
      </w:r>
      <w:proofErr w:type="spellEnd"/>
      <w:r w:rsidRPr="00C31D9F">
        <w:rPr>
          <w:rFonts w:asciiTheme="majorBidi" w:hAnsiTheme="majorBidi" w:cstheme="majorBidi"/>
        </w:rPr>
        <w:t xml:space="preserve">, </w:t>
      </w:r>
      <w:proofErr w:type="spellStart"/>
      <w:r w:rsidRPr="00C31D9F">
        <w:rPr>
          <w:rFonts w:asciiTheme="majorBidi" w:hAnsiTheme="majorBidi" w:cstheme="majorBidi"/>
          <w:i/>
          <w:iCs/>
        </w:rPr>
        <w:t>Tārīkh</w:t>
      </w:r>
      <w:proofErr w:type="spellEnd"/>
      <w:r w:rsidRPr="00C31D9F">
        <w:rPr>
          <w:rFonts w:asciiTheme="majorBidi" w:hAnsiTheme="majorBidi" w:cstheme="majorBidi"/>
          <w:i/>
          <w:iCs/>
        </w:rPr>
        <w:t xml:space="preserve"> </w:t>
      </w:r>
      <w:proofErr w:type="spellStart"/>
      <w:r w:rsidRPr="00C31D9F">
        <w:rPr>
          <w:rFonts w:asciiTheme="majorBidi" w:hAnsiTheme="majorBidi" w:cstheme="majorBidi"/>
          <w:i/>
          <w:iCs/>
        </w:rPr>
        <w:t>Khalīfah</w:t>
      </w:r>
      <w:proofErr w:type="spellEnd"/>
      <w:r w:rsidRPr="00C31D9F">
        <w:rPr>
          <w:rFonts w:asciiTheme="majorBidi" w:hAnsiTheme="majorBidi" w:cstheme="majorBidi"/>
          <w:i/>
          <w:iCs/>
        </w:rPr>
        <w:t xml:space="preserve"> </w:t>
      </w:r>
      <w:proofErr w:type="spellStart"/>
      <w:r w:rsidRPr="00C31D9F">
        <w:rPr>
          <w:rFonts w:asciiTheme="majorBidi" w:hAnsiTheme="majorBidi" w:cstheme="majorBidi"/>
          <w:i/>
          <w:iCs/>
        </w:rPr>
        <w:t>Ibn</w:t>
      </w:r>
      <w:proofErr w:type="spellEnd"/>
      <w:r w:rsidRPr="00C31D9F">
        <w:rPr>
          <w:rFonts w:asciiTheme="majorBidi" w:hAnsiTheme="majorBidi" w:cstheme="majorBidi"/>
          <w:i/>
          <w:iCs/>
        </w:rPr>
        <w:t xml:space="preserve"> </w:t>
      </w:r>
      <w:proofErr w:type="spellStart"/>
      <w:r w:rsidRPr="00C31D9F">
        <w:rPr>
          <w:rFonts w:asciiTheme="majorBidi" w:hAnsiTheme="majorBidi" w:cstheme="majorBidi"/>
          <w:i/>
          <w:iCs/>
        </w:rPr>
        <w:t>Khayyāṭ</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ditaḥqīq</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oleh</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Akram</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Ḍiyā</w:t>
      </w:r>
      <w:proofErr w:type="spellEnd"/>
      <w:r w:rsidRPr="00C31D9F">
        <w:rPr>
          <w:rFonts w:asciiTheme="majorBidi" w:hAnsiTheme="majorBidi" w:cstheme="majorBidi"/>
        </w:rPr>
        <w:t>’ al-</w:t>
      </w:r>
      <w:proofErr w:type="spellStart"/>
      <w:r w:rsidRPr="00C31D9F">
        <w:rPr>
          <w:rFonts w:asciiTheme="majorBidi" w:hAnsiTheme="majorBidi" w:cstheme="majorBidi"/>
        </w:rPr>
        <w:t>Umarī</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Riyāḍ</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Dār</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Ṭayyibah</w:t>
      </w:r>
      <w:proofErr w:type="spellEnd"/>
      <w:r w:rsidRPr="00C31D9F">
        <w:rPr>
          <w:rFonts w:asciiTheme="majorBidi" w:hAnsiTheme="majorBidi" w:cstheme="majorBidi"/>
        </w:rPr>
        <w:t xml:space="preserve">, 1405 H/1985 M), </w:t>
      </w:r>
      <w:r>
        <w:rPr>
          <w:rFonts w:asciiTheme="majorBidi" w:hAnsiTheme="majorBidi" w:cstheme="majorBidi"/>
          <w:lang w:val="id-ID"/>
        </w:rPr>
        <w:t>hlm.</w:t>
      </w:r>
      <w:proofErr w:type="gramEnd"/>
      <w:r>
        <w:rPr>
          <w:rFonts w:asciiTheme="majorBidi" w:hAnsiTheme="majorBidi" w:cstheme="majorBidi"/>
          <w:lang w:val="id-ID"/>
        </w:rPr>
        <w:t xml:space="preserve"> </w:t>
      </w:r>
      <w:r w:rsidRPr="00C31D9F">
        <w:rPr>
          <w:rFonts w:asciiTheme="majorBidi" w:hAnsiTheme="majorBidi" w:cstheme="majorBidi"/>
        </w:rPr>
        <w:t xml:space="preserve">168. </w:t>
      </w:r>
      <w:r>
        <w:rPr>
          <w:rFonts w:asciiTheme="majorBidi" w:hAnsiTheme="majorBidi" w:cstheme="majorBidi"/>
          <w:lang w:val="id-ID"/>
        </w:rPr>
        <w:t>‘</w:t>
      </w:r>
      <w:proofErr w:type="spellStart"/>
      <w:r w:rsidRPr="00C31D9F">
        <w:rPr>
          <w:rFonts w:asciiTheme="majorBidi" w:hAnsiTheme="majorBidi" w:cstheme="majorBidi"/>
        </w:rPr>
        <w:t>Imāduddīn</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Abū</w:t>
      </w:r>
      <w:proofErr w:type="spellEnd"/>
      <w:r w:rsidRPr="00C31D9F">
        <w:rPr>
          <w:rFonts w:asciiTheme="majorBidi" w:hAnsiTheme="majorBidi" w:cstheme="majorBidi"/>
        </w:rPr>
        <w:t xml:space="preserve"> al-</w:t>
      </w:r>
      <w:proofErr w:type="spellStart"/>
      <w:r w:rsidRPr="00C31D9F">
        <w:rPr>
          <w:rFonts w:asciiTheme="majorBidi" w:hAnsiTheme="majorBidi" w:cstheme="majorBidi"/>
        </w:rPr>
        <w:t>Fidā</w:t>
      </w:r>
      <w:proofErr w:type="spellEnd"/>
      <w:r w:rsidRPr="00C31D9F">
        <w:rPr>
          <w:rFonts w:asciiTheme="majorBidi" w:hAnsiTheme="majorBidi" w:cstheme="majorBidi"/>
        </w:rPr>
        <w:t xml:space="preserve">’ </w:t>
      </w:r>
      <w:proofErr w:type="spellStart"/>
      <w:proofErr w:type="gramStart"/>
      <w:r w:rsidRPr="00C31D9F">
        <w:rPr>
          <w:rFonts w:asciiTheme="majorBidi" w:hAnsiTheme="majorBidi" w:cstheme="majorBidi"/>
        </w:rPr>
        <w:t>Ismā</w:t>
      </w:r>
      <w:proofErr w:type="spellEnd"/>
      <w:r>
        <w:rPr>
          <w:rFonts w:asciiTheme="majorBidi" w:hAnsiTheme="majorBidi" w:cstheme="majorBidi"/>
          <w:lang w:val="id-ID"/>
        </w:rPr>
        <w:t>’</w:t>
      </w:r>
      <w:proofErr w:type="spellStart"/>
      <w:r w:rsidRPr="00C31D9F">
        <w:rPr>
          <w:rFonts w:asciiTheme="majorBidi" w:hAnsiTheme="majorBidi" w:cstheme="majorBidi"/>
        </w:rPr>
        <w:t>īl</w:t>
      </w:r>
      <w:proofErr w:type="spellEnd"/>
      <w:proofErr w:type="gramEnd"/>
      <w:r w:rsidRPr="00C31D9F">
        <w:rPr>
          <w:rFonts w:asciiTheme="majorBidi" w:hAnsiTheme="majorBidi" w:cstheme="majorBidi"/>
        </w:rPr>
        <w:t xml:space="preserve"> bin </w:t>
      </w:r>
      <w:r>
        <w:rPr>
          <w:rFonts w:asciiTheme="majorBidi" w:hAnsiTheme="majorBidi" w:cstheme="majorBidi"/>
          <w:lang w:val="id-ID"/>
        </w:rPr>
        <w:t>‘</w:t>
      </w:r>
      <w:r w:rsidRPr="00C31D9F">
        <w:rPr>
          <w:rFonts w:asciiTheme="majorBidi" w:hAnsiTheme="majorBidi" w:cstheme="majorBidi"/>
        </w:rPr>
        <w:t xml:space="preserve">Umar bin </w:t>
      </w:r>
      <w:proofErr w:type="spellStart"/>
      <w:r w:rsidRPr="00C31D9F">
        <w:rPr>
          <w:rFonts w:asciiTheme="majorBidi" w:hAnsiTheme="majorBidi" w:cstheme="majorBidi"/>
        </w:rPr>
        <w:t>Kaṡīr</w:t>
      </w:r>
      <w:proofErr w:type="spellEnd"/>
      <w:r w:rsidRPr="00C31D9F">
        <w:rPr>
          <w:rFonts w:asciiTheme="majorBidi" w:hAnsiTheme="majorBidi" w:cstheme="majorBidi"/>
        </w:rPr>
        <w:t xml:space="preserve"> al-</w:t>
      </w:r>
      <w:proofErr w:type="spellStart"/>
      <w:r w:rsidRPr="00C31D9F">
        <w:rPr>
          <w:rFonts w:asciiTheme="majorBidi" w:hAnsiTheme="majorBidi" w:cstheme="majorBidi"/>
        </w:rPr>
        <w:t>Qurasyī</w:t>
      </w:r>
      <w:proofErr w:type="spellEnd"/>
      <w:r w:rsidRPr="00C31D9F">
        <w:rPr>
          <w:rFonts w:asciiTheme="majorBidi" w:hAnsiTheme="majorBidi" w:cstheme="majorBidi"/>
        </w:rPr>
        <w:t xml:space="preserve"> al-</w:t>
      </w:r>
      <w:proofErr w:type="spellStart"/>
      <w:r w:rsidRPr="00C31D9F">
        <w:rPr>
          <w:rFonts w:asciiTheme="majorBidi" w:hAnsiTheme="majorBidi" w:cstheme="majorBidi"/>
        </w:rPr>
        <w:t>Dimasyqī</w:t>
      </w:r>
      <w:proofErr w:type="spellEnd"/>
      <w:r w:rsidRPr="00C31D9F">
        <w:rPr>
          <w:rFonts w:asciiTheme="majorBidi" w:hAnsiTheme="majorBidi" w:cstheme="majorBidi"/>
        </w:rPr>
        <w:t xml:space="preserve">, </w:t>
      </w:r>
      <w:r w:rsidRPr="00C31D9F">
        <w:rPr>
          <w:rFonts w:asciiTheme="majorBidi" w:hAnsiTheme="majorBidi" w:cstheme="majorBidi"/>
          <w:i/>
          <w:iCs/>
        </w:rPr>
        <w:t>al-</w:t>
      </w:r>
      <w:proofErr w:type="spellStart"/>
      <w:r w:rsidRPr="00C31D9F">
        <w:rPr>
          <w:rFonts w:asciiTheme="majorBidi" w:hAnsiTheme="majorBidi" w:cstheme="majorBidi"/>
          <w:i/>
          <w:iCs/>
        </w:rPr>
        <w:t>Bidāyah</w:t>
      </w:r>
      <w:proofErr w:type="spellEnd"/>
      <w:r w:rsidRPr="00C31D9F">
        <w:rPr>
          <w:rFonts w:asciiTheme="majorBidi" w:hAnsiTheme="majorBidi" w:cstheme="majorBidi"/>
          <w:i/>
          <w:iCs/>
        </w:rPr>
        <w:t xml:space="preserve"> </w:t>
      </w:r>
      <w:proofErr w:type="spellStart"/>
      <w:r w:rsidRPr="00C31D9F">
        <w:rPr>
          <w:rFonts w:asciiTheme="majorBidi" w:hAnsiTheme="majorBidi" w:cstheme="majorBidi"/>
          <w:i/>
          <w:iCs/>
        </w:rPr>
        <w:t>wa</w:t>
      </w:r>
      <w:proofErr w:type="spellEnd"/>
      <w:r w:rsidRPr="00C31D9F">
        <w:rPr>
          <w:rFonts w:asciiTheme="majorBidi" w:hAnsiTheme="majorBidi" w:cstheme="majorBidi"/>
          <w:i/>
          <w:iCs/>
        </w:rPr>
        <w:t xml:space="preserve"> al-</w:t>
      </w:r>
      <w:proofErr w:type="spellStart"/>
      <w:r w:rsidRPr="00C31D9F">
        <w:rPr>
          <w:rFonts w:asciiTheme="majorBidi" w:hAnsiTheme="majorBidi" w:cstheme="majorBidi"/>
          <w:i/>
          <w:iCs/>
        </w:rPr>
        <w:t>Nihāyah</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ditaḥqīq</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oleh</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Abdullāh</w:t>
      </w:r>
      <w:proofErr w:type="spellEnd"/>
      <w:r w:rsidRPr="00C31D9F">
        <w:rPr>
          <w:rFonts w:asciiTheme="majorBidi" w:hAnsiTheme="majorBidi" w:cstheme="majorBidi"/>
        </w:rPr>
        <w:t xml:space="preserve"> bin Abdul </w:t>
      </w:r>
      <w:proofErr w:type="spellStart"/>
      <w:r w:rsidRPr="00C31D9F">
        <w:rPr>
          <w:rFonts w:asciiTheme="majorBidi" w:hAnsiTheme="majorBidi" w:cstheme="majorBidi"/>
        </w:rPr>
        <w:t>Muḥsin</w:t>
      </w:r>
      <w:proofErr w:type="spellEnd"/>
      <w:r w:rsidRPr="00C31D9F">
        <w:rPr>
          <w:rFonts w:asciiTheme="majorBidi" w:hAnsiTheme="majorBidi" w:cstheme="majorBidi"/>
        </w:rPr>
        <w:t xml:space="preserve"> al-</w:t>
      </w:r>
      <w:proofErr w:type="spellStart"/>
      <w:r w:rsidRPr="00C31D9F">
        <w:rPr>
          <w:rFonts w:asciiTheme="majorBidi" w:hAnsiTheme="majorBidi" w:cstheme="majorBidi"/>
        </w:rPr>
        <w:t>Turkī</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Madinah</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Dār</w:t>
      </w:r>
      <w:proofErr w:type="spellEnd"/>
      <w:r w:rsidRPr="00C31D9F">
        <w:rPr>
          <w:rFonts w:asciiTheme="majorBidi" w:hAnsiTheme="majorBidi" w:cstheme="majorBidi"/>
        </w:rPr>
        <w:t xml:space="preserve"> al-</w:t>
      </w:r>
      <w:proofErr w:type="spellStart"/>
      <w:r w:rsidRPr="00C31D9F">
        <w:rPr>
          <w:rFonts w:asciiTheme="majorBidi" w:hAnsiTheme="majorBidi" w:cstheme="majorBidi"/>
        </w:rPr>
        <w:t>Buḥūṡ</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wa</w:t>
      </w:r>
      <w:proofErr w:type="spellEnd"/>
      <w:r w:rsidRPr="00C31D9F">
        <w:rPr>
          <w:rFonts w:asciiTheme="majorBidi" w:hAnsiTheme="majorBidi" w:cstheme="majorBidi"/>
        </w:rPr>
        <w:t xml:space="preserve"> al-</w:t>
      </w:r>
      <w:proofErr w:type="spellStart"/>
      <w:r w:rsidRPr="00C31D9F">
        <w:rPr>
          <w:rFonts w:asciiTheme="majorBidi" w:hAnsiTheme="majorBidi" w:cstheme="majorBidi"/>
        </w:rPr>
        <w:t>Dirāsāt</w:t>
      </w:r>
      <w:proofErr w:type="spellEnd"/>
      <w:r w:rsidRPr="00C31D9F">
        <w:rPr>
          <w:rFonts w:asciiTheme="majorBidi" w:hAnsiTheme="majorBidi" w:cstheme="majorBidi"/>
        </w:rPr>
        <w:t xml:space="preserve"> al-</w:t>
      </w:r>
      <w:proofErr w:type="spellStart"/>
      <w:r w:rsidRPr="00C31D9F">
        <w:rPr>
          <w:rFonts w:asciiTheme="majorBidi" w:hAnsiTheme="majorBidi" w:cstheme="majorBidi"/>
        </w:rPr>
        <w:t>Arabīyah</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wa</w:t>
      </w:r>
      <w:proofErr w:type="spellEnd"/>
      <w:r w:rsidRPr="00C31D9F">
        <w:rPr>
          <w:rFonts w:asciiTheme="majorBidi" w:hAnsiTheme="majorBidi" w:cstheme="majorBidi"/>
        </w:rPr>
        <w:t xml:space="preserve"> al-</w:t>
      </w:r>
      <w:proofErr w:type="spellStart"/>
      <w:r w:rsidRPr="00C31D9F">
        <w:rPr>
          <w:rFonts w:asciiTheme="majorBidi" w:hAnsiTheme="majorBidi" w:cstheme="majorBidi"/>
        </w:rPr>
        <w:t>Islāmīyah</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cet</w:t>
      </w:r>
      <w:proofErr w:type="spellEnd"/>
      <w:r w:rsidRPr="00C31D9F">
        <w:rPr>
          <w:rFonts w:asciiTheme="majorBidi" w:hAnsiTheme="majorBidi" w:cstheme="majorBidi"/>
        </w:rPr>
        <w:t xml:space="preserve">-I, 1418 H/1998 M), </w:t>
      </w:r>
      <w:r>
        <w:rPr>
          <w:rFonts w:asciiTheme="majorBidi" w:hAnsiTheme="majorBidi" w:cstheme="majorBidi"/>
          <w:lang w:val="id-ID"/>
        </w:rPr>
        <w:t xml:space="preserve">hlm. </w:t>
      </w:r>
      <w:r w:rsidRPr="00C31D9F">
        <w:rPr>
          <w:rFonts w:asciiTheme="majorBidi" w:hAnsiTheme="majorBidi" w:cstheme="majorBidi"/>
        </w:rPr>
        <w:t xml:space="preserve">431. </w:t>
      </w:r>
      <w:proofErr w:type="spellStart"/>
      <w:r w:rsidRPr="00C31D9F">
        <w:rPr>
          <w:rFonts w:asciiTheme="majorBidi" w:hAnsiTheme="majorBidi" w:cstheme="majorBidi"/>
        </w:rPr>
        <w:t>Muḥammad</w:t>
      </w:r>
      <w:proofErr w:type="spellEnd"/>
      <w:r w:rsidRPr="00C31D9F">
        <w:rPr>
          <w:rFonts w:asciiTheme="majorBidi" w:hAnsiTheme="majorBidi" w:cstheme="majorBidi"/>
        </w:rPr>
        <w:t xml:space="preserve"> </w:t>
      </w:r>
      <w:r>
        <w:rPr>
          <w:rFonts w:asciiTheme="majorBidi" w:hAnsiTheme="majorBidi" w:cstheme="majorBidi"/>
          <w:lang w:val="id-ID"/>
        </w:rPr>
        <w:t>‘</w:t>
      </w:r>
      <w:proofErr w:type="spellStart"/>
      <w:r w:rsidRPr="00C31D9F">
        <w:rPr>
          <w:rFonts w:asciiTheme="majorBidi" w:hAnsiTheme="majorBidi" w:cstheme="majorBidi"/>
        </w:rPr>
        <w:t>Ajjāj</w:t>
      </w:r>
      <w:proofErr w:type="spellEnd"/>
      <w:r w:rsidRPr="00C31D9F">
        <w:rPr>
          <w:rFonts w:asciiTheme="majorBidi" w:hAnsiTheme="majorBidi" w:cstheme="majorBidi"/>
        </w:rPr>
        <w:t xml:space="preserve"> al-</w:t>
      </w:r>
      <w:proofErr w:type="spellStart"/>
      <w:r w:rsidRPr="00C31D9F">
        <w:rPr>
          <w:rFonts w:asciiTheme="majorBidi" w:hAnsiTheme="majorBidi" w:cstheme="majorBidi"/>
        </w:rPr>
        <w:t>Khaṭīb</w:t>
      </w:r>
      <w:proofErr w:type="spellEnd"/>
      <w:r w:rsidRPr="00C31D9F">
        <w:rPr>
          <w:rFonts w:asciiTheme="majorBidi" w:hAnsiTheme="majorBidi" w:cstheme="majorBidi"/>
        </w:rPr>
        <w:t xml:space="preserve">, </w:t>
      </w:r>
      <w:r w:rsidRPr="00C31D9F">
        <w:rPr>
          <w:rFonts w:asciiTheme="majorBidi" w:hAnsiTheme="majorBidi" w:cstheme="majorBidi"/>
          <w:i/>
          <w:iCs/>
        </w:rPr>
        <w:t>al-</w:t>
      </w:r>
      <w:proofErr w:type="spellStart"/>
      <w:r w:rsidRPr="00C31D9F">
        <w:rPr>
          <w:rFonts w:asciiTheme="majorBidi" w:hAnsiTheme="majorBidi" w:cstheme="majorBidi"/>
          <w:i/>
          <w:iCs/>
        </w:rPr>
        <w:t>Sunnah</w:t>
      </w:r>
      <w:proofErr w:type="spellEnd"/>
      <w:r w:rsidRPr="00C31D9F">
        <w:rPr>
          <w:rFonts w:asciiTheme="majorBidi" w:hAnsiTheme="majorBidi" w:cstheme="majorBidi"/>
          <w:i/>
          <w:iCs/>
        </w:rPr>
        <w:t xml:space="preserve"> </w:t>
      </w:r>
      <w:proofErr w:type="spellStart"/>
      <w:r w:rsidRPr="00C31D9F">
        <w:rPr>
          <w:rFonts w:asciiTheme="majorBidi" w:hAnsiTheme="majorBidi" w:cstheme="majorBidi"/>
          <w:i/>
          <w:iCs/>
        </w:rPr>
        <w:t>Qabla</w:t>
      </w:r>
      <w:proofErr w:type="spellEnd"/>
      <w:r w:rsidRPr="00C31D9F">
        <w:rPr>
          <w:rFonts w:asciiTheme="majorBidi" w:hAnsiTheme="majorBidi" w:cstheme="majorBidi"/>
          <w:i/>
          <w:iCs/>
        </w:rPr>
        <w:t xml:space="preserve"> al-</w:t>
      </w:r>
      <w:proofErr w:type="spellStart"/>
      <w:r w:rsidRPr="00C31D9F">
        <w:rPr>
          <w:rFonts w:asciiTheme="majorBidi" w:hAnsiTheme="majorBidi" w:cstheme="majorBidi"/>
          <w:i/>
          <w:iCs/>
        </w:rPr>
        <w:t>Tadwīn</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Kairo</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Maktabah</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Wahbah</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cet</w:t>
      </w:r>
      <w:proofErr w:type="spellEnd"/>
      <w:r w:rsidRPr="00C31D9F">
        <w:rPr>
          <w:rFonts w:asciiTheme="majorBidi" w:hAnsiTheme="majorBidi" w:cstheme="majorBidi"/>
        </w:rPr>
        <w:t xml:space="preserve">-I, 1383 H/1963 M), </w:t>
      </w:r>
      <w:r>
        <w:rPr>
          <w:rFonts w:asciiTheme="majorBidi" w:hAnsiTheme="majorBidi" w:cstheme="majorBidi"/>
          <w:lang w:val="id-ID"/>
        </w:rPr>
        <w:t xml:space="preserve">hlm. </w:t>
      </w:r>
      <w:r w:rsidRPr="00C31D9F">
        <w:rPr>
          <w:rFonts w:asciiTheme="majorBidi" w:hAnsiTheme="majorBidi" w:cstheme="majorBidi"/>
        </w:rPr>
        <w:t xml:space="preserve">195. </w:t>
      </w:r>
      <w:proofErr w:type="spellStart"/>
      <w:r w:rsidRPr="00C31D9F">
        <w:rPr>
          <w:rFonts w:asciiTheme="majorBidi" w:hAnsiTheme="majorBidi" w:cstheme="majorBidi"/>
        </w:rPr>
        <w:t>Penulis</w:t>
      </w:r>
      <w:proofErr w:type="spellEnd"/>
      <w:r w:rsidRPr="00C31D9F">
        <w:rPr>
          <w:rFonts w:asciiTheme="majorBidi" w:hAnsiTheme="majorBidi" w:cstheme="majorBidi"/>
        </w:rPr>
        <w:t xml:space="preserve"> yang </w:t>
      </w:r>
      <w:proofErr w:type="spellStart"/>
      <w:proofErr w:type="gramStart"/>
      <w:r w:rsidRPr="00C31D9F">
        <w:rPr>
          <w:rFonts w:asciiTheme="majorBidi" w:hAnsiTheme="majorBidi" w:cstheme="majorBidi"/>
        </w:rPr>
        <w:t>sama</w:t>
      </w:r>
      <w:proofErr w:type="spellEnd"/>
      <w:proofErr w:type="gramEnd"/>
      <w:r w:rsidRPr="00C31D9F">
        <w:rPr>
          <w:rFonts w:asciiTheme="majorBidi" w:hAnsiTheme="majorBidi" w:cstheme="majorBidi"/>
        </w:rPr>
        <w:t xml:space="preserve">, </w:t>
      </w:r>
      <w:proofErr w:type="spellStart"/>
      <w:r w:rsidRPr="00C31D9F">
        <w:rPr>
          <w:rFonts w:asciiTheme="majorBidi" w:hAnsiTheme="majorBidi" w:cstheme="majorBidi"/>
          <w:i/>
          <w:iCs/>
        </w:rPr>
        <w:t>Uṣūl</w:t>
      </w:r>
      <w:proofErr w:type="spellEnd"/>
      <w:r w:rsidRPr="00C31D9F">
        <w:rPr>
          <w:rFonts w:asciiTheme="majorBidi" w:hAnsiTheme="majorBidi" w:cstheme="majorBidi"/>
          <w:i/>
          <w:iCs/>
        </w:rPr>
        <w:t xml:space="preserve"> al-</w:t>
      </w:r>
      <w:proofErr w:type="spellStart"/>
      <w:r w:rsidRPr="00C31D9F">
        <w:rPr>
          <w:rFonts w:asciiTheme="majorBidi" w:hAnsiTheme="majorBidi" w:cstheme="majorBidi"/>
          <w:i/>
          <w:iCs/>
        </w:rPr>
        <w:t>Ḥadīṡ</w:t>
      </w:r>
      <w:proofErr w:type="spellEnd"/>
      <w:r w:rsidRPr="00C31D9F">
        <w:rPr>
          <w:rFonts w:asciiTheme="majorBidi" w:hAnsiTheme="majorBidi" w:cstheme="majorBidi"/>
          <w:i/>
          <w:iCs/>
        </w:rPr>
        <w:t xml:space="preserve"> </w:t>
      </w:r>
      <w:proofErr w:type="spellStart"/>
      <w:r w:rsidRPr="00C31D9F">
        <w:rPr>
          <w:rFonts w:asciiTheme="majorBidi" w:hAnsiTheme="majorBidi" w:cstheme="majorBidi"/>
          <w:i/>
          <w:iCs/>
        </w:rPr>
        <w:t>Ulūmuhu</w:t>
      </w:r>
      <w:proofErr w:type="spellEnd"/>
      <w:r w:rsidRPr="00C31D9F">
        <w:rPr>
          <w:rFonts w:asciiTheme="majorBidi" w:hAnsiTheme="majorBidi" w:cstheme="majorBidi"/>
          <w:i/>
          <w:iCs/>
        </w:rPr>
        <w:t xml:space="preserve"> </w:t>
      </w:r>
      <w:proofErr w:type="spellStart"/>
      <w:r w:rsidRPr="00C31D9F">
        <w:rPr>
          <w:rFonts w:asciiTheme="majorBidi" w:hAnsiTheme="majorBidi" w:cstheme="majorBidi"/>
          <w:i/>
          <w:iCs/>
        </w:rPr>
        <w:t>wa</w:t>
      </w:r>
      <w:proofErr w:type="spellEnd"/>
      <w:r w:rsidRPr="00C31D9F">
        <w:rPr>
          <w:rFonts w:asciiTheme="majorBidi" w:hAnsiTheme="majorBidi" w:cstheme="majorBidi"/>
          <w:i/>
          <w:iCs/>
        </w:rPr>
        <w:t xml:space="preserve"> </w:t>
      </w:r>
      <w:proofErr w:type="spellStart"/>
      <w:r w:rsidRPr="00C31D9F">
        <w:rPr>
          <w:rFonts w:asciiTheme="majorBidi" w:hAnsiTheme="majorBidi" w:cstheme="majorBidi"/>
          <w:i/>
          <w:iCs/>
        </w:rPr>
        <w:t>Muṣṭalaḥuhu</w:t>
      </w:r>
      <w:proofErr w:type="spellEnd"/>
      <w:r>
        <w:rPr>
          <w:rFonts w:asciiTheme="majorBidi" w:hAnsiTheme="majorBidi" w:cstheme="majorBidi"/>
          <w:i/>
          <w:iCs/>
          <w:lang w:val="id-ID"/>
        </w:rPr>
        <w:t>,</w:t>
      </w:r>
      <w:r>
        <w:rPr>
          <w:rFonts w:asciiTheme="majorBidi" w:hAnsiTheme="majorBidi" w:cstheme="majorBidi"/>
        </w:rPr>
        <w:t xml:space="preserve"> </w:t>
      </w:r>
      <w:r>
        <w:rPr>
          <w:rFonts w:asciiTheme="majorBidi" w:hAnsiTheme="majorBidi" w:cstheme="majorBidi"/>
          <w:lang w:val="id-ID"/>
        </w:rPr>
        <w:t>hlm.</w:t>
      </w:r>
      <w:r w:rsidRPr="00C31D9F">
        <w:rPr>
          <w:rFonts w:asciiTheme="majorBidi" w:hAnsiTheme="majorBidi" w:cstheme="majorBidi"/>
        </w:rPr>
        <w:t xml:space="preserve"> 417-418. </w:t>
      </w:r>
      <w:proofErr w:type="spellStart"/>
      <w:r w:rsidRPr="00C31D9F">
        <w:rPr>
          <w:rFonts w:asciiTheme="majorBidi" w:hAnsiTheme="majorBidi" w:cstheme="majorBidi"/>
        </w:rPr>
        <w:t>Sejarah</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ringkas</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perang</w:t>
      </w:r>
      <w:proofErr w:type="spellEnd"/>
      <w:r w:rsidRPr="00C31D9F">
        <w:rPr>
          <w:rFonts w:asciiTheme="majorBidi" w:hAnsiTheme="majorBidi" w:cstheme="majorBidi"/>
        </w:rPr>
        <w:t xml:space="preserve"> Jamal </w:t>
      </w:r>
      <w:proofErr w:type="spellStart"/>
      <w:r w:rsidRPr="00C31D9F">
        <w:rPr>
          <w:rFonts w:asciiTheme="majorBidi" w:hAnsiTheme="majorBidi" w:cstheme="majorBidi"/>
        </w:rPr>
        <w:t>dan</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Ṣiffīn</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tersebut</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bisa</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dibaca</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dalam</w:t>
      </w:r>
      <w:proofErr w:type="spellEnd"/>
      <w:r w:rsidRPr="00C31D9F">
        <w:t xml:space="preserve"> </w:t>
      </w:r>
      <w:proofErr w:type="spellStart"/>
      <w:r w:rsidRPr="00C31D9F">
        <w:rPr>
          <w:rFonts w:asciiTheme="majorBidi" w:hAnsiTheme="majorBidi" w:cstheme="majorBidi"/>
        </w:rPr>
        <w:t>Żiyāb</w:t>
      </w:r>
      <w:proofErr w:type="spellEnd"/>
      <w:r w:rsidRPr="00C31D9F">
        <w:rPr>
          <w:rFonts w:asciiTheme="majorBidi" w:hAnsiTheme="majorBidi" w:cstheme="majorBidi"/>
        </w:rPr>
        <w:t xml:space="preserve"> bin </w:t>
      </w:r>
      <w:proofErr w:type="spellStart"/>
      <w:r w:rsidRPr="00C31D9F">
        <w:rPr>
          <w:rFonts w:asciiTheme="majorBidi" w:hAnsiTheme="majorBidi" w:cstheme="majorBidi"/>
        </w:rPr>
        <w:t>Sa’ad</w:t>
      </w:r>
      <w:proofErr w:type="spellEnd"/>
      <w:r w:rsidRPr="00C31D9F">
        <w:rPr>
          <w:rFonts w:asciiTheme="majorBidi" w:hAnsiTheme="majorBidi" w:cstheme="majorBidi"/>
        </w:rPr>
        <w:t xml:space="preserve"> al-</w:t>
      </w:r>
      <w:proofErr w:type="spellStart"/>
      <w:r w:rsidRPr="00C31D9F">
        <w:rPr>
          <w:rFonts w:asciiTheme="majorBidi" w:hAnsiTheme="majorBidi" w:cstheme="majorBidi"/>
        </w:rPr>
        <w:t>Gāmidī</w:t>
      </w:r>
      <w:proofErr w:type="spellEnd"/>
      <w:r w:rsidRPr="00C31D9F">
        <w:rPr>
          <w:rFonts w:asciiTheme="majorBidi" w:hAnsiTheme="majorBidi" w:cstheme="majorBidi"/>
        </w:rPr>
        <w:t xml:space="preserve">, </w:t>
      </w:r>
      <w:proofErr w:type="spellStart"/>
      <w:r w:rsidRPr="00C31D9F">
        <w:rPr>
          <w:rFonts w:asciiTheme="majorBidi" w:hAnsiTheme="majorBidi" w:cstheme="majorBidi"/>
          <w:i/>
          <w:iCs/>
        </w:rPr>
        <w:t>Tasdīd</w:t>
      </w:r>
      <w:proofErr w:type="spellEnd"/>
      <w:r w:rsidRPr="00C31D9F">
        <w:rPr>
          <w:rFonts w:asciiTheme="majorBidi" w:hAnsiTheme="majorBidi" w:cstheme="majorBidi"/>
          <w:i/>
          <w:iCs/>
        </w:rPr>
        <w:t xml:space="preserve"> al-</w:t>
      </w:r>
      <w:proofErr w:type="spellStart"/>
      <w:r w:rsidRPr="00C31D9F">
        <w:rPr>
          <w:rFonts w:asciiTheme="majorBidi" w:hAnsiTheme="majorBidi" w:cstheme="majorBidi"/>
          <w:i/>
          <w:iCs/>
        </w:rPr>
        <w:t>Iṣābah</w:t>
      </w:r>
      <w:proofErr w:type="spellEnd"/>
      <w:r w:rsidRPr="00C31D9F">
        <w:rPr>
          <w:rFonts w:asciiTheme="majorBidi" w:hAnsiTheme="majorBidi" w:cstheme="majorBidi"/>
          <w:i/>
          <w:iCs/>
        </w:rPr>
        <w:t xml:space="preserve"> </w:t>
      </w:r>
      <w:proofErr w:type="spellStart"/>
      <w:r w:rsidRPr="00C31D9F">
        <w:rPr>
          <w:rFonts w:asciiTheme="majorBidi" w:hAnsiTheme="majorBidi" w:cstheme="majorBidi"/>
          <w:i/>
          <w:iCs/>
        </w:rPr>
        <w:t>fīmā</w:t>
      </w:r>
      <w:proofErr w:type="spellEnd"/>
      <w:r w:rsidRPr="00C31D9F">
        <w:rPr>
          <w:rFonts w:asciiTheme="majorBidi" w:hAnsiTheme="majorBidi" w:cstheme="majorBidi"/>
          <w:i/>
          <w:iCs/>
        </w:rPr>
        <w:t xml:space="preserve"> </w:t>
      </w:r>
      <w:proofErr w:type="spellStart"/>
      <w:r w:rsidRPr="00C31D9F">
        <w:rPr>
          <w:rFonts w:asciiTheme="majorBidi" w:hAnsiTheme="majorBidi" w:cstheme="majorBidi"/>
          <w:i/>
          <w:iCs/>
        </w:rPr>
        <w:t>Syajara</w:t>
      </w:r>
      <w:proofErr w:type="spellEnd"/>
      <w:r w:rsidRPr="00C31D9F">
        <w:rPr>
          <w:rFonts w:asciiTheme="majorBidi" w:hAnsiTheme="majorBidi" w:cstheme="majorBidi"/>
          <w:i/>
          <w:iCs/>
        </w:rPr>
        <w:t xml:space="preserve"> </w:t>
      </w:r>
      <w:proofErr w:type="spellStart"/>
      <w:r w:rsidRPr="00C31D9F">
        <w:rPr>
          <w:rFonts w:asciiTheme="majorBidi" w:hAnsiTheme="majorBidi" w:cstheme="majorBidi"/>
          <w:i/>
          <w:iCs/>
        </w:rPr>
        <w:t>baina</w:t>
      </w:r>
      <w:proofErr w:type="spellEnd"/>
      <w:r w:rsidRPr="00C31D9F">
        <w:rPr>
          <w:rFonts w:asciiTheme="majorBidi" w:hAnsiTheme="majorBidi" w:cstheme="majorBidi"/>
          <w:i/>
          <w:iCs/>
        </w:rPr>
        <w:t xml:space="preserve"> al-</w:t>
      </w:r>
      <w:proofErr w:type="spellStart"/>
      <w:r w:rsidRPr="00C31D9F">
        <w:rPr>
          <w:rFonts w:asciiTheme="majorBidi" w:hAnsiTheme="majorBidi" w:cstheme="majorBidi"/>
          <w:i/>
          <w:iCs/>
        </w:rPr>
        <w:t>Ṣaḥābah</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dimurāja’ah</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oleh</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Ṣāliḥ</w:t>
      </w:r>
      <w:proofErr w:type="spellEnd"/>
      <w:r w:rsidRPr="00C31D9F">
        <w:rPr>
          <w:rFonts w:asciiTheme="majorBidi" w:hAnsiTheme="majorBidi" w:cstheme="majorBidi"/>
        </w:rPr>
        <w:t xml:space="preserve"> bin </w:t>
      </w:r>
      <w:proofErr w:type="spellStart"/>
      <w:r w:rsidRPr="00C31D9F">
        <w:rPr>
          <w:rFonts w:asciiTheme="majorBidi" w:hAnsiTheme="majorBidi" w:cstheme="majorBidi"/>
        </w:rPr>
        <w:t>Fauzān</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Riyāḍ</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Maktabah</w:t>
      </w:r>
      <w:proofErr w:type="spellEnd"/>
      <w:r w:rsidRPr="00C31D9F">
        <w:rPr>
          <w:rFonts w:asciiTheme="majorBidi" w:hAnsiTheme="majorBidi" w:cstheme="majorBidi"/>
        </w:rPr>
        <w:t xml:space="preserve"> al-</w:t>
      </w:r>
      <w:proofErr w:type="spellStart"/>
      <w:r w:rsidRPr="00C31D9F">
        <w:rPr>
          <w:rFonts w:asciiTheme="majorBidi" w:hAnsiTheme="majorBidi" w:cstheme="majorBidi"/>
        </w:rPr>
        <w:t>Maurid</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cet</w:t>
      </w:r>
      <w:proofErr w:type="spellEnd"/>
      <w:r w:rsidRPr="00C31D9F">
        <w:rPr>
          <w:rFonts w:asciiTheme="majorBidi" w:hAnsiTheme="majorBidi" w:cstheme="majorBidi"/>
        </w:rPr>
        <w:t>-II, 1425</w:t>
      </w:r>
      <w:r>
        <w:rPr>
          <w:rFonts w:asciiTheme="majorBidi" w:hAnsiTheme="majorBidi" w:cstheme="majorBidi"/>
        </w:rPr>
        <w:t xml:space="preserve"> H). </w:t>
      </w:r>
      <w:proofErr w:type="spellStart"/>
      <w:proofErr w:type="gramStart"/>
      <w:r>
        <w:rPr>
          <w:rFonts w:asciiTheme="majorBidi" w:hAnsiTheme="majorBidi" w:cstheme="majorBidi"/>
        </w:rPr>
        <w:t>Demikian</w:t>
      </w:r>
      <w:proofErr w:type="spellEnd"/>
      <w:r>
        <w:rPr>
          <w:rFonts w:asciiTheme="majorBidi" w:hAnsiTheme="majorBidi" w:cstheme="majorBidi"/>
        </w:rPr>
        <w:t xml:space="preserve"> </w:t>
      </w:r>
      <w:proofErr w:type="spellStart"/>
      <w:r>
        <w:rPr>
          <w:rFonts w:asciiTheme="majorBidi" w:hAnsiTheme="majorBidi" w:cstheme="majorBidi"/>
        </w:rPr>
        <w:t>juga</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kitab</w:t>
      </w:r>
      <w:proofErr w:type="spellEnd"/>
      <w:r w:rsidRPr="00C31D9F">
        <w:rPr>
          <w:rFonts w:asciiTheme="majorBidi" w:hAnsiTheme="majorBidi" w:cstheme="majorBidi"/>
        </w:rPr>
        <w:t xml:space="preserve"> </w:t>
      </w:r>
      <w:proofErr w:type="spellStart"/>
      <w:r w:rsidRPr="00C31D9F">
        <w:rPr>
          <w:rFonts w:asciiTheme="majorBidi" w:hAnsiTheme="majorBidi" w:cstheme="majorBidi"/>
          <w:i/>
          <w:iCs/>
        </w:rPr>
        <w:t>Tārīkh</w:t>
      </w:r>
      <w:proofErr w:type="spellEnd"/>
      <w:r w:rsidRPr="00C31D9F">
        <w:rPr>
          <w:rFonts w:asciiTheme="majorBidi" w:hAnsiTheme="majorBidi" w:cstheme="majorBidi"/>
          <w:i/>
          <w:iCs/>
        </w:rPr>
        <w:t xml:space="preserve"> </w:t>
      </w:r>
      <w:proofErr w:type="spellStart"/>
      <w:r w:rsidRPr="00C31D9F">
        <w:rPr>
          <w:rFonts w:asciiTheme="majorBidi" w:hAnsiTheme="majorBidi" w:cstheme="majorBidi"/>
          <w:i/>
          <w:iCs/>
        </w:rPr>
        <w:t>Khalīfah</w:t>
      </w:r>
      <w:proofErr w:type="spellEnd"/>
      <w:r w:rsidRPr="00C31D9F">
        <w:rPr>
          <w:rFonts w:asciiTheme="majorBidi" w:hAnsiTheme="majorBidi" w:cstheme="majorBidi"/>
          <w:i/>
          <w:iCs/>
        </w:rPr>
        <w:t xml:space="preserve"> </w:t>
      </w:r>
      <w:proofErr w:type="spellStart"/>
      <w:r w:rsidRPr="00C31D9F">
        <w:rPr>
          <w:rFonts w:asciiTheme="majorBidi" w:hAnsiTheme="majorBidi" w:cstheme="majorBidi"/>
          <w:i/>
          <w:iCs/>
        </w:rPr>
        <w:t>Ibn</w:t>
      </w:r>
      <w:proofErr w:type="spellEnd"/>
      <w:r w:rsidRPr="00C31D9F">
        <w:rPr>
          <w:rFonts w:asciiTheme="majorBidi" w:hAnsiTheme="majorBidi" w:cstheme="majorBidi"/>
          <w:i/>
          <w:iCs/>
        </w:rPr>
        <w:t xml:space="preserve"> </w:t>
      </w:r>
      <w:proofErr w:type="spellStart"/>
      <w:r w:rsidRPr="00C31D9F">
        <w:rPr>
          <w:rFonts w:asciiTheme="majorBidi" w:hAnsiTheme="majorBidi" w:cstheme="majorBidi"/>
          <w:i/>
          <w:iCs/>
        </w:rPr>
        <w:t>Khayyāṭ</w:t>
      </w:r>
      <w:proofErr w:type="spellEnd"/>
      <w:r w:rsidRPr="00C31D9F">
        <w:rPr>
          <w:rFonts w:asciiTheme="majorBidi" w:hAnsiTheme="majorBidi" w:cstheme="majorBidi"/>
        </w:rPr>
        <w:t xml:space="preserve">, </w:t>
      </w:r>
      <w:r>
        <w:rPr>
          <w:rFonts w:asciiTheme="majorBidi" w:hAnsiTheme="majorBidi" w:cstheme="majorBidi"/>
          <w:lang w:val="id-ID"/>
        </w:rPr>
        <w:t>hlm.</w:t>
      </w:r>
      <w:proofErr w:type="gramEnd"/>
      <w:r>
        <w:rPr>
          <w:rFonts w:asciiTheme="majorBidi" w:hAnsiTheme="majorBidi" w:cstheme="majorBidi"/>
          <w:lang w:val="id-ID"/>
        </w:rPr>
        <w:t xml:space="preserve"> </w:t>
      </w:r>
      <w:r>
        <w:rPr>
          <w:rFonts w:asciiTheme="majorBidi" w:hAnsiTheme="majorBidi" w:cstheme="majorBidi"/>
        </w:rPr>
        <w:t>181-192</w:t>
      </w:r>
      <w:r>
        <w:rPr>
          <w:rFonts w:asciiTheme="majorBidi" w:hAnsiTheme="majorBidi" w:cstheme="majorBidi"/>
          <w:lang w:val="id-ID"/>
        </w:rPr>
        <w:t>,</w:t>
      </w:r>
      <w:r w:rsidRPr="00C31D9F">
        <w:rPr>
          <w:rFonts w:asciiTheme="majorBidi" w:hAnsiTheme="majorBidi" w:cstheme="majorBidi"/>
        </w:rPr>
        <w:t xml:space="preserve"> </w:t>
      </w:r>
      <w:r w:rsidRPr="00C31D9F">
        <w:rPr>
          <w:rFonts w:asciiTheme="majorBidi" w:hAnsiTheme="majorBidi" w:cstheme="majorBidi"/>
          <w:i/>
          <w:iCs/>
        </w:rPr>
        <w:t>al-</w:t>
      </w:r>
      <w:proofErr w:type="spellStart"/>
      <w:r w:rsidRPr="00C31D9F">
        <w:rPr>
          <w:rFonts w:asciiTheme="majorBidi" w:hAnsiTheme="majorBidi" w:cstheme="majorBidi"/>
          <w:i/>
          <w:iCs/>
        </w:rPr>
        <w:t>Bidāyah</w:t>
      </w:r>
      <w:proofErr w:type="spellEnd"/>
      <w:r w:rsidRPr="00C31D9F">
        <w:rPr>
          <w:rFonts w:asciiTheme="majorBidi" w:hAnsiTheme="majorBidi" w:cstheme="majorBidi"/>
          <w:i/>
          <w:iCs/>
        </w:rPr>
        <w:t xml:space="preserve"> </w:t>
      </w:r>
      <w:proofErr w:type="spellStart"/>
      <w:proofErr w:type="gramStart"/>
      <w:r w:rsidRPr="00C31D9F">
        <w:rPr>
          <w:rFonts w:asciiTheme="majorBidi" w:hAnsiTheme="majorBidi" w:cstheme="majorBidi"/>
          <w:i/>
          <w:iCs/>
        </w:rPr>
        <w:t>wa</w:t>
      </w:r>
      <w:proofErr w:type="spellEnd"/>
      <w:proofErr w:type="gramEnd"/>
      <w:r w:rsidRPr="00C31D9F">
        <w:rPr>
          <w:rFonts w:asciiTheme="majorBidi" w:hAnsiTheme="majorBidi" w:cstheme="majorBidi"/>
          <w:i/>
          <w:iCs/>
        </w:rPr>
        <w:t xml:space="preserve"> al-</w:t>
      </w:r>
      <w:proofErr w:type="spellStart"/>
      <w:r w:rsidRPr="00C31D9F">
        <w:rPr>
          <w:rFonts w:asciiTheme="majorBidi" w:hAnsiTheme="majorBidi" w:cstheme="majorBidi"/>
          <w:i/>
          <w:iCs/>
        </w:rPr>
        <w:t>Nihāyah</w:t>
      </w:r>
      <w:proofErr w:type="spellEnd"/>
      <w:r w:rsidRPr="00C31D9F">
        <w:rPr>
          <w:rFonts w:asciiTheme="majorBidi" w:hAnsiTheme="majorBidi" w:cstheme="majorBidi"/>
        </w:rPr>
        <w:t xml:space="preserve">, </w:t>
      </w:r>
      <w:r>
        <w:rPr>
          <w:rFonts w:asciiTheme="majorBidi" w:hAnsiTheme="majorBidi" w:cstheme="majorBidi"/>
          <w:lang w:val="id-ID"/>
        </w:rPr>
        <w:t xml:space="preserve">hlm. </w:t>
      </w:r>
      <w:proofErr w:type="gramStart"/>
      <w:r w:rsidRPr="00C31D9F">
        <w:rPr>
          <w:rFonts w:asciiTheme="majorBidi" w:hAnsiTheme="majorBidi" w:cstheme="majorBidi"/>
        </w:rPr>
        <w:t xml:space="preserve">429-653. </w:t>
      </w:r>
      <w:proofErr w:type="spellStart"/>
      <w:r w:rsidRPr="00C31D9F">
        <w:rPr>
          <w:rFonts w:asciiTheme="majorBidi" w:hAnsiTheme="majorBidi" w:cstheme="majorBidi"/>
        </w:rPr>
        <w:t>Umumnya</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ulama</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berpendapat</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bahwa</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pasca</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perang</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Ṣiffīn</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ini</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disebut</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dengan</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fitnah</w:t>
      </w:r>
      <w:proofErr w:type="spellEnd"/>
      <w:r w:rsidRPr="00C31D9F">
        <w:rPr>
          <w:rFonts w:asciiTheme="majorBidi" w:hAnsiTheme="majorBidi" w:cstheme="majorBidi"/>
        </w:rPr>
        <w:t xml:space="preserve"> yang </w:t>
      </w:r>
      <w:proofErr w:type="spellStart"/>
      <w:r w:rsidRPr="00C31D9F">
        <w:rPr>
          <w:rFonts w:asciiTheme="majorBidi" w:hAnsiTheme="majorBidi" w:cstheme="majorBidi"/>
        </w:rPr>
        <w:t>besar</w:t>
      </w:r>
      <w:proofErr w:type="spellEnd"/>
      <w:r w:rsidRPr="00C31D9F">
        <w:rPr>
          <w:rFonts w:asciiTheme="majorBidi" w:hAnsiTheme="majorBidi" w:cstheme="majorBidi"/>
        </w:rPr>
        <w:t xml:space="preserve"> (</w:t>
      </w:r>
      <w:r w:rsidRPr="00C31D9F">
        <w:rPr>
          <w:rFonts w:asciiTheme="majorBidi" w:hAnsiTheme="majorBidi" w:cstheme="majorBidi"/>
          <w:i/>
          <w:iCs/>
        </w:rPr>
        <w:t>al-</w:t>
      </w:r>
      <w:proofErr w:type="spellStart"/>
      <w:r w:rsidRPr="00C31D9F">
        <w:rPr>
          <w:rFonts w:asciiTheme="majorBidi" w:hAnsiTheme="majorBidi" w:cstheme="majorBidi"/>
          <w:i/>
          <w:iCs/>
        </w:rPr>
        <w:t>fitnah</w:t>
      </w:r>
      <w:proofErr w:type="spellEnd"/>
      <w:r w:rsidRPr="00C31D9F">
        <w:rPr>
          <w:rFonts w:asciiTheme="majorBidi" w:hAnsiTheme="majorBidi" w:cstheme="majorBidi"/>
          <w:i/>
          <w:iCs/>
        </w:rPr>
        <w:t xml:space="preserve"> al-</w:t>
      </w:r>
      <w:proofErr w:type="spellStart"/>
      <w:r w:rsidRPr="00C31D9F">
        <w:rPr>
          <w:rFonts w:asciiTheme="majorBidi" w:hAnsiTheme="majorBidi" w:cstheme="majorBidi"/>
          <w:i/>
          <w:iCs/>
        </w:rPr>
        <w:t>kubrā</w:t>
      </w:r>
      <w:proofErr w:type="spellEnd"/>
      <w:r w:rsidRPr="00C31D9F">
        <w:rPr>
          <w:rFonts w:asciiTheme="majorBidi" w:hAnsiTheme="majorBidi" w:cstheme="majorBidi"/>
        </w:rPr>
        <w:t>).</w:t>
      </w:r>
      <w:proofErr w:type="gramEnd"/>
      <w:r w:rsidRPr="00C31D9F">
        <w:rPr>
          <w:rFonts w:asciiTheme="majorBidi" w:hAnsiTheme="majorBidi" w:cstheme="majorBidi"/>
        </w:rPr>
        <w:t xml:space="preserve"> </w:t>
      </w:r>
      <w:proofErr w:type="spellStart"/>
      <w:r w:rsidRPr="00C31D9F">
        <w:rPr>
          <w:rFonts w:asciiTheme="majorBidi" w:hAnsiTheme="majorBidi" w:cstheme="majorBidi"/>
        </w:rPr>
        <w:t>Lihat</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Ṣalāḥuddīn</w:t>
      </w:r>
      <w:proofErr w:type="spellEnd"/>
      <w:r w:rsidRPr="00C31D9F">
        <w:rPr>
          <w:rFonts w:asciiTheme="majorBidi" w:hAnsiTheme="majorBidi" w:cstheme="majorBidi"/>
        </w:rPr>
        <w:t xml:space="preserve"> bin </w:t>
      </w:r>
      <w:proofErr w:type="spellStart"/>
      <w:r w:rsidRPr="00C31D9F">
        <w:rPr>
          <w:rFonts w:asciiTheme="majorBidi" w:hAnsiTheme="majorBidi" w:cstheme="majorBidi"/>
        </w:rPr>
        <w:t>Aḥmad</w:t>
      </w:r>
      <w:proofErr w:type="spellEnd"/>
      <w:r w:rsidRPr="00C31D9F">
        <w:rPr>
          <w:rFonts w:asciiTheme="majorBidi" w:hAnsiTheme="majorBidi" w:cstheme="majorBidi"/>
        </w:rPr>
        <w:t xml:space="preserve"> al-</w:t>
      </w:r>
      <w:proofErr w:type="spellStart"/>
      <w:r w:rsidRPr="00C31D9F">
        <w:rPr>
          <w:rFonts w:asciiTheme="majorBidi" w:hAnsiTheme="majorBidi" w:cstheme="majorBidi"/>
        </w:rPr>
        <w:t>Idlibī</w:t>
      </w:r>
      <w:proofErr w:type="spellEnd"/>
      <w:r w:rsidRPr="00C31D9F">
        <w:rPr>
          <w:rFonts w:asciiTheme="majorBidi" w:hAnsiTheme="majorBidi" w:cstheme="majorBidi"/>
        </w:rPr>
        <w:t xml:space="preserve">, </w:t>
      </w:r>
      <w:proofErr w:type="spellStart"/>
      <w:r w:rsidRPr="00C31D9F">
        <w:rPr>
          <w:rFonts w:asciiTheme="majorBidi" w:hAnsiTheme="majorBidi" w:cstheme="majorBidi"/>
          <w:i/>
          <w:iCs/>
        </w:rPr>
        <w:t>Manhaj</w:t>
      </w:r>
      <w:proofErr w:type="spellEnd"/>
      <w:r w:rsidRPr="00C31D9F">
        <w:rPr>
          <w:rFonts w:asciiTheme="majorBidi" w:hAnsiTheme="majorBidi" w:cstheme="majorBidi"/>
          <w:i/>
          <w:iCs/>
        </w:rPr>
        <w:t xml:space="preserve"> </w:t>
      </w:r>
      <w:proofErr w:type="spellStart"/>
      <w:r w:rsidRPr="00C31D9F">
        <w:rPr>
          <w:rFonts w:asciiTheme="majorBidi" w:hAnsiTheme="majorBidi" w:cstheme="majorBidi"/>
          <w:i/>
          <w:iCs/>
        </w:rPr>
        <w:t>Naqdi</w:t>
      </w:r>
      <w:proofErr w:type="spellEnd"/>
      <w:r w:rsidRPr="00C31D9F">
        <w:rPr>
          <w:rFonts w:asciiTheme="majorBidi" w:hAnsiTheme="majorBidi" w:cstheme="majorBidi"/>
          <w:i/>
          <w:iCs/>
        </w:rPr>
        <w:t xml:space="preserve"> al-</w:t>
      </w:r>
      <w:proofErr w:type="spellStart"/>
      <w:r w:rsidRPr="00C31D9F">
        <w:rPr>
          <w:rFonts w:asciiTheme="majorBidi" w:hAnsiTheme="majorBidi" w:cstheme="majorBidi"/>
          <w:i/>
          <w:iCs/>
        </w:rPr>
        <w:t>Matni</w:t>
      </w:r>
      <w:proofErr w:type="spellEnd"/>
      <w:r w:rsidRPr="00C31D9F">
        <w:rPr>
          <w:rFonts w:asciiTheme="majorBidi" w:hAnsiTheme="majorBidi" w:cstheme="majorBidi"/>
          <w:i/>
          <w:iCs/>
        </w:rPr>
        <w:t xml:space="preserve"> </w:t>
      </w:r>
      <w:proofErr w:type="spellStart"/>
      <w:r w:rsidRPr="00C31D9F">
        <w:rPr>
          <w:rFonts w:asciiTheme="majorBidi" w:hAnsiTheme="majorBidi" w:cstheme="majorBidi"/>
          <w:i/>
          <w:iCs/>
        </w:rPr>
        <w:t>inda</w:t>
      </w:r>
      <w:proofErr w:type="spellEnd"/>
      <w:r w:rsidRPr="00C31D9F">
        <w:rPr>
          <w:rFonts w:asciiTheme="majorBidi" w:hAnsiTheme="majorBidi" w:cstheme="majorBidi"/>
          <w:i/>
          <w:iCs/>
        </w:rPr>
        <w:t xml:space="preserve"> </w:t>
      </w:r>
      <w:r>
        <w:rPr>
          <w:rFonts w:asciiTheme="majorBidi" w:hAnsiTheme="majorBidi" w:cstheme="majorBidi"/>
          <w:i/>
          <w:iCs/>
          <w:lang w:val="id-ID"/>
        </w:rPr>
        <w:t>‘</w:t>
      </w:r>
      <w:proofErr w:type="spellStart"/>
      <w:r w:rsidRPr="00C31D9F">
        <w:rPr>
          <w:rFonts w:asciiTheme="majorBidi" w:hAnsiTheme="majorBidi" w:cstheme="majorBidi"/>
          <w:i/>
          <w:iCs/>
        </w:rPr>
        <w:t>Ulamā</w:t>
      </w:r>
      <w:proofErr w:type="spellEnd"/>
      <w:r w:rsidRPr="00C31D9F">
        <w:rPr>
          <w:rFonts w:asciiTheme="majorBidi" w:hAnsiTheme="majorBidi" w:cstheme="majorBidi"/>
          <w:i/>
          <w:iCs/>
        </w:rPr>
        <w:t>’ al-</w:t>
      </w:r>
      <w:proofErr w:type="spellStart"/>
      <w:r w:rsidRPr="00C31D9F">
        <w:rPr>
          <w:rFonts w:asciiTheme="majorBidi" w:hAnsiTheme="majorBidi" w:cstheme="majorBidi"/>
          <w:i/>
          <w:iCs/>
        </w:rPr>
        <w:t>Muḥaddiṡīn</w:t>
      </w:r>
      <w:proofErr w:type="spellEnd"/>
      <w:r w:rsidRPr="00C31D9F">
        <w:rPr>
          <w:rFonts w:asciiTheme="majorBidi" w:hAnsiTheme="majorBidi" w:cstheme="majorBidi"/>
        </w:rPr>
        <w:t xml:space="preserve"> (Beirut: </w:t>
      </w:r>
      <w:proofErr w:type="spellStart"/>
      <w:r w:rsidRPr="00C31D9F">
        <w:rPr>
          <w:rFonts w:asciiTheme="majorBidi" w:hAnsiTheme="majorBidi" w:cstheme="majorBidi"/>
        </w:rPr>
        <w:t>Dār</w:t>
      </w:r>
      <w:proofErr w:type="spellEnd"/>
      <w:r w:rsidRPr="00C31D9F">
        <w:rPr>
          <w:rFonts w:asciiTheme="majorBidi" w:hAnsiTheme="majorBidi" w:cstheme="majorBidi"/>
        </w:rPr>
        <w:t xml:space="preserve"> al-</w:t>
      </w:r>
      <w:proofErr w:type="spellStart"/>
      <w:r w:rsidRPr="00C31D9F">
        <w:rPr>
          <w:rFonts w:asciiTheme="majorBidi" w:hAnsiTheme="majorBidi" w:cstheme="majorBidi"/>
        </w:rPr>
        <w:t>Āfāq</w:t>
      </w:r>
      <w:proofErr w:type="spellEnd"/>
      <w:r w:rsidRPr="00C31D9F">
        <w:rPr>
          <w:rFonts w:asciiTheme="majorBidi" w:hAnsiTheme="majorBidi" w:cstheme="majorBidi"/>
        </w:rPr>
        <w:t xml:space="preserve"> al-</w:t>
      </w:r>
      <w:proofErr w:type="spellStart"/>
      <w:r w:rsidRPr="00C31D9F">
        <w:rPr>
          <w:rFonts w:asciiTheme="majorBidi" w:hAnsiTheme="majorBidi" w:cstheme="majorBidi"/>
        </w:rPr>
        <w:t>Jadīdah</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cet</w:t>
      </w:r>
      <w:proofErr w:type="spellEnd"/>
      <w:r w:rsidRPr="00C31D9F">
        <w:rPr>
          <w:rFonts w:asciiTheme="majorBidi" w:hAnsiTheme="majorBidi" w:cstheme="majorBidi"/>
        </w:rPr>
        <w:t xml:space="preserve">-I, 1403 H/1983 M), </w:t>
      </w:r>
      <w:r>
        <w:rPr>
          <w:rFonts w:asciiTheme="majorBidi" w:hAnsiTheme="majorBidi" w:cstheme="majorBidi"/>
          <w:lang w:val="id-ID"/>
        </w:rPr>
        <w:t xml:space="preserve">hlm. </w:t>
      </w:r>
      <w:r w:rsidRPr="00C31D9F">
        <w:rPr>
          <w:rFonts w:asciiTheme="majorBidi" w:hAnsiTheme="majorBidi" w:cstheme="majorBidi"/>
        </w:rPr>
        <w:t xml:space="preserve">41. </w:t>
      </w:r>
    </w:p>
  </w:footnote>
  <w:footnote w:id="14">
    <w:p w:rsidR="005570DD" w:rsidRPr="00C31D9F" w:rsidRDefault="005570DD" w:rsidP="00C31D9F">
      <w:pPr>
        <w:pStyle w:val="FootnoteText"/>
        <w:ind w:firstLine="567"/>
        <w:jc w:val="both"/>
        <w:rPr>
          <w:rFonts w:asciiTheme="majorBidi" w:hAnsiTheme="majorBidi" w:cstheme="majorBidi"/>
        </w:rPr>
      </w:pPr>
      <w:r w:rsidRPr="00C31D9F">
        <w:rPr>
          <w:rStyle w:val="FootnoteReference"/>
          <w:rFonts w:asciiTheme="majorBidi" w:hAnsiTheme="majorBidi" w:cstheme="majorBidi"/>
        </w:rPr>
        <w:footnoteRef/>
      </w:r>
      <w:r w:rsidRPr="00C31D9F">
        <w:rPr>
          <w:rFonts w:asciiTheme="majorBidi" w:hAnsiTheme="majorBidi" w:cstheme="majorBidi"/>
        </w:rPr>
        <w:t xml:space="preserve"> </w:t>
      </w:r>
      <w:proofErr w:type="gramStart"/>
      <w:r w:rsidRPr="00C31D9F">
        <w:rPr>
          <w:rFonts w:asciiTheme="majorBidi" w:hAnsiTheme="majorBidi" w:cstheme="majorBidi"/>
        </w:rPr>
        <w:t xml:space="preserve">Ada </w:t>
      </w:r>
      <w:proofErr w:type="spellStart"/>
      <w:r w:rsidRPr="00C31D9F">
        <w:rPr>
          <w:rFonts w:asciiTheme="majorBidi" w:hAnsiTheme="majorBidi" w:cstheme="majorBidi"/>
        </w:rPr>
        <w:t>sebuah</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riwayat</w:t>
      </w:r>
      <w:proofErr w:type="spellEnd"/>
      <w:r w:rsidRPr="00C31D9F">
        <w:rPr>
          <w:rFonts w:asciiTheme="majorBidi" w:hAnsiTheme="majorBidi" w:cstheme="majorBidi"/>
        </w:rPr>
        <w:t xml:space="preserve"> yang </w:t>
      </w:r>
      <w:proofErr w:type="spellStart"/>
      <w:r w:rsidRPr="00C31D9F">
        <w:rPr>
          <w:rFonts w:asciiTheme="majorBidi" w:hAnsiTheme="majorBidi" w:cstheme="majorBidi"/>
        </w:rPr>
        <w:t>menyatakan</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bahwa</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pasukan</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Alī</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sekitar</w:t>
      </w:r>
      <w:proofErr w:type="spellEnd"/>
      <w:r w:rsidRPr="00C31D9F">
        <w:rPr>
          <w:rFonts w:asciiTheme="majorBidi" w:hAnsiTheme="majorBidi" w:cstheme="majorBidi"/>
        </w:rPr>
        <w:t xml:space="preserve"> 50 </w:t>
      </w:r>
      <w:proofErr w:type="spellStart"/>
      <w:r w:rsidRPr="00C31D9F">
        <w:rPr>
          <w:rFonts w:asciiTheme="majorBidi" w:hAnsiTheme="majorBidi" w:cstheme="majorBidi"/>
        </w:rPr>
        <w:t>ribu</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sampai</w:t>
      </w:r>
      <w:proofErr w:type="spellEnd"/>
      <w:r w:rsidRPr="00C31D9F">
        <w:rPr>
          <w:rFonts w:asciiTheme="majorBidi" w:hAnsiTheme="majorBidi" w:cstheme="majorBidi"/>
        </w:rPr>
        <w:t xml:space="preserve"> 100 </w:t>
      </w:r>
      <w:proofErr w:type="spellStart"/>
      <w:r w:rsidRPr="00C31D9F">
        <w:rPr>
          <w:rFonts w:asciiTheme="majorBidi" w:hAnsiTheme="majorBidi" w:cstheme="majorBidi"/>
        </w:rPr>
        <w:t>ribu</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pasukan</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sedangkan</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pasukan</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Mu’āwiyah</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sekitar</w:t>
      </w:r>
      <w:proofErr w:type="spellEnd"/>
      <w:r w:rsidRPr="00C31D9F">
        <w:rPr>
          <w:rFonts w:asciiTheme="majorBidi" w:hAnsiTheme="majorBidi" w:cstheme="majorBidi"/>
        </w:rPr>
        <w:t xml:space="preserve"> 70 </w:t>
      </w:r>
      <w:proofErr w:type="spellStart"/>
      <w:r w:rsidRPr="00C31D9F">
        <w:rPr>
          <w:rFonts w:asciiTheme="majorBidi" w:hAnsiTheme="majorBidi" w:cstheme="majorBidi"/>
        </w:rPr>
        <w:t>ribu</w:t>
      </w:r>
      <w:proofErr w:type="spellEnd"/>
      <w:r w:rsidRPr="00C31D9F">
        <w:rPr>
          <w:rFonts w:asciiTheme="majorBidi" w:hAnsiTheme="majorBidi" w:cstheme="majorBidi"/>
        </w:rPr>
        <w:t>.</w:t>
      </w:r>
      <w:proofErr w:type="gramEnd"/>
      <w:r w:rsidRPr="00C31D9F">
        <w:rPr>
          <w:rFonts w:asciiTheme="majorBidi" w:hAnsiTheme="majorBidi" w:cstheme="majorBidi"/>
        </w:rPr>
        <w:t xml:space="preserve"> </w:t>
      </w:r>
      <w:proofErr w:type="spellStart"/>
      <w:proofErr w:type="gramStart"/>
      <w:r w:rsidRPr="00C31D9F">
        <w:rPr>
          <w:rFonts w:asciiTheme="majorBidi" w:hAnsiTheme="majorBidi" w:cstheme="majorBidi"/>
        </w:rPr>
        <w:t>Ikut</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bersama</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Alī</w:t>
      </w:r>
      <w:proofErr w:type="spellEnd"/>
      <w:r w:rsidRPr="00C31D9F">
        <w:rPr>
          <w:rFonts w:asciiTheme="majorBidi" w:hAnsiTheme="majorBidi" w:cstheme="majorBidi"/>
        </w:rPr>
        <w:t xml:space="preserve"> 800 </w:t>
      </w:r>
      <w:proofErr w:type="spellStart"/>
      <w:r w:rsidRPr="00C31D9F">
        <w:rPr>
          <w:rFonts w:asciiTheme="majorBidi" w:hAnsiTheme="majorBidi" w:cstheme="majorBidi"/>
        </w:rPr>
        <w:t>sahabat</w:t>
      </w:r>
      <w:proofErr w:type="spellEnd"/>
      <w:r w:rsidRPr="00C31D9F">
        <w:rPr>
          <w:rFonts w:asciiTheme="majorBidi" w:hAnsiTheme="majorBidi" w:cstheme="majorBidi"/>
        </w:rPr>
        <w:t xml:space="preserve"> yang </w:t>
      </w:r>
      <w:proofErr w:type="spellStart"/>
      <w:r w:rsidRPr="00C31D9F">
        <w:rPr>
          <w:rFonts w:asciiTheme="majorBidi" w:hAnsiTheme="majorBidi" w:cstheme="majorBidi"/>
        </w:rPr>
        <w:t>berbaiat</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pada</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Baitur</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Riḍwān</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dan</w:t>
      </w:r>
      <w:proofErr w:type="spellEnd"/>
      <w:r w:rsidRPr="00C31D9F">
        <w:rPr>
          <w:rFonts w:asciiTheme="majorBidi" w:hAnsiTheme="majorBidi" w:cstheme="majorBidi"/>
        </w:rPr>
        <w:t xml:space="preserve"> yang </w:t>
      </w:r>
      <w:proofErr w:type="spellStart"/>
      <w:r w:rsidRPr="00C31D9F">
        <w:rPr>
          <w:rFonts w:asciiTheme="majorBidi" w:hAnsiTheme="majorBidi" w:cstheme="majorBidi"/>
        </w:rPr>
        <w:t>ikut</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Muāwiyah</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beberapa</w:t>
      </w:r>
      <w:proofErr w:type="spellEnd"/>
      <w:r w:rsidRPr="00C31D9F">
        <w:rPr>
          <w:rFonts w:asciiTheme="majorBidi" w:hAnsiTheme="majorBidi" w:cstheme="majorBidi"/>
        </w:rPr>
        <w:t xml:space="preserve"> </w:t>
      </w:r>
      <w:proofErr w:type="spellStart"/>
      <w:r w:rsidRPr="00C31D9F">
        <w:rPr>
          <w:rFonts w:asciiTheme="majorBidi" w:hAnsiTheme="majorBidi" w:cstheme="majorBidi"/>
          <w:i/>
          <w:iCs/>
        </w:rPr>
        <w:t>qurrā</w:t>
      </w:r>
      <w:proofErr w:type="spellEnd"/>
      <w:r w:rsidRPr="00C31D9F">
        <w:rPr>
          <w:rFonts w:asciiTheme="majorBidi" w:hAnsiTheme="majorBidi" w:cstheme="majorBidi"/>
          <w:i/>
          <w:iCs/>
        </w:rPr>
        <w:t>’</w:t>
      </w:r>
      <w:r w:rsidRPr="00C31D9F">
        <w:rPr>
          <w:rFonts w:asciiTheme="majorBidi" w:hAnsiTheme="majorBidi" w:cstheme="majorBidi"/>
        </w:rPr>
        <w:t xml:space="preserve">, </w:t>
      </w:r>
      <w:proofErr w:type="spellStart"/>
      <w:r w:rsidRPr="00C31D9F">
        <w:rPr>
          <w:rFonts w:asciiTheme="majorBidi" w:hAnsiTheme="majorBidi" w:cstheme="majorBidi"/>
        </w:rPr>
        <w:t>ahli</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ibadah</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dan</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beberapa</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sahabat</w:t>
      </w:r>
      <w:proofErr w:type="spellEnd"/>
      <w:r w:rsidRPr="00C31D9F">
        <w:rPr>
          <w:rFonts w:asciiTheme="majorBidi" w:hAnsiTheme="majorBidi" w:cstheme="majorBidi"/>
        </w:rPr>
        <w:t>.</w:t>
      </w:r>
      <w:proofErr w:type="gramEnd"/>
      <w:r w:rsidRPr="00C31D9F">
        <w:rPr>
          <w:rFonts w:asciiTheme="majorBidi" w:hAnsiTheme="majorBidi" w:cstheme="majorBidi"/>
        </w:rPr>
        <w:t xml:space="preserve"> </w:t>
      </w:r>
      <w:proofErr w:type="spellStart"/>
      <w:proofErr w:type="gramStart"/>
      <w:r w:rsidRPr="00C31D9F">
        <w:rPr>
          <w:rFonts w:asciiTheme="majorBidi" w:hAnsiTheme="majorBidi" w:cstheme="majorBidi"/>
        </w:rPr>
        <w:t>Lihat</w:t>
      </w:r>
      <w:proofErr w:type="spellEnd"/>
      <w:r w:rsidRPr="00C31D9F">
        <w:rPr>
          <w:rFonts w:asciiTheme="majorBidi" w:hAnsiTheme="majorBidi" w:cstheme="majorBidi"/>
        </w:rPr>
        <w:t xml:space="preserve"> Yusuf al-</w:t>
      </w:r>
      <w:proofErr w:type="spellStart"/>
      <w:r w:rsidRPr="00C31D9F">
        <w:rPr>
          <w:rFonts w:asciiTheme="majorBidi" w:hAnsiTheme="majorBidi" w:cstheme="majorBidi"/>
        </w:rPr>
        <w:t>Isy</w:t>
      </w:r>
      <w:proofErr w:type="spellEnd"/>
      <w:r w:rsidRPr="00C31D9F">
        <w:rPr>
          <w:rFonts w:asciiTheme="majorBidi" w:hAnsiTheme="majorBidi" w:cstheme="majorBidi"/>
        </w:rPr>
        <w:t xml:space="preserve">, </w:t>
      </w:r>
      <w:proofErr w:type="spellStart"/>
      <w:r w:rsidRPr="00C31D9F">
        <w:rPr>
          <w:rFonts w:asciiTheme="majorBidi" w:hAnsiTheme="majorBidi" w:cstheme="majorBidi"/>
          <w:i/>
          <w:iCs/>
        </w:rPr>
        <w:t>Dinasti</w:t>
      </w:r>
      <w:proofErr w:type="spellEnd"/>
      <w:r w:rsidRPr="00C31D9F">
        <w:rPr>
          <w:rFonts w:asciiTheme="majorBidi" w:hAnsiTheme="majorBidi" w:cstheme="majorBidi"/>
          <w:i/>
          <w:iCs/>
        </w:rPr>
        <w:t xml:space="preserve"> </w:t>
      </w:r>
      <w:proofErr w:type="spellStart"/>
      <w:r w:rsidRPr="00C31D9F">
        <w:rPr>
          <w:rFonts w:asciiTheme="majorBidi" w:hAnsiTheme="majorBidi" w:cstheme="majorBidi"/>
          <w:i/>
          <w:iCs/>
        </w:rPr>
        <w:t>Umayyah</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trj</w:t>
      </w:r>
      <w:proofErr w:type="spellEnd"/>
      <w:r w:rsidRPr="00C31D9F">
        <w:rPr>
          <w:rFonts w:asciiTheme="majorBidi" w:hAnsiTheme="majorBidi" w:cstheme="majorBidi"/>
        </w:rPr>
        <w:t>.</w:t>
      </w:r>
      <w:proofErr w:type="gramEnd"/>
      <w:r w:rsidRPr="00C31D9F">
        <w:rPr>
          <w:rFonts w:asciiTheme="majorBidi" w:hAnsiTheme="majorBidi" w:cstheme="majorBidi"/>
        </w:rPr>
        <w:t xml:space="preserve"> Imam </w:t>
      </w:r>
      <w:proofErr w:type="spellStart"/>
      <w:r w:rsidRPr="00C31D9F">
        <w:rPr>
          <w:rFonts w:asciiTheme="majorBidi" w:hAnsiTheme="majorBidi" w:cstheme="majorBidi"/>
        </w:rPr>
        <w:t>Nurhidayat</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dan</w:t>
      </w:r>
      <w:proofErr w:type="spellEnd"/>
      <w:r w:rsidRPr="00C31D9F">
        <w:rPr>
          <w:rFonts w:asciiTheme="majorBidi" w:hAnsiTheme="majorBidi" w:cstheme="majorBidi"/>
        </w:rPr>
        <w:t xml:space="preserve"> Muhammad Khalil (Jakarta: </w:t>
      </w:r>
      <w:proofErr w:type="spellStart"/>
      <w:r w:rsidRPr="00C31D9F">
        <w:rPr>
          <w:rFonts w:asciiTheme="majorBidi" w:hAnsiTheme="majorBidi" w:cstheme="majorBidi"/>
        </w:rPr>
        <w:t>Pustaka</w:t>
      </w:r>
      <w:proofErr w:type="spellEnd"/>
      <w:r w:rsidRPr="00C31D9F">
        <w:rPr>
          <w:rFonts w:asciiTheme="majorBidi" w:hAnsiTheme="majorBidi" w:cstheme="majorBidi"/>
        </w:rPr>
        <w:t xml:space="preserve"> al-</w:t>
      </w:r>
      <w:proofErr w:type="spellStart"/>
      <w:r w:rsidRPr="00C31D9F">
        <w:rPr>
          <w:rFonts w:asciiTheme="majorBidi" w:hAnsiTheme="majorBidi" w:cstheme="majorBidi"/>
        </w:rPr>
        <w:t>Kautsar</w:t>
      </w:r>
      <w:proofErr w:type="spellEnd"/>
      <w:r w:rsidRPr="00C31D9F">
        <w:rPr>
          <w:rFonts w:asciiTheme="majorBidi" w:hAnsiTheme="majorBidi" w:cstheme="majorBidi"/>
        </w:rPr>
        <w:t xml:space="preserve">, </w:t>
      </w:r>
      <w:proofErr w:type="spellStart"/>
      <w:r w:rsidRPr="00C31D9F">
        <w:rPr>
          <w:rFonts w:asciiTheme="majorBidi" w:hAnsiTheme="majorBidi" w:cstheme="majorBidi"/>
        </w:rPr>
        <w:t>cet</w:t>
      </w:r>
      <w:proofErr w:type="spellEnd"/>
      <w:r w:rsidRPr="00C31D9F">
        <w:rPr>
          <w:rFonts w:asciiTheme="majorBidi" w:hAnsiTheme="majorBidi" w:cstheme="majorBidi"/>
        </w:rPr>
        <w:t>-II, 2013),</w:t>
      </w:r>
      <w:r>
        <w:rPr>
          <w:rFonts w:asciiTheme="majorBidi" w:hAnsiTheme="majorBidi" w:cstheme="majorBidi"/>
          <w:lang w:val="id-ID"/>
        </w:rPr>
        <w:t xml:space="preserve"> hlm.</w:t>
      </w:r>
      <w:r w:rsidRPr="00C31D9F">
        <w:rPr>
          <w:rFonts w:asciiTheme="majorBidi" w:hAnsiTheme="majorBidi" w:cstheme="majorBidi"/>
        </w:rPr>
        <w:t xml:space="preserve"> 131-132.</w:t>
      </w:r>
    </w:p>
  </w:footnote>
  <w:footnote w:id="15">
    <w:p w:rsidR="005570DD" w:rsidRPr="000F304D" w:rsidRDefault="005570DD" w:rsidP="00C31D9F">
      <w:pPr>
        <w:pStyle w:val="FootnoteText"/>
        <w:ind w:firstLine="567"/>
        <w:jc w:val="both"/>
        <w:rPr>
          <w:rFonts w:asciiTheme="majorBidi" w:hAnsiTheme="majorBidi" w:cstheme="majorBidi"/>
        </w:rPr>
      </w:pPr>
      <w:r w:rsidRPr="000F304D">
        <w:rPr>
          <w:rStyle w:val="FootnoteReference"/>
          <w:rFonts w:asciiTheme="majorBidi" w:hAnsiTheme="majorBidi" w:cstheme="majorBidi"/>
        </w:rPr>
        <w:footnoteRef/>
      </w:r>
      <w:r w:rsidRPr="000F304D">
        <w:rPr>
          <w:rFonts w:asciiTheme="majorBidi" w:hAnsiTheme="majorBidi" w:cstheme="majorBidi"/>
        </w:rPr>
        <w:t xml:space="preserve"> </w:t>
      </w:r>
      <w:proofErr w:type="spellStart"/>
      <w:proofErr w:type="gramStart"/>
      <w:r w:rsidRPr="000F304D">
        <w:rPr>
          <w:rFonts w:asciiTheme="majorBidi" w:hAnsiTheme="majorBidi" w:cstheme="majorBidi"/>
        </w:rPr>
        <w:t>Aliran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Syi’ah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Khawārij</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mendapat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sorotan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dari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berbagai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sarjana</w:t>
      </w:r>
      <w:proofErr w:type="spellEnd"/>
      <w:r w:rsidRPr="000F304D">
        <w:rPr>
          <w:rFonts w:asciiTheme="majorBidi" w:hAnsiTheme="majorBidi" w:cstheme="majorBidi"/>
        </w:rPr>
        <w:t xml:space="preserve"> Muslim </w:t>
      </w:r>
      <w:proofErr w:type="spellStart"/>
      <w:r w:rsidRPr="000F304D">
        <w:rPr>
          <w:rFonts w:asciiTheme="majorBidi" w:hAnsiTheme="majorBidi" w:cstheme="majorBidi"/>
        </w:rPr>
        <w:t>karena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kedua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aliran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tersebut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merupakan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penentu</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sejara</w:t>
      </w:r>
      <w:proofErr w:type="spellEnd"/>
      <w:r w:rsidRPr="000F304D">
        <w:rPr>
          <w:rFonts w:asciiTheme="majorBidi" w:hAnsiTheme="majorBidi" w:cstheme="majorBidi"/>
          <w:lang w:val="id-ID"/>
        </w:rPr>
        <w:t>h</w:t>
      </w:r>
      <w:r w:rsidRPr="000F304D">
        <w:rPr>
          <w:rFonts w:asciiTheme="majorBidi" w:hAnsiTheme="majorBidi" w:cstheme="majorBidi"/>
        </w:rPr>
        <w:t xml:space="preserve"> </w:t>
      </w:r>
      <w:proofErr w:type="spellStart"/>
      <w:r w:rsidRPr="000F304D">
        <w:rPr>
          <w:rFonts w:asciiTheme="majorBidi" w:hAnsiTheme="majorBidi" w:cstheme="majorBidi"/>
        </w:rPr>
        <w:t>perpolitikan</w:t>
      </w:r>
      <w:proofErr w:type="spellEnd"/>
      <w:r w:rsidRPr="000F304D">
        <w:rPr>
          <w:rFonts w:asciiTheme="majorBidi" w:hAnsiTheme="majorBidi" w:cstheme="majorBidi"/>
        </w:rPr>
        <w:t xml:space="preserve"> yang </w:t>
      </w:r>
      <w:proofErr w:type="spellStart"/>
      <w:r w:rsidRPr="000F304D">
        <w:rPr>
          <w:rFonts w:asciiTheme="majorBidi" w:hAnsiTheme="majorBidi" w:cstheme="majorBidi"/>
        </w:rPr>
        <w:t>kemudian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menjelma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menjadi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aliran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pemikiran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keagamaan</w:t>
      </w:r>
      <w:proofErr w:type="spellEnd"/>
      <w:r w:rsidRPr="000F304D">
        <w:rPr>
          <w:rFonts w:asciiTheme="majorBidi" w:hAnsiTheme="majorBidi" w:cstheme="majorBidi"/>
        </w:rPr>
        <w:t>.</w:t>
      </w:r>
      <w:proofErr w:type="gramEnd"/>
      <w:r w:rsidRPr="000F304D">
        <w:rPr>
          <w:rFonts w:asciiTheme="majorBidi" w:hAnsiTheme="majorBidi" w:cstheme="majorBidi"/>
        </w:rPr>
        <w:t xml:space="preserve"> </w:t>
      </w:r>
      <w:proofErr w:type="spellStart"/>
      <w:r w:rsidRPr="000F304D">
        <w:rPr>
          <w:rFonts w:asciiTheme="majorBidi" w:hAnsiTheme="majorBidi" w:cstheme="majorBidi"/>
        </w:rPr>
        <w:t>Bahkan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mereka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merupakan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aliran-aliran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bid’ah</w:t>
      </w:r>
      <w:proofErr w:type="spellEnd"/>
      <w:r w:rsidRPr="000F304D">
        <w:rPr>
          <w:rFonts w:asciiTheme="majorBidi" w:hAnsiTheme="majorBidi" w:cstheme="majorBidi"/>
        </w:rPr>
        <w:t xml:space="preserve"> yang </w:t>
      </w:r>
      <w:proofErr w:type="spellStart"/>
      <w:r w:rsidRPr="000F304D">
        <w:rPr>
          <w:rFonts w:asciiTheme="majorBidi" w:hAnsiTheme="majorBidi" w:cstheme="majorBidi"/>
        </w:rPr>
        <w:t>merupakan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lawan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dari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Ahl-Sunnah</w:t>
      </w:r>
      <w:proofErr w:type="spellEnd"/>
      <w:r w:rsidRPr="000F304D">
        <w:rPr>
          <w:rFonts w:asciiTheme="majorBidi" w:hAnsiTheme="majorBidi" w:cstheme="majorBidi"/>
        </w:rPr>
        <w:t xml:space="preserve"> </w:t>
      </w:r>
      <w:proofErr w:type="spellStart"/>
      <w:proofErr w:type="gramStart"/>
      <w:r w:rsidRPr="000F304D">
        <w:rPr>
          <w:rFonts w:asciiTheme="majorBidi" w:hAnsiTheme="majorBidi" w:cstheme="majorBidi"/>
        </w:rPr>
        <w:t>wa</w:t>
      </w:r>
      <w:proofErr w:type="spellEnd"/>
      <w:proofErr w:type="gramEnd"/>
      <w:r w:rsidRPr="000F304D">
        <w:rPr>
          <w:rFonts w:asciiTheme="majorBidi" w:hAnsiTheme="majorBidi" w:cstheme="majorBidi"/>
        </w:rPr>
        <w:t xml:space="preserve"> al-</w:t>
      </w:r>
      <w:proofErr w:type="spellStart"/>
      <w:r w:rsidRPr="000F304D">
        <w:rPr>
          <w:rFonts w:asciiTheme="majorBidi" w:hAnsiTheme="majorBidi" w:cstheme="majorBidi"/>
        </w:rPr>
        <w:t>Jamā’ah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Lihat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Alī</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Muḥammad</w:t>
      </w:r>
      <w:proofErr w:type="spellEnd"/>
      <w:r w:rsidRPr="000F304D">
        <w:rPr>
          <w:rFonts w:asciiTheme="majorBidi" w:hAnsiTheme="majorBidi" w:cstheme="majorBidi"/>
        </w:rPr>
        <w:t xml:space="preserve"> al-</w:t>
      </w:r>
      <w:proofErr w:type="spellStart"/>
      <w:r w:rsidRPr="000F304D">
        <w:rPr>
          <w:rFonts w:asciiTheme="majorBidi" w:hAnsiTheme="majorBidi" w:cstheme="majorBidi"/>
        </w:rPr>
        <w:t>Ṣallābī</w:t>
      </w:r>
      <w:proofErr w:type="spellEnd"/>
      <w:r w:rsidRPr="000F304D">
        <w:rPr>
          <w:rFonts w:asciiTheme="majorBidi" w:hAnsiTheme="majorBidi" w:cstheme="majorBidi"/>
        </w:rPr>
        <w:t xml:space="preserve">, </w:t>
      </w:r>
      <w:proofErr w:type="spellStart"/>
      <w:r w:rsidRPr="000F304D">
        <w:rPr>
          <w:rFonts w:asciiTheme="majorBidi" w:hAnsiTheme="majorBidi" w:cstheme="majorBidi"/>
          <w:i/>
          <w:iCs/>
        </w:rPr>
        <w:t>Fikr</w:t>
      </w:r>
      <w:proofErr w:type="spellEnd"/>
      <w:r w:rsidRPr="000F304D">
        <w:rPr>
          <w:rFonts w:asciiTheme="majorBidi" w:hAnsiTheme="majorBidi" w:cstheme="majorBidi"/>
          <w:i/>
          <w:iCs/>
        </w:rPr>
        <w:t xml:space="preserve"> al-</w:t>
      </w:r>
      <w:proofErr w:type="spellStart"/>
      <w:r w:rsidRPr="000F304D">
        <w:rPr>
          <w:rFonts w:asciiTheme="majorBidi" w:hAnsiTheme="majorBidi" w:cstheme="majorBidi"/>
          <w:i/>
          <w:iCs/>
        </w:rPr>
        <w:t>Khawārij</w:t>
      </w:r>
      <w:proofErr w:type="spellEnd"/>
      <w:r w:rsidRPr="000F304D">
        <w:rPr>
          <w:rFonts w:asciiTheme="majorBidi" w:hAnsiTheme="majorBidi" w:cstheme="majorBidi"/>
          <w:i/>
          <w:iCs/>
        </w:rPr>
        <w:t xml:space="preserve"> </w:t>
      </w:r>
      <w:proofErr w:type="spellStart"/>
      <w:proofErr w:type="gramStart"/>
      <w:r w:rsidRPr="000F304D">
        <w:rPr>
          <w:rFonts w:asciiTheme="majorBidi" w:hAnsiTheme="majorBidi" w:cstheme="majorBidi"/>
          <w:i/>
          <w:iCs/>
        </w:rPr>
        <w:t>wa</w:t>
      </w:r>
      <w:proofErr w:type="spellEnd"/>
      <w:proofErr w:type="gramEnd"/>
      <w:r w:rsidRPr="000F304D">
        <w:rPr>
          <w:rFonts w:asciiTheme="majorBidi" w:hAnsiTheme="majorBidi" w:cstheme="majorBidi"/>
          <w:i/>
          <w:iCs/>
        </w:rPr>
        <w:t xml:space="preserve"> al-</w:t>
      </w:r>
      <w:proofErr w:type="spellStart"/>
      <w:r w:rsidRPr="000F304D">
        <w:rPr>
          <w:rFonts w:asciiTheme="majorBidi" w:hAnsiTheme="majorBidi" w:cstheme="majorBidi"/>
          <w:i/>
          <w:iCs/>
        </w:rPr>
        <w:t>Syī’ah</w:t>
      </w:r>
      <w:proofErr w:type="spellEnd"/>
      <w:r w:rsidRPr="000F304D">
        <w:rPr>
          <w:rFonts w:asciiTheme="majorBidi" w:hAnsiTheme="majorBidi" w:cstheme="majorBidi"/>
          <w:i/>
          <w:iCs/>
        </w:rPr>
        <w:t xml:space="preserve"> </w:t>
      </w:r>
      <w:proofErr w:type="spellStart"/>
      <w:r w:rsidRPr="000F304D">
        <w:rPr>
          <w:rFonts w:asciiTheme="majorBidi" w:hAnsiTheme="majorBidi" w:cstheme="majorBidi"/>
          <w:i/>
          <w:iCs/>
        </w:rPr>
        <w:t>fī</w:t>
      </w:r>
      <w:proofErr w:type="spellEnd"/>
      <w:r w:rsidRPr="000F304D">
        <w:rPr>
          <w:rFonts w:asciiTheme="majorBidi" w:hAnsiTheme="majorBidi" w:cstheme="majorBidi"/>
          <w:i/>
          <w:iCs/>
        </w:rPr>
        <w:t xml:space="preserve"> </w:t>
      </w:r>
      <w:proofErr w:type="spellStart"/>
      <w:r w:rsidRPr="000F304D">
        <w:rPr>
          <w:rFonts w:asciiTheme="majorBidi" w:hAnsiTheme="majorBidi" w:cstheme="majorBidi"/>
          <w:i/>
          <w:iCs/>
        </w:rPr>
        <w:t>Mīzān</w:t>
      </w:r>
      <w:proofErr w:type="spellEnd"/>
      <w:r w:rsidRPr="000F304D">
        <w:rPr>
          <w:rFonts w:asciiTheme="majorBidi" w:hAnsiTheme="majorBidi" w:cstheme="majorBidi"/>
          <w:i/>
          <w:iCs/>
        </w:rPr>
        <w:t xml:space="preserve"> </w:t>
      </w:r>
      <w:proofErr w:type="spellStart"/>
      <w:r w:rsidRPr="000F304D">
        <w:rPr>
          <w:rFonts w:asciiTheme="majorBidi" w:hAnsiTheme="majorBidi" w:cstheme="majorBidi"/>
          <w:i/>
          <w:iCs/>
        </w:rPr>
        <w:t>Ahl</w:t>
      </w:r>
      <w:proofErr w:type="spellEnd"/>
      <w:r w:rsidRPr="000F304D">
        <w:rPr>
          <w:rFonts w:asciiTheme="majorBidi" w:hAnsiTheme="majorBidi" w:cstheme="majorBidi"/>
          <w:i/>
          <w:iCs/>
        </w:rPr>
        <w:t xml:space="preserve"> al-</w:t>
      </w:r>
      <w:proofErr w:type="spellStart"/>
      <w:r w:rsidRPr="000F304D">
        <w:rPr>
          <w:rFonts w:asciiTheme="majorBidi" w:hAnsiTheme="majorBidi" w:cstheme="majorBidi"/>
          <w:i/>
          <w:iCs/>
        </w:rPr>
        <w:t>Sunnah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Kairo</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Dār</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Ibn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Ḥazm</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cet</w:t>
      </w:r>
      <w:proofErr w:type="spellEnd"/>
      <w:r w:rsidRPr="000F304D">
        <w:rPr>
          <w:rFonts w:asciiTheme="majorBidi" w:hAnsiTheme="majorBidi" w:cstheme="majorBidi"/>
        </w:rPr>
        <w:t xml:space="preserve">-I, 1429 H/2008 M). </w:t>
      </w:r>
      <w:proofErr w:type="spellStart"/>
      <w:r w:rsidRPr="000F304D">
        <w:rPr>
          <w:rFonts w:asciiTheme="majorBidi" w:hAnsiTheme="majorBidi" w:cstheme="majorBidi"/>
        </w:rPr>
        <w:t>Buku</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ini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membahas</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tentang</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sejarah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kemunculan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pemikiran-pemikiran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aliran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Khawārij</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Syi’ah</w:t>
      </w:r>
      <w:proofErr w:type="spellEnd"/>
      <w:r w:rsidRPr="000F304D">
        <w:rPr>
          <w:rFonts w:asciiTheme="majorBidi" w:hAnsiTheme="majorBidi" w:cstheme="majorBidi"/>
        </w:rPr>
        <w:t xml:space="preserve"> yang </w:t>
      </w:r>
      <w:proofErr w:type="spellStart"/>
      <w:r w:rsidRPr="000F304D">
        <w:rPr>
          <w:rFonts w:asciiTheme="majorBidi" w:hAnsiTheme="majorBidi" w:cstheme="majorBidi"/>
        </w:rPr>
        <w:t>dianggap</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bertentangan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dengan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Aliran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Ahl</w:t>
      </w:r>
      <w:proofErr w:type="spellEnd"/>
      <w:r w:rsidRPr="000F304D">
        <w:rPr>
          <w:rFonts w:asciiTheme="majorBidi" w:hAnsiTheme="majorBidi" w:cstheme="majorBidi"/>
        </w:rPr>
        <w:t xml:space="preserve"> al-</w:t>
      </w:r>
      <w:proofErr w:type="spellStart"/>
      <w:r w:rsidRPr="000F304D">
        <w:rPr>
          <w:rFonts w:asciiTheme="majorBidi" w:hAnsiTheme="majorBidi" w:cstheme="majorBidi"/>
        </w:rPr>
        <w:t>Sunnah</w:t>
      </w:r>
      <w:proofErr w:type="spellEnd"/>
      <w:r w:rsidRPr="000F304D">
        <w:rPr>
          <w:rFonts w:asciiTheme="majorBidi" w:hAnsiTheme="majorBidi" w:cstheme="majorBidi"/>
        </w:rPr>
        <w:t xml:space="preserve"> </w:t>
      </w:r>
      <w:proofErr w:type="spellStart"/>
      <w:proofErr w:type="gramStart"/>
      <w:r w:rsidRPr="000F304D">
        <w:rPr>
          <w:rFonts w:asciiTheme="majorBidi" w:hAnsiTheme="majorBidi" w:cstheme="majorBidi"/>
        </w:rPr>
        <w:t>wa</w:t>
      </w:r>
      <w:proofErr w:type="spellEnd"/>
      <w:proofErr w:type="gramEnd"/>
      <w:r w:rsidRPr="000F304D">
        <w:rPr>
          <w:rFonts w:asciiTheme="majorBidi" w:hAnsiTheme="majorBidi" w:cstheme="majorBidi"/>
        </w:rPr>
        <w:t xml:space="preserve"> al-</w:t>
      </w:r>
      <w:proofErr w:type="spellStart"/>
      <w:r w:rsidRPr="000F304D">
        <w:rPr>
          <w:rFonts w:asciiTheme="majorBidi" w:hAnsiTheme="majorBidi" w:cstheme="majorBidi"/>
        </w:rPr>
        <w:t>Jamā’ah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Demikian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juga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dengan</w:t>
      </w:r>
      <w:proofErr w:type="spellEnd"/>
      <w:r w:rsidRPr="000F304D">
        <w:rPr>
          <w:rFonts w:asciiTheme="majorBidi" w:hAnsiTheme="majorBidi" w:cstheme="majorBidi"/>
        </w:rPr>
        <w:t xml:space="preserve"> </w:t>
      </w:r>
      <w:proofErr w:type="spellStart"/>
      <w:r w:rsidRPr="000F304D">
        <w:rPr>
          <w:rFonts w:asciiTheme="majorBidi" w:eastAsiaTheme="minorHAnsi" w:hAnsiTheme="majorBidi" w:cstheme="majorBidi"/>
        </w:rPr>
        <w:t>Aḥmad</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Jalī</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i/>
          <w:iCs/>
        </w:rPr>
        <w:t>Dirāsah</w:t>
      </w:r>
      <w:proofErr w:type="spellEnd"/>
      <w:r w:rsidRPr="000F304D">
        <w:rPr>
          <w:rFonts w:asciiTheme="majorBidi" w:eastAsiaTheme="minorHAnsi" w:hAnsiTheme="majorBidi" w:cstheme="majorBidi"/>
          <w:i/>
          <w:iCs/>
        </w:rPr>
        <w:t xml:space="preserve"> an al-</w:t>
      </w:r>
      <w:proofErr w:type="spellStart"/>
      <w:r w:rsidRPr="000F304D">
        <w:rPr>
          <w:rFonts w:asciiTheme="majorBidi" w:eastAsiaTheme="minorHAnsi" w:hAnsiTheme="majorBidi" w:cstheme="majorBidi"/>
          <w:i/>
          <w:iCs/>
        </w:rPr>
        <w:t>Firaq</w:t>
      </w:r>
      <w:proofErr w:type="spellEnd"/>
      <w:r w:rsidRPr="000F304D">
        <w:rPr>
          <w:rFonts w:asciiTheme="majorBidi" w:eastAsiaTheme="minorHAnsi" w:hAnsiTheme="majorBidi" w:cstheme="majorBidi"/>
          <w:i/>
          <w:iCs/>
        </w:rPr>
        <w:t xml:space="preserve"> </w:t>
      </w:r>
      <w:proofErr w:type="spellStart"/>
      <w:r w:rsidRPr="000F304D">
        <w:rPr>
          <w:rFonts w:asciiTheme="majorBidi" w:eastAsiaTheme="minorHAnsi" w:hAnsiTheme="majorBidi" w:cstheme="majorBidi"/>
          <w:i/>
          <w:iCs/>
        </w:rPr>
        <w:t>fī</w:t>
      </w:r>
      <w:proofErr w:type="spellEnd"/>
      <w:r w:rsidRPr="000F304D">
        <w:rPr>
          <w:rFonts w:asciiTheme="majorBidi" w:eastAsiaTheme="minorHAnsi" w:hAnsiTheme="majorBidi" w:cstheme="majorBidi"/>
          <w:i/>
          <w:iCs/>
        </w:rPr>
        <w:t xml:space="preserve"> </w:t>
      </w:r>
      <w:proofErr w:type="spellStart"/>
      <w:r w:rsidRPr="000F304D">
        <w:rPr>
          <w:rFonts w:asciiTheme="majorBidi" w:eastAsiaTheme="minorHAnsi" w:hAnsiTheme="majorBidi" w:cstheme="majorBidi"/>
          <w:i/>
          <w:iCs/>
        </w:rPr>
        <w:t>Tārīkh</w:t>
      </w:r>
      <w:proofErr w:type="spellEnd"/>
      <w:r w:rsidRPr="000F304D">
        <w:rPr>
          <w:rFonts w:asciiTheme="majorBidi" w:eastAsiaTheme="minorHAnsi" w:hAnsiTheme="majorBidi" w:cstheme="majorBidi"/>
          <w:i/>
          <w:iCs/>
        </w:rPr>
        <w:t xml:space="preserve"> al-</w:t>
      </w:r>
      <w:proofErr w:type="spellStart"/>
      <w:r w:rsidRPr="000F304D">
        <w:rPr>
          <w:rFonts w:asciiTheme="majorBidi" w:eastAsiaTheme="minorHAnsi" w:hAnsiTheme="majorBidi" w:cstheme="majorBidi"/>
          <w:i/>
          <w:iCs/>
        </w:rPr>
        <w:t>Muslimīn</w:t>
      </w:r>
      <w:proofErr w:type="spellEnd"/>
      <w:r w:rsidRPr="000F304D">
        <w:rPr>
          <w:rFonts w:asciiTheme="majorBidi" w:eastAsiaTheme="minorHAnsi" w:hAnsiTheme="majorBidi" w:cstheme="majorBidi"/>
          <w:i/>
          <w:iCs/>
        </w:rPr>
        <w:t>: al-</w:t>
      </w:r>
      <w:proofErr w:type="spellStart"/>
      <w:r w:rsidRPr="000F304D">
        <w:rPr>
          <w:rFonts w:asciiTheme="majorBidi" w:eastAsiaTheme="minorHAnsi" w:hAnsiTheme="majorBidi" w:cstheme="majorBidi"/>
          <w:i/>
          <w:iCs/>
        </w:rPr>
        <w:t>Khawārij</w:t>
      </w:r>
      <w:proofErr w:type="spellEnd"/>
      <w:r w:rsidRPr="000F304D">
        <w:rPr>
          <w:rFonts w:asciiTheme="majorBidi" w:eastAsiaTheme="minorHAnsi" w:hAnsiTheme="majorBidi" w:cstheme="majorBidi"/>
          <w:i/>
          <w:iCs/>
        </w:rPr>
        <w:t xml:space="preserve"> </w:t>
      </w:r>
      <w:proofErr w:type="spellStart"/>
      <w:proofErr w:type="gramStart"/>
      <w:r w:rsidRPr="000F304D">
        <w:rPr>
          <w:rFonts w:asciiTheme="majorBidi" w:eastAsiaTheme="minorHAnsi" w:hAnsiTheme="majorBidi" w:cstheme="majorBidi"/>
          <w:i/>
          <w:iCs/>
        </w:rPr>
        <w:t>wa</w:t>
      </w:r>
      <w:proofErr w:type="spellEnd"/>
      <w:proofErr w:type="gramEnd"/>
      <w:r w:rsidRPr="000F304D">
        <w:rPr>
          <w:rFonts w:asciiTheme="majorBidi" w:eastAsiaTheme="minorHAnsi" w:hAnsiTheme="majorBidi" w:cstheme="majorBidi"/>
          <w:i/>
          <w:iCs/>
        </w:rPr>
        <w:t xml:space="preserve"> al-</w:t>
      </w:r>
      <w:proofErr w:type="spellStart"/>
      <w:r w:rsidRPr="000F304D">
        <w:rPr>
          <w:rFonts w:asciiTheme="majorBidi" w:eastAsiaTheme="minorHAnsi" w:hAnsiTheme="majorBidi" w:cstheme="majorBidi"/>
          <w:i/>
          <w:iCs/>
        </w:rPr>
        <w:t>Syī’ah</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Riyāḍ</w:t>
      </w:r>
      <w:proofErr w:type="spellEnd"/>
      <w:r w:rsidRPr="000F304D">
        <w:rPr>
          <w:rFonts w:asciiTheme="majorBidi" w:eastAsiaTheme="minorHAnsi" w:hAnsiTheme="majorBidi" w:cstheme="majorBidi"/>
        </w:rPr>
        <w:t>-al-</w:t>
      </w:r>
      <w:proofErr w:type="spellStart"/>
      <w:r w:rsidRPr="000F304D">
        <w:rPr>
          <w:rFonts w:asciiTheme="majorBidi" w:eastAsiaTheme="minorHAnsi" w:hAnsiTheme="majorBidi" w:cstheme="majorBidi"/>
        </w:rPr>
        <w:t>Mamlakah</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Arabīyah</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Sa’ūdīyah</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cet</w:t>
      </w:r>
      <w:proofErr w:type="spellEnd"/>
      <w:r w:rsidRPr="000F304D">
        <w:rPr>
          <w:rFonts w:asciiTheme="majorBidi" w:eastAsiaTheme="minorHAnsi" w:hAnsiTheme="majorBidi" w:cstheme="majorBidi"/>
        </w:rPr>
        <w:t xml:space="preserve">-II, 1408 H/1988 M). </w:t>
      </w:r>
      <w:proofErr w:type="spellStart"/>
      <w:proofErr w:type="gramStart"/>
      <w:r w:rsidRPr="000F304D">
        <w:rPr>
          <w:rFonts w:asciiTheme="majorBidi" w:eastAsiaTheme="minorHAnsi" w:hAnsiTheme="majorBidi" w:cstheme="majorBidi"/>
        </w:rPr>
        <w:t>Buku</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ini</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membahas</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sejarah</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dan</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pemikiran-pemikiran</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aliran</w:t>
      </w:r>
      <w:proofErr w:type="spellEnd"/>
      <w:r w:rsidRPr="000F304D">
        <w:rPr>
          <w:rFonts w:asciiTheme="majorBidi" w:eastAsiaTheme="minorHAnsi" w:hAnsiTheme="majorBidi" w:cstheme="majorBidi"/>
        </w:rPr>
        <w:t xml:space="preserve"> yang </w:t>
      </w:r>
      <w:proofErr w:type="spellStart"/>
      <w:r w:rsidRPr="000F304D">
        <w:rPr>
          <w:rFonts w:asciiTheme="majorBidi" w:eastAsiaTheme="minorHAnsi" w:hAnsiTheme="majorBidi" w:cstheme="majorBidi"/>
        </w:rPr>
        <w:t>pertama</w:t>
      </w:r>
      <w:proofErr w:type="spellEnd"/>
      <w:r w:rsidRPr="000F304D">
        <w:rPr>
          <w:rFonts w:asciiTheme="majorBidi" w:eastAsiaTheme="minorHAnsi" w:hAnsiTheme="majorBidi" w:cstheme="majorBidi"/>
        </w:rPr>
        <w:t xml:space="preserve"> kali </w:t>
      </w:r>
      <w:proofErr w:type="spellStart"/>
      <w:r w:rsidRPr="000F304D">
        <w:rPr>
          <w:rFonts w:asciiTheme="majorBidi" w:eastAsiaTheme="minorHAnsi" w:hAnsiTheme="majorBidi" w:cstheme="majorBidi"/>
        </w:rPr>
        <w:t>muncul</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dalam</w:t>
      </w:r>
      <w:proofErr w:type="spellEnd"/>
      <w:r w:rsidRPr="000F304D">
        <w:rPr>
          <w:rFonts w:asciiTheme="majorBidi" w:eastAsiaTheme="minorHAnsi" w:hAnsiTheme="majorBidi" w:cstheme="majorBidi"/>
        </w:rPr>
        <w:t xml:space="preserve"> Islam </w:t>
      </w:r>
      <w:proofErr w:type="spellStart"/>
      <w:r w:rsidRPr="000F304D">
        <w:rPr>
          <w:rFonts w:asciiTheme="majorBidi" w:eastAsiaTheme="minorHAnsi" w:hAnsiTheme="majorBidi" w:cstheme="majorBidi"/>
        </w:rPr>
        <w:t>yaitu</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Khawārij</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dan</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Syi’ah</w:t>
      </w:r>
      <w:proofErr w:type="spellEnd"/>
      <w:r w:rsidRPr="000F304D">
        <w:rPr>
          <w:rFonts w:asciiTheme="majorBidi" w:eastAsiaTheme="minorHAnsi" w:hAnsiTheme="majorBidi" w:cstheme="majorBidi"/>
        </w:rPr>
        <w:t>.</w:t>
      </w:r>
      <w:proofErr w:type="gramEnd"/>
    </w:p>
  </w:footnote>
  <w:footnote w:id="16">
    <w:p w:rsidR="005570DD" w:rsidRPr="000F304D" w:rsidRDefault="005570DD" w:rsidP="00C31D9F">
      <w:pPr>
        <w:pStyle w:val="FootnoteText"/>
        <w:ind w:firstLine="567"/>
        <w:jc w:val="both"/>
        <w:rPr>
          <w:rFonts w:asciiTheme="majorBidi" w:hAnsiTheme="majorBidi" w:cstheme="majorBidi"/>
        </w:rPr>
      </w:pPr>
      <w:r w:rsidRPr="000F304D">
        <w:rPr>
          <w:rStyle w:val="FootnoteReference"/>
          <w:rFonts w:asciiTheme="majorBidi" w:hAnsiTheme="majorBidi" w:cstheme="majorBidi"/>
        </w:rPr>
        <w:footnoteRef/>
      </w:r>
      <w:r w:rsidRPr="000F304D">
        <w:rPr>
          <w:rFonts w:asciiTheme="majorBidi" w:hAnsiTheme="majorBidi" w:cstheme="majorBidi"/>
        </w:rPr>
        <w:t xml:space="preserve"> </w:t>
      </w:r>
      <w:proofErr w:type="spellStart"/>
      <w:proofErr w:type="gramStart"/>
      <w:r w:rsidRPr="000F304D">
        <w:rPr>
          <w:rFonts w:asciiTheme="majorBidi" w:hAnsiTheme="majorBidi" w:cstheme="majorBidi"/>
        </w:rPr>
        <w:t>Hadis</w:t>
      </w:r>
      <w:proofErr w:type="spellEnd"/>
      <w:r w:rsidRPr="000F304D">
        <w:rPr>
          <w:rFonts w:asciiTheme="majorBidi" w:hAnsiTheme="majorBidi" w:cstheme="majorBidi"/>
        </w:rPr>
        <w:t xml:space="preserve"> </w:t>
      </w:r>
      <w:proofErr w:type="spellStart"/>
      <w:r w:rsidRPr="000F304D">
        <w:rPr>
          <w:rFonts w:asciiTheme="majorBidi" w:hAnsiTheme="majorBidi" w:cstheme="majorBidi"/>
          <w:i/>
          <w:iCs/>
        </w:rPr>
        <w:t>mauḍū</w:t>
      </w:r>
      <w:proofErr w:type="spellEnd"/>
      <w:r w:rsidRPr="000F304D">
        <w:rPr>
          <w:rFonts w:asciiTheme="majorBidi" w:hAnsiTheme="majorBidi" w:cstheme="majorBidi"/>
          <w:i/>
          <w:iCs/>
        </w:rPr>
        <w:t>’</w:t>
      </w:r>
      <w:r w:rsidRPr="000F304D">
        <w:rPr>
          <w:rFonts w:asciiTheme="majorBidi" w:hAnsiTheme="majorBidi" w:cstheme="majorBidi"/>
        </w:rPr>
        <w:t xml:space="preserve"> </w:t>
      </w:r>
      <w:proofErr w:type="spellStart"/>
      <w:r w:rsidRPr="000F304D">
        <w:rPr>
          <w:rFonts w:asciiTheme="majorBidi" w:hAnsiTheme="majorBidi" w:cstheme="majorBidi"/>
        </w:rPr>
        <w:t>merupakan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hadis</w:t>
      </w:r>
      <w:proofErr w:type="spellEnd"/>
      <w:r w:rsidRPr="000F304D">
        <w:rPr>
          <w:rFonts w:asciiTheme="majorBidi" w:hAnsiTheme="majorBidi" w:cstheme="majorBidi"/>
        </w:rPr>
        <w:t xml:space="preserve"> yang </w:t>
      </w:r>
      <w:proofErr w:type="spellStart"/>
      <w:r w:rsidRPr="000F304D">
        <w:rPr>
          <w:rFonts w:asciiTheme="majorBidi" w:hAnsiTheme="majorBidi" w:cstheme="majorBidi"/>
        </w:rPr>
        <w:t>dibuat-buat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atas</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Nabi</w:t>
      </w:r>
      <w:proofErr w:type="spellEnd"/>
      <w:r w:rsidRPr="000F304D">
        <w:rPr>
          <w:rFonts w:asciiTheme="majorBidi" w:hAnsiTheme="majorBidi" w:cstheme="majorBidi"/>
        </w:rPr>
        <w:t xml:space="preserve"> Muhammad</w:t>
      </w:r>
      <w:r w:rsidRPr="000F304D">
        <w:rPr>
          <w:rFonts w:asciiTheme="majorBidi" w:hAnsiTheme="majorBidi" w:cstheme="majorBidi"/>
          <w:lang w:val="id-ID"/>
        </w:rPr>
        <w:t>,</w:t>
      </w:r>
      <w:r w:rsidRPr="000F304D">
        <w:rPr>
          <w:rFonts w:asciiTheme="majorBidi" w:hAnsiTheme="majorBidi" w:cstheme="majorBidi"/>
        </w:rPr>
        <w:t xml:space="preserve"> </w:t>
      </w:r>
      <w:proofErr w:type="spellStart"/>
      <w:r w:rsidRPr="000F304D">
        <w:rPr>
          <w:rFonts w:asciiTheme="majorBidi" w:hAnsiTheme="majorBidi" w:cstheme="majorBidi"/>
        </w:rPr>
        <w:t>padahal</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beliau</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tidak</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pernah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mengucapkannya</w:t>
      </w:r>
      <w:proofErr w:type="spellEnd"/>
      <w:r w:rsidRPr="000F304D">
        <w:rPr>
          <w:rFonts w:asciiTheme="majorBidi" w:hAnsiTheme="majorBidi" w:cstheme="majorBidi"/>
        </w:rPr>
        <w:t>.</w:t>
      </w:r>
      <w:proofErr w:type="gramEnd"/>
      <w:r w:rsidRPr="000F304D">
        <w:rPr>
          <w:rFonts w:asciiTheme="majorBidi" w:hAnsiTheme="majorBidi" w:cstheme="majorBidi"/>
        </w:rPr>
        <w:t xml:space="preserve"> </w:t>
      </w:r>
      <w:proofErr w:type="gramStart"/>
      <w:r w:rsidRPr="000F304D">
        <w:rPr>
          <w:rFonts w:asciiTheme="majorBidi" w:hAnsiTheme="majorBidi" w:cstheme="majorBidi"/>
        </w:rPr>
        <w:t xml:space="preserve">Salah </w:t>
      </w:r>
      <w:proofErr w:type="spellStart"/>
      <w:r w:rsidRPr="000F304D">
        <w:rPr>
          <w:rFonts w:asciiTheme="majorBidi" w:hAnsiTheme="majorBidi" w:cstheme="majorBidi"/>
        </w:rPr>
        <w:t>satu</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aliran</w:t>
      </w:r>
      <w:proofErr w:type="spellEnd"/>
      <w:r w:rsidRPr="000F304D">
        <w:rPr>
          <w:rFonts w:asciiTheme="majorBidi" w:hAnsiTheme="majorBidi" w:cstheme="majorBidi"/>
        </w:rPr>
        <w:t xml:space="preserve"> yang </w:t>
      </w:r>
      <w:proofErr w:type="spellStart"/>
      <w:r w:rsidRPr="000F304D">
        <w:rPr>
          <w:rFonts w:asciiTheme="majorBidi" w:hAnsiTheme="majorBidi" w:cstheme="majorBidi"/>
        </w:rPr>
        <w:t>banya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membuat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hadis</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palsu</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adalah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kelompok</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Syi’ah</w:t>
      </w:r>
      <w:proofErr w:type="spellEnd"/>
      <w:r w:rsidRPr="000F304D">
        <w:rPr>
          <w:rFonts w:asciiTheme="majorBidi" w:hAnsiTheme="majorBidi" w:cstheme="majorBidi"/>
        </w:rPr>
        <w:t xml:space="preserve"> yang </w:t>
      </w:r>
      <w:proofErr w:type="spellStart"/>
      <w:r w:rsidRPr="000F304D">
        <w:rPr>
          <w:rFonts w:asciiTheme="majorBidi" w:hAnsiTheme="majorBidi" w:cstheme="majorBidi"/>
        </w:rPr>
        <w:t>sangat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mengagung-agungkan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Alī</w:t>
      </w:r>
      <w:proofErr w:type="spellEnd"/>
      <w:r w:rsidRPr="000F304D">
        <w:rPr>
          <w:rFonts w:asciiTheme="majorBidi" w:hAnsiTheme="majorBidi" w:cstheme="majorBidi"/>
        </w:rPr>
        <w:t>.</w:t>
      </w:r>
      <w:proofErr w:type="gramEnd"/>
      <w:r w:rsidRPr="000F304D">
        <w:rPr>
          <w:rFonts w:asciiTheme="majorBidi" w:hAnsiTheme="majorBidi" w:cstheme="majorBidi"/>
        </w:rPr>
        <w:t xml:space="preserve"> </w:t>
      </w:r>
      <w:proofErr w:type="spellStart"/>
      <w:proofErr w:type="gramStart"/>
      <w:r w:rsidRPr="000F304D">
        <w:rPr>
          <w:rFonts w:asciiTheme="majorBidi" w:hAnsiTheme="majorBidi" w:cstheme="majorBidi"/>
        </w:rPr>
        <w:t>Ulama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sepakat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bahwa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membuat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hadis</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palsu</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hukumnya</w:t>
      </w:r>
      <w:proofErr w:type="spellEnd"/>
      <w:r w:rsidRPr="000F304D">
        <w:rPr>
          <w:rFonts w:asciiTheme="majorBidi" w:hAnsiTheme="majorBidi" w:cstheme="majorBidi"/>
        </w:rPr>
        <w:t xml:space="preserve"> haram.</w:t>
      </w:r>
      <w:proofErr w:type="gramEnd"/>
      <w:r w:rsidRPr="000F304D">
        <w:rPr>
          <w:rFonts w:asciiTheme="majorBidi" w:hAnsiTheme="majorBidi" w:cstheme="majorBidi"/>
        </w:rPr>
        <w:t xml:space="preserve"> </w:t>
      </w:r>
      <w:proofErr w:type="spellStart"/>
      <w:proofErr w:type="gramStart"/>
      <w:r w:rsidRPr="000F304D">
        <w:rPr>
          <w:rFonts w:asciiTheme="majorBidi" w:hAnsiTheme="majorBidi" w:cstheme="majorBidi"/>
        </w:rPr>
        <w:t>Demikian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juga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meriwayatkannya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kecuali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untuk</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mengetahui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menjelaskan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hadis</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tersebut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kepada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masyarakat</w:t>
      </w:r>
      <w:proofErr w:type="spellEnd"/>
      <w:r w:rsidRPr="000F304D">
        <w:rPr>
          <w:rFonts w:asciiTheme="majorBidi" w:hAnsiTheme="majorBidi" w:cstheme="majorBidi"/>
        </w:rPr>
        <w:t>.</w:t>
      </w:r>
      <w:proofErr w:type="gramEnd"/>
      <w:r w:rsidRPr="000F304D">
        <w:rPr>
          <w:rFonts w:asciiTheme="majorBidi" w:hAnsiTheme="majorBidi" w:cstheme="majorBidi"/>
        </w:rPr>
        <w:t xml:space="preserve"> </w:t>
      </w:r>
      <w:proofErr w:type="spellStart"/>
      <w:proofErr w:type="gramStart"/>
      <w:r w:rsidRPr="000F304D">
        <w:rPr>
          <w:rFonts w:asciiTheme="majorBidi" w:hAnsiTheme="majorBidi" w:cstheme="majorBidi"/>
        </w:rPr>
        <w:t>Pada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abad</w:t>
      </w:r>
      <w:proofErr w:type="spellEnd"/>
      <w:r w:rsidRPr="000F304D">
        <w:rPr>
          <w:rFonts w:asciiTheme="majorBidi" w:hAnsiTheme="majorBidi" w:cstheme="majorBidi"/>
        </w:rPr>
        <w:t xml:space="preserve"> ke-2 </w:t>
      </w:r>
      <w:proofErr w:type="spellStart"/>
      <w:r w:rsidRPr="000F304D">
        <w:rPr>
          <w:rFonts w:asciiTheme="majorBidi" w:hAnsiTheme="majorBidi" w:cstheme="majorBidi"/>
        </w:rPr>
        <w:t>dan</w:t>
      </w:r>
      <w:proofErr w:type="spellEnd"/>
      <w:r w:rsidRPr="000F304D">
        <w:rPr>
          <w:rFonts w:asciiTheme="majorBidi" w:hAnsiTheme="majorBidi" w:cstheme="majorBidi"/>
        </w:rPr>
        <w:t xml:space="preserve"> 3 H. </w:t>
      </w:r>
      <w:proofErr w:type="spellStart"/>
      <w:r w:rsidRPr="000F304D">
        <w:rPr>
          <w:rFonts w:asciiTheme="majorBidi" w:hAnsiTheme="majorBidi" w:cstheme="majorBidi"/>
        </w:rPr>
        <w:t>periwayat-periwayat</w:t>
      </w:r>
      <w:proofErr w:type="spellEnd"/>
      <w:r w:rsidRPr="000F304D">
        <w:rPr>
          <w:rFonts w:asciiTheme="majorBidi" w:hAnsiTheme="majorBidi" w:cstheme="majorBidi"/>
        </w:rPr>
        <w:t xml:space="preserve"> yang </w:t>
      </w:r>
      <w:proofErr w:type="spellStart"/>
      <w:r w:rsidRPr="000F304D">
        <w:rPr>
          <w:rFonts w:asciiTheme="majorBidi" w:hAnsiTheme="majorBidi" w:cstheme="majorBidi"/>
        </w:rPr>
        <w:t>beraliran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Syi’ah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sangat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banyak</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sehingga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ulama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sangat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hati-hati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dalam</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meriwayatkan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hadis</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dari</w:t>
      </w:r>
      <w:proofErr w:type="spellEnd"/>
      <w:r w:rsidRPr="000F304D">
        <w:rPr>
          <w:rFonts w:asciiTheme="majorBidi" w:hAnsiTheme="majorBidi" w:cstheme="majorBidi"/>
        </w:rPr>
        <w:t xml:space="preserve"> orang yang </w:t>
      </w:r>
      <w:proofErr w:type="spellStart"/>
      <w:r w:rsidRPr="000F304D">
        <w:rPr>
          <w:rFonts w:asciiTheme="majorBidi" w:hAnsiTheme="majorBidi" w:cstheme="majorBidi"/>
        </w:rPr>
        <w:t>tertuduh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Syi’ah</w:t>
      </w:r>
      <w:proofErr w:type="spellEnd"/>
      <w:r w:rsidRPr="000F304D">
        <w:rPr>
          <w:rFonts w:asciiTheme="majorBidi" w:hAnsiTheme="majorBidi" w:cstheme="majorBidi"/>
        </w:rPr>
        <w:t>.</w:t>
      </w:r>
      <w:proofErr w:type="gramEnd"/>
      <w:r w:rsidRPr="000F304D">
        <w:rPr>
          <w:rFonts w:asciiTheme="majorBidi" w:hAnsiTheme="majorBidi" w:cstheme="majorBidi"/>
        </w:rPr>
        <w:t xml:space="preserve"> </w:t>
      </w:r>
      <w:proofErr w:type="spellStart"/>
      <w:proofErr w:type="gramStart"/>
      <w:r w:rsidRPr="000F304D">
        <w:rPr>
          <w:rFonts w:asciiTheme="majorBidi" w:hAnsiTheme="majorBidi" w:cstheme="majorBidi"/>
        </w:rPr>
        <w:t>Ulama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Ahl</w:t>
      </w:r>
      <w:proofErr w:type="spellEnd"/>
      <w:r w:rsidRPr="000F304D">
        <w:rPr>
          <w:rFonts w:asciiTheme="majorBidi" w:hAnsiTheme="majorBidi" w:cstheme="majorBidi"/>
        </w:rPr>
        <w:t xml:space="preserve"> al-</w:t>
      </w:r>
      <w:proofErr w:type="spellStart"/>
      <w:r w:rsidRPr="000F304D">
        <w:rPr>
          <w:rFonts w:asciiTheme="majorBidi" w:hAnsiTheme="majorBidi" w:cstheme="majorBidi"/>
        </w:rPr>
        <w:t>Sunnah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tidak</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mau</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menerima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hadis</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dari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penganut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Syi’ah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sebelum</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ada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penelitian</w:t>
      </w:r>
      <w:proofErr w:type="spellEnd"/>
      <w:r w:rsidRPr="000F304D">
        <w:rPr>
          <w:rFonts w:asciiTheme="majorBidi" w:hAnsiTheme="majorBidi" w:cstheme="majorBidi"/>
        </w:rPr>
        <w:t xml:space="preserve"> yang </w:t>
      </w:r>
      <w:proofErr w:type="spellStart"/>
      <w:r w:rsidRPr="000F304D">
        <w:rPr>
          <w:rFonts w:asciiTheme="majorBidi" w:hAnsiTheme="majorBidi" w:cstheme="majorBidi"/>
        </w:rPr>
        <w:t>sangat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mendalam</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terhadap</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periwayat</w:t>
      </w:r>
      <w:proofErr w:type="spellEnd"/>
      <w:r w:rsidRPr="000F304D">
        <w:rPr>
          <w:rFonts w:asciiTheme="majorBidi" w:hAnsiTheme="majorBidi" w:cstheme="majorBidi"/>
        </w:rPr>
        <w:t xml:space="preserve"> yang </w:t>
      </w:r>
      <w:proofErr w:type="spellStart"/>
      <w:r w:rsidRPr="000F304D">
        <w:rPr>
          <w:rFonts w:asciiTheme="majorBidi" w:hAnsiTheme="majorBidi" w:cstheme="majorBidi"/>
        </w:rPr>
        <w:t>bersangkutan</w:t>
      </w:r>
      <w:proofErr w:type="spellEnd"/>
      <w:r w:rsidRPr="000F304D">
        <w:rPr>
          <w:rFonts w:asciiTheme="majorBidi" w:hAnsiTheme="majorBidi" w:cstheme="majorBidi"/>
        </w:rPr>
        <w:t>.</w:t>
      </w:r>
      <w:proofErr w:type="gramEnd"/>
      <w:r w:rsidRPr="000F304D">
        <w:rPr>
          <w:rFonts w:asciiTheme="majorBidi" w:hAnsiTheme="majorBidi" w:cstheme="majorBidi"/>
        </w:rPr>
        <w:t xml:space="preserve"> </w:t>
      </w:r>
      <w:proofErr w:type="spellStart"/>
      <w:proofErr w:type="gramStart"/>
      <w:r w:rsidRPr="000F304D">
        <w:rPr>
          <w:rFonts w:asciiTheme="majorBidi" w:hAnsiTheme="majorBidi" w:cstheme="majorBidi"/>
        </w:rPr>
        <w:t>Untuk</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mengetahui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pengaruh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Syi’ah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atau</w:t>
      </w:r>
      <w:proofErr w:type="spellEnd"/>
      <w:r w:rsidRPr="000F304D">
        <w:rPr>
          <w:rFonts w:asciiTheme="majorBidi" w:hAnsiTheme="majorBidi" w:cstheme="majorBidi"/>
        </w:rPr>
        <w:t xml:space="preserve"> yang </w:t>
      </w:r>
      <w:proofErr w:type="spellStart"/>
      <w:r w:rsidRPr="000F304D">
        <w:rPr>
          <w:rFonts w:asciiTheme="majorBidi" w:hAnsiTheme="majorBidi" w:cstheme="majorBidi"/>
        </w:rPr>
        <w:t>biasa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disebut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dengan</w:t>
      </w:r>
      <w:proofErr w:type="spellEnd"/>
      <w:r w:rsidRPr="000F304D">
        <w:rPr>
          <w:rFonts w:asciiTheme="majorBidi" w:hAnsiTheme="majorBidi" w:cstheme="majorBidi"/>
        </w:rPr>
        <w:t xml:space="preserve"> </w:t>
      </w:r>
      <w:proofErr w:type="spellStart"/>
      <w:r w:rsidRPr="000F304D">
        <w:rPr>
          <w:rFonts w:asciiTheme="majorBidi" w:hAnsiTheme="majorBidi" w:cstheme="majorBidi"/>
          <w:i/>
          <w:iCs/>
        </w:rPr>
        <w:t>tasyayyu</w:t>
      </w:r>
      <w:proofErr w:type="spellEnd"/>
      <w:r w:rsidRPr="000F304D">
        <w:rPr>
          <w:rFonts w:asciiTheme="majorBidi" w:hAnsiTheme="majorBidi" w:cstheme="majorBidi"/>
          <w:i/>
          <w:iCs/>
        </w:rPr>
        <w:t>’</w:t>
      </w:r>
      <w:r w:rsidRPr="000F304D">
        <w:rPr>
          <w:rFonts w:asciiTheme="majorBidi" w:hAnsiTheme="majorBidi" w:cstheme="majorBidi"/>
        </w:rPr>
        <w:t xml:space="preserve">, </w:t>
      </w:r>
      <w:proofErr w:type="spellStart"/>
      <w:r w:rsidRPr="000F304D">
        <w:rPr>
          <w:rFonts w:asciiTheme="majorBidi" w:hAnsiTheme="majorBidi" w:cstheme="majorBidi"/>
        </w:rPr>
        <w:t>bis</w:t>
      </w:r>
      <w:proofErr w:type="spellEnd"/>
      <w:r w:rsidRPr="000F304D">
        <w:rPr>
          <w:rFonts w:asciiTheme="majorBidi" w:hAnsiTheme="majorBidi" w:cstheme="majorBidi"/>
          <w:lang w:val="id-ID"/>
        </w:rPr>
        <w:t>a dilihat karya</w:t>
      </w:r>
      <w:r w:rsidRPr="000F304D">
        <w:rPr>
          <w:rFonts w:asciiTheme="majorBidi" w:hAnsiTheme="majorBidi" w:cstheme="majorBidi"/>
        </w:rPr>
        <w:t xml:space="preserve"> </w:t>
      </w:r>
      <w:proofErr w:type="spellStart"/>
      <w:r w:rsidRPr="000F304D">
        <w:rPr>
          <w:rFonts w:asciiTheme="majorBidi" w:hAnsiTheme="majorBidi" w:cstheme="majorBidi"/>
        </w:rPr>
        <w:t>Abdur</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Raḥmān</w:t>
      </w:r>
      <w:proofErr w:type="spellEnd"/>
      <w:r w:rsidRPr="000F304D">
        <w:rPr>
          <w:rFonts w:asciiTheme="majorBidi" w:hAnsiTheme="majorBidi" w:cstheme="majorBidi"/>
        </w:rPr>
        <w:t xml:space="preserve"> bin </w:t>
      </w:r>
      <w:proofErr w:type="spellStart"/>
      <w:r w:rsidRPr="000F304D">
        <w:rPr>
          <w:rFonts w:asciiTheme="majorBidi" w:hAnsiTheme="majorBidi" w:cstheme="majorBidi"/>
        </w:rPr>
        <w:t>Abdullāh</w:t>
      </w:r>
      <w:proofErr w:type="spellEnd"/>
      <w:r w:rsidRPr="000F304D">
        <w:rPr>
          <w:rFonts w:asciiTheme="majorBidi" w:hAnsiTheme="majorBidi" w:cstheme="majorBidi"/>
        </w:rPr>
        <w:t xml:space="preserve"> al-</w:t>
      </w:r>
      <w:proofErr w:type="spellStart"/>
      <w:r w:rsidRPr="000F304D">
        <w:rPr>
          <w:rFonts w:asciiTheme="majorBidi" w:hAnsiTheme="majorBidi" w:cstheme="majorBidi"/>
        </w:rPr>
        <w:t>Zar’ī</w:t>
      </w:r>
      <w:proofErr w:type="spellEnd"/>
      <w:r w:rsidRPr="000F304D">
        <w:rPr>
          <w:rFonts w:asciiTheme="majorBidi" w:hAnsiTheme="majorBidi" w:cstheme="majorBidi"/>
          <w:lang w:val="id-ID"/>
        </w:rPr>
        <w:t>.</w:t>
      </w:r>
      <w:proofErr w:type="gramEnd"/>
      <w:r w:rsidRPr="000F304D">
        <w:rPr>
          <w:rFonts w:asciiTheme="majorBidi" w:hAnsiTheme="majorBidi" w:cstheme="majorBidi"/>
          <w:lang w:val="id-ID"/>
        </w:rPr>
        <w:t xml:space="preserve"> Ia</w:t>
      </w:r>
      <w:r w:rsidRPr="000F304D">
        <w:rPr>
          <w:rFonts w:asciiTheme="majorBidi" w:hAnsiTheme="majorBidi" w:cstheme="majorBidi"/>
        </w:rPr>
        <w:t xml:space="preserve"> </w:t>
      </w:r>
      <w:proofErr w:type="spellStart"/>
      <w:r w:rsidRPr="000F304D">
        <w:rPr>
          <w:rFonts w:asciiTheme="majorBidi" w:hAnsiTheme="majorBidi" w:cstheme="majorBidi"/>
        </w:rPr>
        <w:t>telah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mengumpulkan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nama-nama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periwayat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Syi’ah</w:t>
      </w:r>
      <w:proofErr w:type="spellEnd"/>
      <w:r w:rsidRPr="000F304D">
        <w:rPr>
          <w:rFonts w:asciiTheme="majorBidi" w:hAnsiTheme="majorBidi" w:cstheme="majorBidi"/>
        </w:rPr>
        <w:t xml:space="preserve"> yang </w:t>
      </w:r>
      <w:proofErr w:type="spellStart"/>
      <w:r w:rsidRPr="000F304D">
        <w:rPr>
          <w:rFonts w:asciiTheme="majorBidi" w:hAnsiTheme="majorBidi" w:cstheme="majorBidi"/>
        </w:rPr>
        <w:t>perlu</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ditinjau</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kembali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dalam</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periwayatan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hadis</w:t>
      </w:r>
      <w:proofErr w:type="spellEnd"/>
      <w:r w:rsidRPr="000F304D">
        <w:rPr>
          <w:rFonts w:asciiTheme="majorBidi" w:hAnsiTheme="majorBidi" w:cstheme="majorBidi"/>
        </w:rPr>
        <w:t xml:space="preserve">. </w:t>
      </w:r>
      <w:proofErr w:type="spellStart"/>
      <w:proofErr w:type="gramStart"/>
      <w:r w:rsidRPr="000F304D">
        <w:rPr>
          <w:rFonts w:asciiTheme="majorBidi" w:hAnsiTheme="majorBidi" w:cstheme="majorBidi"/>
        </w:rPr>
        <w:t>Bahkan</w:t>
      </w:r>
      <w:proofErr w:type="spellEnd"/>
      <w:r w:rsidRPr="000F304D">
        <w:rPr>
          <w:rFonts w:asciiTheme="majorBidi" w:hAnsiTheme="majorBidi" w:cstheme="majorBidi"/>
        </w:rPr>
        <w:t xml:space="preserve"> di </w:t>
      </w:r>
      <w:proofErr w:type="spellStart"/>
      <w:r w:rsidRPr="000F304D">
        <w:rPr>
          <w:rFonts w:asciiTheme="majorBidi" w:hAnsiTheme="majorBidi" w:cstheme="majorBidi"/>
        </w:rPr>
        <w:t>antara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mereka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ada</w:t>
      </w:r>
      <w:proofErr w:type="spellEnd"/>
      <w:r w:rsidRPr="000F304D">
        <w:rPr>
          <w:rFonts w:asciiTheme="majorBidi" w:hAnsiTheme="majorBidi" w:cstheme="majorBidi"/>
        </w:rPr>
        <w:t xml:space="preserve"> yang </w:t>
      </w:r>
      <w:proofErr w:type="spellStart"/>
      <w:r w:rsidRPr="000F304D">
        <w:rPr>
          <w:rFonts w:asciiTheme="majorBidi" w:hAnsiTheme="majorBidi" w:cstheme="majorBidi"/>
        </w:rPr>
        <w:t>sengaja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melakukan</w:t>
      </w:r>
      <w:proofErr w:type="spellEnd"/>
      <w:r w:rsidRPr="000F304D">
        <w:rPr>
          <w:rFonts w:asciiTheme="majorBidi" w:hAnsiTheme="majorBidi" w:cstheme="majorBidi"/>
        </w:rPr>
        <w:t xml:space="preserve"> </w:t>
      </w:r>
      <w:proofErr w:type="spellStart"/>
      <w:r w:rsidRPr="000F304D">
        <w:rPr>
          <w:rFonts w:asciiTheme="majorBidi" w:hAnsiTheme="majorBidi" w:cstheme="majorBidi"/>
          <w:i/>
          <w:iCs/>
        </w:rPr>
        <w:t>taḥrīf</w:t>
      </w:r>
      <w:proofErr w:type="spellEnd"/>
      <w:r w:rsidRPr="000F304D">
        <w:rPr>
          <w:rFonts w:asciiTheme="majorBidi" w:hAnsiTheme="majorBidi" w:cstheme="majorBidi"/>
          <w:i/>
          <w:iCs/>
        </w:rPr>
        <w:t xml:space="preserve"> </w:t>
      </w:r>
      <w:proofErr w:type="spellStart"/>
      <w:r w:rsidRPr="000F304D">
        <w:rPr>
          <w:rFonts w:asciiTheme="majorBidi" w:hAnsiTheme="majorBidi" w:cstheme="majorBidi"/>
        </w:rPr>
        <w:t>terhadap</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hadis</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Nabi</w:t>
      </w:r>
      <w:proofErr w:type="spellEnd"/>
      <w:r w:rsidRPr="000F304D">
        <w:rPr>
          <w:rFonts w:asciiTheme="majorBidi" w:hAnsiTheme="majorBidi" w:cstheme="majorBidi"/>
        </w:rPr>
        <w:t>.</w:t>
      </w:r>
      <w:proofErr w:type="gramEnd"/>
      <w:r w:rsidRPr="000F304D">
        <w:rPr>
          <w:rFonts w:asciiTheme="majorBidi" w:hAnsiTheme="majorBidi" w:cstheme="majorBidi"/>
        </w:rPr>
        <w:t xml:space="preserve"> </w:t>
      </w:r>
      <w:proofErr w:type="spellStart"/>
      <w:r w:rsidRPr="000F304D">
        <w:rPr>
          <w:rFonts w:asciiTheme="majorBidi" w:hAnsiTheme="majorBidi" w:cstheme="majorBidi"/>
        </w:rPr>
        <w:t>Lihat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Abdur</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Raḥmān</w:t>
      </w:r>
      <w:proofErr w:type="spellEnd"/>
      <w:r w:rsidRPr="000F304D">
        <w:rPr>
          <w:rFonts w:asciiTheme="majorBidi" w:hAnsiTheme="majorBidi" w:cstheme="majorBidi"/>
        </w:rPr>
        <w:t xml:space="preserve"> bin </w:t>
      </w:r>
      <w:proofErr w:type="spellStart"/>
      <w:r w:rsidRPr="000F304D">
        <w:rPr>
          <w:rFonts w:asciiTheme="majorBidi" w:hAnsiTheme="majorBidi" w:cstheme="majorBidi"/>
        </w:rPr>
        <w:t>Abdullāh</w:t>
      </w:r>
      <w:proofErr w:type="spellEnd"/>
      <w:r w:rsidRPr="000F304D">
        <w:rPr>
          <w:rFonts w:asciiTheme="majorBidi" w:hAnsiTheme="majorBidi" w:cstheme="majorBidi"/>
        </w:rPr>
        <w:t xml:space="preserve"> al-</w:t>
      </w:r>
      <w:proofErr w:type="spellStart"/>
      <w:r w:rsidRPr="000F304D">
        <w:rPr>
          <w:rFonts w:asciiTheme="majorBidi" w:hAnsiTheme="majorBidi" w:cstheme="majorBidi"/>
        </w:rPr>
        <w:t>Zar’ī</w:t>
      </w:r>
      <w:proofErr w:type="spellEnd"/>
      <w:r w:rsidRPr="000F304D">
        <w:rPr>
          <w:rFonts w:asciiTheme="majorBidi" w:hAnsiTheme="majorBidi" w:cstheme="majorBidi"/>
        </w:rPr>
        <w:t xml:space="preserve">, </w:t>
      </w:r>
      <w:proofErr w:type="spellStart"/>
      <w:r w:rsidRPr="000F304D">
        <w:rPr>
          <w:rFonts w:asciiTheme="majorBidi" w:hAnsiTheme="majorBidi" w:cstheme="majorBidi"/>
          <w:i/>
          <w:iCs/>
        </w:rPr>
        <w:t>Rijāl</w:t>
      </w:r>
      <w:proofErr w:type="spellEnd"/>
      <w:r w:rsidRPr="000F304D">
        <w:rPr>
          <w:rFonts w:asciiTheme="majorBidi" w:hAnsiTheme="majorBidi" w:cstheme="majorBidi"/>
          <w:i/>
          <w:iCs/>
        </w:rPr>
        <w:t xml:space="preserve"> al-</w:t>
      </w:r>
      <w:proofErr w:type="spellStart"/>
      <w:r w:rsidRPr="000F304D">
        <w:rPr>
          <w:rFonts w:asciiTheme="majorBidi" w:hAnsiTheme="majorBidi" w:cstheme="majorBidi"/>
          <w:i/>
          <w:iCs/>
        </w:rPr>
        <w:t>Syī’ah</w:t>
      </w:r>
      <w:proofErr w:type="spellEnd"/>
      <w:r w:rsidRPr="000F304D">
        <w:rPr>
          <w:rFonts w:asciiTheme="majorBidi" w:hAnsiTheme="majorBidi" w:cstheme="majorBidi"/>
          <w:i/>
          <w:iCs/>
        </w:rPr>
        <w:t xml:space="preserve"> </w:t>
      </w:r>
      <w:proofErr w:type="spellStart"/>
      <w:r w:rsidRPr="000F304D">
        <w:rPr>
          <w:rFonts w:asciiTheme="majorBidi" w:hAnsiTheme="majorBidi" w:cstheme="majorBidi"/>
          <w:i/>
          <w:iCs/>
        </w:rPr>
        <w:t>fī</w:t>
      </w:r>
      <w:proofErr w:type="spellEnd"/>
      <w:r w:rsidRPr="000F304D">
        <w:rPr>
          <w:rFonts w:asciiTheme="majorBidi" w:hAnsiTheme="majorBidi" w:cstheme="majorBidi"/>
          <w:i/>
          <w:iCs/>
        </w:rPr>
        <w:t xml:space="preserve"> al-</w:t>
      </w:r>
      <w:proofErr w:type="spellStart"/>
      <w:r w:rsidRPr="000F304D">
        <w:rPr>
          <w:rFonts w:asciiTheme="majorBidi" w:hAnsiTheme="majorBidi" w:cstheme="majorBidi"/>
          <w:i/>
          <w:iCs/>
        </w:rPr>
        <w:t>Mīzān</w:t>
      </w:r>
      <w:proofErr w:type="spellEnd"/>
      <w:r w:rsidRPr="000F304D">
        <w:rPr>
          <w:rFonts w:asciiTheme="majorBidi" w:hAnsiTheme="majorBidi" w:cstheme="majorBidi"/>
        </w:rPr>
        <w:t xml:space="preserve"> (Kuwait: </w:t>
      </w:r>
      <w:proofErr w:type="spellStart"/>
      <w:r w:rsidRPr="000F304D">
        <w:rPr>
          <w:rFonts w:asciiTheme="majorBidi" w:hAnsiTheme="majorBidi" w:cstheme="majorBidi"/>
        </w:rPr>
        <w:t>Dār</w:t>
      </w:r>
      <w:proofErr w:type="spellEnd"/>
      <w:r w:rsidRPr="000F304D">
        <w:rPr>
          <w:rFonts w:asciiTheme="majorBidi" w:hAnsiTheme="majorBidi" w:cstheme="majorBidi"/>
        </w:rPr>
        <w:t xml:space="preserve"> al-</w:t>
      </w:r>
      <w:proofErr w:type="spellStart"/>
      <w:r w:rsidRPr="000F304D">
        <w:rPr>
          <w:rFonts w:asciiTheme="majorBidi" w:hAnsiTheme="majorBidi" w:cstheme="majorBidi"/>
        </w:rPr>
        <w:t>Arqam</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cet</w:t>
      </w:r>
      <w:proofErr w:type="spellEnd"/>
      <w:r w:rsidRPr="000F304D">
        <w:rPr>
          <w:rFonts w:asciiTheme="majorBidi" w:hAnsiTheme="majorBidi" w:cstheme="majorBidi"/>
        </w:rPr>
        <w:t xml:space="preserve">-I, 1403 H/1983 M). </w:t>
      </w:r>
      <w:proofErr w:type="spellStart"/>
      <w:proofErr w:type="gramStart"/>
      <w:r w:rsidRPr="000F304D">
        <w:rPr>
          <w:rFonts w:asciiTheme="majorBidi" w:hAnsiTheme="majorBidi" w:cstheme="majorBidi"/>
        </w:rPr>
        <w:t>Ajjāj</w:t>
      </w:r>
      <w:proofErr w:type="spellEnd"/>
      <w:r w:rsidRPr="000F304D">
        <w:rPr>
          <w:rFonts w:asciiTheme="majorBidi" w:hAnsiTheme="majorBidi" w:cstheme="majorBidi"/>
        </w:rPr>
        <w:t xml:space="preserve"> al-</w:t>
      </w:r>
      <w:proofErr w:type="spellStart"/>
      <w:r w:rsidRPr="000F304D">
        <w:rPr>
          <w:rFonts w:asciiTheme="majorBidi" w:hAnsiTheme="majorBidi" w:cstheme="majorBidi"/>
        </w:rPr>
        <w:t>Khaṭīb</w:t>
      </w:r>
      <w:proofErr w:type="spellEnd"/>
      <w:r w:rsidRPr="000F304D">
        <w:rPr>
          <w:rFonts w:asciiTheme="majorBidi" w:hAnsiTheme="majorBidi" w:cstheme="majorBidi"/>
        </w:rPr>
        <w:t xml:space="preserve">, </w:t>
      </w:r>
      <w:r w:rsidRPr="000F304D">
        <w:rPr>
          <w:rFonts w:asciiTheme="majorBidi" w:hAnsiTheme="majorBidi" w:cstheme="majorBidi"/>
          <w:i/>
          <w:iCs/>
        </w:rPr>
        <w:t>al-</w:t>
      </w:r>
      <w:proofErr w:type="spellStart"/>
      <w:r w:rsidRPr="000F304D">
        <w:rPr>
          <w:rFonts w:asciiTheme="majorBidi" w:hAnsiTheme="majorBidi" w:cstheme="majorBidi"/>
          <w:i/>
          <w:iCs/>
        </w:rPr>
        <w:t>Sunnah</w:t>
      </w:r>
      <w:proofErr w:type="spellEnd"/>
      <w:r w:rsidRPr="000F304D">
        <w:rPr>
          <w:rFonts w:asciiTheme="majorBidi" w:hAnsiTheme="majorBidi" w:cstheme="majorBidi"/>
          <w:i/>
          <w:iCs/>
        </w:rPr>
        <w:t xml:space="preserve"> </w:t>
      </w:r>
      <w:proofErr w:type="spellStart"/>
      <w:r w:rsidRPr="000F304D">
        <w:rPr>
          <w:rFonts w:asciiTheme="majorBidi" w:hAnsiTheme="majorBidi" w:cstheme="majorBidi"/>
          <w:i/>
          <w:iCs/>
        </w:rPr>
        <w:t>Qabla</w:t>
      </w:r>
      <w:proofErr w:type="spellEnd"/>
      <w:r w:rsidRPr="000F304D">
        <w:rPr>
          <w:rFonts w:asciiTheme="majorBidi" w:hAnsiTheme="majorBidi" w:cstheme="majorBidi"/>
          <w:i/>
          <w:iCs/>
        </w:rPr>
        <w:t xml:space="preserve"> al-</w:t>
      </w:r>
      <w:proofErr w:type="spellStart"/>
      <w:r w:rsidRPr="000F304D">
        <w:rPr>
          <w:rFonts w:asciiTheme="majorBidi" w:hAnsiTheme="majorBidi" w:cstheme="majorBidi"/>
          <w:i/>
          <w:iCs/>
        </w:rPr>
        <w:t>Tadwīn</w:t>
      </w:r>
      <w:proofErr w:type="spellEnd"/>
      <w:r w:rsidRPr="000F304D">
        <w:rPr>
          <w:rFonts w:asciiTheme="majorBidi" w:hAnsiTheme="majorBidi" w:cstheme="majorBidi"/>
          <w:i/>
          <w:iCs/>
        </w:rPr>
        <w:t>,</w:t>
      </w:r>
      <w:r w:rsidRPr="000F304D">
        <w:rPr>
          <w:rFonts w:asciiTheme="majorBidi" w:hAnsiTheme="majorBidi" w:cstheme="majorBidi"/>
        </w:rPr>
        <w:t xml:space="preserve"> </w:t>
      </w:r>
      <w:r w:rsidRPr="000F304D">
        <w:rPr>
          <w:rFonts w:asciiTheme="majorBidi" w:hAnsiTheme="majorBidi" w:cstheme="majorBidi"/>
          <w:lang w:val="id-ID"/>
        </w:rPr>
        <w:t>hlm.</w:t>
      </w:r>
      <w:proofErr w:type="gramEnd"/>
      <w:r w:rsidRPr="000F304D">
        <w:rPr>
          <w:rFonts w:asciiTheme="majorBidi" w:hAnsiTheme="majorBidi" w:cstheme="majorBidi"/>
          <w:lang w:val="id-ID"/>
        </w:rPr>
        <w:t xml:space="preserve"> </w:t>
      </w:r>
      <w:r w:rsidRPr="000F304D">
        <w:rPr>
          <w:rFonts w:asciiTheme="majorBidi" w:hAnsiTheme="majorBidi" w:cstheme="majorBidi"/>
        </w:rPr>
        <w:t>195.</w:t>
      </w:r>
    </w:p>
  </w:footnote>
  <w:footnote w:id="17">
    <w:p w:rsidR="005570DD" w:rsidRPr="000F304D" w:rsidRDefault="005570DD" w:rsidP="00C31D9F">
      <w:pPr>
        <w:pStyle w:val="FootnoteText"/>
        <w:ind w:firstLine="567"/>
        <w:jc w:val="both"/>
        <w:rPr>
          <w:rFonts w:asciiTheme="majorBidi" w:eastAsiaTheme="minorHAnsi" w:hAnsiTheme="majorBidi" w:cstheme="majorBidi"/>
        </w:rPr>
      </w:pPr>
      <w:r w:rsidRPr="000F304D">
        <w:rPr>
          <w:rStyle w:val="FootnoteReference"/>
          <w:rFonts w:asciiTheme="majorBidi" w:hAnsiTheme="majorBidi" w:cstheme="majorBidi"/>
        </w:rPr>
        <w:footnoteRef/>
      </w:r>
      <w:r w:rsidRPr="000F304D">
        <w:rPr>
          <w:rFonts w:asciiTheme="majorBidi" w:hAnsiTheme="majorBidi" w:cstheme="majorBidi"/>
        </w:rPr>
        <w:t xml:space="preserve"> </w:t>
      </w:r>
      <w:proofErr w:type="spellStart"/>
      <w:proofErr w:type="gramStart"/>
      <w:r w:rsidRPr="000F304D">
        <w:rPr>
          <w:rFonts w:asciiTheme="majorBidi" w:hAnsiTheme="majorBidi" w:cstheme="majorBidi"/>
        </w:rPr>
        <w:t>Syi’ah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Imāmīyah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berkeyakinan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bahwa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Alī</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merupakan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khalifah</w:t>
      </w:r>
      <w:proofErr w:type="spellEnd"/>
      <w:r w:rsidRPr="000F304D">
        <w:rPr>
          <w:rFonts w:asciiTheme="majorBidi" w:hAnsiTheme="majorBidi" w:cstheme="majorBidi"/>
        </w:rPr>
        <w:t xml:space="preserve"> yang </w:t>
      </w:r>
      <w:proofErr w:type="spellStart"/>
      <w:r w:rsidRPr="000F304D">
        <w:rPr>
          <w:rFonts w:asciiTheme="majorBidi" w:hAnsiTheme="majorBidi" w:cstheme="majorBidi"/>
        </w:rPr>
        <w:t>saha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dalam</w:t>
      </w:r>
      <w:proofErr w:type="spellEnd"/>
      <w:r w:rsidRPr="000F304D">
        <w:rPr>
          <w:rFonts w:asciiTheme="majorBidi" w:hAnsiTheme="majorBidi" w:cstheme="majorBidi"/>
        </w:rPr>
        <w:t xml:space="preserve"> Islam </w:t>
      </w:r>
      <w:proofErr w:type="spellStart"/>
      <w:r w:rsidRPr="000F304D">
        <w:rPr>
          <w:rFonts w:asciiTheme="majorBidi" w:hAnsiTheme="majorBidi" w:cstheme="majorBidi"/>
        </w:rPr>
        <w:t>karena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ada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wasiat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dari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Nabi</w:t>
      </w:r>
      <w:proofErr w:type="spellEnd"/>
      <w:r w:rsidRPr="000F304D">
        <w:rPr>
          <w:rFonts w:asciiTheme="majorBidi" w:hAnsiTheme="majorBidi" w:cstheme="majorBidi"/>
        </w:rPr>
        <w:t>.</w:t>
      </w:r>
      <w:proofErr w:type="gramEnd"/>
      <w:r w:rsidRPr="000F304D">
        <w:rPr>
          <w:rFonts w:asciiTheme="majorBidi" w:hAnsiTheme="majorBidi" w:cstheme="majorBidi"/>
        </w:rPr>
        <w:t xml:space="preserve"> </w:t>
      </w:r>
      <w:proofErr w:type="spellStart"/>
      <w:proofErr w:type="gramStart"/>
      <w:r w:rsidRPr="000F304D">
        <w:rPr>
          <w:rFonts w:asciiTheme="majorBidi" w:hAnsiTheme="majorBidi" w:cstheme="majorBidi"/>
        </w:rPr>
        <w:t>Mereka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tidak</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mengakui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kekhalifah</w:t>
      </w:r>
      <w:proofErr w:type="spellEnd"/>
      <w:r w:rsidRPr="000F304D">
        <w:rPr>
          <w:rFonts w:asciiTheme="majorBidi" w:hAnsiTheme="majorBidi" w:cstheme="majorBidi"/>
          <w:lang w:val="id-ID"/>
        </w:rPr>
        <w:t>an</w:t>
      </w:r>
      <w:r w:rsidRPr="000F304D">
        <w:rPr>
          <w:rFonts w:asciiTheme="majorBidi" w:hAnsiTheme="majorBidi" w:cstheme="majorBidi"/>
        </w:rPr>
        <w:t xml:space="preserve"> </w:t>
      </w:r>
      <w:proofErr w:type="spellStart"/>
      <w:r w:rsidRPr="000F304D">
        <w:rPr>
          <w:rFonts w:asciiTheme="majorBidi" w:hAnsiTheme="majorBidi" w:cstheme="majorBidi"/>
        </w:rPr>
        <w:t>Abū</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Bakar</w:t>
      </w:r>
      <w:proofErr w:type="spellEnd"/>
      <w:r w:rsidRPr="000F304D">
        <w:rPr>
          <w:rFonts w:asciiTheme="majorBidi" w:hAnsiTheme="majorBidi" w:cstheme="majorBidi"/>
        </w:rPr>
        <w:t xml:space="preserve">, Umar, </w:t>
      </w:r>
      <w:proofErr w:type="spellStart"/>
      <w:r w:rsidRPr="000F304D">
        <w:rPr>
          <w:rFonts w:asciiTheme="majorBidi" w:hAnsiTheme="majorBidi" w:cstheme="majorBidi"/>
        </w:rPr>
        <w:t>dan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Uṡmān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bahkan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mencaci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maki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ketiga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khalifah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tersebut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secara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khusus</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sahabat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secara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umum</w:t>
      </w:r>
      <w:proofErr w:type="spellEnd"/>
      <w:r w:rsidRPr="000F304D">
        <w:rPr>
          <w:rFonts w:asciiTheme="majorBidi" w:hAnsiTheme="majorBidi" w:cstheme="majorBidi"/>
        </w:rPr>
        <w:t>.</w:t>
      </w:r>
      <w:proofErr w:type="gramEnd"/>
      <w:r w:rsidRPr="000F304D">
        <w:rPr>
          <w:rFonts w:asciiTheme="majorBidi" w:hAnsiTheme="majorBidi" w:cstheme="majorBidi"/>
        </w:rPr>
        <w:t xml:space="preserve"> </w:t>
      </w:r>
      <w:proofErr w:type="spellStart"/>
      <w:r w:rsidRPr="000F304D">
        <w:rPr>
          <w:rFonts w:asciiTheme="majorBidi" w:hAnsiTheme="majorBidi" w:cstheme="majorBidi"/>
        </w:rPr>
        <w:t>Muḥammad</w:t>
      </w:r>
      <w:proofErr w:type="spellEnd"/>
      <w:r w:rsidRPr="000F304D">
        <w:rPr>
          <w:rFonts w:asciiTheme="majorBidi" w:hAnsiTheme="majorBidi" w:cstheme="majorBidi"/>
        </w:rPr>
        <w:t xml:space="preserve"> </w:t>
      </w:r>
      <w:r w:rsidRPr="000F304D">
        <w:rPr>
          <w:rFonts w:asciiTheme="majorBidi" w:hAnsiTheme="majorBidi" w:cstheme="majorBidi"/>
          <w:lang w:val="id-ID"/>
        </w:rPr>
        <w:t>‘</w:t>
      </w:r>
      <w:proofErr w:type="spellStart"/>
      <w:r w:rsidRPr="000F304D">
        <w:rPr>
          <w:rFonts w:asciiTheme="majorBidi" w:hAnsiTheme="majorBidi" w:cstheme="majorBidi"/>
        </w:rPr>
        <w:t>Alī</w:t>
      </w:r>
      <w:proofErr w:type="spellEnd"/>
      <w:r w:rsidRPr="000F304D">
        <w:rPr>
          <w:rFonts w:asciiTheme="majorBidi" w:hAnsiTheme="majorBidi" w:cstheme="majorBidi"/>
        </w:rPr>
        <w:t xml:space="preserve"> al-</w:t>
      </w:r>
      <w:proofErr w:type="spellStart"/>
      <w:r w:rsidRPr="000F304D">
        <w:rPr>
          <w:rFonts w:asciiTheme="majorBidi" w:hAnsiTheme="majorBidi" w:cstheme="majorBidi"/>
        </w:rPr>
        <w:t>Sālūs</w:t>
      </w:r>
      <w:proofErr w:type="spellEnd"/>
      <w:r w:rsidRPr="000F304D">
        <w:rPr>
          <w:rFonts w:asciiTheme="majorBidi" w:hAnsiTheme="majorBidi" w:cstheme="majorBidi"/>
        </w:rPr>
        <w:t xml:space="preserve">, </w:t>
      </w:r>
      <w:proofErr w:type="spellStart"/>
      <w:r w:rsidRPr="000F304D">
        <w:rPr>
          <w:rFonts w:asciiTheme="majorBidi" w:hAnsiTheme="majorBidi" w:cstheme="majorBidi"/>
          <w:i/>
          <w:iCs/>
        </w:rPr>
        <w:t>Ma’a</w:t>
      </w:r>
      <w:proofErr w:type="spellEnd"/>
      <w:r w:rsidRPr="000F304D">
        <w:rPr>
          <w:rFonts w:asciiTheme="majorBidi" w:hAnsiTheme="majorBidi" w:cstheme="majorBidi"/>
          <w:i/>
          <w:iCs/>
        </w:rPr>
        <w:t xml:space="preserve"> </w:t>
      </w:r>
      <w:proofErr w:type="spellStart"/>
      <w:r w:rsidRPr="000F304D">
        <w:rPr>
          <w:rFonts w:asciiTheme="majorBidi" w:hAnsiTheme="majorBidi" w:cstheme="majorBidi"/>
          <w:i/>
          <w:iCs/>
        </w:rPr>
        <w:t>Iṡnā</w:t>
      </w:r>
      <w:proofErr w:type="spellEnd"/>
      <w:r w:rsidRPr="000F304D">
        <w:rPr>
          <w:rFonts w:asciiTheme="majorBidi" w:hAnsiTheme="majorBidi" w:cstheme="majorBidi"/>
          <w:i/>
          <w:iCs/>
        </w:rPr>
        <w:t xml:space="preserve"> </w:t>
      </w:r>
      <w:proofErr w:type="spellStart"/>
      <w:r w:rsidRPr="000F304D">
        <w:rPr>
          <w:rFonts w:asciiTheme="majorBidi" w:hAnsiTheme="majorBidi" w:cstheme="majorBidi"/>
          <w:i/>
          <w:iCs/>
        </w:rPr>
        <w:t>Asyarīyah</w:t>
      </w:r>
      <w:proofErr w:type="spellEnd"/>
      <w:r w:rsidRPr="000F304D">
        <w:rPr>
          <w:rFonts w:asciiTheme="majorBidi" w:hAnsiTheme="majorBidi" w:cstheme="majorBidi"/>
          <w:i/>
          <w:iCs/>
        </w:rPr>
        <w:t xml:space="preserve"> </w:t>
      </w:r>
      <w:proofErr w:type="spellStart"/>
      <w:r w:rsidRPr="000F304D">
        <w:rPr>
          <w:rFonts w:asciiTheme="majorBidi" w:hAnsiTheme="majorBidi" w:cstheme="majorBidi"/>
          <w:i/>
          <w:iCs/>
        </w:rPr>
        <w:t>fī</w:t>
      </w:r>
      <w:proofErr w:type="spellEnd"/>
      <w:r w:rsidRPr="000F304D">
        <w:rPr>
          <w:rFonts w:asciiTheme="majorBidi" w:hAnsiTheme="majorBidi" w:cstheme="majorBidi"/>
          <w:i/>
          <w:iCs/>
        </w:rPr>
        <w:t xml:space="preserve"> al-</w:t>
      </w:r>
      <w:proofErr w:type="spellStart"/>
      <w:r w:rsidRPr="000F304D">
        <w:rPr>
          <w:rFonts w:asciiTheme="majorBidi" w:hAnsiTheme="majorBidi" w:cstheme="majorBidi"/>
          <w:i/>
          <w:iCs/>
        </w:rPr>
        <w:t>Uṣūl</w:t>
      </w:r>
      <w:proofErr w:type="spellEnd"/>
      <w:r w:rsidRPr="000F304D">
        <w:rPr>
          <w:rFonts w:asciiTheme="majorBidi" w:hAnsiTheme="majorBidi" w:cstheme="majorBidi"/>
          <w:i/>
          <w:iCs/>
        </w:rPr>
        <w:t xml:space="preserve"> </w:t>
      </w:r>
      <w:proofErr w:type="spellStart"/>
      <w:r w:rsidRPr="000F304D">
        <w:rPr>
          <w:rFonts w:asciiTheme="majorBidi" w:hAnsiTheme="majorBidi" w:cstheme="majorBidi"/>
          <w:i/>
          <w:iCs/>
        </w:rPr>
        <w:t>wa</w:t>
      </w:r>
      <w:proofErr w:type="spellEnd"/>
      <w:r w:rsidRPr="000F304D">
        <w:rPr>
          <w:rFonts w:asciiTheme="majorBidi" w:hAnsiTheme="majorBidi" w:cstheme="majorBidi"/>
          <w:i/>
          <w:iCs/>
        </w:rPr>
        <w:t xml:space="preserve"> al-</w:t>
      </w:r>
      <w:proofErr w:type="spellStart"/>
      <w:r w:rsidRPr="000F304D">
        <w:rPr>
          <w:rFonts w:asciiTheme="majorBidi" w:hAnsiTheme="majorBidi" w:cstheme="majorBidi"/>
          <w:i/>
          <w:iCs/>
        </w:rPr>
        <w:t>Furū</w:t>
      </w:r>
      <w:proofErr w:type="spellEnd"/>
      <w:r w:rsidRPr="000F304D">
        <w:rPr>
          <w:rFonts w:asciiTheme="majorBidi" w:hAnsiTheme="majorBidi" w:cstheme="majorBidi"/>
          <w:i/>
          <w:iCs/>
        </w:rPr>
        <w:t xml:space="preserve">’: </w:t>
      </w:r>
      <w:proofErr w:type="spellStart"/>
      <w:r w:rsidRPr="000F304D">
        <w:rPr>
          <w:rFonts w:asciiTheme="majorBidi" w:hAnsiTheme="majorBidi" w:cstheme="majorBidi"/>
          <w:i/>
          <w:iCs/>
        </w:rPr>
        <w:t>Mausū’ah</w:t>
      </w:r>
      <w:proofErr w:type="spellEnd"/>
      <w:r w:rsidRPr="000F304D">
        <w:rPr>
          <w:rFonts w:asciiTheme="majorBidi" w:hAnsiTheme="majorBidi" w:cstheme="majorBidi"/>
          <w:i/>
          <w:iCs/>
        </w:rPr>
        <w:t xml:space="preserve"> </w:t>
      </w:r>
      <w:proofErr w:type="spellStart"/>
      <w:r w:rsidRPr="000F304D">
        <w:rPr>
          <w:rFonts w:asciiTheme="majorBidi" w:hAnsiTheme="majorBidi" w:cstheme="majorBidi"/>
          <w:i/>
          <w:iCs/>
        </w:rPr>
        <w:t>Syāmilah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edisi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revisi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Riyāḍ</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Dār</w:t>
      </w:r>
      <w:proofErr w:type="spellEnd"/>
      <w:r w:rsidRPr="000F304D">
        <w:rPr>
          <w:rFonts w:asciiTheme="majorBidi" w:hAnsiTheme="majorBidi" w:cstheme="majorBidi"/>
        </w:rPr>
        <w:t xml:space="preserve"> al-</w:t>
      </w:r>
      <w:proofErr w:type="spellStart"/>
      <w:r w:rsidRPr="000F304D">
        <w:rPr>
          <w:rFonts w:asciiTheme="majorBidi" w:hAnsiTheme="majorBidi" w:cstheme="majorBidi"/>
        </w:rPr>
        <w:t>Faḍīlah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Mesir</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Maktab</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Dār</w:t>
      </w:r>
      <w:proofErr w:type="spellEnd"/>
      <w:r w:rsidRPr="000F304D">
        <w:rPr>
          <w:rFonts w:asciiTheme="majorBidi" w:hAnsiTheme="majorBidi" w:cstheme="majorBidi"/>
        </w:rPr>
        <w:t xml:space="preserve"> al-</w:t>
      </w:r>
      <w:proofErr w:type="spellStart"/>
      <w:r w:rsidRPr="000F304D">
        <w:rPr>
          <w:rFonts w:asciiTheme="majorBidi" w:hAnsiTheme="majorBidi" w:cstheme="majorBidi"/>
        </w:rPr>
        <w:t>Qur’ān</w:t>
      </w:r>
      <w:proofErr w:type="spellEnd"/>
      <w:r w:rsidRPr="000F304D">
        <w:rPr>
          <w:rFonts w:asciiTheme="majorBidi" w:hAnsiTheme="majorBidi" w:cstheme="majorBidi"/>
        </w:rPr>
        <w:t xml:space="preserve">, Qatar: </w:t>
      </w:r>
      <w:proofErr w:type="spellStart"/>
      <w:r w:rsidRPr="000F304D">
        <w:rPr>
          <w:rFonts w:asciiTheme="majorBidi" w:hAnsiTheme="majorBidi" w:cstheme="majorBidi"/>
        </w:rPr>
        <w:t>Dār</w:t>
      </w:r>
      <w:proofErr w:type="spellEnd"/>
      <w:r w:rsidRPr="000F304D">
        <w:rPr>
          <w:rFonts w:asciiTheme="majorBidi" w:hAnsiTheme="majorBidi" w:cstheme="majorBidi"/>
        </w:rPr>
        <w:t xml:space="preserve"> al-</w:t>
      </w:r>
      <w:proofErr w:type="spellStart"/>
      <w:r w:rsidRPr="000F304D">
        <w:rPr>
          <w:rFonts w:asciiTheme="majorBidi" w:hAnsiTheme="majorBidi" w:cstheme="majorBidi"/>
        </w:rPr>
        <w:t>Ṡaqāfāt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cet</w:t>
      </w:r>
      <w:proofErr w:type="spellEnd"/>
      <w:r w:rsidRPr="000F304D">
        <w:rPr>
          <w:rFonts w:asciiTheme="majorBidi" w:hAnsiTheme="majorBidi" w:cstheme="majorBidi"/>
        </w:rPr>
        <w:t xml:space="preserve">-VII, 1423 H/2004 M). </w:t>
      </w:r>
      <w:proofErr w:type="spellStart"/>
      <w:r w:rsidRPr="000F304D">
        <w:rPr>
          <w:rFonts w:asciiTheme="majorBidi" w:hAnsiTheme="majorBidi" w:cstheme="majorBidi"/>
        </w:rPr>
        <w:t>Buku</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ini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terjadi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dari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empat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juz</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juz</w:t>
      </w:r>
      <w:proofErr w:type="spellEnd"/>
      <w:r w:rsidRPr="000F304D">
        <w:rPr>
          <w:rFonts w:asciiTheme="majorBidi" w:hAnsiTheme="majorBidi" w:cstheme="majorBidi"/>
        </w:rPr>
        <w:t xml:space="preserve"> </w:t>
      </w:r>
      <w:proofErr w:type="spellStart"/>
      <w:r w:rsidRPr="000F304D">
        <w:rPr>
          <w:rFonts w:asciiTheme="majorBidi" w:hAnsiTheme="majorBidi" w:cstheme="majorBidi"/>
          <w:i/>
          <w:iCs/>
        </w:rPr>
        <w:t>pertama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terdiri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dari</w:t>
      </w:r>
      <w:proofErr w:type="spellEnd"/>
      <w:r w:rsidRPr="000F304D">
        <w:rPr>
          <w:rFonts w:asciiTheme="majorBidi" w:hAnsiTheme="majorBidi" w:cstheme="majorBidi"/>
        </w:rPr>
        <w:t xml:space="preserve"> lima </w:t>
      </w:r>
      <w:proofErr w:type="spellStart"/>
      <w:r w:rsidRPr="000F304D">
        <w:rPr>
          <w:rFonts w:asciiTheme="majorBidi" w:hAnsiTheme="majorBidi" w:cstheme="majorBidi"/>
        </w:rPr>
        <w:t>pasal</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pasal</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pertama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membahas</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tentang</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imāmah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menurut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jumhur</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ulama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aliran-aliran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lainnya</w:t>
      </w:r>
      <w:proofErr w:type="spellEnd"/>
      <w:r w:rsidRPr="000F304D">
        <w:rPr>
          <w:rFonts w:asciiTheme="majorBidi" w:hAnsiTheme="majorBidi" w:cstheme="majorBidi"/>
        </w:rPr>
        <w:t xml:space="preserve"> (</w:t>
      </w:r>
      <w:r w:rsidRPr="000F304D">
        <w:rPr>
          <w:rFonts w:asciiTheme="majorBidi" w:hAnsiTheme="majorBidi" w:cstheme="majorBidi"/>
          <w:i/>
          <w:iCs/>
        </w:rPr>
        <w:t>al-</w:t>
      </w:r>
      <w:proofErr w:type="spellStart"/>
      <w:r w:rsidRPr="000F304D">
        <w:rPr>
          <w:rFonts w:asciiTheme="majorBidi" w:hAnsiTheme="majorBidi" w:cstheme="majorBidi"/>
          <w:i/>
          <w:iCs/>
        </w:rPr>
        <w:t>imāmah</w:t>
      </w:r>
      <w:proofErr w:type="spellEnd"/>
      <w:r w:rsidRPr="000F304D">
        <w:rPr>
          <w:rFonts w:asciiTheme="majorBidi" w:hAnsiTheme="majorBidi" w:cstheme="majorBidi"/>
          <w:i/>
          <w:iCs/>
        </w:rPr>
        <w:t xml:space="preserve"> </w:t>
      </w:r>
      <w:proofErr w:type="spellStart"/>
      <w:r w:rsidRPr="000F304D">
        <w:rPr>
          <w:rFonts w:asciiTheme="majorBidi" w:hAnsiTheme="majorBidi" w:cstheme="majorBidi"/>
          <w:i/>
          <w:iCs/>
        </w:rPr>
        <w:t>inda</w:t>
      </w:r>
      <w:proofErr w:type="spellEnd"/>
      <w:r w:rsidRPr="000F304D">
        <w:rPr>
          <w:rFonts w:asciiTheme="majorBidi" w:hAnsiTheme="majorBidi" w:cstheme="majorBidi"/>
          <w:i/>
          <w:iCs/>
        </w:rPr>
        <w:t xml:space="preserve"> al-</w:t>
      </w:r>
      <w:proofErr w:type="spellStart"/>
      <w:r w:rsidRPr="000F304D">
        <w:rPr>
          <w:rFonts w:asciiTheme="majorBidi" w:hAnsiTheme="majorBidi" w:cstheme="majorBidi"/>
          <w:i/>
          <w:iCs/>
        </w:rPr>
        <w:t>jumhūr</w:t>
      </w:r>
      <w:proofErr w:type="spellEnd"/>
      <w:r w:rsidRPr="000F304D">
        <w:rPr>
          <w:rFonts w:asciiTheme="majorBidi" w:hAnsiTheme="majorBidi" w:cstheme="majorBidi"/>
          <w:i/>
          <w:iCs/>
        </w:rPr>
        <w:t xml:space="preserve"> </w:t>
      </w:r>
      <w:proofErr w:type="spellStart"/>
      <w:r w:rsidRPr="000F304D">
        <w:rPr>
          <w:rFonts w:asciiTheme="majorBidi" w:hAnsiTheme="majorBidi" w:cstheme="majorBidi"/>
          <w:i/>
          <w:iCs/>
        </w:rPr>
        <w:t>wa</w:t>
      </w:r>
      <w:proofErr w:type="spellEnd"/>
      <w:r w:rsidRPr="000F304D">
        <w:rPr>
          <w:rFonts w:asciiTheme="majorBidi" w:hAnsiTheme="majorBidi" w:cstheme="majorBidi"/>
          <w:i/>
          <w:iCs/>
        </w:rPr>
        <w:t xml:space="preserve"> al-</w:t>
      </w:r>
      <w:proofErr w:type="spellStart"/>
      <w:r w:rsidRPr="000F304D">
        <w:rPr>
          <w:rFonts w:asciiTheme="majorBidi" w:hAnsiTheme="majorBidi" w:cstheme="majorBidi"/>
          <w:i/>
          <w:iCs/>
        </w:rPr>
        <w:t>firaq</w:t>
      </w:r>
      <w:proofErr w:type="spellEnd"/>
      <w:r w:rsidRPr="000F304D">
        <w:rPr>
          <w:rFonts w:asciiTheme="majorBidi" w:hAnsiTheme="majorBidi" w:cstheme="majorBidi"/>
          <w:i/>
          <w:iCs/>
        </w:rPr>
        <w:t xml:space="preserve"> al-</w:t>
      </w:r>
      <w:proofErr w:type="spellStart"/>
      <w:r w:rsidRPr="000F304D">
        <w:rPr>
          <w:rFonts w:asciiTheme="majorBidi" w:hAnsiTheme="majorBidi" w:cstheme="majorBidi"/>
          <w:i/>
          <w:iCs/>
        </w:rPr>
        <w:t>mukhtalifah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pasal</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kedua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tentang</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dalil</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imāmah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dari</w:t>
      </w:r>
      <w:proofErr w:type="spellEnd"/>
      <w:r w:rsidRPr="000F304D">
        <w:rPr>
          <w:rFonts w:asciiTheme="majorBidi" w:hAnsiTheme="majorBidi" w:cstheme="majorBidi"/>
        </w:rPr>
        <w:t xml:space="preserve"> al-Qur’an (</w:t>
      </w:r>
      <w:r w:rsidRPr="000F304D">
        <w:rPr>
          <w:rFonts w:asciiTheme="majorBidi" w:hAnsiTheme="majorBidi" w:cstheme="majorBidi"/>
          <w:i/>
          <w:iCs/>
        </w:rPr>
        <w:t>al-</w:t>
      </w:r>
      <w:proofErr w:type="spellStart"/>
      <w:r w:rsidRPr="000F304D">
        <w:rPr>
          <w:rFonts w:asciiTheme="majorBidi" w:hAnsiTheme="majorBidi" w:cstheme="majorBidi"/>
          <w:i/>
          <w:iCs/>
        </w:rPr>
        <w:t>imāmah</w:t>
      </w:r>
      <w:proofErr w:type="spellEnd"/>
      <w:r w:rsidRPr="000F304D">
        <w:rPr>
          <w:rFonts w:asciiTheme="majorBidi" w:hAnsiTheme="majorBidi" w:cstheme="majorBidi"/>
          <w:i/>
          <w:iCs/>
        </w:rPr>
        <w:t xml:space="preserve"> min al-</w:t>
      </w:r>
      <w:proofErr w:type="spellStart"/>
      <w:r w:rsidRPr="000F304D">
        <w:rPr>
          <w:rFonts w:asciiTheme="majorBidi" w:hAnsiTheme="majorBidi" w:cstheme="majorBidi"/>
          <w:i/>
          <w:iCs/>
        </w:rPr>
        <w:t>Qur’ān</w:t>
      </w:r>
      <w:proofErr w:type="spellEnd"/>
      <w:r w:rsidRPr="000F304D">
        <w:rPr>
          <w:rFonts w:asciiTheme="majorBidi" w:hAnsiTheme="majorBidi" w:cstheme="majorBidi"/>
          <w:i/>
          <w:iCs/>
        </w:rPr>
        <w:t xml:space="preserve"> al-</w:t>
      </w:r>
      <w:proofErr w:type="spellStart"/>
      <w:r w:rsidRPr="000F304D">
        <w:rPr>
          <w:rFonts w:asciiTheme="majorBidi" w:hAnsiTheme="majorBidi" w:cstheme="majorBidi"/>
          <w:i/>
          <w:iCs/>
        </w:rPr>
        <w:t>Aẓīm</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pasal</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ketiga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tentang</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imāmah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menurut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sunnah</w:t>
      </w:r>
      <w:proofErr w:type="spellEnd"/>
      <w:r w:rsidRPr="000F304D">
        <w:rPr>
          <w:rFonts w:asciiTheme="majorBidi" w:hAnsiTheme="majorBidi" w:cstheme="majorBidi"/>
        </w:rPr>
        <w:t>/</w:t>
      </w:r>
      <w:proofErr w:type="spellStart"/>
      <w:r w:rsidRPr="000F304D">
        <w:rPr>
          <w:rFonts w:asciiTheme="majorBidi" w:hAnsiTheme="majorBidi" w:cstheme="majorBidi"/>
        </w:rPr>
        <w:t>hadis</w:t>
      </w:r>
      <w:proofErr w:type="spellEnd"/>
      <w:r w:rsidRPr="000F304D">
        <w:rPr>
          <w:rFonts w:asciiTheme="majorBidi" w:hAnsiTheme="majorBidi" w:cstheme="majorBidi"/>
        </w:rPr>
        <w:t xml:space="preserve"> (</w:t>
      </w:r>
      <w:r w:rsidRPr="000F304D">
        <w:rPr>
          <w:rFonts w:asciiTheme="majorBidi" w:hAnsiTheme="majorBidi" w:cstheme="majorBidi"/>
          <w:i/>
          <w:iCs/>
        </w:rPr>
        <w:t>al-</w:t>
      </w:r>
      <w:proofErr w:type="spellStart"/>
      <w:r w:rsidRPr="000F304D">
        <w:rPr>
          <w:rFonts w:asciiTheme="majorBidi" w:hAnsiTheme="majorBidi" w:cstheme="majorBidi"/>
          <w:i/>
          <w:iCs/>
        </w:rPr>
        <w:t>imāmah</w:t>
      </w:r>
      <w:proofErr w:type="spellEnd"/>
      <w:r w:rsidRPr="000F304D">
        <w:rPr>
          <w:rFonts w:asciiTheme="majorBidi" w:hAnsiTheme="majorBidi" w:cstheme="majorBidi"/>
          <w:i/>
          <w:iCs/>
        </w:rPr>
        <w:t xml:space="preserve"> </w:t>
      </w:r>
      <w:proofErr w:type="spellStart"/>
      <w:r w:rsidRPr="000F304D">
        <w:rPr>
          <w:rFonts w:asciiTheme="majorBidi" w:hAnsiTheme="majorBidi" w:cstheme="majorBidi"/>
          <w:i/>
          <w:iCs/>
        </w:rPr>
        <w:t>fī</w:t>
      </w:r>
      <w:proofErr w:type="spellEnd"/>
      <w:r w:rsidRPr="000F304D">
        <w:rPr>
          <w:rFonts w:asciiTheme="majorBidi" w:hAnsiTheme="majorBidi" w:cstheme="majorBidi"/>
          <w:i/>
          <w:iCs/>
        </w:rPr>
        <w:t xml:space="preserve"> </w:t>
      </w:r>
      <w:proofErr w:type="spellStart"/>
      <w:r w:rsidRPr="000F304D">
        <w:rPr>
          <w:rFonts w:asciiTheme="majorBidi" w:hAnsiTheme="majorBidi" w:cstheme="majorBidi"/>
          <w:i/>
          <w:iCs/>
        </w:rPr>
        <w:t>ḍau</w:t>
      </w:r>
      <w:proofErr w:type="spellEnd"/>
      <w:r w:rsidRPr="000F304D">
        <w:rPr>
          <w:rFonts w:asciiTheme="majorBidi" w:hAnsiTheme="majorBidi" w:cstheme="majorBidi"/>
          <w:i/>
          <w:iCs/>
        </w:rPr>
        <w:t>’ al-</w:t>
      </w:r>
      <w:proofErr w:type="spellStart"/>
      <w:r w:rsidRPr="000F304D">
        <w:rPr>
          <w:rFonts w:asciiTheme="majorBidi" w:hAnsiTheme="majorBidi" w:cstheme="majorBidi"/>
          <w:i/>
          <w:iCs/>
        </w:rPr>
        <w:t>sunnah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pasal</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keempat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tentang</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mengambil</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dalil</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dengan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cara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manipulasi</w:t>
      </w:r>
      <w:proofErr w:type="spellEnd"/>
      <w:r w:rsidRPr="000F304D">
        <w:rPr>
          <w:rFonts w:asciiTheme="majorBidi" w:hAnsiTheme="majorBidi" w:cstheme="majorBidi"/>
        </w:rPr>
        <w:t xml:space="preserve"> (</w:t>
      </w:r>
      <w:r w:rsidRPr="000F304D">
        <w:rPr>
          <w:rFonts w:asciiTheme="majorBidi" w:hAnsiTheme="majorBidi" w:cstheme="majorBidi"/>
          <w:i/>
          <w:iCs/>
        </w:rPr>
        <w:t>al-</w:t>
      </w:r>
      <w:proofErr w:type="spellStart"/>
      <w:r w:rsidRPr="000F304D">
        <w:rPr>
          <w:rFonts w:asciiTheme="majorBidi" w:hAnsiTheme="majorBidi" w:cstheme="majorBidi"/>
          <w:i/>
          <w:iCs/>
        </w:rPr>
        <w:t>istidlāl</w:t>
      </w:r>
      <w:proofErr w:type="spellEnd"/>
      <w:r w:rsidRPr="000F304D">
        <w:rPr>
          <w:rFonts w:asciiTheme="majorBidi" w:hAnsiTheme="majorBidi" w:cstheme="majorBidi"/>
          <w:i/>
          <w:iCs/>
        </w:rPr>
        <w:t xml:space="preserve"> bi al-</w:t>
      </w:r>
      <w:proofErr w:type="spellStart"/>
      <w:r w:rsidRPr="000F304D">
        <w:rPr>
          <w:rFonts w:asciiTheme="majorBidi" w:hAnsiTheme="majorBidi" w:cstheme="majorBidi"/>
          <w:i/>
          <w:iCs/>
        </w:rPr>
        <w:t>taḥrīf</w:t>
      </w:r>
      <w:proofErr w:type="spellEnd"/>
      <w:r w:rsidRPr="000F304D">
        <w:rPr>
          <w:rFonts w:asciiTheme="majorBidi" w:hAnsiTheme="majorBidi" w:cstheme="majorBidi"/>
          <w:i/>
          <w:iCs/>
        </w:rPr>
        <w:t xml:space="preserve"> </w:t>
      </w:r>
      <w:proofErr w:type="spellStart"/>
      <w:r w:rsidRPr="000F304D">
        <w:rPr>
          <w:rFonts w:asciiTheme="majorBidi" w:hAnsiTheme="majorBidi" w:cstheme="majorBidi"/>
          <w:i/>
          <w:iCs/>
        </w:rPr>
        <w:t>wa</w:t>
      </w:r>
      <w:proofErr w:type="spellEnd"/>
      <w:r w:rsidRPr="000F304D">
        <w:rPr>
          <w:rFonts w:asciiTheme="majorBidi" w:hAnsiTheme="majorBidi" w:cstheme="majorBidi"/>
          <w:i/>
          <w:iCs/>
        </w:rPr>
        <w:t xml:space="preserve"> al-</w:t>
      </w:r>
      <w:proofErr w:type="spellStart"/>
      <w:r w:rsidRPr="000F304D">
        <w:rPr>
          <w:rFonts w:asciiTheme="majorBidi" w:hAnsiTheme="majorBidi" w:cstheme="majorBidi"/>
          <w:i/>
          <w:iCs/>
        </w:rPr>
        <w:t>waḍ’i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pasal</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kelima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tentang</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akidah-akidah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Syi’ah</w:t>
      </w:r>
      <w:proofErr w:type="spellEnd"/>
      <w:r w:rsidRPr="000F304D">
        <w:rPr>
          <w:rFonts w:asciiTheme="majorBidi" w:hAnsiTheme="majorBidi" w:cstheme="majorBidi"/>
        </w:rPr>
        <w:t xml:space="preserve"> yang </w:t>
      </w:r>
      <w:proofErr w:type="spellStart"/>
      <w:r w:rsidRPr="000F304D">
        <w:rPr>
          <w:rFonts w:asciiTheme="majorBidi" w:hAnsiTheme="majorBidi" w:cstheme="majorBidi"/>
        </w:rPr>
        <w:t>lainnya</w:t>
      </w:r>
      <w:proofErr w:type="spellEnd"/>
      <w:r w:rsidRPr="000F304D">
        <w:rPr>
          <w:rFonts w:asciiTheme="majorBidi" w:hAnsiTheme="majorBidi" w:cstheme="majorBidi"/>
        </w:rPr>
        <w:t xml:space="preserve"> (</w:t>
      </w:r>
      <w:proofErr w:type="spellStart"/>
      <w:r w:rsidRPr="000F304D">
        <w:rPr>
          <w:rFonts w:asciiTheme="majorBidi" w:hAnsiTheme="majorBidi" w:cstheme="majorBidi"/>
          <w:i/>
          <w:iCs/>
        </w:rPr>
        <w:t>aqāid</w:t>
      </w:r>
      <w:proofErr w:type="spellEnd"/>
      <w:r w:rsidRPr="000F304D">
        <w:rPr>
          <w:rFonts w:asciiTheme="majorBidi" w:hAnsiTheme="majorBidi" w:cstheme="majorBidi"/>
          <w:i/>
          <w:iCs/>
        </w:rPr>
        <w:t xml:space="preserve"> </w:t>
      </w:r>
      <w:proofErr w:type="spellStart"/>
      <w:r w:rsidRPr="000F304D">
        <w:rPr>
          <w:rFonts w:asciiTheme="majorBidi" w:hAnsiTheme="majorBidi" w:cstheme="majorBidi"/>
          <w:i/>
          <w:iCs/>
        </w:rPr>
        <w:t>tābi’ah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Juz</w:t>
      </w:r>
      <w:proofErr w:type="spellEnd"/>
      <w:r w:rsidRPr="000F304D">
        <w:rPr>
          <w:rFonts w:asciiTheme="majorBidi" w:hAnsiTheme="majorBidi" w:cstheme="majorBidi"/>
        </w:rPr>
        <w:t xml:space="preserve"> </w:t>
      </w:r>
      <w:proofErr w:type="spellStart"/>
      <w:r w:rsidRPr="000F304D">
        <w:rPr>
          <w:rFonts w:asciiTheme="majorBidi" w:hAnsiTheme="majorBidi" w:cstheme="majorBidi"/>
          <w:i/>
          <w:iCs/>
        </w:rPr>
        <w:t>kedua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tentang</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studi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perbandingan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antara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tafsir</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ilmu</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kitab-kitabnya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menurut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pandangan</w:t>
      </w:r>
      <w:proofErr w:type="spellEnd"/>
      <w:r w:rsidRPr="000F304D">
        <w:rPr>
          <w:rFonts w:asciiTheme="majorBidi" w:hAnsiTheme="majorBidi" w:cstheme="majorBidi"/>
        </w:rPr>
        <w:t xml:space="preserve"> Sunni </w:t>
      </w:r>
      <w:proofErr w:type="spellStart"/>
      <w:r w:rsidRPr="000F304D">
        <w:rPr>
          <w:rFonts w:asciiTheme="majorBidi" w:hAnsiTheme="majorBidi" w:cstheme="majorBidi"/>
        </w:rPr>
        <w:t>dan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Syi’ah</w:t>
      </w:r>
      <w:proofErr w:type="spellEnd"/>
      <w:r w:rsidRPr="000F304D">
        <w:rPr>
          <w:rFonts w:asciiTheme="majorBidi" w:hAnsiTheme="majorBidi" w:cstheme="majorBidi"/>
        </w:rPr>
        <w:t xml:space="preserve"> (</w:t>
      </w:r>
      <w:proofErr w:type="spellStart"/>
      <w:r w:rsidRPr="000F304D">
        <w:rPr>
          <w:rFonts w:asciiTheme="majorBidi" w:hAnsiTheme="majorBidi" w:cstheme="majorBidi"/>
          <w:i/>
          <w:iCs/>
        </w:rPr>
        <w:t>dirāsah</w:t>
      </w:r>
      <w:proofErr w:type="spellEnd"/>
      <w:r w:rsidRPr="000F304D">
        <w:rPr>
          <w:rFonts w:asciiTheme="majorBidi" w:hAnsiTheme="majorBidi" w:cstheme="majorBidi"/>
          <w:i/>
          <w:iCs/>
        </w:rPr>
        <w:t xml:space="preserve"> </w:t>
      </w:r>
      <w:proofErr w:type="spellStart"/>
      <w:r w:rsidRPr="000F304D">
        <w:rPr>
          <w:rFonts w:asciiTheme="majorBidi" w:hAnsiTheme="majorBidi" w:cstheme="majorBidi"/>
          <w:i/>
          <w:iCs/>
        </w:rPr>
        <w:t>muqāranah</w:t>
      </w:r>
      <w:proofErr w:type="spellEnd"/>
      <w:r w:rsidRPr="000F304D">
        <w:rPr>
          <w:rFonts w:asciiTheme="majorBidi" w:hAnsiTheme="majorBidi" w:cstheme="majorBidi"/>
          <w:i/>
          <w:iCs/>
        </w:rPr>
        <w:t xml:space="preserve"> </w:t>
      </w:r>
      <w:proofErr w:type="spellStart"/>
      <w:r w:rsidRPr="000F304D">
        <w:rPr>
          <w:rFonts w:asciiTheme="majorBidi" w:hAnsiTheme="majorBidi" w:cstheme="majorBidi"/>
          <w:i/>
          <w:iCs/>
        </w:rPr>
        <w:t>fī</w:t>
      </w:r>
      <w:proofErr w:type="spellEnd"/>
      <w:r w:rsidRPr="000F304D">
        <w:rPr>
          <w:rFonts w:asciiTheme="majorBidi" w:hAnsiTheme="majorBidi" w:cstheme="majorBidi"/>
          <w:i/>
          <w:iCs/>
        </w:rPr>
        <w:t xml:space="preserve"> al-</w:t>
      </w:r>
      <w:proofErr w:type="spellStart"/>
      <w:r w:rsidRPr="000F304D">
        <w:rPr>
          <w:rFonts w:asciiTheme="majorBidi" w:hAnsiTheme="majorBidi" w:cstheme="majorBidi"/>
          <w:i/>
          <w:iCs/>
        </w:rPr>
        <w:t>tafsīr</w:t>
      </w:r>
      <w:proofErr w:type="spellEnd"/>
      <w:r w:rsidRPr="000F304D">
        <w:rPr>
          <w:rFonts w:asciiTheme="majorBidi" w:hAnsiTheme="majorBidi" w:cstheme="majorBidi"/>
          <w:i/>
          <w:iCs/>
        </w:rPr>
        <w:t xml:space="preserve"> </w:t>
      </w:r>
      <w:proofErr w:type="spellStart"/>
      <w:proofErr w:type="gramStart"/>
      <w:r w:rsidRPr="000F304D">
        <w:rPr>
          <w:rFonts w:asciiTheme="majorBidi" w:hAnsiTheme="majorBidi" w:cstheme="majorBidi"/>
          <w:i/>
          <w:iCs/>
        </w:rPr>
        <w:t>wa</w:t>
      </w:r>
      <w:proofErr w:type="spellEnd"/>
      <w:proofErr w:type="gramEnd"/>
      <w:r w:rsidRPr="000F304D">
        <w:rPr>
          <w:rFonts w:asciiTheme="majorBidi" w:hAnsiTheme="majorBidi" w:cstheme="majorBidi"/>
          <w:i/>
          <w:iCs/>
        </w:rPr>
        <w:t xml:space="preserve"> </w:t>
      </w:r>
      <w:proofErr w:type="spellStart"/>
      <w:r w:rsidRPr="000F304D">
        <w:rPr>
          <w:rFonts w:asciiTheme="majorBidi" w:hAnsiTheme="majorBidi" w:cstheme="majorBidi"/>
          <w:i/>
          <w:iCs/>
        </w:rPr>
        <w:t>uṣūlihi</w:t>
      </w:r>
      <w:proofErr w:type="spellEnd"/>
      <w:r w:rsidRPr="000F304D">
        <w:rPr>
          <w:rFonts w:asciiTheme="majorBidi" w:hAnsiTheme="majorBidi" w:cstheme="majorBidi"/>
          <w:i/>
          <w:iCs/>
        </w:rPr>
        <w:t xml:space="preserve"> </w:t>
      </w:r>
      <w:proofErr w:type="spellStart"/>
      <w:r w:rsidRPr="000F304D">
        <w:rPr>
          <w:rFonts w:asciiTheme="majorBidi" w:hAnsiTheme="majorBidi" w:cstheme="majorBidi"/>
          <w:i/>
          <w:iCs/>
        </w:rPr>
        <w:t>wa</w:t>
      </w:r>
      <w:proofErr w:type="spellEnd"/>
      <w:r w:rsidRPr="000F304D">
        <w:rPr>
          <w:rFonts w:asciiTheme="majorBidi" w:hAnsiTheme="majorBidi" w:cstheme="majorBidi"/>
          <w:i/>
          <w:iCs/>
        </w:rPr>
        <w:t xml:space="preserve"> </w:t>
      </w:r>
      <w:proofErr w:type="spellStart"/>
      <w:r w:rsidRPr="000F304D">
        <w:rPr>
          <w:rFonts w:asciiTheme="majorBidi" w:hAnsiTheme="majorBidi" w:cstheme="majorBidi"/>
          <w:i/>
          <w:iCs/>
        </w:rPr>
        <w:t>kutubihi</w:t>
      </w:r>
      <w:proofErr w:type="spellEnd"/>
      <w:r w:rsidRPr="000F304D">
        <w:rPr>
          <w:rFonts w:asciiTheme="majorBidi" w:hAnsiTheme="majorBidi" w:cstheme="majorBidi"/>
        </w:rPr>
        <w:t xml:space="preserve">). </w:t>
      </w:r>
      <w:proofErr w:type="spellStart"/>
      <w:proofErr w:type="gramStart"/>
      <w:r w:rsidRPr="000F304D">
        <w:rPr>
          <w:rFonts w:asciiTheme="majorBidi" w:hAnsiTheme="majorBidi" w:cstheme="majorBidi"/>
        </w:rPr>
        <w:t>Juz</w:t>
      </w:r>
      <w:proofErr w:type="spellEnd"/>
      <w:r w:rsidRPr="000F304D">
        <w:rPr>
          <w:rFonts w:asciiTheme="majorBidi" w:hAnsiTheme="majorBidi" w:cstheme="majorBidi"/>
        </w:rPr>
        <w:t xml:space="preserve"> </w:t>
      </w:r>
      <w:proofErr w:type="spellStart"/>
      <w:r w:rsidRPr="000F304D">
        <w:rPr>
          <w:rFonts w:asciiTheme="majorBidi" w:hAnsiTheme="majorBidi" w:cstheme="majorBidi"/>
          <w:i/>
          <w:iCs/>
        </w:rPr>
        <w:t>ketiga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membahas</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tentang</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hadis</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ilmu-ilmunya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menurut</w:t>
      </w:r>
      <w:proofErr w:type="spellEnd"/>
      <w:r w:rsidRPr="000F304D">
        <w:rPr>
          <w:rFonts w:asciiTheme="majorBidi" w:hAnsiTheme="majorBidi" w:cstheme="majorBidi"/>
        </w:rPr>
        <w:t xml:space="preserve"> Sunni </w:t>
      </w:r>
      <w:proofErr w:type="spellStart"/>
      <w:r w:rsidRPr="000F304D">
        <w:rPr>
          <w:rFonts w:asciiTheme="majorBidi" w:hAnsiTheme="majorBidi" w:cstheme="majorBidi"/>
        </w:rPr>
        <w:t>dan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Syi’ah</w:t>
      </w:r>
      <w:proofErr w:type="spellEnd"/>
      <w:r w:rsidRPr="000F304D">
        <w:rPr>
          <w:rFonts w:asciiTheme="majorBidi" w:hAnsiTheme="majorBidi" w:cstheme="majorBidi"/>
        </w:rPr>
        <w:t>.</w:t>
      </w:r>
      <w:proofErr w:type="gramEnd"/>
      <w:r w:rsidRPr="000F304D">
        <w:rPr>
          <w:rFonts w:asciiTheme="majorBidi" w:hAnsiTheme="majorBidi" w:cstheme="majorBidi"/>
        </w:rPr>
        <w:t xml:space="preserve"> </w:t>
      </w:r>
      <w:proofErr w:type="spellStart"/>
      <w:proofErr w:type="gramStart"/>
      <w:r w:rsidRPr="000F304D">
        <w:rPr>
          <w:rFonts w:asciiTheme="majorBidi" w:hAnsiTheme="majorBidi" w:cstheme="majorBidi"/>
        </w:rPr>
        <w:t>Juz</w:t>
      </w:r>
      <w:proofErr w:type="spellEnd"/>
      <w:r w:rsidRPr="000F304D">
        <w:rPr>
          <w:rFonts w:asciiTheme="majorBidi" w:hAnsiTheme="majorBidi" w:cstheme="majorBidi"/>
        </w:rPr>
        <w:t xml:space="preserve"> </w:t>
      </w:r>
      <w:proofErr w:type="spellStart"/>
      <w:r w:rsidRPr="000F304D">
        <w:rPr>
          <w:rFonts w:asciiTheme="majorBidi" w:hAnsiTheme="majorBidi" w:cstheme="majorBidi"/>
          <w:i/>
          <w:iCs/>
        </w:rPr>
        <w:t>keempat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membahas</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tentang</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studi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perbandingan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antara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fiqih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serta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uṣūl-nya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menurut</w:t>
      </w:r>
      <w:proofErr w:type="spellEnd"/>
      <w:r w:rsidRPr="000F304D">
        <w:rPr>
          <w:rFonts w:asciiTheme="majorBidi" w:hAnsiTheme="majorBidi" w:cstheme="majorBidi"/>
        </w:rPr>
        <w:t xml:space="preserve"> Sunni </w:t>
      </w:r>
      <w:proofErr w:type="spellStart"/>
      <w:r w:rsidRPr="000F304D">
        <w:rPr>
          <w:rFonts w:asciiTheme="majorBidi" w:hAnsiTheme="majorBidi" w:cstheme="majorBidi"/>
        </w:rPr>
        <w:t>dan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Syi’ah</w:t>
      </w:r>
      <w:proofErr w:type="spellEnd"/>
      <w:r w:rsidRPr="000F304D">
        <w:rPr>
          <w:rFonts w:asciiTheme="majorBidi" w:hAnsiTheme="majorBidi" w:cstheme="majorBidi"/>
        </w:rPr>
        <w:t>.</w:t>
      </w:r>
      <w:proofErr w:type="gramEnd"/>
      <w:r w:rsidRPr="000F304D">
        <w:rPr>
          <w:rFonts w:asciiTheme="majorBidi" w:hAnsiTheme="majorBidi" w:cstheme="majorBidi"/>
        </w:rPr>
        <w:t xml:space="preserve"> </w:t>
      </w:r>
      <w:proofErr w:type="spellStart"/>
      <w:r w:rsidRPr="000F304D">
        <w:rPr>
          <w:rFonts w:asciiTheme="majorBidi" w:hAnsiTheme="majorBidi" w:cstheme="majorBidi"/>
        </w:rPr>
        <w:t>Sebagaimana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diketahui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bahwa</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dua</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belas</w:t>
      </w:r>
      <w:proofErr w:type="spellEnd"/>
      <w:r w:rsidRPr="000F304D">
        <w:rPr>
          <w:rFonts w:asciiTheme="majorBidi" w:eastAsiaTheme="minorHAnsi" w:hAnsiTheme="majorBidi" w:cstheme="majorBidi"/>
          <w:lang w:val="id-ID"/>
        </w:rPr>
        <w:t xml:space="preserve"> </w:t>
      </w:r>
      <w:r w:rsidRPr="000F304D">
        <w:rPr>
          <w:rFonts w:asciiTheme="majorBidi" w:eastAsiaTheme="minorHAnsi" w:hAnsiTheme="majorBidi" w:cstheme="majorBidi"/>
        </w:rPr>
        <w:t xml:space="preserve">Imam </w:t>
      </w:r>
      <w:proofErr w:type="spellStart"/>
      <w:proofErr w:type="gramStart"/>
      <w:r w:rsidRPr="000F304D">
        <w:rPr>
          <w:rFonts w:asciiTheme="majorBidi" w:eastAsiaTheme="minorHAnsi" w:hAnsiTheme="majorBidi" w:cstheme="majorBidi"/>
        </w:rPr>
        <w:t>menurut</w:t>
      </w:r>
      <w:proofErr w:type="spellEnd"/>
      <w:proofErr w:type="gram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kaum</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Syi’ah</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Imāmīyah</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telah</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menerima</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wasiat</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dari</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Nabi</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melalui</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Alī</w:t>
      </w:r>
      <w:proofErr w:type="spellEnd"/>
      <w:r w:rsidRPr="000F304D">
        <w:rPr>
          <w:rFonts w:asciiTheme="majorBidi" w:eastAsiaTheme="minorHAnsi" w:hAnsiTheme="majorBidi" w:cstheme="majorBidi"/>
        </w:rPr>
        <w:t xml:space="preserve"> bin </w:t>
      </w:r>
      <w:proofErr w:type="spellStart"/>
      <w:r w:rsidRPr="000F304D">
        <w:rPr>
          <w:rFonts w:asciiTheme="majorBidi" w:eastAsiaTheme="minorHAnsi" w:hAnsiTheme="majorBidi" w:cstheme="majorBidi"/>
        </w:rPr>
        <w:t>Abū</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Ṭālib</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Adapun</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nama-nama</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kedua</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belas</w:t>
      </w:r>
      <w:proofErr w:type="spellEnd"/>
      <w:r w:rsidRPr="000F304D">
        <w:rPr>
          <w:rFonts w:asciiTheme="majorBidi" w:eastAsiaTheme="minorHAnsi" w:hAnsiTheme="majorBidi" w:cstheme="majorBidi"/>
        </w:rPr>
        <w:t xml:space="preserve"> Imam </w:t>
      </w:r>
      <w:proofErr w:type="spellStart"/>
      <w:r w:rsidRPr="000F304D">
        <w:rPr>
          <w:rFonts w:asciiTheme="majorBidi" w:eastAsiaTheme="minorHAnsi" w:hAnsiTheme="majorBidi" w:cstheme="majorBidi"/>
        </w:rPr>
        <w:t>itu</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adalah</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Alī</w:t>
      </w:r>
      <w:proofErr w:type="spellEnd"/>
      <w:r w:rsidRPr="000F304D">
        <w:rPr>
          <w:rFonts w:asciiTheme="majorBidi" w:eastAsiaTheme="minorHAnsi" w:hAnsiTheme="majorBidi" w:cstheme="majorBidi"/>
        </w:rPr>
        <w:t xml:space="preserve"> bin </w:t>
      </w:r>
      <w:proofErr w:type="spellStart"/>
      <w:r w:rsidRPr="000F304D">
        <w:rPr>
          <w:rFonts w:asciiTheme="majorBidi" w:eastAsiaTheme="minorHAnsi" w:hAnsiTheme="majorBidi" w:cstheme="majorBidi"/>
        </w:rPr>
        <w:t>Abū</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Ṭālib</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Murtaḍā</w:t>
      </w:r>
      <w:proofErr w:type="spellEnd"/>
      <w:r w:rsidRPr="000F304D">
        <w:rPr>
          <w:rFonts w:asciiTheme="majorBidi" w:eastAsiaTheme="minorHAnsi" w:hAnsiTheme="majorBidi" w:cstheme="majorBidi"/>
        </w:rPr>
        <w:t xml:space="preserve"> (23-SH-40 H), </w:t>
      </w:r>
      <w:proofErr w:type="spellStart"/>
      <w:r w:rsidRPr="000F304D">
        <w:rPr>
          <w:rFonts w:asciiTheme="majorBidi" w:eastAsiaTheme="minorHAnsi" w:hAnsiTheme="majorBidi" w:cstheme="majorBidi"/>
        </w:rPr>
        <w:t>Ḥasan</w:t>
      </w:r>
      <w:proofErr w:type="spellEnd"/>
      <w:r w:rsidRPr="000F304D">
        <w:rPr>
          <w:rFonts w:asciiTheme="majorBidi" w:eastAsiaTheme="minorHAnsi" w:hAnsiTheme="majorBidi" w:cstheme="majorBidi"/>
        </w:rPr>
        <w:t xml:space="preserve"> bin </w:t>
      </w:r>
      <w:proofErr w:type="spellStart"/>
      <w:r w:rsidRPr="000F304D">
        <w:rPr>
          <w:rFonts w:asciiTheme="majorBidi" w:eastAsiaTheme="minorHAnsi" w:hAnsiTheme="majorBidi" w:cstheme="majorBidi"/>
        </w:rPr>
        <w:t>Alī</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Zakī</w:t>
      </w:r>
      <w:proofErr w:type="spellEnd"/>
      <w:r w:rsidRPr="000F304D">
        <w:rPr>
          <w:rFonts w:asciiTheme="majorBidi" w:eastAsiaTheme="minorHAnsi" w:hAnsiTheme="majorBidi" w:cstheme="majorBidi"/>
        </w:rPr>
        <w:t xml:space="preserve"> (2 H-50 H), </w:t>
      </w:r>
      <w:proofErr w:type="spellStart"/>
      <w:r w:rsidRPr="000F304D">
        <w:rPr>
          <w:rFonts w:asciiTheme="majorBidi" w:eastAsiaTheme="minorHAnsi" w:hAnsiTheme="majorBidi" w:cstheme="majorBidi"/>
        </w:rPr>
        <w:t>Ḥusain</w:t>
      </w:r>
      <w:proofErr w:type="spellEnd"/>
      <w:r w:rsidRPr="000F304D">
        <w:rPr>
          <w:rFonts w:asciiTheme="majorBidi" w:eastAsiaTheme="minorHAnsi" w:hAnsiTheme="majorBidi" w:cstheme="majorBidi"/>
        </w:rPr>
        <w:t xml:space="preserve"> bin </w:t>
      </w:r>
      <w:r w:rsidRPr="000F304D">
        <w:rPr>
          <w:rFonts w:asciiTheme="majorBidi" w:eastAsiaTheme="minorHAnsi" w:hAnsiTheme="majorBidi" w:cstheme="majorBidi"/>
          <w:lang w:val="id-ID"/>
        </w:rPr>
        <w:t>‘</w:t>
      </w:r>
      <w:proofErr w:type="spellStart"/>
      <w:r w:rsidRPr="000F304D">
        <w:rPr>
          <w:rFonts w:asciiTheme="majorBidi" w:eastAsiaTheme="minorHAnsi" w:hAnsiTheme="majorBidi" w:cstheme="majorBidi"/>
        </w:rPr>
        <w:t>Alī</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Syahīd</w:t>
      </w:r>
      <w:proofErr w:type="spellEnd"/>
      <w:r w:rsidRPr="000F304D">
        <w:rPr>
          <w:rFonts w:asciiTheme="majorBidi" w:eastAsiaTheme="minorHAnsi" w:hAnsiTheme="majorBidi" w:cstheme="majorBidi"/>
        </w:rPr>
        <w:t xml:space="preserve"> (3 H-61 H), </w:t>
      </w:r>
      <w:r w:rsidRPr="000F304D">
        <w:rPr>
          <w:rFonts w:asciiTheme="majorBidi" w:eastAsiaTheme="minorHAnsi" w:hAnsiTheme="majorBidi" w:cstheme="majorBidi"/>
          <w:lang w:val="id-ID"/>
        </w:rPr>
        <w:t>‘</w:t>
      </w:r>
      <w:proofErr w:type="spellStart"/>
      <w:r w:rsidRPr="000F304D">
        <w:rPr>
          <w:rFonts w:asciiTheme="majorBidi" w:eastAsiaTheme="minorHAnsi" w:hAnsiTheme="majorBidi" w:cstheme="majorBidi"/>
        </w:rPr>
        <w:t>Alī</w:t>
      </w:r>
      <w:proofErr w:type="spellEnd"/>
      <w:r w:rsidRPr="000F304D">
        <w:rPr>
          <w:rFonts w:asciiTheme="majorBidi" w:eastAsiaTheme="minorHAnsi" w:hAnsiTheme="majorBidi" w:cstheme="majorBidi"/>
        </w:rPr>
        <w:t xml:space="preserve"> bin </w:t>
      </w:r>
      <w:proofErr w:type="spellStart"/>
      <w:r w:rsidRPr="000F304D">
        <w:rPr>
          <w:rFonts w:asciiTheme="majorBidi" w:eastAsiaTheme="minorHAnsi" w:hAnsiTheme="majorBidi" w:cstheme="majorBidi"/>
        </w:rPr>
        <w:t>Ḥusain</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Zain</w:t>
      </w:r>
      <w:proofErr w:type="spellEnd"/>
      <w:r w:rsidRPr="000F304D">
        <w:rPr>
          <w:rFonts w:asciiTheme="majorBidi" w:eastAsiaTheme="minorHAnsi" w:hAnsiTheme="majorBidi" w:cstheme="majorBidi"/>
        </w:rPr>
        <w:t xml:space="preserve"> al-</w:t>
      </w:r>
      <w:r w:rsidRPr="000F304D">
        <w:rPr>
          <w:rFonts w:asciiTheme="majorBidi" w:eastAsiaTheme="minorHAnsi" w:hAnsiTheme="majorBidi" w:cstheme="majorBidi"/>
          <w:lang w:val="id-ID"/>
        </w:rPr>
        <w:t>‘</w:t>
      </w:r>
      <w:proofErr w:type="spellStart"/>
      <w:r w:rsidRPr="000F304D">
        <w:rPr>
          <w:rFonts w:asciiTheme="majorBidi" w:eastAsiaTheme="minorHAnsi" w:hAnsiTheme="majorBidi" w:cstheme="majorBidi"/>
        </w:rPr>
        <w:t>Ābidīn</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Sajjād</w:t>
      </w:r>
      <w:proofErr w:type="spellEnd"/>
      <w:r w:rsidRPr="000F304D">
        <w:rPr>
          <w:rFonts w:asciiTheme="majorBidi" w:eastAsiaTheme="minorHAnsi" w:hAnsiTheme="majorBidi" w:cstheme="majorBidi"/>
        </w:rPr>
        <w:t xml:space="preserve"> (38 H-59 H), </w:t>
      </w:r>
      <w:proofErr w:type="spellStart"/>
      <w:r w:rsidRPr="000F304D">
        <w:rPr>
          <w:rFonts w:asciiTheme="majorBidi" w:eastAsiaTheme="minorHAnsi" w:hAnsiTheme="majorBidi" w:cstheme="majorBidi"/>
        </w:rPr>
        <w:t>Muḥammad</w:t>
      </w:r>
      <w:proofErr w:type="spellEnd"/>
      <w:r w:rsidRPr="000F304D">
        <w:rPr>
          <w:rFonts w:asciiTheme="majorBidi" w:eastAsiaTheme="minorHAnsi" w:hAnsiTheme="majorBidi" w:cstheme="majorBidi"/>
        </w:rPr>
        <w:t xml:space="preserve"> bin </w:t>
      </w:r>
      <w:r w:rsidRPr="000F304D">
        <w:rPr>
          <w:rFonts w:asciiTheme="majorBidi" w:eastAsiaTheme="minorHAnsi" w:hAnsiTheme="majorBidi" w:cstheme="majorBidi"/>
          <w:lang w:val="id-ID"/>
        </w:rPr>
        <w:t>‘</w:t>
      </w:r>
      <w:proofErr w:type="spellStart"/>
      <w:r w:rsidRPr="000F304D">
        <w:rPr>
          <w:rFonts w:asciiTheme="majorBidi" w:eastAsiaTheme="minorHAnsi" w:hAnsiTheme="majorBidi" w:cstheme="majorBidi"/>
        </w:rPr>
        <w:t>Alī</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Bāqir</w:t>
      </w:r>
      <w:proofErr w:type="spellEnd"/>
      <w:r w:rsidRPr="000F304D">
        <w:rPr>
          <w:rFonts w:asciiTheme="majorBidi" w:eastAsiaTheme="minorHAnsi" w:hAnsiTheme="majorBidi" w:cstheme="majorBidi"/>
        </w:rPr>
        <w:t xml:space="preserve"> (57 H-114 H), </w:t>
      </w:r>
      <w:proofErr w:type="spellStart"/>
      <w:r w:rsidRPr="000F304D">
        <w:rPr>
          <w:rFonts w:asciiTheme="majorBidi" w:eastAsiaTheme="minorHAnsi" w:hAnsiTheme="majorBidi" w:cstheme="majorBidi"/>
        </w:rPr>
        <w:t>Ja’far</w:t>
      </w:r>
      <w:proofErr w:type="spellEnd"/>
      <w:r w:rsidRPr="000F304D">
        <w:rPr>
          <w:rFonts w:asciiTheme="majorBidi" w:eastAsiaTheme="minorHAnsi" w:hAnsiTheme="majorBidi" w:cstheme="majorBidi"/>
        </w:rPr>
        <w:t xml:space="preserve"> bin </w:t>
      </w:r>
      <w:proofErr w:type="spellStart"/>
      <w:r w:rsidRPr="000F304D">
        <w:rPr>
          <w:rFonts w:asciiTheme="majorBidi" w:eastAsiaTheme="minorHAnsi" w:hAnsiTheme="majorBidi" w:cstheme="majorBidi"/>
        </w:rPr>
        <w:t>Muḥammad</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Ṣādiq</w:t>
      </w:r>
      <w:proofErr w:type="spellEnd"/>
      <w:r w:rsidRPr="000F304D">
        <w:rPr>
          <w:rFonts w:asciiTheme="majorBidi" w:eastAsiaTheme="minorHAnsi" w:hAnsiTheme="majorBidi" w:cstheme="majorBidi"/>
        </w:rPr>
        <w:t xml:space="preserve"> (83 H-148 H), </w:t>
      </w:r>
      <w:proofErr w:type="spellStart"/>
      <w:r w:rsidRPr="000F304D">
        <w:rPr>
          <w:rFonts w:asciiTheme="majorBidi" w:eastAsiaTheme="minorHAnsi" w:hAnsiTheme="majorBidi" w:cstheme="majorBidi"/>
        </w:rPr>
        <w:t>Mūsā</w:t>
      </w:r>
      <w:proofErr w:type="spellEnd"/>
      <w:r w:rsidRPr="000F304D">
        <w:rPr>
          <w:rFonts w:asciiTheme="majorBidi" w:eastAsiaTheme="minorHAnsi" w:hAnsiTheme="majorBidi" w:cstheme="majorBidi"/>
        </w:rPr>
        <w:t xml:space="preserve"> bin </w:t>
      </w:r>
      <w:proofErr w:type="spellStart"/>
      <w:r w:rsidRPr="000F304D">
        <w:rPr>
          <w:rFonts w:asciiTheme="majorBidi" w:eastAsiaTheme="minorHAnsi" w:hAnsiTheme="majorBidi" w:cstheme="majorBidi"/>
        </w:rPr>
        <w:t>Ja’far</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Kāẓim</w:t>
      </w:r>
      <w:proofErr w:type="spellEnd"/>
      <w:r w:rsidRPr="000F304D">
        <w:rPr>
          <w:rFonts w:asciiTheme="majorBidi" w:eastAsiaTheme="minorHAnsi" w:hAnsiTheme="majorBidi" w:cstheme="majorBidi"/>
        </w:rPr>
        <w:t xml:space="preserve"> (128 H-203 H), </w:t>
      </w:r>
      <w:r w:rsidRPr="000F304D">
        <w:rPr>
          <w:rFonts w:asciiTheme="majorBidi" w:eastAsiaTheme="minorHAnsi" w:hAnsiTheme="majorBidi" w:cstheme="majorBidi"/>
          <w:lang w:val="id-ID"/>
        </w:rPr>
        <w:t>‘</w:t>
      </w:r>
      <w:proofErr w:type="spellStart"/>
      <w:r w:rsidRPr="000F304D">
        <w:rPr>
          <w:rFonts w:asciiTheme="majorBidi" w:eastAsiaTheme="minorHAnsi" w:hAnsiTheme="majorBidi" w:cstheme="majorBidi"/>
        </w:rPr>
        <w:t>Alī</w:t>
      </w:r>
      <w:proofErr w:type="spellEnd"/>
      <w:r w:rsidRPr="000F304D">
        <w:rPr>
          <w:rFonts w:asciiTheme="majorBidi" w:eastAsiaTheme="minorHAnsi" w:hAnsiTheme="majorBidi" w:cstheme="majorBidi"/>
        </w:rPr>
        <w:t xml:space="preserve"> bin </w:t>
      </w:r>
      <w:proofErr w:type="spellStart"/>
      <w:r w:rsidRPr="000F304D">
        <w:rPr>
          <w:rFonts w:asciiTheme="majorBidi" w:eastAsiaTheme="minorHAnsi" w:hAnsiTheme="majorBidi" w:cstheme="majorBidi"/>
        </w:rPr>
        <w:t>Mūsā</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Riḍā</w:t>
      </w:r>
      <w:proofErr w:type="spellEnd"/>
      <w:r w:rsidRPr="000F304D">
        <w:rPr>
          <w:rFonts w:asciiTheme="majorBidi" w:eastAsiaTheme="minorHAnsi" w:hAnsiTheme="majorBidi" w:cstheme="majorBidi"/>
        </w:rPr>
        <w:t xml:space="preserve"> (148 H-203 H), </w:t>
      </w:r>
      <w:proofErr w:type="spellStart"/>
      <w:r w:rsidRPr="000F304D">
        <w:rPr>
          <w:rFonts w:asciiTheme="majorBidi" w:eastAsiaTheme="minorHAnsi" w:hAnsiTheme="majorBidi" w:cstheme="majorBidi"/>
        </w:rPr>
        <w:t>Muḥammad</w:t>
      </w:r>
      <w:proofErr w:type="spellEnd"/>
      <w:r w:rsidRPr="000F304D">
        <w:rPr>
          <w:rFonts w:asciiTheme="majorBidi" w:eastAsiaTheme="minorHAnsi" w:hAnsiTheme="majorBidi" w:cstheme="majorBidi"/>
        </w:rPr>
        <w:t xml:space="preserve"> bin </w:t>
      </w:r>
      <w:r w:rsidRPr="000F304D">
        <w:rPr>
          <w:rFonts w:asciiTheme="majorBidi" w:eastAsiaTheme="minorHAnsi" w:hAnsiTheme="majorBidi" w:cstheme="majorBidi"/>
          <w:lang w:val="id-ID"/>
        </w:rPr>
        <w:t>‘</w:t>
      </w:r>
      <w:proofErr w:type="spellStart"/>
      <w:r w:rsidRPr="000F304D">
        <w:rPr>
          <w:rFonts w:asciiTheme="majorBidi" w:eastAsiaTheme="minorHAnsi" w:hAnsiTheme="majorBidi" w:cstheme="majorBidi"/>
        </w:rPr>
        <w:t>Alī</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Jawwād</w:t>
      </w:r>
      <w:proofErr w:type="spellEnd"/>
      <w:r w:rsidRPr="000F304D">
        <w:rPr>
          <w:rFonts w:asciiTheme="majorBidi" w:eastAsiaTheme="minorHAnsi" w:hAnsiTheme="majorBidi" w:cstheme="majorBidi"/>
        </w:rPr>
        <w:t xml:space="preserve"> (195 H-220 H), </w:t>
      </w:r>
      <w:r w:rsidRPr="000F304D">
        <w:rPr>
          <w:rFonts w:asciiTheme="majorBidi" w:eastAsiaTheme="minorHAnsi" w:hAnsiTheme="majorBidi" w:cstheme="majorBidi"/>
          <w:lang w:val="id-ID"/>
        </w:rPr>
        <w:t>‘</w:t>
      </w:r>
      <w:proofErr w:type="spellStart"/>
      <w:r w:rsidRPr="000F304D">
        <w:rPr>
          <w:rFonts w:asciiTheme="majorBidi" w:eastAsiaTheme="minorHAnsi" w:hAnsiTheme="majorBidi" w:cstheme="majorBidi"/>
        </w:rPr>
        <w:t>Alī</w:t>
      </w:r>
      <w:proofErr w:type="spellEnd"/>
      <w:r w:rsidRPr="000F304D">
        <w:rPr>
          <w:rFonts w:asciiTheme="majorBidi" w:eastAsiaTheme="minorHAnsi" w:hAnsiTheme="majorBidi" w:cstheme="majorBidi"/>
        </w:rPr>
        <w:t xml:space="preserve"> bin </w:t>
      </w:r>
      <w:proofErr w:type="spellStart"/>
      <w:r w:rsidRPr="000F304D">
        <w:rPr>
          <w:rFonts w:asciiTheme="majorBidi" w:eastAsiaTheme="minorHAnsi" w:hAnsiTheme="majorBidi" w:cstheme="majorBidi"/>
        </w:rPr>
        <w:t>Muḥammad</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Hādī</w:t>
      </w:r>
      <w:proofErr w:type="spellEnd"/>
      <w:r w:rsidRPr="000F304D">
        <w:rPr>
          <w:rFonts w:asciiTheme="majorBidi" w:eastAsiaTheme="minorHAnsi" w:hAnsiTheme="majorBidi" w:cstheme="majorBidi"/>
        </w:rPr>
        <w:t xml:space="preserve"> (212 H-254 H), </w:t>
      </w:r>
      <w:proofErr w:type="spellStart"/>
      <w:r w:rsidRPr="000F304D">
        <w:rPr>
          <w:rFonts w:asciiTheme="majorBidi" w:eastAsiaTheme="minorHAnsi" w:hAnsiTheme="majorBidi" w:cstheme="majorBidi"/>
        </w:rPr>
        <w:t>Ḥasan</w:t>
      </w:r>
      <w:proofErr w:type="spellEnd"/>
      <w:r w:rsidRPr="000F304D">
        <w:rPr>
          <w:rFonts w:asciiTheme="majorBidi" w:eastAsiaTheme="minorHAnsi" w:hAnsiTheme="majorBidi" w:cstheme="majorBidi"/>
        </w:rPr>
        <w:t xml:space="preserve"> bin </w:t>
      </w:r>
      <w:r w:rsidRPr="000F304D">
        <w:rPr>
          <w:rFonts w:asciiTheme="majorBidi" w:eastAsiaTheme="minorHAnsi" w:hAnsiTheme="majorBidi" w:cstheme="majorBidi"/>
          <w:lang w:val="id-ID"/>
        </w:rPr>
        <w:t>‘</w:t>
      </w:r>
      <w:proofErr w:type="spellStart"/>
      <w:r w:rsidRPr="000F304D">
        <w:rPr>
          <w:rFonts w:asciiTheme="majorBidi" w:eastAsiaTheme="minorHAnsi" w:hAnsiTheme="majorBidi" w:cstheme="majorBidi"/>
        </w:rPr>
        <w:t>Alī</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Askarī</w:t>
      </w:r>
      <w:proofErr w:type="spellEnd"/>
      <w:r w:rsidRPr="000F304D">
        <w:rPr>
          <w:rFonts w:asciiTheme="majorBidi" w:eastAsiaTheme="minorHAnsi" w:hAnsiTheme="majorBidi" w:cstheme="majorBidi"/>
        </w:rPr>
        <w:t xml:space="preserve"> (223 H-260 H), </w:t>
      </w:r>
      <w:proofErr w:type="spellStart"/>
      <w:r w:rsidRPr="000F304D">
        <w:rPr>
          <w:rFonts w:asciiTheme="majorBidi" w:eastAsiaTheme="minorHAnsi" w:hAnsiTheme="majorBidi" w:cstheme="majorBidi"/>
        </w:rPr>
        <w:t>dan</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Muḥammad</w:t>
      </w:r>
      <w:proofErr w:type="spellEnd"/>
      <w:r w:rsidRPr="000F304D">
        <w:rPr>
          <w:rFonts w:asciiTheme="majorBidi" w:eastAsiaTheme="minorHAnsi" w:hAnsiTheme="majorBidi" w:cstheme="majorBidi"/>
        </w:rPr>
        <w:t xml:space="preserve"> bin </w:t>
      </w:r>
      <w:proofErr w:type="spellStart"/>
      <w:r w:rsidRPr="000F304D">
        <w:rPr>
          <w:rFonts w:asciiTheme="majorBidi" w:eastAsiaTheme="minorHAnsi" w:hAnsiTheme="majorBidi" w:cstheme="majorBidi"/>
        </w:rPr>
        <w:t>Ḥasan</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Mahdī</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Ḥujjah</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Muntaẓar</w:t>
      </w:r>
      <w:proofErr w:type="spellEnd"/>
      <w:r w:rsidRPr="000F304D">
        <w:rPr>
          <w:rFonts w:asciiTheme="majorBidi" w:eastAsiaTheme="minorHAnsi" w:hAnsiTheme="majorBidi" w:cstheme="majorBidi"/>
        </w:rPr>
        <w:t xml:space="preserve"> (l. 255/25 H). </w:t>
      </w:r>
      <w:proofErr w:type="spellStart"/>
      <w:r w:rsidRPr="000F304D">
        <w:rPr>
          <w:rFonts w:asciiTheme="majorBidi" w:eastAsiaTheme="minorHAnsi" w:hAnsiTheme="majorBidi" w:cstheme="majorBidi"/>
        </w:rPr>
        <w:t>Lihat</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Sayyid</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Murtaḍā</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Askarī</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i/>
          <w:iCs/>
        </w:rPr>
        <w:t>Ma’ālim</w:t>
      </w:r>
      <w:proofErr w:type="spellEnd"/>
      <w:r w:rsidRPr="000F304D">
        <w:rPr>
          <w:rFonts w:asciiTheme="majorBidi" w:eastAsiaTheme="minorHAnsi" w:hAnsiTheme="majorBidi" w:cstheme="majorBidi"/>
          <w:i/>
          <w:iCs/>
        </w:rPr>
        <w:t xml:space="preserve"> al-</w:t>
      </w:r>
      <w:proofErr w:type="spellStart"/>
      <w:r w:rsidRPr="000F304D">
        <w:rPr>
          <w:rFonts w:asciiTheme="majorBidi" w:eastAsiaTheme="minorHAnsi" w:hAnsiTheme="majorBidi" w:cstheme="majorBidi"/>
          <w:i/>
          <w:iCs/>
        </w:rPr>
        <w:t>Madrasatain</w:t>
      </w:r>
      <w:proofErr w:type="spellEnd"/>
      <w:r w:rsidRPr="000F304D">
        <w:rPr>
          <w:rFonts w:asciiTheme="majorBidi" w:eastAsiaTheme="minorHAnsi" w:hAnsiTheme="majorBidi" w:cstheme="majorBidi"/>
          <w:i/>
          <w:iCs/>
        </w:rPr>
        <w:t>,</w:t>
      </w:r>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juz</w:t>
      </w:r>
      <w:proofErr w:type="spellEnd"/>
      <w:r w:rsidRPr="000F304D">
        <w:rPr>
          <w:rFonts w:asciiTheme="majorBidi" w:eastAsiaTheme="minorHAnsi" w:hAnsiTheme="majorBidi" w:cstheme="majorBidi"/>
        </w:rPr>
        <w:t>-I (Qum-Iran: al-</w:t>
      </w:r>
      <w:proofErr w:type="spellStart"/>
      <w:r w:rsidRPr="000F304D">
        <w:rPr>
          <w:rFonts w:asciiTheme="majorBidi" w:eastAsiaTheme="minorHAnsi" w:hAnsiTheme="majorBidi" w:cstheme="majorBidi"/>
        </w:rPr>
        <w:t>Maṭba’ah</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Lailā</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cet</w:t>
      </w:r>
      <w:proofErr w:type="spellEnd"/>
      <w:r w:rsidRPr="000F304D">
        <w:rPr>
          <w:rFonts w:asciiTheme="majorBidi" w:eastAsiaTheme="minorHAnsi" w:hAnsiTheme="majorBidi" w:cstheme="majorBidi"/>
        </w:rPr>
        <w:t xml:space="preserve">-II, 1426 H), </w:t>
      </w:r>
      <w:r w:rsidRPr="000F304D">
        <w:rPr>
          <w:rFonts w:asciiTheme="majorBidi" w:eastAsiaTheme="minorHAnsi" w:hAnsiTheme="majorBidi" w:cstheme="majorBidi"/>
          <w:lang w:val="id-ID"/>
        </w:rPr>
        <w:t xml:space="preserve">hlm. </w:t>
      </w:r>
      <w:r w:rsidRPr="000F304D">
        <w:rPr>
          <w:rFonts w:asciiTheme="majorBidi" w:eastAsiaTheme="minorHAnsi" w:hAnsiTheme="majorBidi" w:cstheme="majorBidi"/>
        </w:rPr>
        <w:t xml:space="preserve">573-574.  </w:t>
      </w:r>
    </w:p>
  </w:footnote>
  <w:footnote w:id="18">
    <w:p w:rsidR="005570DD" w:rsidRPr="000F304D" w:rsidRDefault="005570DD" w:rsidP="00C31D9F">
      <w:pPr>
        <w:pStyle w:val="FootnoteText"/>
        <w:ind w:firstLine="567"/>
        <w:jc w:val="both"/>
        <w:rPr>
          <w:rFonts w:asciiTheme="majorBidi" w:hAnsiTheme="majorBidi" w:cstheme="majorBidi"/>
        </w:rPr>
      </w:pPr>
      <w:r w:rsidRPr="000F304D">
        <w:rPr>
          <w:rStyle w:val="FootnoteReference"/>
          <w:rFonts w:asciiTheme="majorBidi" w:hAnsiTheme="majorBidi" w:cstheme="majorBidi"/>
        </w:rPr>
        <w:footnoteRef/>
      </w:r>
      <w:r w:rsidRPr="000F304D">
        <w:rPr>
          <w:rFonts w:asciiTheme="majorBidi" w:hAnsiTheme="majorBidi" w:cstheme="majorBidi"/>
        </w:rPr>
        <w:t xml:space="preserve"> </w:t>
      </w:r>
      <w:proofErr w:type="spellStart"/>
      <w:proofErr w:type="gramStart"/>
      <w:r w:rsidRPr="000F304D">
        <w:rPr>
          <w:rFonts w:asciiTheme="majorBidi" w:hAnsiTheme="majorBidi" w:cstheme="majorBidi"/>
        </w:rPr>
        <w:t>Syi’ah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Ismāīlīyah</w:t>
      </w:r>
      <w:proofErr w:type="spellEnd"/>
      <w:r w:rsidRPr="000F304D">
        <w:rPr>
          <w:rFonts w:asciiTheme="majorBidi" w:hAnsiTheme="majorBidi" w:cstheme="majorBidi"/>
          <w:i/>
          <w:iCs/>
        </w:rPr>
        <w:t xml:space="preserve"> </w:t>
      </w:r>
      <w:r w:rsidRPr="000F304D">
        <w:rPr>
          <w:rFonts w:asciiTheme="majorBidi" w:hAnsiTheme="majorBidi" w:cstheme="majorBidi"/>
        </w:rPr>
        <w:t>(</w:t>
      </w:r>
      <w:proofErr w:type="spellStart"/>
      <w:r w:rsidRPr="000F304D">
        <w:rPr>
          <w:rFonts w:asciiTheme="majorBidi" w:hAnsiTheme="majorBidi" w:cstheme="majorBidi"/>
        </w:rPr>
        <w:t>Syi’ah</w:t>
      </w:r>
      <w:proofErr w:type="spellEnd"/>
      <w:r w:rsidRPr="000F304D">
        <w:rPr>
          <w:rFonts w:asciiTheme="majorBidi" w:hAnsiTheme="majorBidi" w:cstheme="majorBidi"/>
        </w:rPr>
        <w:t xml:space="preserve"> Imam </w:t>
      </w:r>
      <w:proofErr w:type="spellStart"/>
      <w:r w:rsidRPr="000F304D">
        <w:rPr>
          <w:rFonts w:asciiTheme="majorBidi" w:hAnsiTheme="majorBidi" w:cstheme="majorBidi"/>
        </w:rPr>
        <w:t>Tujuh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merupakan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salah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satu</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Syi’ah</w:t>
      </w:r>
      <w:proofErr w:type="spellEnd"/>
      <w:r w:rsidRPr="000F304D">
        <w:rPr>
          <w:rFonts w:asciiTheme="majorBidi" w:hAnsiTheme="majorBidi" w:cstheme="majorBidi"/>
        </w:rPr>
        <w:t xml:space="preserve"> yang </w:t>
      </w:r>
      <w:proofErr w:type="spellStart"/>
      <w:r w:rsidRPr="000F304D">
        <w:rPr>
          <w:rFonts w:asciiTheme="majorBidi" w:hAnsiTheme="majorBidi" w:cstheme="majorBidi"/>
        </w:rPr>
        <w:t>ekstrim</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dari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kalangan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mereka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banyak</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muncul</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aliran-aliran</w:t>
      </w:r>
      <w:proofErr w:type="spellEnd"/>
      <w:r w:rsidRPr="000F304D">
        <w:rPr>
          <w:rFonts w:asciiTheme="majorBidi" w:hAnsiTheme="majorBidi" w:cstheme="majorBidi"/>
        </w:rPr>
        <w:t xml:space="preserve"> B</w:t>
      </w:r>
      <w:r w:rsidRPr="000F304D">
        <w:rPr>
          <w:rFonts w:asciiTheme="majorBidi" w:hAnsiTheme="majorBidi" w:cstheme="majorBidi"/>
          <w:lang w:val="id-ID"/>
        </w:rPr>
        <w:t>a</w:t>
      </w:r>
      <w:r w:rsidRPr="000F304D">
        <w:rPr>
          <w:rFonts w:asciiTheme="majorBidi" w:hAnsiTheme="majorBidi" w:cstheme="majorBidi"/>
        </w:rPr>
        <w:t>ṭ</w:t>
      </w:r>
      <w:r w:rsidRPr="000F304D">
        <w:rPr>
          <w:rFonts w:asciiTheme="majorBidi" w:hAnsiTheme="majorBidi" w:cstheme="majorBidi"/>
          <w:lang w:val="id-ID"/>
        </w:rPr>
        <w:t>ini</w:t>
      </w:r>
      <w:r w:rsidRPr="000F304D">
        <w:rPr>
          <w:rFonts w:asciiTheme="majorBidi" w:hAnsiTheme="majorBidi" w:cstheme="majorBidi"/>
        </w:rPr>
        <w:t>yah.</w:t>
      </w:r>
      <w:proofErr w:type="gram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Mereka</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hanya</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percaya</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pada</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tujuh</w:t>
      </w:r>
      <w:proofErr w:type="spellEnd"/>
      <w:r w:rsidRPr="000F304D">
        <w:rPr>
          <w:rFonts w:asciiTheme="majorBidi" w:eastAsiaTheme="minorHAnsi" w:hAnsiTheme="majorBidi" w:cstheme="majorBidi"/>
        </w:rPr>
        <w:t xml:space="preserve"> Imam, </w:t>
      </w:r>
      <w:proofErr w:type="spellStart"/>
      <w:r w:rsidRPr="000F304D">
        <w:rPr>
          <w:rFonts w:asciiTheme="majorBidi" w:eastAsiaTheme="minorHAnsi" w:hAnsiTheme="majorBidi" w:cstheme="majorBidi"/>
        </w:rPr>
        <w:t>yaitu</w:t>
      </w:r>
      <w:proofErr w:type="spellEnd"/>
      <w:r w:rsidRPr="000F304D">
        <w:rPr>
          <w:rFonts w:asciiTheme="majorBidi" w:eastAsiaTheme="minorHAnsi" w:hAnsiTheme="majorBidi" w:cstheme="majorBidi"/>
        </w:rPr>
        <w:t xml:space="preserve"> </w:t>
      </w:r>
      <w:r w:rsidRPr="000F304D">
        <w:rPr>
          <w:rFonts w:asciiTheme="majorBidi" w:eastAsiaTheme="minorHAnsi" w:hAnsiTheme="majorBidi" w:cstheme="majorBidi"/>
          <w:lang w:val="id-ID"/>
        </w:rPr>
        <w:t>‘</w:t>
      </w:r>
      <w:proofErr w:type="spellStart"/>
      <w:r w:rsidRPr="000F304D">
        <w:rPr>
          <w:rFonts w:asciiTheme="majorBidi" w:eastAsiaTheme="minorHAnsi" w:hAnsiTheme="majorBidi" w:cstheme="majorBidi"/>
        </w:rPr>
        <w:t>Alī</w:t>
      </w:r>
      <w:proofErr w:type="spellEnd"/>
      <w:r w:rsidRPr="000F304D">
        <w:rPr>
          <w:rFonts w:asciiTheme="majorBidi" w:eastAsiaTheme="minorHAnsi" w:hAnsiTheme="majorBidi" w:cstheme="majorBidi"/>
        </w:rPr>
        <w:t xml:space="preserve"> bin </w:t>
      </w:r>
      <w:proofErr w:type="spellStart"/>
      <w:r w:rsidRPr="000F304D">
        <w:rPr>
          <w:rFonts w:asciiTheme="majorBidi" w:eastAsiaTheme="minorHAnsi" w:hAnsiTheme="majorBidi" w:cstheme="majorBidi"/>
        </w:rPr>
        <w:t>Abū</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Ṭālib</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Murtaḍā</w:t>
      </w:r>
      <w:proofErr w:type="spellEnd"/>
      <w:r w:rsidRPr="000F304D">
        <w:rPr>
          <w:rFonts w:asciiTheme="majorBidi" w:eastAsiaTheme="minorHAnsi" w:hAnsiTheme="majorBidi" w:cstheme="majorBidi"/>
        </w:rPr>
        <w:t xml:space="preserve"> (23-SH-40 H), </w:t>
      </w:r>
      <w:proofErr w:type="spellStart"/>
      <w:r w:rsidRPr="000F304D">
        <w:rPr>
          <w:rFonts w:asciiTheme="majorBidi" w:eastAsiaTheme="minorHAnsi" w:hAnsiTheme="majorBidi" w:cstheme="majorBidi"/>
        </w:rPr>
        <w:t>Ḥasan</w:t>
      </w:r>
      <w:proofErr w:type="spellEnd"/>
      <w:r w:rsidRPr="000F304D">
        <w:rPr>
          <w:rFonts w:asciiTheme="majorBidi" w:eastAsiaTheme="minorHAnsi" w:hAnsiTheme="majorBidi" w:cstheme="majorBidi"/>
        </w:rPr>
        <w:t xml:space="preserve"> bin </w:t>
      </w:r>
      <w:r w:rsidRPr="000F304D">
        <w:rPr>
          <w:rFonts w:asciiTheme="majorBidi" w:eastAsiaTheme="minorHAnsi" w:hAnsiTheme="majorBidi" w:cstheme="majorBidi"/>
          <w:lang w:val="id-ID"/>
        </w:rPr>
        <w:t>‘</w:t>
      </w:r>
      <w:proofErr w:type="spellStart"/>
      <w:r w:rsidRPr="000F304D">
        <w:rPr>
          <w:rFonts w:asciiTheme="majorBidi" w:eastAsiaTheme="minorHAnsi" w:hAnsiTheme="majorBidi" w:cstheme="majorBidi"/>
        </w:rPr>
        <w:t>Alī</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Zakī</w:t>
      </w:r>
      <w:proofErr w:type="spellEnd"/>
      <w:r w:rsidRPr="000F304D">
        <w:rPr>
          <w:rFonts w:asciiTheme="majorBidi" w:eastAsiaTheme="minorHAnsi" w:hAnsiTheme="majorBidi" w:cstheme="majorBidi"/>
        </w:rPr>
        <w:t xml:space="preserve"> (2 H-50 H), </w:t>
      </w:r>
      <w:proofErr w:type="spellStart"/>
      <w:r w:rsidRPr="000F304D">
        <w:rPr>
          <w:rFonts w:asciiTheme="majorBidi" w:eastAsiaTheme="minorHAnsi" w:hAnsiTheme="majorBidi" w:cstheme="majorBidi"/>
        </w:rPr>
        <w:t>Ḥusain</w:t>
      </w:r>
      <w:proofErr w:type="spellEnd"/>
      <w:r w:rsidRPr="000F304D">
        <w:rPr>
          <w:rFonts w:asciiTheme="majorBidi" w:eastAsiaTheme="minorHAnsi" w:hAnsiTheme="majorBidi" w:cstheme="majorBidi"/>
        </w:rPr>
        <w:t xml:space="preserve"> bin </w:t>
      </w:r>
      <w:r w:rsidRPr="000F304D">
        <w:rPr>
          <w:rFonts w:asciiTheme="majorBidi" w:eastAsiaTheme="minorHAnsi" w:hAnsiTheme="majorBidi" w:cstheme="majorBidi"/>
          <w:lang w:val="id-ID"/>
        </w:rPr>
        <w:t>‘</w:t>
      </w:r>
      <w:proofErr w:type="spellStart"/>
      <w:r w:rsidRPr="000F304D">
        <w:rPr>
          <w:rFonts w:asciiTheme="majorBidi" w:eastAsiaTheme="minorHAnsi" w:hAnsiTheme="majorBidi" w:cstheme="majorBidi"/>
        </w:rPr>
        <w:t>Alī</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Syahīd</w:t>
      </w:r>
      <w:proofErr w:type="spellEnd"/>
      <w:r w:rsidRPr="000F304D">
        <w:rPr>
          <w:rFonts w:asciiTheme="majorBidi" w:eastAsiaTheme="minorHAnsi" w:hAnsiTheme="majorBidi" w:cstheme="majorBidi"/>
        </w:rPr>
        <w:t xml:space="preserve"> (3 H-61 H), </w:t>
      </w:r>
      <w:r w:rsidRPr="000F304D">
        <w:rPr>
          <w:rFonts w:asciiTheme="majorBidi" w:eastAsiaTheme="minorHAnsi" w:hAnsiTheme="majorBidi" w:cstheme="majorBidi"/>
          <w:lang w:val="id-ID"/>
        </w:rPr>
        <w:t>‘</w:t>
      </w:r>
      <w:proofErr w:type="spellStart"/>
      <w:r w:rsidRPr="000F304D">
        <w:rPr>
          <w:rFonts w:asciiTheme="majorBidi" w:eastAsiaTheme="minorHAnsi" w:hAnsiTheme="majorBidi" w:cstheme="majorBidi"/>
        </w:rPr>
        <w:t>Alī</w:t>
      </w:r>
      <w:proofErr w:type="spellEnd"/>
      <w:r w:rsidRPr="000F304D">
        <w:rPr>
          <w:rFonts w:asciiTheme="majorBidi" w:eastAsiaTheme="minorHAnsi" w:hAnsiTheme="majorBidi" w:cstheme="majorBidi"/>
        </w:rPr>
        <w:t xml:space="preserve"> bin </w:t>
      </w:r>
      <w:proofErr w:type="spellStart"/>
      <w:r w:rsidRPr="000F304D">
        <w:rPr>
          <w:rFonts w:asciiTheme="majorBidi" w:eastAsiaTheme="minorHAnsi" w:hAnsiTheme="majorBidi" w:cstheme="majorBidi"/>
        </w:rPr>
        <w:t>Ḥusain</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Zain</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Ābidīn</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Sajjād</w:t>
      </w:r>
      <w:proofErr w:type="spellEnd"/>
      <w:r w:rsidRPr="000F304D">
        <w:rPr>
          <w:rFonts w:asciiTheme="majorBidi" w:eastAsiaTheme="minorHAnsi" w:hAnsiTheme="majorBidi" w:cstheme="majorBidi"/>
        </w:rPr>
        <w:t xml:space="preserve"> (38 H-59 H), </w:t>
      </w:r>
      <w:proofErr w:type="spellStart"/>
      <w:r w:rsidRPr="000F304D">
        <w:rPr>
          <w:rFonts w:asciiTheme="majorBidi" w:eastAsiaTheme="minorHAnsi" w:hAnsiTheme="majorBidi" w:cstheme="majorBidi"/>
        </w:rPr>
        <w:t>Muḥammad</w:t>
      </w:r>
      <w:proofErr w:type="spellEnd"/>
      <w:r w:rsidRPr="000F304D">
        <w:rPr>
          <w:rFonts w:asciiTheme="majorBidi" w:eastAsiaTheme="minorHAnsi" w:hAnsiTheme="majorBidi" w:cstheme="majorBidi"/>
        </w:rPr>
        <w:t xml:space="preserve"> bin </w:t>
      </w:r>
      <w:r w:rsidRPr="000F304D">
        <w:rPr>
          <w:rFonts w:asciiTheme="majorBidi" w:eastAsiaTheme="minorHAnsi" w:hAnsiTheme="majorBidi" w:cstheme="majorBidi"/>
          <w:lang w:val="id-ID"/>
        </w:rPr>
        <w:t>‘</w:t>
      </w:r>
      <w:proofErr w:type="spellStart"/>
      <w:r w:rsidRPr="000F304D">
        <w:rPr>
          <w:rFonts w:asciiTheme="majorBidi" w:eastAsiaTheme="minorHAnsi" w:hAnsiTheme="majorBidi" w:cstheme="majorBidi"/>
        </w:rPr>
        <w:t>Alī</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Bāqir</w:t>
      </w:r>
      <w:proofErr w:type="spellEnd"/>
      <w:r w:rsidRPr="000F304D">
        <w:rPr>
          <w:rFonts w:asciiTheme="majorBidi" w:eastAsiaTheme="minorHAnsi" w:hAnsiTheme="majorBidi" w:cstheme="majorBidi"/>
        </w:rPr>
        <w:t xml:space="preserve"> (57 H-114 H), </w:t>
      </w:r>
      <w:proofErr w:type="spellStart"/>
      <w:r w:rsidRPr="000F304D">
        <w:rPr>
          <w:rFonts w:asciiTheme="majorBidi" w:eastAsiaTheme="minorHAnsi" w:hAnsiTheme="majorBidi" w:cstheme="majorBidi"/>
        </w:rPr>
        <w:t>Ja’far</w:t>
      </w:r>
      <w:proofErr w:type="spellEnd"/>
      <w:r w:rsidRPr="000F304D">
        <w:rPr>
          <w:rFonts w:asciiTheme="majorBidi" w:eastAsiaTheme="minorHAnsi" w:hAnsiTheme="majorBidi" w:cstheme="majorBidi"/>
        </w:rPr>
        <w:t xml:space="preserve"> bin </w:t>
      </w:r>
      <w:proofErr w:type="spellStart"/>
      <w:r w:rsidRPr="000F304D">
        <w:rPr>
          <w:rFonts w:asciiTheme="majorBidi" w:eastAsiaTheme="minorHAnsi" w:hAnsiTheme="majorBidi" w:cstheme="majorBidi"/>
        </w:rPr>
        <w:t>Muḥammad</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Ṣādiq</w:t>
      </w:r>
      <w:proofErr w:type="spellEnd"/>
      <w:r w:rsidRPr="000F304D">
        <w:rPr>
          <w:rFonts w:asciiTheme="majorBidi" w:eastAsiaTheme="minorHAnsi" w:hAnsiTheme="majorBidi" w:cstheme="majorBidi"/>
        </w:rPr>
        <w:t xml:space="preserve"> (83 H-148 H), </w:t>
      </w:r>
      <w:proofErr w:type="spellStart"/>
      <w:r w:rsidRPr="000F304D">
        <w:rPr>
          <w:rFonts w:asciiTheme="majorBidi" w:eastAsiaTheme="minorHAnsi" w:hAnsiTheme="majorBidi" w:cstheme="majorBidi"/>
        </w:rPr>
        <w:t>kemudian</w:t>
      </w:r>
      <w:proofErr w:type="spellEnd"/>
      <w:r w:rsidRPr="000F304D">
        <w:rPr>
          <w:rFonts w:asciiTheme="majorBidi" w:eastAsiaTheme="minorHAnsi" w:hAnsiTheme="majorBidi" w:cstheme="majorBidi"/>
        </w:rPr>
        <w:t xml:space="preserve"> Imam </w:t>
      </w:r>
      <w:proofErr w:type="spellStart"/>
      <w:r w:rsidRPr="000F304D">
        <w:rPr>
          <w:rFonts w:asciiTheme="majorBidi" w:eastAsiaTheme="minorHAnsi" w:hAnsiTheme="majorBidi" w:cstheme="majorBidi"/>
        </w:rPr>
        <w:t>ketujuhnya</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adalah</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Ismā’īl</w:t>
      </w:r>
      <w:proofErr w:type="spellEnd"/>
      <w:r w:rsidRPr="000F304D">
        <w:rPr>
          <w:rFonts w:asciiTheme="majorBidi" w:eastAsiaTheme="minorHAnsi" w:hAnsiTheme="majorBidi" w:cstheme="majorBidi"/>
        </w:rPr>
        <w:t xml:space="preserve"> bin </w:t>
      </w:r>
      <w:proofErr w:type="spellStart"/>
      <w:r w:rsidRPr="000F304D">
        <w:rPr>
          <w:rFonts w:asciiTheme="majorBidi" w:eastAsiaTheme="minorHAnsi" w:hAnsiTheme="majorBidi" w:cstheme="majorBidi"/>
        </w:rPr>
        <w:t>Ja’far</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bukan</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Mūsā</w:t>
      </w:r>
      <w:proofErr w:type="spellEnd"/>
      <w:r w:rsidRPr="000F304D">
        <w:rPr>
          <w:rFonts w:asciiTheme="majorBidi" w:eastAsiaTheme="minorHAnsi" w:hAnsiTheme="majorBidi" w:cstheme="majorBidi"/>
        </w:rPr>
        <w:t xml:space="preserve"> bin </w:t>
      </w:r>
      <w:proofErr w:type="spellStart"/>
      <w:r w:rsidRPr="000F304D">
        <w:rPr>
          <w:rFonts w:asciiTheme="majorBidi" w:eastAsiaTheme="minorHAnsi" w:hAnsiTheme="majorBidi" w:cstheme="majorBidi"/>
        </w:rPr>
        <w:t>Ja’far</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Kāẓim</w:t>
      </w:r>
      <w:proofErr w:type="spellEnd"/>
      <w:r w:rsidRPr="000F304D">
        <w:rPr>
          <w:rFonts w:asciiTheme="majorBidi" w:eastAsiaTheme="minorHAnsi" w:hAnsiTheme="majorBidi" w:cstheme="majorBidi"/>
        </w:rPr>
        <w:t xml:space="preserve"> (128 H-203 H) yang </w:t>
      </w:r>
      <w:proofErr w:type="spellStart"/>
      <w:r w:rsidRPr="000F304D">
        <w:rPr>
          <w:rFonts w:asciiTheme="majorBidi" w:eastAsiaTheme="minorHAnsi" w:hAnsiTheme="majorBidi" w:cstheme="majorBidi"/>
        </w:rPr>
        <w:t>merupakan</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saudara</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Ismāīl</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Lihat</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Muḥammad</w:t>
      </w:r>
      <w:proofErr w:type="spellEnd"/>
      <w:r w:rsidRPr="000F304D">
        <w:rPr>
          <w:rFonts w:asciiTheme="majorBidi" w:eastAsiaTheme="minorHAnsi" w:hAnsiTheme="majorBidi" w:cstheme="majorBidi"/>
        </w:rPr>
        <w:t xml:space="preserve"> bin </w:t>
      </w:r>
      <w:r w:rsidRPr="000F304D">
        <w:rPr>
          <w:rFonts w:asciiTheme="majorBidi" w:eastAsiaTheme="minorHAnsi" w:hAnsiTheme="majorBidi" w:cstheme="majorBidi"/>
          <w:lang w:val="id-ID"/>
        </w:rPr>
        <w:t>‘</w:t>
      </w:r>
      <w:r w:rsidRPr="000F304D">
        <w:rPr>
          <w:rFonts w:asciiTheme="majorBidi" w:eastAsiaTheme="minorHAnsi" w:hAnsiTheme="majorBidi" w:cstheme="majorBidi"/>
        </w:rPr>
        <w:t>Umar bin al-</w:t>
      </w:r>
      <w:proofErr w:type="spellStart"/>
      <w:r w:rsidRPr="000F304D">
        <w:rPr>
          <w:rFonts w:asciiTheme="majorBidi" w:eastAsiaTheme="minorHAnsi" w:hAnsiTheme="majorBidi" w:cstheme="majorBidi"/>
        </w:rPr>
        <w:t>Mubārak</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Ḥaḍramī</w:t>
      </w:r>
      <w:proofErr w:type="spellEnd"/>
      <w:r w:rsidRPr="000F304D">
        <w:rPr>
          <w:rFonts w:asciiTheme="majorBidi" w:eastAsiaTheme="minorHAnsi" w:hAnsiTheme="majorBidi" w:cstheme="majorBidi"/>
        </w:rPr>
        <w:t xml:space="preserve">, </w:t>
      </w:r>
      <w:r w:rsidRPr="000F304D">
        <w:rPr>
          <w:rFonts w:asciiTheme="majorBidi" w:eastAsiaTheme="minorHAnsi" w:hAnsiTheme="majorBidi" w:cstheme="majorBidi"/>
          <w:i/>
          <w:iCs/>
        </w:rPr>
        <w:t>al-</w:t>
      </w:r>
      <w:proofErr w:type="spellStart"/>
      <w:r w:rsidRPr="000F304D">
        <w:rPr>
          <w:rFonts w:asciiTheme="majorBidi" w:eastAsiaTheme="minorHAnsi" w:hAnsiTheme="majorBidi" w:cstheme="majorBidi"/>
          <w:i/>
          <w:iCs/>
        </w:rPr>
        <w:t>Ḥusām</w:t>
      </w:r>
      <w:proofErr w:type="spellEnd"/>
      <w:r w:rsidRPr="000F304D">
        <w:rPr>
          <w:rFonts w:asciiTheme="majorBidi" w:eastAsiaTheme="minorHAnsi" w:hAnsiTheme="majorBidi" w:cstheme="majorBidi"/>
        </w:rPr>
        <w:t xml:space="preserve"> </w:t>
      </w:r>
      <w:r w:rsidRPr="000F304D">
        <w:rPr>
          <w:rFonts w:asciiTheme="majorBidi" w:eastAsiaTheme="minorHAnsi" w:hAnsiTheme="majorBidi" w:cstheme="majorBidi"/>
          <w:i/>
          <w:iCs/>
        </w:rPr>
        <w:t>al-</w:t>
      </w:r>
      <w:proofErr w:type="spellStart"/>
      <w:r w:rsidRPr="000F304D">
        <w:rPr>
          <w:rFonts w:asciiTheme="majorBidi" w:eastAsiaTheme="minorHAnsi" w:hAnsiTheme="majorBidi" w:cstheme="majorBidi"/>
          <w:i/>
          <w:iCs/>
        </w:rPr>
        <w:t>Maslūl</w:t>
      </w:r>
      <w:proofErr w:type="spellEnd"/>
      <w:r w:rsidRPr="000F304D">
        <w:rPr>
          <w:rFonts w:asciiTheme="majorBidi" w:eastAsiaTheme="minorHAnsi" w:hAnsiTheme="majorBidi" w:cstheme="majorBidi"/>
          <w:i/>
          <w:iCs/>
        </w:rPr>
        <w:t xml:space="preserve"> </w:t>
      </w:r>
      <w:proofErr w:type="spellStart"/>
      <w:r w:rsidRPr="000F304D">
        <w:rPr>
          <w:rFonts w:asciiTheme="majorBidi" w:eastAsiaTheme="minorHAnsi" w:hAnsiTheme="majorBidi" w:cstheme="majorBidi"/>
          <w:i/>
          <w:iCs/>
        </w:rPr>
        <w:t>alā</w:t>
      </w:r>
      <w:proofErr w:type="spellEnd"/>
      <w:r w:rsidRPr="000F304D">
        <w:rPr>
          <w:rFonts w:asciiTheme="majorBidi" w:eastAsiaTheme="minorHAnsi" w:hAnsiTheme="majorBidi" w:cstheme="majorBidi"/>
          <w:i/>
          <w:iCs/>
        </w:rPr>
        <w:t xml:space="preserve"> </w:t>
      </w:r>
      <w:proofErr w:type="spellStart"/>
      <w:r w:rsidRPr="000F304D">
        <w:rPr>
          <w:rFonts w:asciiTheme="majorBidi" w:eastAsiaTheme="minorHAnsi" w:hAnsiTheme="majorBidi" w:cstheme="majorBidi"/>
          <w:i/>
          <w:iCs/>
        </w:rPr>
        <w:t>Muntaqṣī</w:t>
      </w:r>
      <w:proofErr w:type="spellEnd"/>
      <w:r w:rsidRPr="000F304D">
        <w:rPr>
          <w:rFonts w:asciiTheme="majorBidi" w:eastAsiaTheme="minorHAnsi" w:hAnsiTheme="majorBidi" w:cstheme="majorBidi"/>
          <w:i/>
          <w:iCs/>
        </w:rPr>
        <w:t xml:space="preserve"> </w:t>
      </w:r>
      <w:proofErr w:type="spellStart"/>
      <w:r w:rsidRPr="000F304D">
        <w:rPr>
          <w:rFonts w:asciiTheme="majorBidi" w:eastAsiaTheme="minorHAnsi" w:hAnsiTheme="majorBidi" w:cstheme="majorBidi"/>
          <w:i/>
          <w:iCs/>
        </w:rPr>
        <w:t>Aṣḥāb</w:t>
      </w:r>
      <w:proofErr w:type="spellEnd"/>
      <w:r w:rsidRPr="000F304D">
        <w:rPr>
          <w:rFonts w:asciiTheme="majorBidi" w:eastAsiaTheme="minorHAnsi" w:hAnsiTheme="majorBidi" w:cstheme="majorBidi"/>
          <w:i/>
          <w:iCs/>
        </w:rPr>
        <w:t xml:space="preserve"> al-</w:t>
      </w:r>
      <w:proofErr w:type="spellStart"/>
      <w:r w:rsidRPr="000F304D">
        <w:rPr>
          <w:rFonts w:asciiTheme="majorBidi" w:eastAsiaTheme="minorHAnsi" w:hAnsiTheme="majorBidi" w:cstheme="majorBidi"/>
          <w:i/>
          <w:iCs/>
        </w:rPr>
        <w:t>Rasūl</w:t>
      </w:r>
      <w:proofErr w:type="spellEnd"/>
      <w:r w:rsidRPr="000F304D">
        <w:rPr>
          <w:rFonts w:asciiTheme="majorBidi" w:eastAsiaTheme="minorHAnsi" w:hAnsiTheme="majorBidi" w:cstheme="majorBidi"/>
          <w:i/>
          <w:iCs/>
        </w:rPr>
        <w:t>,</w:t>
      </w:r>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ditaḥqīq</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oleh</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Ḥasanain</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Muḥammad</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Makhlūf</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Kairo</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tanpa</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tahun</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dan</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tempat</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penerbit</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pentaḥqīq</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sendiri</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memberi</w:t>
      </w:r>
      <w:proofErr w:type="spellEnd"/>
      <w:r w:rsidRPr="000F304D">
        <w:rPr>
          <w:rFonts w:asciiTheme="majorBidi" w:eastAsiaTheme="minorHAnsi" w:hAnsiTheme="majorBidi" w:cstheme="majorBidi"/>
        </w:rPr>
        <w:t xml:space="preserve"> kata </w:t>
      </w:r>
      <w:proofErr w:type="spellStart"/>
      <w:r w:rsidRPr="000F304D">
        <w:rPr>
          <w:rFonts w:asciiTheme="majorBidi" w:eastAsiaTheme="minorHAnsi" w:hAnsiTheme="majorBidi" w:cstheme="majorBidi"/>
        </w:rPr>
        <w:t>pengantar</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kitab</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ini</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pada</w:t>
      </w:r>
      <w:proofErr w:type="spellEnd"/>
      <w:r w:rsidRPr="000F304D">
        <w:rPr>
          <w:rFonts w:asciiTheme="majorBidi" w:eastAsiaTheme="minorHAnsi" w:hAnsiTheme="majorBidi" w:cstheme="majorBidi"/>
        </w:rPr>
        <w:t xml:space="preserve"> 1386 H/1967 M). </w:t>
      </w:r>
      <w:proofErr w:type="spellStart"/>
      <w:proofErr w:type="gramStart"/>
      <w:r w:rsidRPr="000F304D">
        <w:rPr>
          <w:rFonts w:asciiTheme="majorBidi" w:eastAsiaTheme="minorHAnsi" w:hAnsiTheme="majorBidi" w:cstheme="majorBidi"/>
        </w:rPr>
        <w:t>Buku</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ini</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juga</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menjelaskan</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kemunculan</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dan</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perkembangan</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aliran</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dalam</w:t>
      </w:r>
      <w:proofErr w:type="spellEnd"/>
      <w:r w:rsidRPr="000F304D">
        <w:rPr>
          <w:rFonts w:asciiTheme="majorBidi" w:eastAsiaTheme="minorHAnsi" w:hAnsiTheme="majorBidi" w:cstheme="majorBidi"/>
        </w:rPr>
        <w:t xml:space="preserve"> Islam, </w:t>
      </w:r>
      <w:proofErr w:type="spellStart"/>
      <w:r w:rsidRPr="000F304D">
        <w:rPr>
          <w:rFonts w:asciiTheme="majorBidi" w:eastAsiaTheme="minorHAnsi" w:hAnsiTheme="majorBidi" w:cstheme="majorBidi"/>
        </w:rPr>
        <w:t>terutama</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sekali</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aliran</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Syi’ah</w:t>
      </w:r>
      <w:proofErr w:type="spellEnd"/>
      <w:r w:rsidRPr="000F304D">
        <w:rPr>
          <w:rFonts w:asciiTheme="majorBidi" w:eastAsiaTheme="minorHAnsi" w:hAnsiTheme="majorBidi" w:cstheme="majorBidi"/>
        </w:rPr>
        <w:t>.</w:t>
      </w:r>
      <w:proofErr w:type="gramEnd"/>
      <w:r w:rsidRPr="000F304D">
        <w:rPr>
          <w:rFonts w:asciiTheme="majorBidi" w:eastAsiaTheme="minorHAnsi" w:hAnsiTheme="majorBidi" w:cstheme="majorBidi"/>
        </w:rPr>
        <w:t xml:space="preserve">  </w:t>
      </w:r>
    </w:p>
  </w:footnote>
  <w:footnote w:id="19">
    <w:p w:rsidR="005570DD" w:rsidRPr="000F304D" w:rsidRDefault="005570DD" w:rsidP="00C31D9F">
      <w:pPr>
        <w:pStyle w:val="FootnoteText"/>
        <w:ind w:firstLine="567"/>
        <w:jc w:val="both"/>
        <w:rPr>
          <w:rFonts w:asciiTheme="majorBidi" w:hAnsiTheme="majorBidi" w:cstheme="majorBidi"/>
        </w:rPr>
      </w:pPr>
      <w:r w:rsidRPr="000F304D">
        <w:rPr>
          <w:rStyle w:val="FootnoteReference"/>
          <w:rFonts w:asciiTheme="majorBidi" w:hAnsiTheme="majorBidi" w:cstheme="majorBidi"/>
        </w:rPr>
        <w:footnoteRef/>
      </w:r>
      <w:r w:rsidRPr="000F304D">
        <w:rPr>
          <w:rFonts w:asciiTheme="majorBidi" w:hAnsiTheme="majorBidi" w:cstheme="majorBidi"/>
        </w:rPr>
        <w:t xml:space="preserve"> </w:t>
      </w:r>
      <w:proofErr w:type="spellStart"/>
      <w:r w:rsidRPr="000F304D">
        <w:rPr>
          <w:rFonts w:asciiTheme="majorBidi" w:hAnsiTheme="majorBidi" w:cstheme="majorBidi"/>
        </w:rPr>
        <w:t>Syi’ah</w:t>
      </w:r>
      <w:proofErr w:type="spellEnd"/>
      <w:r w:rsidRPr="000F304D">
        <w:rPr>
          <w:rFonts w:asciiTheme="majorBidi" w:hAnsiTheme="majorBidi" w:cstheme="majorBidi"/>
        </w:rPr>
        <w:t xml:space="preserve"> </w:t>
      </w:r>
      <w:proofErr w:type="spellStart"/>
      <w:proofErr w:type="gramStart"/>
      <w:r w:rsidRPr="000F304D">
        <w:rPr>
          <w:rFonts w:asciiTheme="majorBidi" w:hAnsiTheme="majorBidi" w:cstheme="majorBidi"/>
        </w:rPr>
        <w:t>Ja’farīyah</w:t>
      </w:r>
      <w:proofErr w:type="spellEnd"/>
      <w:proofErr w:type="gramEnd"/>
      <w:r w:rsidRPr="000F304D">
        <w:rPr>
          <w:rFonts w:asciiTheme="majorBidi" w:hAnsiTheme="majorBidi" w:cstheme="majorBidi"/>
        </w:rPr>
        <w:t xml:space="preserve"> </w:t>
      </w:r>
      <w:proofErr w:type="spellStart"/>
      <w:r w:rsidRPr="000F304D">
        <w:rPr>
          <w:rFonts w:asciiTheme="majorBidi" w:hAnsiTheme="majorBidi" w:cstheme="majorBidi"/>
        </w:rPr>
        <w:t>merupakan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aliran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Syi’ah</w:t>
      </w:r>
      <w:proofErr w:type="spellEnd"/>
      <w:r w:rsidRPr="000F304D">
        <w:rPr>
          <w:rFonts w:asciiTheme="majorBidi" w:hAnsiTheme="majorBidi" w:cstheme="majorBidi"/>
        </w:rPr>
        <w:t xml:space="preserve"> yang </w:t>
      </w:r>
      <w:proofErr w:type="spellStart"/>
      <w:r w:rsidRPr="000F304D">
        <w:rPr>
          <w:rFonts w:asciiTheme="majorBidi" w:hAnsiTheme="majorBidi" w:cstheme="majorBidi"/>
        </w:rPr>
        <w:t>mengikuti</w:t>
      </w:r>
      <w:proofErr w:type="spellEnd"/>
      <w:r w:rsidRPr="000F304D">
        <w:rPr>
          <w:rFonts w:asciiTheme="majorBidi" w:hAnsiTheme="majorBidi" w:cstheme="majorBidi"/>
        </w:rPr>
        <w:t xml:space="preserve"> Imam </w:t>
      </w:r>
      <w:proofErr w:type="spellStart"/>
      <w:r w:rsidRPr="000F304D">
        <w:rPr>
          <w:rFonts w:asciiTheme="majorBidi" w:hAnsiTheme="majorBidi" w:cstheme="majorBidi"/>
        </w:rPr>
        <w:t>Ja’far</w:t>
      </w:r>
      <w:proofErr w:type="spellEnd"/>
      <w:r w:rsidRPr="000F304D">
        <w:rPr>
          <w:rFonts w:asciiTheme="majorBidi" w:hAnsiTheme="majorBidi" w:cstheme="majorBidi"/>
        </w:rPr>
        <w:t xml:space="preserve"> </w:t>
      </w:r>
      <w:r w:rsidRPr="000F304D">
        <w:rPr>
          <w:rFonts w:asciiTheme="majorBidi" w:eastAsiaTheme="minorHAnsi" w:hAnsiTheme="majorBidi" w:cstheme="majorBidi"/>
        </w:rPr>
        <w:t xml:space="preserve">bin </w:t>
      </w:r>
      <w:proofErr w:type="spellStart"/>
      <w:r w:rsidRPr="000F304D">
        <w:rPr>
          <w:rFonts w:asciiTheme="majorBidi" w:eastAsiaTheme="minorHAnsi" w:hAnsiTheme="majorBidi" w:cstheme="majorBidi"/>
        </w:rPr>
        <w:t>Muḥammad</w:t>
      </w:r>
      <w:proofErr w:type="spellEnd"/>
      <w:r w:rsidRPr="000F304D">
        <w:rPr>
          <w:rFonts w:asciiTheme="majorBidi" w:eastAsiaTheme="minorHAnsi" w:hAnsiTheme="majorBidi" w:cstheme="majorBidi"/>
        </w:rPr>
        <w:t xml:space="preserve"> al-</w:t>
      </w:r>
      <w:proofErr w:type="spellStart"/>
      <w:r w:rsidRPr="000F304D">
        <w:rPr>
          <w:rFonts w:asciiTheme="majorBidi" w:eastAsiaTheme="minorHAnsi" w:hAnsiTheme="majorBidi" w:cstheme="majorBidi"/>
        </w:rPr>
        <w:t>Ṣādiq</w:t>
      </w:r>
      <w:proofErr w:type="spellEnd"/>
      <w:r w:rsidRPr="000F304D">
        <w:rPr>
          <w:rFonts w:asciiTheme="majorBidi" w:eastAsiaTheme="minorHAnsi" w:hAnsiTheme="majorBidi" w:cstheme="majorBidi"/>
        </w:rPr>
        <w:t xml:space="preserve"> (83 H-148 H). </w:t>
      </w:r>
      <w:proofErr w:type="spellStart"/>
      <w:r w:rsidRPr="000F304D">
        <w:rPr>
          <w:rFonts w:asciiTheme="majorBidi" w:eastAsiaTheme="minorHAnsi" w:hAnsiTheme="majorBidi" w:cstheme="majorBidi"/>
        </w:rPr>
        <w:t>Dalam</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bidang</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fiqih</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pemikiran</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mereka</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tidak</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jauh</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berbeda</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dengan</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empat</w:t>
      </w:r>
      <w:proofErr w:type="spellEnd"/>
      <w:r w:rsidRPr="000F304D">
        <w:rPr>
          <w:rFonts w:asciiTheme="majorBidi" w:eastAsiaTheme="minorHAnsi" w:hAnsiTheme="majorBidi" w:cstheme="majorBidi"/>
        </w:rPr>
        <w:t xml:space="preserve"> Imam </w:t>
      </w:r>
      <w:proofErr w:type="spellStart"/>
      <w:proofErr w:type="gramStart"/>
      <w:r w:rsidRPr="000F304D">
        <w:rPr>
          <w:rFonts w:asciiTheme="majorBidi" w:eastAsiaTheme="minorHAnsi" w:hAnsiTheme="majorBidi" w:cstheme="majorBidi"/>
        </w:rPr>
        <w:t>dalam</w:t>
      </w:r>
      <w:proofErr w:type="spellEnd"/>
      <w:proofErr w:type="gram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mazhab</w:t>
      </w:r>
      <w:proofErr w:type="spellEnd"/>
      <w:r w:rsidRPr="000F304D">
        <w:rPr>
          <w:rFonts w:asciiTheme="majorBidi" w:eastAsiaTheme="minorHAnsi" w:hAnsiTheme="majorBidi" w:cstheme="majorBidi"/>
        </w:rPr>
        <w:t xml:space="preserve"> Sunni </w:t>
      </w:r>
      <w:proofErr w:type="spellStart"/>
      <w:r w:rsidRPr="000F304D">
        <w:rPr>
          <w:rFonts w:asciiTheme="majorBidi" w:eastAsiaTheme="minorHAnsi" w:hAnsiTheme="majorBidi" w:cstheme="majorBidi"/>
        </w:rPr>
        <w:t>yaitu</w:t>
      </w:r>
      <w:proofErr w:type="spellEnd"/>
      <w:r w:rsidRPr="000F304D">
        <w:rPr>
          <w:rFonts w:asciiTheme="majorBidi" w:eastAsiaTheme="minorHAnsi" w:hAnsiTheme="majorBidi" w:cstheme="majorBidi"/>
        </w:rPr>
        <w:t xml:space="preserve"> Imam </w:t>
      </w:r>
      <w:proofErr w:type="spellStart"/>
      <w:r w:rsidRPr="000F304D">
        <w:rPr>
          <w:rFonts w:asciiTheme="majorBidi" w:eastAsiaTheme="minorHAnsi" w:hAnsiTheme="majorBidi" w:cstheme="majorBidi"/>
        </w:rPr>
        <w:t>Ḥanafī</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Mālik</w:t>
      </w:r>
      <w:proofErr w:type="spellEnd"/>
      <w:r w:rsidRPr="000F304D">
        <w:rPr>
          <w:rFonts w:asciiTheme="majorBidi" w:eastAsiaTheme="minorHAnsi" w:hAnsiTheme="majorBidi" w:cstheme="majorBidi"/>
        </w:rPr>
        <w:t>, al-</w:t>
      </w:r>
      <w:proofErr w:type="spellStart"/>
      <w:r w:rsidRPr="000F304D">
        <w:rPr>
          <w:rFonts w:asciiTheme="majorBidi" w:eastAsiaTheme="minorHAnsi" w:hAnsiTheme="majorBidi" w:cstheme="majorBidi"/>
        </w:rPr>
        <w:t>Syāfi’ī</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dan</w:t>
      </w:r>
      <w:proofErr w:type="spellEnd"/>
      <w:r w:rsidRPr="000F304D">
        <w:rPr>
          <w:rFonts w:asciiTheme="majorBidi" w:eastAsiaTheme="minorHAnsi" w:hAnsiTheme="majorBidi" w:cstheme="majorBidi"/>
        </w:rPr>
        <w:t xml:space="preserve"> </w:t>
      </w:r>
      <w:proofErr w:type="spellStart"/>
      <w:r w:rsidRPr="000F304D">
        <w:rPr>
          <w:rFonts w:asciiTheme="majorBidi" w:eastAsiaTheme="minorHAnsi" w:hAnsiTheme="majorBidi" w:cstheme="majorBidi"/>
        </w:rPr>
        <w:t>Ḥanbalī</w:t>
      </w:r>
      <w:proofErr w:type="spellEnd"/>
      <w:r w:rsidRPr="000F304D">
        <w:rPr>
          <w:rFonts w:asciiTheme="majorBidi" w:eastAsiaTheme="minorHAnsi" w:hAnsiTheme="majorBidi" w:cstheme="majorBidi"/>
        </w:rPr>
        <w:t>.</w:t>
      </w:r>
    </w:p>
  </w:footnote>
  <w:footnote w:id="20">
    <w:p w:rsidR="005570DD" w:rsidRPr="009A43AF" w:rsidRDefault="005570DD" w:rsidP="00C31D9F">
      <w:pPr>
        <w:pStyle w:val="FootnoteText"/>
        <w:ind w:firstLine="567"/>
        <w:jc w:val="both"/>
        <w:rPr>
          <w:rFonts w:asciiTheme="majorBidi" w:eastAsiaTheme="minorHAnsi" w:hAnsiTheme="majorBidi" w:cstheme="majorBidi"/>
          <w:sz w:val="19"/>
          <w:szCs w:val="19"/>
        </w:rPr>
      </w:pPr>
      <w:r w:rsidRPr="000F304D">
        <w:rPr>
          <w:rStyle w:val="FootnoteReference"/>
          <w:rFonts w:asciiTheme="majorBidi" w:hAnsiTheme="majorBidi" w:cstheme="majorBidi"/>
        </w:rPr>
        <w:footnoteRef/>
      </w:r>
      <w:r w:rsidRPr="000F304D">
        <w:rPr>
          <w:rFonts w:asciiTheme="majorBidi" w:hAnsiTheme="majorBidi" w:cstheme="majorBidi"/>
        </w:rPr>
        <w:t xml:space="preserve"> </w:t>
      </w:r>
      <w:proofErr w:type="spellStart"/>
      <w:r w:rsidRPr="000F304D">
        <w:rPr>
          <w:rFonts w:asciiTheme="majorBidi" w:hAnsiTheme="majorBidi" w:cstheme="majorBidi"/>
        </w:rPr>
        <w:t>Nama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Syi’ah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Zaidīyah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dinisbatkan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kepada</w:t>
      </w:r>
      <w:proofErr w:type="spellEnd"/>
      <w:r w:rsidRPr="000F304D">
        <w:rPr>
          <w:rFonts w:asciiTheme="majorBidi" w:hAnsiTheme="majorBidi" w:cstheme="majorBidi"/>
        </w:rPr>
        <w:t xml:space="preserve"> Imam </w:t>
      </w:r>
      <w:proofErr w:type="spellStart"/>
      <w:r w:rsidRPr="000F304D">
        <w:rPr>
          <w:rFonts w:asciiTheme="majorBidi" w:hAnsiTheme="majorBidi" w:cstheme="majorBidi"/>
        </w:rPr>
        <w:t>Zaid</w:t>
      </w:r>
      <w:proofErr w:type="spellEnd"/>
      <w:r w:rsidRPr="000F304D">
        <w:rPr>
          <w:rFonts w:asciiTheme="majorBidi" w:hAnsiTheme="majorBidi" w:cstheme="majorBidi"/>
        </w:rPr>
        <w:t xml:space="preserve"> bin </w:t>
      </w:r>
      <w:proofErr w:type="spellStart"/>
      <w:r w:rsidRPr="000F304D">
        <w:rPr>
          <w:rFonts w:asciiTheme="majorBidi" w:hAnsiTheme="majorBidi" w:cstheme="majorBidi"/>
        </w:rPr>
        <w:t>Alī</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Zain</w:t>
      </w:r>
      <w:proofErr w:type="spellEnd"/>
      <w:r w:rsidRPr="000F304D">
        <w:rPr>
          <w:rFonts w:asciiTheme="majorBidi" w:hAnsiTheme="majorBidi" w:cstheme="majorBidi"/>
        </w:rPr>
        <w:t xml:space="preserve"> al-</w:t>
      </w:r>
      <w:proofErr w:type="spellStart"/>
      <w:r w:rsidRPr="000F304D">
        <w:rPr>
          <w:rFonts w:asciiTheme="majorBidi" w:hAnsiTheme="majorBidi" w:cstheme="majorBidi"/>
        </w:rPr>
        <w:t>Ābidīn</w:t>
      </w:r>
      <w:proofErr w:type="spellEnd"/>
      <w:r w:rsidRPr="000F304D">
        <w:rPr>
          <w:rFonts w:asciiTheme="majorBidi" w:hAnsiTheme="majorBidi" w:cstheme="majorBidi"/>
        </w:rPr>
        <w:t xml:space="preserve"> bin </w:t>
      </w:r>
      <w:proofErr w:type="spellStart"/>
      <w:r w:rsidRPr="000F304D">
        <w:rPr>
          <w:rFonts w:asciiTheme="majorBidi" w:hAnsiTheme="majorBidi" w:cstheme="majorBidi"/>
        </w:rPr>
        <w:t>Ḥusain</w:t>
      </w:r>
      <w:proofErr w:type="spellEnd"/>
      <w:r w:rsidRPr="000F304D">
        <w:rPr>
          <w:rFonts w:asciiTheme="majorBidi" w:hAnsiTheme="majorBidi" w:cstheme="majorBidi"/>
        </w:rPr>
        <w:t xml:space="preserve"> bin </w:t>
      </w:r>
      <w:proofErr w:type="spellStart"/>
      <w:r w:rsidRPr="000F304D">
        <w:rPr>
          <w:rFonts w:asciiTheme="majorBidi" w:hAnsiTheme="majorBidi" w:cstheme="majorBidi"/>
        </w:rPr>
        <w:t>Alī</w:t>
      </w:r>
      <w:proofErr w:type="spellEnd"/>
      <w:r w:rsidRPr="000F304D">
        <w:rPr>
          <w:rFonts w:asciiTheme="majorBidi" w:hAnsiTheme="majorBidi" w:cstheme="majorBidi"/>
        </w:rPr>
        <w:t xml:space="preserve"> bin </w:t>
      </w:r>
      <w:proofErr w:type="spellStart"/>
      <w:r w:rsidRPr="000F304D">
        <w:rPr>
          <w:rFonts w:asciiTheme="majorBidi" w:hAnsiTheme="majorBidi" w:cstheme="majorBidi"/>
        </w:rPr>
        <w:t>Abū</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Ṭālib</w:t>
      </w:r>
      <w:proofErr w:type="spellEnd"/>
      <w:r w:rsidRPr="000F304D">
        <w:rPr>
          <w:rFonts w:asciiTheme="majorBidi" w:hAnsiTheme="majorBidi" w:cstheme="majorBidi"/>
        </w:rPr>
        <w:t xml:space="preserve"> (79-122 H/698-740 M), </w:t>
      </w:r>
      <w:proofErr w:type="spellStart"/>
      <w:r w:rsidRPr="000F304D">
        <w:rPr>
          <w:rFonts w:asciiTheme="majorBidi" w:hAnsiTheme="majorBidi" w:cstheme="majorBidi"/>
        </w:rPr>
        <w:t>beliau</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menuntut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ilmu</w:t>
      </w:r>
      <w:proofErr w:type="spellEnd"/>
      <w:r w:rsidRPr="000F304D">
        <w:rPr>
          <w:rFonts w:asciiTheme="majorBidi" w:hAnsiTheme="majorBidi" w:cstheme="majorBidi"/>
        </w:rPr>
        <w:t xml:space="preserve"> di </w:t>
      </w:r>
      <w:proofErr w:type="spellStart"/>
      <w:r w:rsidRPr="000F304D">
        <w:rPr>
          <w:rFonts w:asciiTheme="majorBidi" w:hAnsiTheme="majorBidi" w:cstheme="majorBidi"/>
        </w:rPr>
        <w:t>Madinah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Baṣrah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dan</w:t>
      </w:r>
      <w:proofErr w:type="spellEnd"/>
      <w:r w:rsidRPr="000F304D">
        <w:rPr>
          <w:rFonts w:asciiTheme="majorBidi" w:hAnsiTheme="majorBidi" w:cstheme="majorBidi"/>
        </w:rPr>
        <w:t xml:space="preserve"> Iraq. </w:t>
      </w:r>
      <w:proofErr w:type="spellStart"/>
      <w:r w:rsidRPr="000F304D">
        <w:rPr>
          <w:rFonts w:asciiTheme="majorBidi" w:hAnsiTheme="majorBidi" w:cstheme="majorBidi"/>
        </w:rPr>
        <w:t>Setelah</w:t>
      </w:r>
      <w:proofErr w:type="spellEnd"/>
      <w:r w:rsidRPr="000F304D">
        <w:rPr>
          <w:rFonts w:asciiTheme="majorBidi" w:hAnsiTheme="majorBidi" w:cstheme="majorBidi"/>
        </w:rPr>
        <w:t xml:space="preserve"> lama </w:t>
      </w:r>
      <w:proofErr w:type="spellStart"/>
      <w:r w:rsidRPr="000F304D">
        <w:rPr>
          <w:rFonts w:asciiTheme="majorBidi" w:hAnsiTheme="majorBidi" w:cstheme="majorBidi"/>
        </w:rPr>
        <w:t>belajar</w:t>
      </w:r>
      <w:proofErr w:type="spellEnd"/>
      <w:r w:rsidRPr="000F304D">
        <w:rPr>
          <w:rFonts w:asciiTheme="majorBidi" w:hAnsiTheme="majorBidi" w:cstheme="majorBidi"/>
        </w:rPr>
        <w:t xml:space="preserve"> di </w:t>
      </w:r>
      <w:proofErr w:type="spellStart"/>
      <w:r w:rsidRPr="000F304D">
        <w:rPr>
          <w:rFonts w:asciiTheme="majorBidi" w:hAnsiTheme="majorBidi" w:cstheme="majorBidi"/>
        </w:rPr>
        <w:t>ketiga</w:t>
      </w:r>
      <w:proofErr w:type="spellEnd"/>
      <w:r w:rsidRPr="000F304D">
        <w:rPr>
          <w:rFonts w:asciiTheme="majorBidi" w:hAnsiTheme="majorBidi" w:cstheme="majorBidi"/>
        </w:rPr>
        <w:t xml:space="preserve"> </w:t>
      </w:r>
      <w:proofErr w:type="spellStart"/>
      <w:proofErr w:type="gramStart"/>
      <w:r w:rsidRPr="000F304D">
        <w:rPr>
          <w:rFonts w:asciiTheme="majorBidi" w:hAnsiTheme="majorBidi" w:cstheme="majorBidi"/>
        </w:rPr>
        <w:t>kota</w:t>
      </w:r>
      <w:proofErr w:type="spellEnd"/>
      <w:proofErr w:type="gramEnd"/>
      <w:r w:rsidRPr="000F304D">
        <w:rPr>
          <w:rFonts w:asciiTheme="majorBidi" w:hAnsiTheme="majorBidi" w:cstheme="majorBidi"/>
        </w:rPr>
        <w:t xml:space="preserve"> </w:t>
      </w:r>
      <w:proofErr w:type="spellStart"/>
      <w:r w:rsidRPr="000F304D">
        <w:rPr>
          <w:rFonts w:asciiTheme="majorBidi" w:hAnsiTheme="majorBidi" w:cstheme="majorBidi"/>
        </w:rPr>
        <w:t>pusat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ilmu</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pengetahuan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pada</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saat</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itu</w:t>
      </w:r>
      <w:proofErr w:type="spellEnd"/>
      <w:r w:rsidRPr="000F304D">
        <w:rPr>
          <w:rFonts w:asciiTheme="majorBidi" w:hAnsiTheme="majorBidi" w:cstheme="majorBidi"/>
        </w:rPr>
        <w:t xml:space="preserve">, Imam </w:t>
      </w:r>
      <w:proofErr w:type="spellStart"/>
      <w:r w:rsidRPr="000F304D">
        <w:rPr>
          <w:rFonts w:asciiTheme="majorBidi" w:hAnsiTheme="majorBidi" w:cstheme="majorBidi"/>
        </w:rPr>
        <w:t>Zaid</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menjadi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seorang</w:t>
      </w:r>
      <w:proofErr w:type="spellEnd"/>
      <w:r w:rsidRPr="000F304D">
        <w:rPr>
          <w:rFonts w:asciiTheme="majorBidi" w:hAnsiTheme="majorBidi" w:cstheme="majorBidi"/>
        </w:rPr>
        <w:t xml:space="preserve"> yang </w:t>
      </w:r>
      <w:proofErr w:type="spellStart"/>
      <w:r w:rsidRPr="000F304D">
        <w:rPr>
          <w:rFonts w:asciiTheme="majorBidi" w:hAnsiTheme="majorBidi" w:cstheme="majorBidi"/>
        </w:rPr>
        <w:t>ahli</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dalam</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bidang</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fiqih</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dan</w:t>
      </w:r>
      <w:proofErr w:type="spellEnd"/>
      <w:r w:rsidRPr="000F304D">
        <w:rPr>
          <w:rFonts w:asciiTheme="majorBidi" w:hAnsiTheme="majorBidi" w:cstheme="majorBidi"/>
        </w:rPr>
        <w:t xml:space="preserve"> </w:t>
      </w:r>
      <w:proofErr w:type="spellStart"/>
      <w:r w:rsidRPr="000F304D">
        <w:rPr>
          <w:rFonts w:asciiTheme="majorBidi" w:hAnsiTheme="majorBidi" w:cstheme="majorBidi"/>
        </w:rPr>
        <w:t>ilmu-ilmu</w:t>
      </w:r>
      <w:proofErr w:type="spellEnd"/>
      <w:r w:rsidRPr="000F304D">
        <w:rPr>
          <w:rFonts w:asciiTheme="majorBidi" w:hAnsiTheme="majorBidi" w:cstheme="majorBidi"/>
        </w:rPr>
        <w:t xml:space="preserve"> </w:t>
      </w:r>
      <w:proofErr w:type="spellStart"/>
      <w:r w:rsidRPr="009A43AF">
        <w:rPr>
          <w:rFonts w:asciiTheme="majorBidi" w:hAnsiTheme="majorBidi" w:cstheme="majorBidi"/>
          <w:sz w:val="19"/>
          <w:szCs w:val="19"/>
        </w:rPr>
        <w:t>lainnya</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Bahkan</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beliau</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menjadi</w:t>
      </w:r>
      <w:proofErr w:type="spellEnd"/>
      <w:r w:rsidRPr="009A43AF">
        <w:rPr>
          <w:rFonts w:asciiTheme="majorBidi" w:hAnsiTheme="majorBidi" w:cstheme="majorBidi"/>
          <w:sz w:val="19"/>
          <w:szCs w:val="19"/>
        </w:rPr>
        <w:t xml:space="preserve"> Imam </w:t>
      </w:r>
      <w:proofErr w:type="spellStart"/>
      <w:proofErr w:type="gramStart"/>
      <w:r w:rsidRPr="009A43AF">
        <w:rPr>
          <w:rFonts w:asciiTheme="majorBidi" w:hAnsiTheme="majorBidi" w:cstheme="majorBidi"/>
          <w:sz w:val="19"/>
          <w:szCs w:val="19"/>
        </w:rPr>
        <w:t>mazhab</w:t>
      </w:r>
      <w:proofErr w:type="spellEnd"/>
      <w:proofErr w:type="gram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fiqih</w:t>
      </w:r>
      <w:proofErr w:type="spellEnd"/>
      <w:r w:rsidRPr="009A43AF">
        <w:rPr>
          <w:rFonts w:asciiTheme="majorBidi" w:hAnsiTheme="majorBidi" w:cstheme="majorBidi"/>
          <w:sz w:val="19"/>
          <w:szCs w:val="19"/>
        </w:rPr>
        <w:t xml:space="preserve"> yang </w:t>
      </w:r>
      <w:proofErr w:type="spellStart"/>
      <w:r w:rsidRPr="009A43AF">
        <w:rPr>
          <w:rFonts w:asciiTheme="majorBidi" w:hAnsiTheme="majorBidi" w:cstheme="majorBidi"/>
          <w:sz w:val="19"/>
          <w:szCs w:val="19"/>
        </w:rPr>
        <w:t>diikuti</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oleh</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para</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pendukungnya</w:t>
      </w:r>
      <w:proofErr w:type="spellEnd"/>
      <w:r w:rsidRPr="009A43AF">
        <w:rPr>
          <w:rFonts w:asciiTheme="majorBidi" w:hAnsiTheme="majorBidi" w:cstheme="majorBidi"/>
          <w:sz w:val="19"/>
          <w:szCs w:val="19"/>
        </w:rPr>
        <w:t xml:space="preserve">. Salah </w:t>
      </w:r>
      <w:proofErr w:type="spellStart"/>
      <w:r w:rsidRPr="009A43AF">
        <w:rPr>
          <w:rFonts w:asciiTheme="majorBidi" w:hAnsiTheme="majorBidi" w:cstheme="majorBidi"/>
          <w:sz w:val="19"/>
          <w:szCs w:val="19"/>
        </w:rPr>
        <w:t>satu</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dari</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keempat</w:t>
      </w:r>
      <w:proofErr w:type="spellEnd"/>
      <w:r w:rsidRPr="009A43AF">
        <w:rPr>
          <w:rFonts w:asciiTheme="majorBidi" w:hAnsiTheme="majorBidi" w:cstheme="majorBidi"/>
          <w:sz w:val="19"/>
          <w:szCs w:val="19"/>
        </w:rPr>
        <w:t xml:space="preserve"> </w:t>
      </w:r>
      <w:proofErr w:type="gramStart"/>
      <w:r w:rsidRPr="009A43AF">
        <w:rPr>
          <w:rFonts w:asciiTheme="majorBidi" w:hAnsiTheme="majorBidi" w:cstheme="majorBidi"/>
          <w:sz w:val="19"/>
          <w:szCs w:val="19"/>
        </w:rPr>
        <w:t xml:space="preserve">Imam  </w:t>
      </w:r>
      <w:proofErr w:type="spellStart"/>
      <w:r w:rsidRPr="009A43AF">
        <w:rPr>
          <w:rFonts w:asciiTheme="majorBidi" w:hAnsiTheme="majorBidi" w:cstheme="majorBidi"/>
          <w:sz w:val="19"/>
          <w:szCs w:val="19"/>
        </w:rPr>
        <w:t>mazhab</w:t>
      </w:r>
      <w:proofErr w:type="spellEnd"/>
      <w:proofErr w:type="gramEnd"/>
      <w:r w:rsidRPr="009A43AF">
        <w:rPr>
          <w:rFonts w:asciiTheme="majorBidi" w:hAnsiTheme="majorBidi" w:cstheme="majorBidi"/>
          <w:sz w:val="19"/>
          <w:szCs w:val="19"/>
        </w:rPr>
        <w:t xml:space="preserve"> Sunni yang </w:t>
      </w:r>
      <w:proofErr w:type="spellStart"/>
      <w:r w:rsidRPr="009A43AF">
        <w:rPr>
          <w:rFonts w:asciiTheme="majorBidi" w:hAnsiTheme="majorBidi" w:cstheme="majorBidi"/>
          <w:sz w:val="19"/>
          <w:szCs w:val="19"/>
        </w:rPr>
        <w:t>pernah</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bela</w:t>
      </w:r>
      <w:r>
        <w:rPr>
          <w:rFonts w:asciiTheme="majorBidi" w:hAnsiTheme="majorBidi" w:cstheme="majorBidi"/>
          <w:sz w:val="19"/>
          <w:szCs w:val="19"/>
        </w:rPr>
        <w:t>jar</w:t>
      </w:r>
      <w:proofErr w:type="spellEnd"/>
      <w:r>
        <w:rPr>
          <w:rFonts w:asciiTheme="majorBidi" w:hAnsiTheme="majorBidi" w:cstheme="majorBidi"/>
          <w:sz w:val="19"/>
          <w:szCs w:val="19"/>
        </w:rPr>
        <w:t xml:space="preserve"> </w:t>
      </w:r>
      <w:proofErr w:type="spellStart"/>
      <w:r>
        <w:rPr>
          <w:rFonts w:asciiTheme="majorBidi" w:hAnsiTheme="majorBidi" w:cstheme="majorBidi"/>
          <w:sz w:val="19"/>
          <w:szCs w:val="19"/>
        </w:rPr>
        <w:t>kepada</w:t>
      </w:r>
      <w:proofErr w:type="spellEnd"/>
      <w:r>
        <w:rPr>
          <w:rFonts w:asciiTheme="majorBidi" w:hAnsiTheme="majorBidi" w:cstheme="majorBidi"/>
          <w:sz w:val="19"/>
          <w:szCs w:val="19"/>
        </w:rPr>
        <w:t xml:space="preserve"> Imam </w:t>
      </w:r>
      <w:proofErr w:type="spellStart"/>
      <w:r>
        <w:rPr>
          <w:rFonts w:asciiTheme="majorBidi" w:hAnsiTheme="majorBidi" w:cstheme="majorBidi"/>
          <w:sz w:val="19"/>
          <w:szCs w:val="19"/>
        </w:rPr>
        <w:t>Zaid</w:t>
      </w:r>
      <w:proofErr w:type="spellEnd"/>
      <w:r>
        <w:rPr>
          <w:rFonts w:asciiTheme="majorBidi" w:hAnsiTheme="majorBidi" w:cstheme="majorBidi"/>
          <w:sz w:val="19"/>
          <w:szCs w:val="19"/>
        </w:rPr>
        <w:t xml:space="preserve"> </w:t>
      </w:r>
      <w:proofErr w:type="spellStart"/>
      <w:r>
        <w:rPr>
          <w:rFonts w:asciiTheme="majorBidi" w:hAnsiTheme="majorBidi" w:cstheme="majorBidi"/>
          <w:sz w:val="19"/>
          <w:szCs w:val="19"/>
        </w:rPr>
        <w:t>adalah</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Abū</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Ḥanīfah</w:t>
      </w:r>
      <w:proofErr w:type="spellEnd"/>
      <w:r w:rsidRPr="009A43AF">
        <w:rPr>
          <w:rFonts w:asciiTheme="majorBidi" w:hAnsiTheme="majorBidi" w:cstheme="majorBidi"/>
          <w:sz w:val="19"/>
          <w:szCs w:val="19"/>
        </w:rPr>
        <w:t xml:space="preserve"> (80-150 H). </w:t>
      </w:r>
      <w:proofErr w:type="spellStart"/>
      <w:proofErr w:type="gramStart"/>
      <w:r w:rsidRPr="009A43AF">
        <w:rPr>
          <w:rFonts w:asciiTheme="majorBidi" w:hAnsiTheme="majorBidi" w:cstheme="majorBidi"/>
          <w:sz w:val="19"/>
          <w:szCs w:val="19"/>
        </w:rPr>
        <w:t>Golongan</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Syi’ah</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ini</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memiliki</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pola</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pikir</w:t>
      </w:r>
      <w:proofErr w:type="spellEnd"/>
      <w:r w:rsidRPr="009A43AF">
        <w:rPr>
          <w:rFonts w:asciiTheme="majorBidi" w:hAnsiTheme="majorBidi" w:cstheme="majorBidi"/>
          <w:sz w:val="19"/>
          <w:szCs w:val="19"/>
        </w:rPr>
        <w:t xml:space="preserve"> yang </w:t>
      </w:r>
      <w:proofErr w:type="spellStart"/>
      <w:r w:rsidRPr="009A43AF">
        <w:rPr>
          <w:rFonts w:asciiTheme="majorBidi" w:hAnsiTheme="majorBidi" w:cstheme="majorBidi"/>
          <w:sz w:val="19"/>
          <w:szCs w:val="19"/>
        </w:rPr>
        <w:t>moderat</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sehingga</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dapat</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diterima</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oleh</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banyak</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kalangan</w:t>
      </w:r>
      <w:proofErr w:type="spellEnd"/>
      <w:r w:rsidRPr="009A43AF">
        <w:rPr>
          <w:rFonts w:asciiTheme="majorBidi" w:hAnsiTheme="majorBidi" w:cstheme="majorBidi"/>
          <w:sz w:val="19"/>
          <w:szCs w:val="19"/>
        </w:rPr>
        <w:t>.</w:t>
      </w:r>
      <w:proofErr w:type="gramEnd"/>
      <w:r w:rsidRPr="009A43AF">
        <w:rPr>
          <w:rFonts w:asciiTheme="majorBidi" w:hAnsiTheme="majorBidi" w:cstheme="majorBidi"/>
          <w:sz w:val="19"/>
          <w:szCs w:val="19"/>
        </w:rPr>
        <w:t xml:space="preserve"> </w:t>
      </w:r>
      <w:proofErr w:type="spellStart"/>
      <w:proofErr w:type="gramStart"/>
      <w:r w:rsidRPr="009A43AF">
        <w:rPr>
          <w:rFonts w:asciiTheme="majorBidi" w:hAnsiTheme="majorBidi" w:cstheme="majorBidi"/>
          <w:sz w:val="19"/>
          <w:szCs w:val="19"/>
        </w:rPr>
        <w:t>Dalam</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kajian</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hadis</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dan</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fiqih</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hampir</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tidak</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bisa</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dibedakan</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antara</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kelompok</w:t>
      </w:r>
      <w:proofErr w:type="spellEnd"/>
      <w:r w:rsidRPr="009A43AF">
        <w:rPr>
          <w:rFonts w:asciiTheme="majorBidi" w:hAnsiTheme="majorBidi" w:cstheme="majorBidi"/>
          <w:sz w:val="19"/>
          <w:szCs w:val="19"/>
        </w:rPr>
        <w:t xml:space="preserve"> Sunni </w:t>
      </w:r>
      <w:proofErr w:type="spellStart"/>
      <w:r w:rsidRPr="009A43AF">
        <w:rPr>
          <w:rFonts w:asciiTheme="majorBidi" w:hAnsiTheme="majorBidi" w:cstheme="majorBidi"/>
          <w:sz w:val="19"/>
          <w:szCs w:val="19"/>
        </w:rPr>
        <w:t>dan</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Syi’ah</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Zaidīyah</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kecuali</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dalam</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beberapa</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hal</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sebagaimana</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dijelaskan</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dalam</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kitab-kitab</w:t>
      </w:r>
      <w:proofErr w:type="spell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mereka</w:t>
      </w:r>
      <w:proofErr w:type="spellEnd"/>
      <w:r w:rsidRPr="009A43AF">
        <w:rPr>
          <w:rFonts w:asciiTheme="majorBidi" w:hAnsiTheme="majorBidi" w:cstheme="majorBidi"/>
          <w:sz w:val="19"/>
          <w:szCs w:val="19"/>
        </w:rPr>
        <w:t>.</w:t>
      </w:r>
      <w:proofErr w:type="gramEnd"/>
      <w:r w:rsidRPr="009A43AF">
        <w:rPr>
          <w:rFonts w:asciiTheme="majorBidi" w:hAnsiTheme="majorBidi" w:cstheme="majorBidi"/>
          <w:sz w:val="19"/>
          <w:szCs w:val="19"/>
        </w:rPr>
        <w:t xml:space="preserve"> </w:t>
      </w:r>
      <w:proofErr w:type="spellStart"/>
      <w:r w:rsidRPr="009A43AF">
        <w:rPr>
          <w:rFonts w:asciiTheme="majorBidi" w:hAnsiTheme="majorBidi" w:cstheme="majorBidi"/>
          <w:sz w:val="19"/>
          <w:szCs w:val="19"/>
        </w:rPr>
        <w:t>Lihat</w:t>
      </w:r>
      <w:proofErr w:type="spellEnd"/>
      <w:r w:rsidRPr="009A43AF">
        <w:rPr>
          <w:rFonts w:asciiTheme="majorBidi" w:hAnsiTheme="majorBidi" w:cstheme="majorBidi"/>
          <w:sz w:val="19"/>
          <w:szCs w:val="19"/>
        </w:rPr>
        <w:t xml:space="preserve"> </w:t>
      </w:r>
      <w:proofErr w:type="spellStart"/>
      <w:r w:rsidRPr="009A43AF">
        <w:rPr>
          <w:rFonts w:asciiTheme="majorBidi" w:eastAsiaTheme="minorHAnsi" w:hAnsiTheme="majorBidi" w:cstheme="majorBidi"/>
          <w:sz w:val="19"/>
          <w:szCs w:val="19"/>
        </w:rPr>
        <w:t>Abd</w:t>
      </w:r>
      <w:proofErr w:type="spellEnd"/>
      <w:r w:rsidRPr="009A43AF">
        <w:rPr>
          <w:rFonts w:asciiTheme="majorBidi" w:eastAsiaTheme="minorHAnsi" w:hAnsiTheme="majorBidi" w:cstheme="majorBidi"/>
          <w:sz w:val="19"/>
          <w:szCs w:val="19"/>
        </w:rPr>
        <w:t xml:space="preserve"> al-</w:t>
      </w:r>
      <w:proofErr w:type="spellStart"/>
      <w:r w:rsidRPr="009A43AF">
        <w:rPr>
          <w:rFonts w:asciiTheme="majorBidi" w:eastAsiaTheme="minorHAnsi" w:hAnsiTheme="majorBidi" w:cstheme="majorBidi"/>
          <w:sz w:val="19"/>
          <w:szCs w:val="19"/>
        </w:rPr>
        <w:t>Qāhir</w:t>
      </w:r>
      <w:proofErr w:type="spellEnd"/>
      <w:r w:rsidRPr="009A43AF">
        <w:rPr>
          <w:rFonts w:asciiTheme="majorBidi" w:eastAsiaTheme="minorHAnsi" w:hAnsiTheme="majorBidi" w:cstheme="majorBidi"/>
          <w:sz w:val="19"/>
          <w:szCs w:val="19"/>
        </w:rPr>
        <w:t xml:space="preserve"> bin </w:t>
      </w:r>
      <w:proofErr w:type="spellStart"/>
      <w:r w:rsidRPr="009A43AF">
        <w:rPr>
          <w:rFonts w:asciiTheme="majorBidi" w:eastAsiaTheme="minorHAnsi" w:hAnsiTheme="majorBidi" w:cstheme="majorBidi"/>
          <w:sz w:val="19"/>
          <w:szCs w:val="19"/>
        </w:rPr>
        <w:t>Ṭāhir</w:t>
      </w:r>
      <w:proofErr w:type="spellEnd"/>
      <w:r w:rsidRPr="009A43AF">
        <w:rPr>
          <w:rFonts w:asciiTheme="majorBidi" w:eastAsiaTheme="minorHAnsi" w:hAnsiTheme="majorBidi" w:cstheme="majorBidi"/>
          <w:sz w:val="19"/>
          <w:szCs w:val="19"/>
        </w:rPr>
        <w:t xml:space="preserve"> bin </w:t>
      </w:r>
      <w:proofErr w:type="spellStart"/>
      <w:r w:rsidRPr="009A43AF">
        <w:rPr>
          <w:rFonts w:asciiTheme="majorBidi" w:eastAsiaTheme="minorHAnsi" w:hAnsiTheme="majorBidi" w:cstheme="majorBidi"/>
          <w:sz w:val="19"/>
          <w:szCs w:val="19"/>
        </w:rPr>
        <w:t>Muḥammad</w:t>
      </w:r>
      <w:proofErr w:type="spellEnd"/>
      <w:r w:rsidRPr="009A43AF">
        <w:rPr>
          <w:rFonts w:asciiTheme="majorBidi" w:eastAsiaTheme="minorHAnsi" w:hAnsiTheme="majorBidi" w:cstheme="majorBidi"/>
          <w:sz w:val="19"/>
          <w:szCs w:val="19"/>
        </w:rPr>
        <w:t xml:space="preserve"> al-</w:t>
      </w:r>
      <w:proofErr w:type="spellStart"/>
      <w:r w:rsidRPr="009A43AF">
        <w:rPr>
          <w:rFonts w:asciiTheme="majorBidi" w:eastAsiaTheme="minorHAnsi" w:hAnsiTheme="majorBidi" w:cstheme="majorBidi"/>
          <w:sz w:val="19"/>
          <w:szCs w:val="19"/>
        </w:rPr>
        <w:t>Bagdādī</w:t>
      </w:r>
      <w:proofErr w:type="spellEnd"/>
      <w:r w:rsidRPr="009A43AF">
        <w:rPr>
          <w:rFonts w:asciiTheme="majorBidi" w:eastAsiaTheme="minorHAnsi" w:hAnsiTheme="majorBidi" w:cstheme="majorBidi"/>
          <w:sz w:val="19"/>
          <w:szCs w:val="19"/>
        </w:rPr>
        <w:t xml:space="preserve"> al-</w:t>
      </w:r>
      <w:proofErr w:type="spellStart"/>
      <w:r w:rsidRPr="009A43AF">
        <w:rPr>
          <w:rFonts w:asciiTheme="majorBidi" w:eastAsiaTheme="minorHAnsi" w:hAnsiTheme="majorBidi" w:cstheme="majorBidi"/>
          <w:sz w:val="19"/>
          <w:szCs w:val="19"/>
        </w:rPr>
        <w:t>Isfirāīnī</w:t>
      </w:r>
      <w:proofErr w:type="spellEnd"/>
      <w:r w:rsidRPr="009A43AF">
        <w:rPr>
          <w:rFonts w:asciiTheme="majorBidi" w:eastAsiaTheme="minorHAnsi" w:hAnsiTheme="majorBidi" w:cstheme="majorBidi"/>
          <w:sz w:val="19"/>
          <w:szCs w:val="19"/>
        </w:rPr>
        <w:t xml:space="preserve"> al-</w:t>
      </w:r>
      <w:proofErr w:type="spellStart"/>
      <w:r w:rsidRPr="009A43AF">
        <w:rPr>
          <w:rFonts w:asciiTheme="majorBidi" w:eastAsiaTheme="minorHAnsi" w:hAnsiTheme="majorBidi" w:cstheme="majorBidi"/>
          <w:sz w:val="19"/>
          <w:szCs w:val="19"/>
        </w:rPr>
        <w:t>Taimī</w:t>
      </w:r>
      <w:proofErr w:type="spellEnd"/>
      <w:r w:rsidRPr="009A43AF">
        <w:rPr>
          <w:rFonts w:asciiTheme="majorBidi" w:eastAsiaTheme="minorHAnsi" w:hAnsiTheme="majorBidi" w:cstheme="majorBidi"/>
          <w:sz w:val="19"/>
          <w:szCs w:val="19"/>
        </w:rPr>
        <w:t xml:space="preserve">, </w:t>
      </w:r>
      <w:r w:rsidRPr="009A43AF">
        <w:rPr>
          <w:rFonts w:asciiTheme="majorBidi" w:eastAsiaTheme="minorHAnsi" w:hAnsiTheme="majorBidi" w:cstheme="majorBidi"/>
          <w:i/>
          <w:iCs/>
          <w:sz w:val="19"/>
          <w:szCs w:val="19"/>
        </w:rPr>
        <w:t>al-</w:t>
      </w:r>
      <w:proofErr w:type="spellStart"/>
      <w:r w:rsidRPr="009A43AF">
        <w:rPr>
          <w:rFonts w:asciiTheme="majorBidi" w:eastAsiaTheme="minorHAnsi" w:hAnsiTheme="majorBidi" w:cstheme="majorBidi"/>
          <w:i/>
          <w:iCs/>
          <w:sz w:val="19"/>
          <w:szCs w:val="19"/>
        </w:rPr>
        <w:t>Farqu</w:t>
      </w:r>
      <w:proofErr w:type="spellEnd"/>
      <w:r w:rsidRPr="009A43AF">
        <w:rPr>
          <w:rFonts w:asciiTheme="majorBidi" w:eastAsiaTheme="minorHAnsi" w:hAnsiTheme="majorBidi" w:cstheme="majorBidi"/>
          <w:i/>
          <w:iCs/>
          <w:sz w:val="19"/>
          <w:szCs w:val="19"/>
        </w:rPr>
        <w:t xml:space="preserve"> </w:t>
      </w:r>
      <w:proofErr w:type="spellStart"/>
      <w:r w:rsidRPr="009A43AF">
        <w:rPr>
          <w:rFonts w:asciiTheme="majorBidi" w:eastAsiaTheme="minorHAnsi" w:hAnsiTheme="majorBidi" w:cstheme="majorBidi"/>
          <w:i/>
          <w:iCs/>
          <w:sz w:val="19"/>
          <w:szCs w:val="19"/>
        </w:rPr>
        <w:t>Baina</w:t>
      </w:r>
      <w:proofErr w:type="spellEnd"/>
      <w:r w:rsidRPr="009A43AF">
        <w:rPr>
          <w:rFonts w:asciiTheme="majorBidi" w:eastAsiaTheme="minorHAnsi" w:hAnsiTheme="majorBidi" w:cstheme="majorBidi"/>
          <w:i/>
          <w:iCs/>
          <w:sz w:val="19"/>
          <w:szCs w:val="19"/>
        </w:rPr>
        <w:t xml:space="preserve"> al-</w:t>
      </w:r>
      <w:proofErr w:type="spellStart"/>
      <w:r w:rsidRPr="009A43AF">
        <w:rPr>
          <w:rFonts w:asciiTheme="majorBidi" w:eastAsiaTheme="minorHAnsi" w:hAnsiTheme="majorBidi" w:cstheme="majorBidi"/>
          <w:i/>
          <w:iCs/>
          <w:sz w:val="19"/>
          <w:szCs w:val="19"/>
        </w:rPr>
        <w:t>Firaq</w:t>
      </w:r>
      <w:proofErr w:type="spellEnd"/>
      <w:r w:rsidRPr="009A43AF">
        <w:rPr>
          <w:rFonts w:asciiTheme="majorBidi" w:eastAsiaTheme="minorHAnsi" w:hAnsiTheme="majorBidi" w:cstheme="majorBidi"/>
          <w:i/>
          <w:iCs/>
          <w:sz w:val="19"/>
          <w:szCs w:val="19"/>
        </w:rPr>
        <w:t>,</w:t>
      </w:r>
      <w:r w:rsidRPr="009A43AF">
        <w:rPr>
          <w:rFonts w:asciiTheme="majorBidi" w:eastAsiaTheme="minorHAnsi" w:hAnsiTheme="majorBidi" w:cstheme="majorBidi"/>
          <w:sz w:val="19"/>
          <w:szCs w:val="19"/>
        </w:rPr>
        <w:t xml:space="preserve"> </w:t>
      </w:r>
      <w:proofErr w:type="spellStart"/>
      <w:r w:rsidRPr="009A43AF">
        <w:rPr>
          <w:rFonts w:asciiTheme="majorBidi" w:eastAsiaTheme="minorHAnsi" w:hAnsiTheme="majorBidi" w:cstheme="majorBidi"/>
          <w:sz w:val="19"/>
          <w:szCs w:val="19"/>
        </w:rPr>
        <w:t>ditaḥqīq</w:t>
      </w:r>
      <w:proofErr w:type="spellEnd"/>
      <w:r w:rsidRPr="009A43AF">
        <w:rPr>
          <w:rFonts w:asciiTheme="majorBidi" w:eastAsiaTheme="minorHAnsi" w:hAnsiTheme="majorBidi" w:cstheme="majorBidi"/>
          <w:sz w:val="19"/>
          <w:szCs w:val="19"/>
        </w:rPr>
        <w:t xml:space="preserve"> </w:t>
      </w:r>
      <w:proofErr w:type="spellStart"/>
      <w:r w:rsidRPr="009A43AF">
        <w:rPr>
          <w:rFonts w:asciiTheme="majorBidi" w:eastAsiaTheme="minorHAnsi" w:hAnsiTheme="majorBidi" w:cstheme="majorBidi"/>
          <w:sz w:val="19"/>
          <w:szCs w:val="19"/>
        </w:rPr>
        <w:t>dan</w:t>
      </w:r>
      <w:proofErr w:type="spellEnd"/>
      <w:r w:rsidRPr="009A43AF">
        <w:rPr>
          <w:rFonts w:asciiTheme="majorBidi" w:eastAsiaTheme="minorHAnsi" w:hAnsiTheme="majorBidi" w:cstheme="majorBidi"/>
          <w:sz w:val="19"/>
          <w:szCs w:val="19"/>
        </w:rPr>
        <w:t xml:space="preserve"> </w:t>
      </w:r>
      <w:proofErr w:type="spellStart"/>
      <w:r w:rsidRPr="009A43AF">
        <w:rPr>
          <w:rFonts w:asciiTheme="majorBidi" w:eastAsiaTheme="minorHAnsi" w:hAnsiTheme="majorBidi" w:cstheme="majorBidi"/>
          <w:sz w:val="19"/>
          <w:szCs w:val="19"/>
        </w:rPr>
        <w:t>dita’līq</w:t>
      </w:r>
      <w:proofErr w:type="spellEnd"/>
      <w:r w:rsidRPr="009A43AF">
        <w:rPr>
          <w:rFonts w:asciiTheme="majorBidi" w:eastAsiaTheme="minorHAnsi" w:hAnsiTheme="majorBidi" w:cstheme="majorBidi"/>
          <w:sz w:val="19"/>
          <w:szCs w:val="19"/>
        </w:rPr>
        <w:t xml:space="preserve"> </w:t>
      </w:r>
      <w:proofErr w:type="spellStart"/>
      <w:r w:rsidRPr="009A43AF">
        <w:rPr>
          <w:rFonts w:asciiTheme="majorBidi" w:eastAsiaTheme="minorHAnsi" w:hAnsiTheme="majorBidi" w:cstheme="majorBidi"/>
          <w:sz w:val="19"/>
          <w:szCs w:val="19"/>
        </w:rPr>
        <w:t>oleh</w:t>
      </w:r>
      <w:proofErr w:type="spellEnd"/>
      <w:r w:rsidRPr="009A43AF">
        <w:rPr>
          <w:rFonts w:asciiTheme="majorBidi" w:eastAsiaTheme="minorHAnsi" w:hAnsiTheme="majorBidi" w:cstheme="majorBidi"/>
          <w:sz w:val="19"/>
          <w:szCs w:val="19"/>
        </w:rPr>
        <w:t xml:space="preserve"> </w:t>
      </w:r>
      <w:proofErr w:type="spellStart"/>
      <w:r w:rsidRPr="009A43AF">
        <w:rPr>
          <w:rFonts w:asciiTheme="majorBidi" w:eastAsiaTheme="minorHAnsi" w:hAnsiTheme="majorBidi" w:cstheme="majorBidi"/>
          <w:sz w:val="19"/>
          <w:szCs w:val="19"/>
        </w:rPr>
        <w:t>Muḥammad</w:t>
      </w:r>
      <w:proofErr w:type="spellEnd"/>
      <w:r w:rsidRPr="009A43AF">
        <w:rPr>
          <w:rFonts w:asciiTheme="majorBidi" w:eastAsiaTheme="minorHAnsi" w:hAnsiTheme="majorBidi" w:cstheme="majorBidi"/>
          <w:sz w:val="19"/>
          <w:szCs w:val="19"/>
        </w:rPr>
        <w:t xml:space="preserve"> </w:t>
      </w:r>
      <w:proofErr w:type="spellStart"/>
      <w:r w:rsidRPr="009A43AF">
        <w:rPr>
          <w:rFonts w:asciiTheme="majorBidi" w:eastAsiaTheme="minorHAnsi" w:hAnsiTheme="majorBidi" w:cstheme="majorBidi"/>
          <w:sz w:val="19"/>
          <w:szCs w:val="19"/>
        </w:rPr>
        <w:t>Muḥyiddīn</w:t>
      </w:r>
      <w:proofErr w:type="spellEnd"/>
      <w:r w:rsidRPr="009A43AF">
        <w:rPr>
          <w:rFonts w:asciiTheme="majorBidi" w:eastAsiaTheme="minorHAnsi" w:hAnsiTheme="majorBidi" w:cstheme="majorBidi"/>
          <w:sz w:val="19"/>
          <w:szCs w:val="19"/>
        </w:rPr>
        <w:t xml:space="preserve"> Abdul </w:t>
      </w:r>
      <w:proofErr w:type="spellStart"/>
      <w:r w:rsidRPr="009A43AF">
        <w:rPr>
          <w:rFonts w:asciiTheme="majorBidi" w:eastAsiaTheme="minorHAnsi" w:hAnsiTheme="majorBidi" w:cstheme="majorBidi"/>
          <w:sz w:val="19"/>
          <w:szCs w:val="19"/>
        </w:rPr>
        <w:t>Ḥamīd</w:t>
      </w:r>
      <w:proofErr w:type="spellEnd"/>
      <w:r w:rsidRPr="009A43AF">
        <w:rPr>
          <w:rFonts w:asciiTheme="majorBidi" w:eastAsiaTheme="minorHAnsi" w:hAnsiTheme="majorBidi" w:cstheme="majorBidi"/>
          <w:sz w:val="19"/>
          <w:szCs w:val="19"/>
        </w:rPr>
        <w:t xml:space="preserve"> (</w:t>
      </w:r>
      <w:proofErr w:type="spellStart"/>
      <w:r w:rsidRPr="009A43AF">
        <w:rPr>
          <w:rFonts w:asciiTheme="majorBidi" w:eastAsiaTheme="minorHAnsi" w:hAnsiTheme="majorBidi" w:cstheme="majorBidi"/>
          <w:sz w:val="19"/>
          <w:szCs w:val="19"/>
        </w:rPr>
        <w:t>Kairo</w:t>
      </w:r>
      <w:proofErr w:type="spellEnd"/>
      <w:r w:rsidRPr="009A43AF">
        <w:rPr>
          <w:rFonts w:asciiTheme="majorBidi" w:eastAsiaTheme="minorHAnsi" w:hAnsiTheme="majorBidi" w:cstheme="majorBidi"/>
          <w:sz w:val="19"/>
          <w:szCs w:val="19"/>
        </w:rPr>
        <w:t xml:space="preserve">: </w:t>
      </w:r>
      <w:proofErr w:type="spellStart"/>
      <w:r w:rsidRPr="009A43AF">
        <w:rPr>
          <w:rFonts w:asciiTheme="majorBidi" w:eastAsiaTheme="minorHAnsi" w:hAnsiTheme="majorBidi" w:cstheme="majorBidi"/>
          <w:sz w:val="19"/>
          <w:szCs w:val="19"/>
        </w:rPr>
        <w:t>Maktabah</w:t>
      </w:r>
      <w:proofErr w:type="spellEnd"/>
      <w:r w:rsidRPr="009A43AF">
        <w:rPr>
          <w:rFonts w:asciiTheme="majorBidi" w:eastAsiaTheme="minorHAnsi" w:hAnsiTheme="majorBidi" w:cstheme="majorBidi"/>
          <w:sz w:val="19"/>
          <w:szCs w:val="19"/>
        </w:rPr>
        <w:t xml:space="preserve"> </w:t>
      </w:r>
      <w:proofErr w:type="spellStart"/>
      <w:r w:rsidRPr="009A43AF">
        <w:rPr>
          <w:rFonts w:asciiTheme="majorBidi" w:eastAsiaTheme="minorHAnsi" w:hAnsiTheme="majorBidi" w:cstheme="majorBidi"/>
          <w:sz w:val="19"/>
          <w:szCs w:val="19"/>
        </w:rPr>
        <w:t>Dār</w:t>
      </w:r>
      <w:proofErr w:type="spellEnd"/>
      <w:r w:rsidRPr="009A43AF">
        <w:rPr>
          <w:rFonts w:asciiTheme="majorBidi" w:eastAsiaTheme="minorHAnsi" w:hAnsiTheme="majorBidi" w:cstheme="majorBidi"/>
          <w:sz w:val="19"/>
          <w:szCs w:val="19"/>
        </w:rPr>
        <w:t xml:space="preserve"> al-</w:t>
      </w:r>
      <w:proofErr w:type="spellStart"/>
      <w:r w:rsidRPr="009A43AF">
        <w:rPr>
          <w:rFonts w:asciiTheme="majorBidi" w:eastAsiaTheme="minorHAnsi" w:hAnsiTheme="majorBidi" w:cstheme="majorBidi"/>
          <w:sz w:val="19"/>
          <w:szCs w:val="19"/>
        </w:rPr>
        <w:t>Turāṡ</w:t>
      </w:r>
      <w:proofErr w:type="spellEnd"/>
      <w:r>
        <w:rPr>
          <w:rFonts w:asciiTheme="majorBidi" w:eastAsiaTheme="minorHAnsi" w:hAnsiTheme="majorBidi" w:cstheme="majorBidi"/>
          <w:sz w:val="19"/>
          <w:szCs w:val="19"/>
        </w:rPr>
        <w:t>, t.</w:t>
      </w:r>
      <w:r w:rsidRPr="009A43AF">
        <w:rPr>
          <w:rFonts w:asciiTheme="majorBidi" w:eastAsiaTheme="minorHAnsi" w:hAnsiTheme="majorBidi" w:cstheme="majorBidi"/>
          <w:sz w:val="19"/>
          <w:szCs w:val="19"/>
        </w:rPr>
        <w:t xml:space="preserve">th), </w:t>
      </w:r>
      <w:r>
        <w:rPr>
          <w:rFonts w:asciiTheme="majorBidi" w:eastAsiaTheme="minorHAnsi" w:hAnsiTheme="majorBidi" w:cstheme="majorBidi"/>
          <w:sz w:val="19"/>
          <w:szCs w:val="19"/>
          <w:lang w:val="id-ID"/>
        </w:rPr>
        <w:t xml:space="preserve">hlm. </w:t>
      </w:r>
      <w:r w:rsidRPr="009A43AF">
        <w:rPr>
          <w:rFonts w:asciiTheme="majorBidi" w:eastAsiaTheme="minorHAnsi" w:hAnsiTheme="majorBidi" w:cstheme="majorBidi"/>
          <w:sz w:val="19"/>
          <w:szCs w:val="19"/>
        </w:rPr>
        <w:t xml:space="preserve">55. </w:t>
      </w:r>
      <w:proofErr w:type="spellStart"/>
      <w:r w:rsidRPr="009A43AF">
        <w:rPr>
          <w:rFonts w:asciiTheme="majorBidi" w:eastAsiaTheme="minorHAnsi" w:hAnsiTheme="majorBidi" w:cstheme="majorBidi"/>
          <w:sz w:val="19"/>
          <w:szCs w:val="19"/>
        </w:rPr>
        <w:t>Aḥmad</w:t>
      </w:r>
      <w:proofErr w:type="spellEnd"/>
      <w:r w:rsidRPr="009A43AF">
        <w:rPr>
          <w:rFonts w:asciiTheme="majorBidi" w:eastAsiaTheme="minorHAnsi" w:hAnsiTheme="majorBidi" w:cstheme="majorBidi"/>
          <w:sz w:val="19"/>
          <w:szCs w:val="19"/>
        </w:rPr>
        <w:t xml:space="preserve"> </w:t>
      </w:r>
      <w:proofErr w:type="spellStart"/>
      <w:r w:rsidRPr="009A43AF">
        <w:rPr>
          <w:rFonts w:asciiTheme="majorBidi" w:eastAsiaTheme="minorHAnsi" w:hAnsiTheme="majorBidi" w:cstheme="majorBidi"/>
          <w:sz w:val="19"/>
          <w:szCs w:val="19"/>
        </w:rPr>
        <w:t>Amīn</w:t>
      </w:r>
      <w:proofErr w:type="spellEnd"/>
      <w:r w:rsidRPr="009A43AF">
        <w:rPr>
          <w:rFonts w:asciiTheme="majorBidi" w:eastAsiaTheme="minorHAnsi" w:hAnsiTheme="majorBidi" w:cstheme="majorBidi"/>
          <w:sz w:val="19"/>
          <w:szCs w:val="19"/>
        </w:rPr>
        <w:t xml:space="preserve">, </w:t>
      </w:r>
      <w:proofErr w:type="spellStart"/>
      <w:r w:rsidRPr="009A43AF">
        <w:rPr>
          <w:rFonts w:asciiTheme="majorBidi" w:eastAsiaTheme="minorHAnsi" w:hAnsiTheme="majorBidi" w:cstheme="majorBidi"/>
          <w:i/>
          <w:iCs/>
          <w:sz w:val="19"/>
          <w:szCs w:val="19"/>
        </w:rPr>
        <w:t>Ḍuḥā</w:t>
      </w:r>
      <w:proofErr w:type="spellEnd"/>
      <w:r w:rsidRPr="009A43AF">
        <w:rPr>
          <w:rFonts w:asciiTheme="majorBidi" w:eastAsiaTheme="minorHAnsi" w:hAnsiTheme="majorBidi" w:cstheme="majorBidi"/>
          <w:i/>
          <w:iCs/>
          <w:sz w:val="19"/>
          <w:szCs w:val="19"/>
        </w:rPr>
        <w:t xml:space="preserve"> al-</w:t>
      </w:r>
      <w:proofErr w:type="spellStart"/>
      <w:r w:rsidRPr="009A43AF">
        <w:rPr>
          <w:rFonts w:asciiTheme="majorBidi" w:eastAsiaTheme="minorHAnsi" w:hAnsiTheme="majorBidi" w:cstheme="majorBidi"/>
          <w:i/>
          <w:iCs/>
          <w:sz w:val="19"/>
          <w:szCs w:val="19"/>
        </w:rPr>
        <w:t>Islām</w:t>
      </w:r>
      <w:proofErr w:type="spellEnd"/>
      <w:r w:rsidRPr="009A43AF">
        <w:rPr>
          <w:rFonts w:asciiTheme="majorBidi" w:eastAsiaTheme="minorHAnsi" w:hAnsiTheme="majorBidi" w:cstheme="majorBidi"/>
          <w:i/>
          <w:iCs/>
          <w:sz w:val="19"/>
          <w:szCs w:val="19"/>
        </w:rPr>
        <w:t>,</w:t>
      </w:r>
      <w:r w:rsidRPr="009A43AF">
        <w:rPr>
          <w:rFonts w:asciiTheme="majorBidi" w:eastAsiaTheme="minorHAnsi" w:hAnsiTheme="majorBidi" w:cstheme="majorBidi"/>
          <w:sz w:val="19"/>
          <w:szCs w:val="19"/>
        </w:rPr>
        <w:t xml:space="preserve"> </w:t>
      </w:r>
      <w:proofErr w:type="spellStart"/>
      <w:r w:rsidRPr="009A43AF">
        <w:rPr>
          <w:rFonts w:asciiTheme="majorBidi" w:eastAsiaTheme="minorHAnsi" w:hAnsiTheme="majorBidi" w:cstheme="majorBidi"/>
          <w:sz w:val="19"/>
          <w:szCs w:val="19"/>
        </w:rPr>
        <w:t>juz</w:t>
      </w:r>
      <w:proofErr w:type="spellEnd"/>
      <w:r w:rsidRPr="009A43AF">
        <w:rPr>
          <w:rFonts w:asciiTheme="majorBidi" w:eastAsiaTheme="minorHAnsi" w:hAnsiTheme="majorBidi" w:cstheme="majorBidi"/>
          <w:sz w:val="19"/>
          <w:szCs w:val="19"/>
        </w:rPr>
        <w:t xml:space="preserve">-III, </w:t>
      </w:r>
      <w:r>
        <w:rPr>
          <w:rFonts w:asciiTheme="majorBidi" w:eastAsiaTheme="minorHAnsi" w:hAnsiTheme="majorBidi" w:cstheme="majorBidi"/>
          <w:sz w:val="19"/>
          <w:szCs w:val="19"/>
          <w:lang w:val="id-ID"/>
        </w:rPr>
        <w:t xml:space="preserve">hlm. </w:t>
      </w:r>
      <w:r w:rsidRPr="009A43AF">
        <w:rPr>
          <w:rFonts w:asciiTheme="majorBidi" w:eastAsiaTheme="minorHAnsi" w:hAnsiTheme="majorBidi" w:cstheme="majorBidi"/>
          <w:sz w:val="19"/>
          <w:szCs w:val="19"/>
        </w:rPr>
        <w:t xml:space="preserve">271. </w:t>
      </w:r>
      <w:proofErr w:type="spellStart"/>
      <w:r w:rsidRPr="009A43AF">
        <w:rPr>
          <w:rFonts w:asciiTheme="majorBidi" w:eastAsiaTheme="minorHAnsi" w:hAnsiTheme="majorBidi" w:cstheme="majorBidi"/>
          <w:sz w:val="19"/>
          <w:szCs w:val="19"/>
        </w:rPr>
        <w:t>Muḥammad</w:t>
      </w:r>
      <w:proofErr w:type="spellEnd"/>
      <w:r w:rsidRPr="009A43AF">
        <w:rPr>
          <w:rFonts w:asciiTheme="majorBidi" w:eastAsiaTheme="minorHAnsi" w:hAnsiTheme="majorBidi" w:cstheme="majorBidi"/>
          <w:sz w:val="19"/>
          <w:szCs w:val="19"/>
        </w:rPr>
        <w:t xml:space="preserve"> </w:t>
      </w:r>
      <w:proofErr w:type="spellStart"/>
      <w:r w:rsidRPr="009A43AF">
        <w:rPr>
          <w:rFonts w:asciiTheme="majorBidi" w:eastAsiaTheme="minorHAnsi" w:hAnsiTheme="majorBidi" w:cstheme="majorBidi"/>
          <w:sz w:val="19"/>
          <w:szCs w:val="19"/>
        </w:rPr>
        <w:t>Abū</w:t>
      </w:r>
      <w:proofErr w:type="spellEnd"/>
      <w:r w:rsidRPr="009A43AF">
        <w:rPr>
          <w:rFonts w:asciiTheme="majorBidi" w:eastAsiaTheme="minorHAnsi" w:hAnsiTheme="majorBidi" w:cstheme="majorBidi"/>
          <w:sz w:val="19"/>
          <w:szCs w:val="19"/>
        </w:rPr>
        <w:t xml:space="preserve"> </w:t>
      </w:r>
      <w:proofErr w:type="spellStart"/>
      <w:r w:rsidRPr="009A43AF">
        <w:rPr>
          <w:rFonts w:asciiTheme="majorBidi" w:eastAsiaTheme="minorHAnsi" w:hAnsiTheme="majorBidi" w:cstheme="majorBidi"/>
          <w:sz w:val="19"/>
          <w:szCs w:val="19"/>
        </w:rPr>
        <w:t>Zahrah</w:t>
      </w:r>
      <w:proofErr w:type="spellEnd"/>
      <w:r w:rsidRPr="009A43AF">
        <w:rPr>
          <w:rFonts w:asciiTheme="majorBidi" w:eastAsiaTheme="minorHAnsi" w:hAnsiTheme="majorBidi" w:cstheme="majorBidi"/>
          <w:sz w:val="19"/>
          <w:szCs w:val="19"/>
        </w:rPr>
        <w:t xml:space="preserve">, </w:t>
      </w:r>
      <w:r w:rsidRPr="009A43AF">
        <w:rPr>
          <w:rFonts w:asciiTheme="majorBidi" w:eastAsiaTheme="minorHAnsi" w:hAnsiTheme="majorBidi" w:cstheme="majorBidi"/>
          <w:i/>
          <w:iCs/>
          <w:sz w:val="19"/>
          <w:szCs w:val="19"/>
        </w:rPr>
        <w:t>al-</w:t>
      </w:r>
      <w:proofErr w:type="spellStart"/>
      <w:r w:rsidRPr="009A43AF">
        <w:rPr>
          <w:rFonts w:asciiTheme="majorBidi" w:eastAsiaTheme="minorHAnsi" w:hAnsiTheme="majorBidi" w:cstheme="majorBidi"/>
          <w:i/>
          <w:iCs/>
          <w:sz w:val="19"/>
          <w:szCs w:val="19"/>
        </w:rPr>
        <w:t>Imām</w:t>
      </w:r>
      <w:proofErr w:type="spellEnd"/>
      <w:r w:rsidRPr="009A43AF">
        <w:rPr>
          <w:rFonts w:asciiTheme="majorBidi" w:eastAsiaTheme="minorHAnsi" w:hAnsiTheme="majorBidi" w:cstheme="majorBidi"/>
          <w:i/>
          <w:iCs/>
          <w:sz w:val="19"/>
          <w:szCs w:val="19"/>
        </w:rPr>
        <w:t xml:space="preserve"> </w:t>
      </w:r>
      <w:proofErr w:type="spellStart"/>
      <w:r w:rsidRPr="009A43AF">
        <w:rPr>
          <w:rFonts w:asciiTheme="majorBidi" w:eastAsiaTheme="minorHAnsi" w:hAnsiTheme="majorBidi" w:cstheme="majorBidi"/>
          <w:i/>
          <w:iCs/>
          <w:sz w:val="19"/>
          <w:szCs w:val="19"/>
        </w:rPr>
        <w:t>Zaid</w:t>
      </w:r>
      <w:proofErr w:type="spellEnd"/>
      <w:r w:rsidRPr="009A43AF">
        <w:rPr>
          <w:rFonts w:asciiTheme="majorBidi" w:eastAsiaTheme="minorHAnsi" w:hAnsiTheme="majorBidi" w:cstheme="majorBidi"/>
          <w:i/>
          <w:iCs/>
          <w:sz w:val="19"/>
          <w:szCs w:val="19"/>
        </w:rPr>
        <w:t xml:space="preserve"> </w:t>
      </w:r>
      <w:proofErr w:type="spellStart"/>
      <w:r w:rsidRPr="009A43AF">
        <w:rPr>
          <w:rFonts w:asciiTheme="majorBidi" w:eastAsiaTheme="minorHAnsi" w:hAnsiTheme="majorBidi" w:cstheme="majorBidi"/>
          <w:i/>
          <w:iCs/>
          <w:sz w:val="19"/>
          <w:szCs w:val="19"/>
        </w:rPr>
        <w:t>Ḥayātuhu</w:t>
      </w:r>
      <w:proofErr w:type="spellEnd"/>
      <w:r w:rsidRPr="009A43AF">
        <w:rPr>
          <w:rFonts w:asciiTheme="majorBidi" w:eastAsiaTheme="minorHAnsi" w:hAnsiTheme="majorBidi" w:cstheme="majorBidi"/>
          <w:i/>
          <w:iCs/>
          <w:sz w:val="19"/>
          <w:szCs w:val="19"/>
        </w:rPr>
        <w:t xml:space="preserve"> </w:t>
      </w:r>
      <w:proofErr w:type="spellStart"/>
      <w:proofErr w:type="gramStart"/>
      <w:r w:rsidRPr="009A43AF">
        <w:rPr>
          <w:rFonts w:asciiTheme="majorBidi" w:eastAsiaTheme="minorHAnsi" w:hAnsiTheme="majorBidi" w:cstheme="majorBidi"/>
          <w:i/>
          <w:iCs/>
          <w:sz w:val="19"/>
          <w:szCs w:val="19"/>
        </w:rPr>
        <w:t>wa</w:t>
      </w:r>
      <w:proofErr w:type="spellEnd"/>
      <w:proofErr w:type="gramEnd"/>
      <w:r w:rsidRPr="009A43AF">
        <w:rPr>
          <w:rFonts w:asciiTheme="majorBidi" w:eastAsiaTheme="minorHAnsi" w:hAnsiTheme="majorBidi" w:cstheme="majorBidi"/>
          <w:i/>
          <w:iCs/>
          <w:sz w:val="19"/>
          <w:szCs w:val="19"/>
        </w:rPr>
        <w:t xml:space="preserve"> </w:t>
      </w:r>
      <w:proofErr w:type="spellStart"/>
      <w:r w:rsidRPr="009A43AF">
        <w:rPr>
          <w:rFonts w:asciiTheme="majorBidi" w:eastAsiaTheme="minorHAnsi" w:hAnsiTheme="majorBidi" w:cstheme="majorBidi"/>
          <w:i/>
          <w:iCs/>
          <w:sz w:val="19"/>
          <w:szCs w:val="19"/>
        </w:rPr>
        <w:t>Aṣruhu</w:t>
      </w:r>
      <w:proofErr w:type="spellEnd"/>
      <w:r w:rsidRPr="009A43AF">
        <w:rPr>
          <w:rFonts w:asciiTheme="majorBidi" w:eastAsiaTheme="minorHAnsi" w:hAnsiTheme="majorBidi" w:cstheme="majorBidi"/>
          <w:i/>
          <w:iCs/>
          <w:sz w:val="19"/>
          <w:szCs w:val="19"/>
        </w:rPr>
        <w:t xml:space="preserve">, </w:t>
      </w:r>
      <w:proofErr w:type="spellStart"/>
      <w:r w:rsidRPr="009A43AF">
        <w:rPr>
          <w:rFonts w:asciiTheme="majorBidi" w:eastAsiaTheme="minorHAnsi" w:hAnsiTheme="majorBidi" w:cstheme="majorBidi"/>
          <w:i/>
          <w:iCs/>
          <w:sz w:val="19"/>
          <w:szCs w:val="19"/>
        </w:rPr>
        <w:t>Ārā’uhu</w:t>
      </w:r>
      <w:proofErr w:type="spellEnd"/>
      <w:r w:rsidRPr="009A43AF">
        <w:rPr>
          <w:rFonts w:asciiTheme="majorBidi" w:eastAsiaTheme="minorHAnsi" w:hAnsiTheme="majorBidi" w:cstheme="majorBidi"/>
          <w:i/>
          <w:iCs/>
          <w:sz w:val="19"/>
          <w:szCs w:val="19"/>
        </w:rPr>
        <w:t xml:space="preserve"> </w:t>
      </w:r>
      <w:proofErr w:type="spellStart"/>
      <w:r w:rsidRPr="009A43AF">
        <w:rPr>
          <w:rFonts w:asciiTheme="majorBidi" w:eastAsiaTheme="minorHAnsi" w:hAnsiTheme="majorBidi" w:cstheme="majorBidi"/>
          <w:i/>
          <w:iCs/>
          <w:sz w:val="19"/>
          <w:szCs w:val="19"/>
        </w:rPr>
        <w:t>wa</w:t>
      </w:r>
      <w:proofErr w:type="spellEnd"/>
      <w:r w:rsidRPr="009A43AF">
        <w:rPr>
          <w:rFonts w:asciiTheme="majorBidi" w:eastAsiaTheme="minorHAnsi" w:hAnsiTheme="majorBidi" w:cstheme="majorBidi"/>
          <w:i/>
          <w:iCs/>
          <w:sz w:val="19"/>
          <w:szCs w:val="19"/>
        </w:rPr>
        <w:t xml:space="preserve"> </w:t>
      </w:r>
      <w:proofErr w:type="spellStart"/>
      <w:r w:rsidRPr="009A43AF">
        <w:rPr>
          <w:rFonts w:asciiTheme="majorBidi" w:eastAsiaTheme="minorHAnsi" w:hAnsiTheme="majorBidi" w:cstheme="majorBidi"/>
          <w:i/>
          <w:iCs/>
          <w:sz w:val="19"/>
          <w:szCs w:val="19"/>
        </w:rPr>
        <w:t>Fiqhuhu</w:t>
      </w:r>
      <w:proofErr w:type="spellEnd"/>
      <w:r w:rsidRPr="009A43AF">
        <w:rPr>
          <w:rFonts w:asciiTheme="majorBidi" w:eastAsiaTheme="minorHAnsi" w:hAnsiTheme="majorBidi" w:cstheme="majorBidi"/>
          <w:sz w:val="19"/>
          <w:szCs w:val="19"/>
        </w:rPr>
        <w:t xml:space="preserve"> (</w:t>
      </w:r>
      <w:proofErr w:type="spellStart"/>
      <w:r>
        <w:rPr>
          <w:rFonts w:asciiTheme="majorBidi" w:eastAsiaTheme="minorHAnsi" w:hAnsiTheme="majorBidi" w:cstheme="majorBidi"/>
          <w:sz w:val="19"/>
          <w:szCs w:val="19"/>
        </w:rPr>
        <w:t>Mesir</w:t>
      </w:r>
      <w:proofErr w:type="spellEnd"/>
      <w:r>
        <w:rPr>
          <w:rFonts w:asciiTheme="majorBidi" w:eastAsiaTheme="minorHAnsi" w:hAnsiTheme="majorBidi" w:cstheme="majorBidi"/>
          <w:sz w:val="19"/>
          <w:szCs w:val="19"/>
        </w:rPr>
        <w:t xml:space="preserve">: </w:t>
      </w:r>
      <w:proofErr w:type="spellStart"/>
      <w:r>
        <w:rPr>
          <w:rFonts w:asciiTheme="majorBidi" w:eastAsiaTheme="minorHAnsi" w:hAnsiTheme="majorBidi" w:cstheme="majorBidi"/>
          <w:sz w:val="19"/>
          <w:szCs w:val="19"/>
        </w:rPr>
        <w:t>Dār</w:t>
      </w:r>
      <w:proofErr w:type="spellEnd"/>
      <w:r>
        <w:rPr>
          <w:rFonts w:asciiTheme="majorBidi" w:eastAsiaTheme="minorHAnsi" w:hAnsiTheme="majorBidi" w:cstheme="majorBidi"/>
          <w:sz w:val="19"/>
          <w:szCs w:val="19"/>
        </w:rPr>
        <w:t xml:space="preserve"> al-</w:t>
      </w:r>
      <w:proofErr w:type="spellStart"/>
      <w:r>
        <w:rPr>
          <w:rFonts w:asciiTheme="majorBidi" w:eastAsiaTheme="minorHAnsi" w:hAnsiTheme="majorBidi" w:cstheme="majorBidi"/>
          <w:sz w:val="19"/>
          <w:szCs w:val="19"/>
        </w:rPr>
        <w:t>Fikr</w:t>
      </w:r>
      <w:proofErr w:type="spellEnd"/>
      <w:r>
        <w:rPr>
          <w:rFonts w:asciiTheme="majorBidi" w:eastAsiaTheme="minorHAnsi" w:hAnsiTheme="majorBidi" w:cstheme="majorBidi"/>
          <w:sz w:val="19"/>
          <w:szCs w:val="19"/>
        </w:rPr>
        <w:t xml:space="preserve"> al-</w:t>
      </w:r>
      <w:proofErr w:type="spellStart"/>
      <w:r>
        <w:rPr>
          <w:rFonts w:asciiTheme="majorBidi" w:eastAsiaTheme="minorHAnsi" w:hAnsiTheme="majorBidi" w:cstheme="majorBidi"/>
          <w:sz w:val="19"/>
          <w:szCs w:val="19"/>
        </w:rPr>
        <w:t>Arabī</w:t>
      </w:r>
      <w:proofErr w:type="spellEnd"/>
      <w:r>
        <w:rPr>
          <w:rFonts w:asciiTheme="majorBidi" w:eastAsiaTheme="minorHAnsi" w:hAnsiTheme="majorBidi" w:cstheme="majorBidi"/>
          <w:sz w:val="19"/>
          <w:szCs w:val="19"/>
        </w:rPr>
        <w:t>, t.</w:t>
      </w:r>
      <w:r w:rsidRPr="009A43AF">
        <w:rPr>
          <w:rFonts w:asciiTheme="majorBidi" w:eastAsiaTheme="minorHAnsi" w:hAnsiTheme="majorBidi" w:cstheme="majorBidi"/>
          <w:sz w:val="19"/>
          <w:szCs w:val="19"/>
        </w:rPr>
        <w:t xml:space="preserve">th), </w:t>
      </w:r>
      <w:r>
        <w:rPr>
          <w:rFonts w:asciiTheme="majorBidi" w:eastAsiaTheme="minorHAnsi" w:hAnsiTheme="majorBidi" w:cstheme="majorBidi"/>
          <w:sz w:val="19"/>
          <w:szCs w:val="19"/>
          <w:lang w:val="id-ID"/>
        </w:rPr>
        <w:t xml:space="preserve">hlm. </w:t>
      </w:r>
      <w:r w:rsidRPr="009A43AF">
        <w:rPr>
          <w:rFonts w:asciiTheme="majorBidi" w:eastAsiaTheme="minorHAnsi" w:hAnsiTheme="majorBidi" w:cstheme="majorBidi"/>
          <w:sz w:val="19"/>
          <w:szCs w:val="19"/>
        </w:rPr>
        <w:t xml:space="preserve">22. </w:t>
      </w:r>
      <w:proofErr w:type="spellStart"/>
      <w:r w:rsidRPr="009A43AF">
        <w:rPr>
          <w:rFonts w:asciiTheme="majorBidi" w:eastAsiaTheme="minorHAnsi" w:hAnsiTheme="majorBidi" w:cstheme="majorBidi"/>
          <w:sz w:val="19"/>
          <w:szCs w:val="19"/>
        </w:rPr>
        <w:t>Penulis</w:t>
      </w:r>
      <w:proofErr w:type="spellEnd"/>
      <w:r w:rsidRPr="009A43AF">
        <w:rPr>
          <w:rFonts w:asciiTheme="majorBidi" w:eastAsiaTheme="minorHAnsi" w:hAnsiTheme="majorBidi" w:cstheme="majorBidi"/>
          <w:sz w:val="19"/>
          <w:szCs w:val="19"/>
        </w:rPr>
        <w:t xml:space="preserve"> yang </w:t>
      </w:r>
      <w:proofErr w:type="spellStart"/>
      <w:proofErr w:type="gramStart"/>
      <w:r w:rsidRPr="009A43AF">
        <w:rPr>
          <w:rFonts w:asciiTheme="majorBidi" w:eastAsiaTheme="minorHAnsi" w:hAnsiTheme="majorBidi" w:cstheme="majorBidi"/>
          <w:sz w:val="19"/>
          <w:szCs w:val="19"/>
        </w:rPr>
        <w:t>sama</w:t>
      </w:r>
      <w:proofErr w:type="spellEnd"/>
      <w:proofErr w:type="gramEnd"/>
      <w:r w:rsidRPr="009A43AF">
        <w:rPr>
          <w:rFonts w:asciiTheme="majorBidi" w:eastAsiaTheme="minorHAnsi" w:hAnsiTheme="majorBidi" w:cstheme="majorBidi"/>
          <w:sz w:val="19"/>
          <w:szCs w:val="19"/>
        </w:rPr>
        <w:t xml:space="preserve">, </w:t>
      </w:r>
      <w:proofErr w:type="spellStart"/>
      <w:r w:rsidRPr="009A43AF">
        <w:rPr>
          <w:rFonts w:asciiTheme="majorBidi" w:eastAsiaTheme="minorHAnsi" w:hAnsiTheme="majorBidi" w:cstheme="majorBidi"/>
          <w:i/>
          <w:iCs/>
          <w:sz w:val="19"/>
          <w:szCs w:val="19"/>
        </w:rPr>
        <w:t>Tārīkh</w:t>
      </w:r>
      <w:proofErr w:type="spellEnd"/>
      <w:r w:rsidRPr="009A43AF">
        <w:rPr>
          <w:rFonts w:asciiTheme="majorBidi" w:eastAsiaTheme="minorHAnsi" w:hAnsiTheme="majorBidi" w:cstheme="majorBidi"/>
          <w:i/>
          <w:iCs/>
          <w:sz w:val="19"/>
          <w:szCs w:val="19"/>
        </w:rPr>
        <w:t xml:space="preserve"> al-</w:t>
      </w:r>
      <w:proofErr w:type="spellStart"/>
      <w:r w:rsidRPr="009A43AF">
        <w:rPr>
          <w:rFonts w:asciiTheme="majorBidi" w:eastAsiaTheme="minorHAnsi" w:hAnsiTheme="majorBidi" w:cstheme="majorBidi"/>
          <w:i/>
          <w:iCs/>
          <w:sz w:val="19"/>
          <w:szCs w:val="19"/>
        </w:rPr>
        <w:t>Mażāhib</w:t>
      </w:r>
      <w:proofErr w:type="spellEnd"/>
      <w:r w:rsidRPr="009A43AF">
        <w:rPr>
          <w:rFonts w:asciiTheme="majorBidi" w:eastAsiaTheme="minorHAnsi" w:hAnsiTheme="majorBidi" w:cstheme="majorBidi"/>
          <w:i/>
          <w:iCs/>
          <w:sz w:val="19"/>
          <w:szCs w:val="19"/>
        </w:rPr>
        <w:t xml:space="preserve"> al-</w:t>
      </w:r>
      <w:proofErr w:type="spellStart"/>
      <w:r w:rsidRPr="009A43AF">
        <w:rPr>
          <w:rFonts w:asciiTheme="majorBidi" w:eastAsiaTheme="minorHAnsi" w:hAnsiTheme="majorBidi" w:cstheme="majorBidi"/>
          <w:i/>
          <w:iCs/>
          <w:sz w:val="19"/>
          <w:szCs w:val="19"/>
        </w:rPr>
        <w:t>Islāmīyah</w:t>
      </w:r>
      <w:proofErr w:type="spellEnd"/>
      <w:r w:rsidRPr="009A43AF">
        <w:rPr>
          <w:rFonts w:asciiTheme="majorBidi" w:eastAsiaTheme="minorHAnsi" w:hAnsiTheme="majorBidi" w:cstheme="majorBidi"/>
          <w:i/>
          <w:iCs/>
          <w:sz w:val="19"/>
          <w:szCs w:val="19"/>
        </w:rPr>
        <w:t xml:space="preserve"> </w:t>
      </w:r>
      <w:proofErr w:type="spellStart"/>
      <w:r w:rsidRPr="009A43AF">
        <w:rPr>
          <w:rFonts w:asciiTheme="majorBidi" w:eastAsiaTheme="minorHAnsi" w:hAnsiTheme="majorBidi" w:cstheme="majorBidi"/>
          <w:i/>
          <w:iCs/>
          <w:sz w:val="19"/>
          <w:szCs w:val="19"/>
        </w:rPr>
        <w:t>fī</w:t>
      </w:r>
      <w:proofErr w:type="spellEnd"/>
      <w:r w:rsidRPr="009A43AF">
        <w:rPr>
          <w:rFonts w:asciiTheme="majorBidi" w:eastAsiaTheme="minorHAnsi" w:hAnsiTheme="majorBidi" w:cstheme="majorBidi"/>
          <w:i/>
          <w:iCs/>
          <w:sz w:val="19"/>
          <w:szCs w:val="19"/>
        </w:rPr>
        <w:t xml:space="preserve"> al-</w:t>
      </w:r>
      <w:proofErr w:type="spellStart"/>
      <w:r w:rsidRPr="009A43AF">
        <w:rPr>
          <w:rFonts w:asciiTheme="majorBidi" w:eastAsiaTheme="minorHAnsi" w:hAnsiTheme="majorBidi" w:cstheme="majorBidi"/>
          <w:i/>
          <w:iCs/>
          <w:sz w:val="19"/>
          <w:szCs w:val="19"/>
        </w:rPr>
        <w:t>Siyāsah</w:t>
      </w:r>
      <w:proofErr w:type="spellEnd"/>
      <w:r w:rsidRPr="009A43AF">
        <w:rPr>
          <w:rFonts w:asciiTheme="majorBidi" w:eastAsiaTheme="minorHAnsi" w:hAnsiTheme="majorBidi" w:cstheme="majorBidi"/>
          <w:i/>
          <w:iCs/>
          <w:sz w:val="19"/>
          <w:szCs w:val="19"/>
        </w:rPr>
        <w:t xml:space="preserve"> </w:t>
      </w:r>
      <w:proofErr w:type="spellStart"/>
      <w:r w:rsidRPr="009A43AF">
        <w:rPr>
          <w:rFonts w:asciiTheme="majorBidi" w:eastAsiaTheme="minorHAnsi" w:hAnsiTheme="majorBidi" w:cstheme="majorBidi"/>
          <w:i/>
          <w:iCs/>
          <w:sz w:val="19"/>
          <w:szCs w:val="19"/>
        </w:rPr>
        <w:t>wa</w:t>
      </w:r>
      <w:proofErr w:type="spellEnd"/>
      <w:r w:rsidRPr="009A43AF">
        <w:rPr>
          <w:rFonts w:asciiTheme="majorBidi" w:eastAsiaTheme="minorHAnsi" w:hAnsiTheme="majorBidi" w:cstheme="majorBidi"/>
          <w:i/>
          <w:iCs/>
          <w:sz w:val="19"/>
          <w:szCs w:val="19"/>
        </w:rPr>
        <w:t xml:space="preserve"> al-</w:t>
      </w:r>
      <w:proofErr w:type="spellStart"/>
      <w:r w:rsidRPr="009A43AF">
        <w:rPr>
          <w:rFonts w:asciiTheme="majorBidi" w:eastAsiaTheme="minorHAnsi" w:hAnsiTheme="majorBidi" w:cstheme="majorBidi"/>
          <w:i/>
          <w:iCs/>
          <w:sz w:val="19"/>
          <w:szCs w:val="19"/>
        </w:rPr>
        <w:t>Aqā’id</w:t>
      </w:r>
      <w:proofErr w:type="spellEnd"/>
      <w:r w:rsidRPr="009A43AF">
        <w:rPr>
          <w:rFonts w:asciiTheme="majorBidi" w:eastAsiaTheme="minorHAnsi" w:hAnsiTheme="majorBidi" w:cstheme="majorBidi"/>
          <w:sz w:val="19"/>
          <w:szCs w:val="19"/>
        </w:rPr>
        <w:t xml:space="preserve">, </w:t>
      </w:r>
      <w:proofErr w:type="spellStart"/>
      <w:r w:rsidRPr="009A43AF">
        <w:rPr>
          <w:rFonts w:asciiTheme="majorBidi" w:eastAsiaTheme="minorHAnsi" w:hAnsiTheme="majorBidi" w:cstheme="majorBidi"/>
          <w:sz w:val="19"/>
          <w:szCs w:val="19"/>
        </w:rPr>
        <w:t>juz</w:t>
      </w:r>
      <w:proofErr w:type="spellEnd"/>
      <w:r w:rsidRPr="009A43AF">
        <w:rPr>
          <w:rFonts w:asciiTheme="majorBidi" w:eastAsiaTheme="minorHAnsi" w:hAnsiTheme="majorBidi" w:cstheme="majorBidi"/>
          <w:sz w:val="19"/>
          <w:szCs w:val="19"/>
        </w:rPr>
        <w:t>-I (</w:t>
      </w:r>
      <w:proofErr w:type="spellStart"/>
      <w:r>
        <w:rPr>
          <w:rFonts w:asciiTheme="majorBidi" w:eastAsiaTheme="minorHAnsi" w:hAnsiTheme="majorBidi" w:cstheme="majorBidi"/>
          <w:sz w:val="19"/>
          <w:szCs w:val="19"/>
        </w:rPr>
        <w:t>Mesir</w:t>
      </w:r>
      <w:proofErr w:type="spellEnd"/>
      <w:r>
        <w:rPr>
          <w:rFonts w:asciiTheme="majorBidi" w:eastAsiaTheme="minorHAnsi" w:hAnsiTheme="majorBidi" w:cstheme="majorBidi"/>
          <w:sz w:val="19"/>
          <w:szCs w:val="19"/>
        </w:rPr>
        <w:t xml:space="preserve">: </w:t>
      </w:r>
      <w:proofErr w:type="spellStart"/>
      <w:r>
        <w:rPr>
          <w:rFonts w:asciiTheme="majorBidi" w:eastAsiaTheme="minorHAnsi" w:hAnsiTheme="majorBidi" w:cstheme="majorBidi"/>
          <w:sz w:val="19"/>
          <w:szCs w:val="19"/>
        </w:rPr>
        <w:t>Dār</w:t>
      </w:r>
      <w:proofErr w:type="spellEnd"/>
      <w:r>
        <w:rPr>
          <w:rFonts w:asciiTheme="majorBidi" w:eastAsiaTheme="minorHAnsi" w:hAnsiTheme="majorBidi" w:cstheme="majorBidi"/>
          <w:sz w:val="19"/>
          <w:szCs w:val="19"/>
        </w:rPr>
        <w:t xml:space="preserve"> al-</w:t>
      </w:r>
      <w:proofErr w:type="spellStart"/>
      <w:r>
        <w:rPr>
          <w:rFonts w:asciiTheme="majorBidi" w:eastAsiaTheme="minorHAnsi" w:hAnsiTheme="majorBidi" w:cstheme="majorBidi"/>
          <w:sz w:val="19"/>
          <w:szCs w:val="19"/>
        </w:rPr>
        <w:t>Fikr</w:t>
      </w:r>
      <w:proofErr w:type="spellEnd"/>
      <w:r>
        <w:rPr>
          <w:rFonts w:asciiTheme="majorBidi" w:eastAsiaTheme="minorHAnsi" w:hAnsiTheme="majorBidi" w:cstheme="majorBidi"/>
          <w:sz w:val="19"/>
          <w:szCs w:val="19"/>
        </w:rPr>
        <w:t xml:space="preserve"> al-</w:t>
      </w:r>
      <w:proofErr w:type="spellStart"/>
      <w:r>
        <w:rPr>
          <w:rFonts w:asciiTheme="majorBidi" w:eastAsiaTheme="minorHAnsi" w:hAnsiTheme="majorBidi" w:cstheme="majorBidi"/>
          <w:sz w:val="19"/>
          <w:szCs w:val="19"/>
        </w:rPr>
        <w:t>Arabī</w:t>
      </w:r>
      <w:proofErr w:type="spellEnd"/>
      <w:r>
        <w:rPr>
          <w:rFonts w:asciiTheme="majorBidi" w:eastAsiaTheme="minorHAnsi" w:hAnsiTheme="majorBidi" w:cstheme="majorBidi"/>
          <w:sz w:val="19"/>
          <w:szCs w:val="19"/>
        </w:rPr>
        <w:t>, t.</w:t>
      </w:r>
      <w:r w:rsidRPr="009A43AF">
        <w:rPr>
          <w:rFonts w:asciiTheme="majorBidi" w:eastAsiaTheme="minorHAnsi" w:hAnsiTheme="majorBidi" w:cstheme="majorBidi"/>
          <w:sz w:val="19"/>
          <w:szCs w:val="19"/>
        </w:rPr>
        <w:t xml:space="preserve">th), </w:t>
      </w:r>
      <w:r>
        <w:rPr>
          <w:rFonts w:asciiTheme="majorBidi" w:eastAsiaTheme="minorHAnsi" w:hAnsiTheme="majorBidi" w:cstheme="majorBidi"/>
          <w:sz w:val="19"/>
          <w:szCs w:val="19"/>
          <w:lang w:val="id-ID"/>
        </w:rPr>
        <w:t xml:space="preserve">hlm. </w:t>
      </w:r>
      <w:r w:rsidRPr="009A43AF">
        <w:rPr>
          <w:rFonts w:asciiTheme="majorBidi" w:eastAsiaTheme="minorHAnsi" w:hAnsiTheme="majorBidi" w:cstheme="majorBidi"/>
          <w:sz w:val="19"/>
          <w:szCs w:val="19"/>
        </w:rPr>
        <w:t>47</w:t>
      </w:r>
      <w:proofErr w:type="gramStart"/>
      <w:r w:rsidRPr="009A43AF">
        <w:rPr>
          <w:rFonts w:asciiTheme="majorBidi" w:eastAsiaTheme="minorHAnsi" w:hAnsiTheme="majorBidi" w:cstheme="majorBidi"/>
          <w:sz w:val="19"/>
          <w:szCs w:val="19"/>
        </w:rPr>
        <w:t>,Penulis</w:t>
      </w:r>
      <w:proofErr w:type="gramEnd"/>
      <w:r w:rsidRPr="009A43AF">
        <w:rPr>
          <w:rFonts w:asciiTheme="majorBidi" w:eastAsiaTheme="minorHAnsi" w:hAnsiTheme="majorBidi" w:cstheme="majorBidi"/>
          <w:sz w:val="19"/>
          <w:szCs w:val="19"/>
        </w:rPr>
        <w:t xml:space="preserve"> yang </w:t>
      </w:r>
      <w:proofErr w:type="spellStart"/>
      <w:r w:rsidRPr="009A43AF">
        <w:rPr>
          <w:rFonts w:asciiTheme="majorBidi" w:eastAsiaTheme="minorHAnsi" w:hAnsiTheme="majorBidi" w:cstheme="majorBidi"/>
          <w:sz w:val="19"/>
          <w:szCs w:val="19"/>
        </w:rPr>
        <w:t>sama</w:t>
      </w:r>
      <w:proofErr w:type="spellEnd"/>
      <w:r w:rsidRPr="009A43AF">
        <w:rPr>
          <w:rFonts w:asciiTheme="majorBidi" w:eastAsiaTheme="minorHAnsi" w:hAnsiTheme="majorBidi" w:cstheme="majorBidi"/>
          <w:sz w:val="19"/>
          <w:szCs w:val="19"/>
        </w:rPr>
        <w:t xml:space="preserve"> </w:t>
      </w:r>
      <w:proofErr w:type="spellStart"/>
      <w:r w:rsidRPr="009A43AF">
        <w:rPr>
          <w:rFonts w:asciiTheme="majorBidi" w:eastAsiaTheme="minorHAnsi" w:hAnsiTheme="majorBidi" w:cstheme="majorBidi"/>
          <w:sz w:val="19"/>
          <w:szCs w:val="19"/>
        </w:rPr>
        <w:t>juga</w:t>
      </w:r>
      <w:proofErr w:type="spellEnd"/>
      <w:r w:rsidRPr="009A43AF">
        <w:rPr>
          <w:rFonts w:asciiTheme="majorBidi" w:eastAsiaTheme="minorHAnsi" w:hAnsiTheme="majorBidi" w:cstheme="majorBidi"/>
          <w:sz w:val="19"/>
          <w:szCs w:val="19"/>
        </w:rPr>
        <w:t xml:space="preserve">, </w:t>
      </w:r>
      <w:proofErr w:type="spellStart"/>
      <w:r w:rsidRPr="009A43AF">
        <w:rPr>
          <w:rFonts w:asciiTheme="majorBidi" w:eastAsiaTheme="minorHAnsi" w:hAnsiTheme="majorBidi" w:cstheme="majorBidi"/>
          <w:i/>
          <w:iCs/>
          <w:sz w:val="19"/>
          <w:szCs w:val="19"/>
        </w:rPr>
        <w:t>Abū</w:t>
      </w:r>
      <w:proofErr w:type="spellEnd"/>
      <w:r w:rsidRPr="009A43AF">
        <w:rPr>
          <w:rFonts w:asciiTheme="majorBidi" w:eastAsiaTheme="minorHAnsi" w:hAnsiTheme="majorBidi" w:cstheme="majorBidi"/>
          <w:i/>
          <w:iCs/>
          <w:sz w:val="19"/>
          <w:szCs w:val="19"/>
        </w:rPr>
        <w:t xml:space="preserve"> </w:t>
      </w:r>
      <w:proofErr w:type="spellStart"/>
      <w:r w:rsidRPr="009A43AF">
        <w:rPr>
          <w:rFonts w:asciiTheme="majorBidi" w:eastAsiaTheme="minorHAnsi" w:hAnsiTheme="majorBidi" w:cstheme="majorBidi"/>
          <w:i/>
          <w:iCs/>
          <w:sz w:val="19"/>
          <w:szCs w:val="19"/>
        </w:rPr>
        <w:t>Ḥanīfah</w:t>
      </w:r>
      <w:proofErr w:type="spellEnd"/>
      <w:r w:rsidRPr="009A43AF">
        <w:rPr>
          <w:rFonts w:asciiTheme="majorBidi" w:eastAsiaTheme="minorHAnsi" w:hAnsiTheme="majorBidi" w:cstheme="majorBidi"/>
          <w:i/>
          <w:iCs/>
          <w:sz w:val="19"/>
          <w:szCs w:val="19"/>
        </w:rPr>
        <w:t xml:space="preserve">: </w:t>
      </w:r>
      <w:proofErr w:type="spellStart"/>
      <w:r w:rsidRPr="009A43AF">
        <w:rPr>
          <w:rFonts w:asciiTheme="majorBidi" w:eastAsiaTheme="minorHAnsi" w:hAnsiTheme="majorBidi" w:cstheme="majorBidi"/>
          <w:i/>
          <w:iCs/>
          <w:sz w:val="19"/>
          <w:szCs w:val="19"/>
        </w:rPr>
        <w:t>Ḥayātuhu</w:t>
      </w:r>
      <w:proofErr w:type="spellEnd"/>
      <w:r w:rsidRPr="009A43AF">
        <w:rPr>
          <w:rFonts w:asciiTheme="majorBidi" w:eastAsiaTheme="minorHAnsi" w:hAnsiTheme="majorBidi" w:cstheme="majorBidi"/>
          <w:i/>
          <w:iCs/>
          <w:sz w:val="19"/>
          <w:szCs w:val="19"/>
        </w:rPr>
        <w:t xml:space="preserve"> </w:t>
      </w:r>
      <w:proofErr w:type="spellStart"/>
      <w:r w:rsidRPr="009A43AF">
        <w:rPr>
          <w:rFonts w:asciiTheme="majorBidi" w:eastAsiaTheme="minorHAnsi" w:hAnsiTheme="majorBidi" w:cstheme="majorBidi"/>
          <w:i/>
          <w:iCs/>
          <w:sz w:val="19"/>
          <w:szCs w:val="19"/>
        </w:rPr>
        <w:t>wa</w:t>
      </w:r>
      <w:proofErr w:type="spellEnd"/>
      <w:r w:rsidRPr="009A43AF">
        <w:rPr>
          <w:rFonts w:asciiTheme="majorBidi" w:eastAsiaTheme="minorHAnsi" w:hAnsiTheme="majorBidi" w:cstheme="majorBidi"/>
          <w:i/>
          <w:iCs/>
          <w:sz w:val="19"/>
          <w:szCs w:val="19"/>
        </w:rPr>
        <w:t xml:space="preserve"> </w:t>
      </w:r>
      <w:proofErr w:type="spellStart"/>
      <w:r w:rsidRPr="009A43AF">
        <w:rPr>
          <w:rFonts w:asciiTheme="majorBidi" w:eastAsiaTheme="minorHAnsi" w:hAnsiTheme="majorBidi" w:cstheme="majorBidi"/>
          <w:i/>
          <w:iCs/>
          <w:sz w:val="19"/>
          <w:szCs w:val="19"/>
        </w:rPr>
        <w:t>Aṣruhu</w:t>
      </w:r>
      <w:proofErr w:type="spellEnd"/>
      <w:r w:rsidRPr="009A43AF">
        <w:rPr>
          <w:rFonts w:asciiTheme="majorBidi" w:eastAsiaTheme="minorHAnsi" w:hAnsiTheme="majorBidi" w:cstheme="majorBidi"/>
          <w:i/>
          <w:iCs/>
          <w:sz w:val="19"/>
          <w:szCs w:val="19"/>
        </w:rPr>
        <w:t xml:space="preserve"> – </w:t>
      </w:r>
      <w:proofErr w:type="spellStart"/>
      <w:r w:rsidRPr="009A43AF">
        <w:rPr>
          <w:rFonts w:asciiTheme="majorBidi" w:eastAsiaTheme="minorHAnsi" w:hAnsiTheme="majorBidi" w:cstheme="majorBidi"/>
          <w:i/>
          <w:iCs/>
          <w:sz w:val="19"/>
          <w:szCs w:val="19"/>
        </w:rPr>
        <w:t>Ārā’uhu</w:t>
      </w:r>
      <w:proofErr w:type="spellEnd"/>
      <w:r w:rsidRPr="009A43AF">
        <w:rPr>
          <w:rFonts w:asciiTheme="majorBidi" w:eastAsiaTheme="minorHAnsi" w:hAnsiTheme="majorBidi" w:cstheme="majorBidi"/>
          <w:i/>
          <w:iCs/>
          <w:sz w:val="19"/>
          <w:szCs w:val="19"/>
        </w:rPr>
        <w:t xml:space="preserve"> </w:t>
      </w:r>
      <w:proofErr w:type="spellStart"/>
      <w:r w:rsidRPr="009A43AF">
        <w:rPr>
          <w:rFonts w:asciiTheme="majorBidi" w:eastAsiaTheme="minorHAnsi" w:hAnsiTheme="majorBidi" w:cstheme="majorBidi"/>
          <w:i/>
          <w:iCs/>
          <w:sz w:val="19"/>
          <w:szCs w:val="19"/>
        </w:rPr>
        <w:t>wa</w:t>
      </w:r>
      <w:proofErr w:type="spellEnd"/>
      <w:r w:rsidRPr="009A43AF">
        <w:rPr>
          <w:rFonts w:asciiTheme="majorBidi" w:eastAsiaTheme="minorHAnsi" w:hAnsiTheme="majorBidi" w:cstheme="majorBidi"/>
          <w:i/>
          <w:iCs/>
          <w:sz w:val="19"/>
          <w:szCs w:val="19"/>
        </w:rPr>
        <w:t xml:space="preserve"> </w:t>
      </w:r>
      <w:proofErr w:type="spellStart"/>
      <w:r w:rsidRPr="009A43AF">
        <w:rPr>
          <w:rFonts w:asciiTheme="majorBidi" w:eastAsiaTheme="minorHAnsi" w:hAnsiTheme="majorBidi" w:cstheme="majorBidi"/>
          <w:i/>
          <w:iCs/>
          <w:sz w:val="19"/>
          <w:szCs w:val="19"/>
        </w:rPr>
        <w:t>Fiqhuhu</w:t>
      </w:r>
      <w:proofErr w:type="spellEnd"/>
      <w:r w:rsidRPr="009A43AF">
        <w:rPr>
          <w:rFonts w:asciiTheme="majorBidi" w:eastAsiaTheme="minorHAnsi" w:hAnsiTheme="majorBidi" w:cstheme="majorBidi"/>
          <w:sz w:val="19"/>
          <w:szCs w:val="19"/>
        </w:rPr>
        <w:t xml:space="preserve"> (</w:t>
      </w:r>
      <w:proofErr w:type="spellStart"/>
      <w:r>
        <w:rPr>
          <w:rFonts w:asciiTheme="majorBidi" w:eastAsiaTheme="minorHAnsi" w:hAnsiTheme="majorBidi" w:cstheme="majorBidi"/>
          <w:sz w:val="19"/>
          <w:szCs w:val="19"/>
        </w:rPr>
        <w:t>Mesir</w:t>
      </w:r>
      <w:proofErr w:type="spellEnd"/>
      <w:r>
        <w:rPr>
          <w:rFonts w:asciiTheme="majorBidi" w:eastAsiaTheme="minorHAnsi" w:hAnsiTheme="majorBidi" w:cstheme="majorBidi"/>
          <w:sz w:val="19"/>
          <w:szCs w:val="19"/>
        </w:rPr>
        <w:t xml:space="preserve">: </w:t>
      </w:r>
      <w:proofErr w:type="spellStart"/>
      <w:r>
        <w:rPr>
          <w:rFonts w:asciiTheme="majorBidi" w:eastAsiaTheme="minorHAnsi" w:hAnsiTheme="majorBidi" w:cstheme="majorBidi"/>
          <w:sz w:val="19"/>
          <w:szCs w:val="19"/>
        </w:rPr>
        <w:t>Dār</w:t>
      </w:r>
      <w:proofErr w:type="spellEnd"/>
      <w:r>
        <w:rPr>
          <w:rFonts w:asciiTheme="majorBidi" w:eastAsiaTheme="minorHAnsi" w:hAnsiTheme="majorBidi" w:cstheme="majorBidi"/>
          <w:sz w:val="19"/>
          <w:szCs w:val="19"/>
        </w:rPr>
        <w:t xml:space="preserve"> al-</w:t>
      </w:r>
      <w:proofErr w:type="spellStart"/>
      <w:r>
        <w:rPr>
          <w:rFonts w:asciiTheme="majorBidi" w:eastAsiaTheme="minorHAnsi" w:hAnsiTheme="majorBidi" w:cstheme="majorBidi"/>
          <w:sz w:val="19"/>
          <w:szCs w:val="19"/>
        </w:rPr>
        <w:t>Fikr</w:t>
      </w:r>
      <w:proofErr w:type="spellEnd"/>
      <w:r>
        <w:rPr>
          <w:rFonts w:asciiTheme="majorBidi" w:eastAsiaTheme="minorHAnsi" w:hAnsiTheme="majorBidi" w:cstheme="majorBidi"/>
          <w:sz w:val="19"/>
          <w:szCs w:val="19"/>
        </w:rPr>
        <w:t xml:space="preserve"> al-</w:t>
      </w:r>
      <w:proofErr w:type="spellStart"/>
      <w:r>
        <w:rPr>
          <w:rFonts w:asciiTheme="majorBidi" w:eastAsiaTheme="minorHAnsi" w:hAnsiTheme="majorBidi" w:cstheme="majorBidi"/>
          <w:sz w:val="19"/>
          <w:szCs w:val="19"/>
        </w:rPr>
        <w:t>Arabī</w:t>
      </w:r>
      <w:proofErr w:type="spellEnd"/>
      <w:r>
        <w:rPr>
          <w:rFonts w:asciiTheme="majorBidi" w:eastAsiaTheme="minorHAnsi" w:hAnsiTheme="majorBidi" w:cstheme="majorBidi"/>
          <w:sz w:val="19"/>
          <w:szCs w:val="19"/>
        </w:rPr>
        <w:t>, t.</w:t>
      </w:r>
      <w:r w:rsidRPr="009A43AF">
        <w:rPr>
          <w:rFonts w:asciiTheme="majorBidi" w:eastAsiaTheme="minorHAnsi" w:hAnsiTheme="majorBidi" w:cstheme="majorBidi"/>
          <w:sz w:val="19"/>
          <w:szCs w:val="19"/>
        </w:rPr>
        <w:t xml:space="preserve">th), </w:t>
      </w:r>
      <w:r>
        <w:rPr>
          <w:rFonts w:asciiTheme="majorBidi" w:eastAsiaTheme="minorHAnsi" w:hAnsiTheme="majorBidi" w:cstheme="majorBidi"/>
          <w:sz w:val="19"/>
          <w:szCs w:val="19"/>
          <w:lang w:val="id-ID"/>
        </w:rPr>
        <w:t xml:space="preserve">hlm. </w:t>
      </w:r>
      <w:r w:rsidRPr="009A43AF">
        <w:rPr>
          <w:rFonts w:asciiTheme="majorBidi" w:eastAsiaTheme="minorHAnsi" w:hAnsiTheme="majorBidi" w:cstheme="majorBidi"/>
          <w:sz w:val="19"/>
          <w:szCs w:val="19"/>
        </w:rPr>
        <w:t>131.</w:t>
      </w:r>
      <w:r w:rsidRPr="009A43AF">
        <w:rPr>
          <w:rFonts w:eastAsiaTheme="minorHAnsi"/>
          <w:sz w:val="19"/>
          <w:szCs w:val="19"/>
        </w:rPr>
        <w:t xml:space="preserve"> </w:t>
      </w:r>
      <w:proofErr w:type="spellStart"/>
      <w:r w:rsidRPr="009A43AF">
        <w:rPr>
          <w:rFonts w:asciiTheme="majorBidi" w:eastAsiaTheme="minorHAnsi" w:hAnsiTheme="majorBidi" w:cstheme="majorBidi"/>
          <w:sz w:val="19"/>
          <w:szCs w:val="19"/>
        </w:rPr>
        <w:t>Aḥ</w:t>
      </w:r>
      <w:r>
        <w:rPr>
          <w:rFonts w:asciiTheme="majorBidi" w:eastAsiaTheme="minorHAnsi" w:hAnsiTheme="majorBidi" w:cstheme="majorBidi"/>
          <w:sz w:val="19"/>
          <w:szCs w:val="19"/>
        </w:rPr>
        <w:t>mad</w:t>
      </w:r>
      <w:proofErr w:type="spellEnd"/>
      <w:r w:rsidRPr="009A43AF">
        <w:rPr>
          <w:rFonts w:asciiTheme="majorBidi" w:eastAsiaTheme="minorHAnsi" w:hAnsiTheme="majorBidi" w:cstheme="majorBidi"/>
          <w:sz w:val="19"/>
          <w:szCs w:val="19"/>
        </w:rPr>
        <w:t xml:space="preserve"> </w:t>
      </w:r>
      <w:proofErr w:type="spellStart"/>
      <w:r w:rsidRPr="009A43AF">
        <w:rPr>
          <w:rFonts w:asciiTheme="majorBidi" w:eastAsiaTheme="minorHAnsi" w:hAnsiTheme="majorBidi" w:cstheme="majorBidi"/>
          <w:sz w:val="19"/>
          <w:szCs w:val="19"/>
        </w:rPr>
        <w:t>Jalī</w:t>
      </w:r>
      <w:proofErr w:type="spellEnd"/>
      <w:r w:rsidRPr="009A43AF">
        <w:rPr>
          <w:rFonts w:asciiTheme="majorBidi" w:eastAsiaTheme="minorHAnsi" w:hAnsiTheme="majorBidi" w:cstheme="majorBidi"/>
          <w:sz w:val="19"/>
          <w:szCs w:val="19"/>
        </w:rPr>
        <w:t xml:space="preserve">, </w:t>
      </w:r>
      <w:proofErr w:type="spellStart"/>
      <w:r w:rsidRPr="009A43AF">
        <w:rPr>
          <w:rFonts w:asciiTheme="majorBidi" w:eastAsiaTheme="minorHAnsi" w:hAnsiTheme="majorBidi" w:cstheme="majorBidi"/>
          <w:i/>
          <w:iCs/>
          <w:sz w:val="19"/>
          <w:szCs w:val="19"/>
        </w:rPr>
        <w:t>Dirāsah</w:t>
      </w:r>
      <w:proofErr w:type="spellEnd"/>
      <w:r w:rsidRPr="009A43AF">
        <w:rPr>
          <w:rFonts w:asciiTheme="majorBidi" w:eastAsiaTheme="minorHAnsi" w:hAnsiTheme="majorBidi" w:cstheme="majorBidi"/>
          <w:i/>
          <w:iCs/>
          <w:sz w:val="19"/>
          <w:szCs w:val="19"/>
        </w:rPr>
        <w:t xml:space="preserve"> an al-</w:t>
      </w:r>
      <w:proofErr w:type="spellStart"/>
      <w:r w:rsidRPr="009A43AF">
        <w:rPr>
          <w:rFonts w:asciiTheme="majorBidi" w:eastAsiaTheme="minorHAnsi" w:hAnsiTheme="majorBidi" w:cstheme="majorBidi"/>
          <w:i/>
          <w:iCs/>
          <w:sz w:val="19"/>
          <w:szCs w:val="19"/>
        </w:rPr>
        <w:t>Firaq</w:t>
      </w:r>
      <w:proofErr w:type="spellEnd"/>
      <w:r w:rsidRPr="009A43AF">
        <w:rPr>
          <w:rFonts w:asciiTheme="majorBidi" w:eastAsiaTheme="minorHAnsi" w:hAnsiTheme="majorBidi" w:cstheme="majorBidi"/>
          <w:i/>
          <w:iCs/>
          <w:sz w:val="19"/>
          <w:szCs w:val="19"/>
        </w:rPr>
        <w:t xml:space="preserve"> </w:t>
      </w:r>
      <w:proofErr w:type="spellStart"/>
      <w:r w:rsidRPr="009A43AF">
        <w:rPr>
          <w:rFonts w:asciiTheme="majorBidi" w:eastAsiaTheme="minorHAnsi" w:hAnsiTheme="majorBidi" w:cstheme="majorBidi"/>
          <w:i/>
          <w:iCs/>
          <w:sz w:val="19"/>
          <w:szCs w:val="19"/>
        </w:rPr>
        <w:t>fī</w:t>
      </w:r>
      <w:proofErr w:type="spellEnd"/>
      <w:r w:rsidRPr="009A43AF">
        <w:rPr>
          <w:rFonts w:asciiTheme="majorBidi" w:eastAsiaTheme="minorHAnsi" w:hAnsiTheme="majorBidi" w:cstheme="majorBidi"/>
          <w:i/>
          <w:iCs/>
          <w:sz w:val="19"/>
          <w:szCs w:val="19"/>
        </w:rPr>
        <w:t xml:space="preserve"> </w:t>
      </w:r>
      <w:proofErr w:type="spellStart"/>
      <w:r w:rsidRPr="009A43AF">
        <w:rPr>
          <w:rFonts w:asciiTheme="majorBidi" w:eastAsiaTheme="minorHAnsi" w:hAnsiTheme="majorBidi" w:cstheme="majorBidi"/>
          <w:i/>
          <w:iCs/>
          <w:sz w:val="19"/>
          <w:szCs w:val="19"/>
        </w:rPr>
        <w:t>Tārīkh</w:t>
      </w:r>
      <w:proofErr w:type="spellEnd"/>
      <w:r w:rsidRPr="009A43AF">
        <w:rPr>
          <w:rFonts w:asciiTheme="majorBidi" w:eastAsiaTheme="minorHAnsi" w:hAnsiTheme="majorBidi" w:cstheme="majorBidi"/>
          <w:i/>
          <w:iCs/>
          <w:sz w:val="19"/>
          <w:szCs w:val="19"/>
        </w:rPr>
        <w:t xml:space="preserve"> al-</w:t>
      </w:r>
      <w:proofErr w:type="spellStart"/>
      <w:r w:rsidRPr="009A43AF">
        <w:rPr>
          <w:rFonts w:asciiTheme="majorBidi" w:eastAsiaTheme="minorHAnsi" w:hAnsiTheme="majorBidi" w:cstheme="majorBidi"/>
          <w:i/>
          <w:iCs/>
          <w:sz w:val="19"/>
          <w:szCs w:val="19"/>
        </w:rPr>
        <w:t>Muslimīn</w:t>
      </w:r>
      <w:proofErr w:type="spellEnd"/>
      <w:r w:rsidRPr="009A43AF">
        <w:rPr>
          <w:rFonts w:asciiTheme="majorBidi" w:eastAsiaTheme="minorHAnsi" w:hAnsiTheme="majorBidi" w:cstheme="majorBidi"/>
          <w:i/>
          <w:iCs/>
          <w:sz w:val="19"/>
          <w:szCs w:val="19"/>
        </w:rPr>
        <w:t>: al-</w:t>
      </w:r>
      <w:proofErr w:type="spellStart"/>
      <w:r w:rsidRPr="009A43AF">
        <w:rPr>
          <w:rFonts w:asciiTheme="majorBidi" w:eastAsiaTheme="minorHAnsi" w:hAnsiTheme="majorBidi" w:cstheme="majorBidi"/>
          <w:i/>
          <w:iCs/>
          <w:sz w:val="19"/>
          <w:szCs w:val="19"/>
        </w:rPr>
        <w:t>Khawārij</w:t>
      </w:r>
      <w:proofErr w:type="spellEnd"/>
      <w:r w:rsidRPr="009A43AF">
        <w:rPr>
          <w:rFonts w:asciiTheme="majorBidi" w:eastAsiaTheme="minorHAnsi" w:hAnsiTheme="majorBidi" w:cstheme="majorBidi"/>
          <w:i/>
          <w:iCs/>
          <w:sz w:val="19"/>
          <w:szCs w:val="19"/>
        </w:rPr>
        <w:t xml:space="preserve"> </w:t>
      </w:r>
      <w:proofErr w:type="spellStart"/>
      <w:proofErr w:type="gramStart"/>
      <w:r w:rsidRPr="009A43AF">
        <w:rPr>
          <w:rFonts w:asciiTheme="majorBidi" w:eastAsiaTheme="minorHAnsi" w:hAnsiTheme="majorBidi" w:cstheme="majorBidi"/>
          <w:i/>
          <w:iCs/>
          <w:sz w:val="19"/>
          <w:szCs w:val="19"/>
        </w:rPr>
        <w:t>wa</w:t>
      </w:r>
      <w:proofErr w:type="spellEnd"/>
      <w:proofErr w:type="gramEnd"/>
      <w:r w:rsidRPr="009A43AF">
        <w:rPr>
          <w:rFonts w:asciiTheme="majorBidi" w:eastAsiaTheme="minorHAnsi" w:hAnsiTheme="majorBidi" w:cstheme="majorBidi"/>
          <w:i/>
          <w:iCs/>
          <w:sz w:val="19"/>
          <w:szCs w:val="19"/>
        </w:rPr>
        <w:t xml:space="preserve"> al-</w:t>
      </w:r>
      <w:proofErr w:type="spellStart"/>
      <w:r w:rsidRPr="009A43AF">
        <w:rPr>
          <w:rFonts w:asciiTheme="majorBidi" w:eastAsiaTheme="minorHAnsi" w:hAnsiTheme="majorBidi" w:cstheme="majorBidi"/>
          <w:i/>
          <w:iCs/>
          <w:sz w:val="19"/>
          <w:szCs w:val="19"/>
        </w:rPr>
        <w:t>Syī’ah</w:t>
      </w:r>
      <w:proofErr w:type="spellEnd"/>
      <w:r w:rsidRPr="009A43AF">
        <w:rPr>
          <w:rFonts w:asciiTheme="majorBidi" w:eastAsiaTheme="minorHAnsi" w:hAnsiTheme="majorBidi" w:cstheme="majorBidi"/>
          <w:sz w:val="19"/>
          <w:szCs w:val="19"/>
        </w:rPr>
        <w:t xml:space="preserve"> (</w:t>
      </w:r>
      <w:proofErr w:type="spellStart"/>
      <w:r w:rsidRPr="009A43AF">
        <w:rPr>
          <w:rFonts w:asciiTheme="majorBidi" w:eastAsiaTheme="minorHAnsi" w:hAnsiTheme="majorBidi" w:cstheme="majorBidi"/>
          <w:sz w:val="19"/>
          <w:szCs w:val="19"/>
        </w:rPr>
        <w:t>Riyāḍ</w:t>
      </w:r>
      <w:proofErr w:type="spellEnd"/>
      <w:r w:rsidRPr="009A43AF">
        <w:rPr>
          <w:rFonts w:asciiTheme="majorBidi" w:eastAsiaTheme="minorHAnsi" w:hAnsiTheme="majorBidi" w:cstheme="majorBidi"/>
          <w:sz w:val="19"/>
          <w:szCs w:val="19"/>
        </w:rPr>
        <w:t>-al-</w:t>
      </w:r>
      <w:proofErr w:type="spellStart"/>
      <w:r w:rsidRPr="009A43AF">
        <w:rPr>
          <w:rFonts w:asciiTheme="majorBidi" w:eastAsiaTheme="minorHAnsi" w:hAnsiTheme="majorBidi" w:cstheme="majorBidi"/>
          <w:sz w:val="19"/>
          <w:szCs w:val="19"/>
        </w:rPr>
        <w:t>Mamlakah</w:t>
      </w:r>
      <w:proofErr w:type="spellEnd"/>
      <w:r w:rsidRPr="009A43AF">
        <w:rPr>
          <w:rFonts w:asciiTheme="majorBidi" w:eastAsiaTheme="minorHAnsi" w:hAnsiTheme="majorBidi" w:cstheme="majorBidi"/>
          <w:sz w:val="19"/>
          <w:szCs w:val="19"/>
        </w:rPr>
        <w:t xml:space="preserve"> al-</w:t>
      </w:r>
      <w:proofErr w:type="spellStart"/>
      <w:r w:rsidRPr="009A43AF">
        <w:rPr>
          <w:rFonts w:asciiTheme="majorBidi" w:eastAsiaTheme="minorHAnsi" w:hAnsiTheme="majorBidi" w:cstheme="majorBidi"/>
          <w:sz w:val="19"/>
          <w:szCs w:val="19"/>
        </w:rPr>
        <w:t>Arabīyah</w:t>
      </w:r>
      <w:proofErr w:type="spellEnd"/>
      <w:r w:rsidRPr="009A43AF">
        <w:rPr>
          <w:rFonts w:asciiTheme="majorBidi" w:eastAsiaTheme="minorHAnsi" w:hAnsiTheme="majorBidi" w:cstheme="majorBidi"/>
          <w:sz w:val="19"/>
          <w:szCs w:val="19"/>
        </w:rPr>
        <w:t xml:space="preserve"> al-</w:t>
      </w:r>
      <w:proofErr w:type="spellStart"/>
      <w:r w:rsidRPr="009A43AF">
        <w:rPr>
          <w:rFonts w:asciiTheme="majorBidi" w:eastAsiaTheme="minorHAnsi" w:hAnsiTheme="majorBidi" w:cstheme="majorBidi"/>
          <w:sz w:val="19"/>
          <w:szCs w:val="19"/>
        </w:rPr>
        <w:t>Sa’ūdīyah</w:t>
      </w:r>
      <w:proofErr w:type="spellEnd"/>
      <w:r w:rsidRPr="009A43AF">
        <w:rPr>
          <w:rFonts w:asciiTheme="majorBidi" w:eastAsiaTheme="minorHAnsi" w:hAnsiTheme="majorBidi" w:cstheme="majorBidi"/>
          <w:sz w:val="19"/>
          <w:szCs w:val="19"/>
        </w:rPr>
        <w:t xml:space="preserve">, </w:t>
      </w:r>
      <w:proofErr w:type="spellStart"/>
      <w:r w:rsidRPr="009A43AF">
        <w:rPr>
          <w:rFonts w:asciiTheme="majorBidi" w:eastAsiaTheme="minorHAnsi" w:hAnsiTheme="majorBidi" w:cstheme="majorBidi"/>
          <w:sz w:val="19"/>
          <w:szCs w:val="19"/>
        </w:rPr>
        <w:t>cet</w:t>
      </w:r>
      <w:proofErr w:type="spellEnd"/>
      <w:r w:rsidRPr="009A43AF">
        <w:rPr>
          <w:rFonts w:asciiTheme="majorBidi" w:eastAsiaTheme="minorHAnsi" w:hAnsiTheme="majorBidi" w:cstheme="majorBidi"/>
          <w:sz w:val="19"/>
          <w:szCs w:val="19"/>
        </w:rPr>
        <w:t xml:space="preserve">-II, 1408 H/1988 M), </w:t>
      </w:r>
      <w:r>
        <w:rPr>
          <w:rFonts w:asciiTheme="majorBidi" w:eastAsiaTheme="minorHAnsi" w:hAnsiTheme="majorBidi" w:cstheme="majorBidi"/>
          <w:sz w:val="19"/>
          <w:szCs w:val="19"/>
          <w:lang w:val="id-ID"/>
        </w:rPr>
        <w:t xml:space="preserve">hlm. </w:t>
      </w:r>
      <w:r w:rsidRPr="009A43AF">
        <w:rPr>
          <w:rFonts w:asciiTheme="majorBidi" w:eastAsiaTheme="minorHAnsi" w:hAnsiTheme="majorBidi" w:cstheme="majorBidi"/>
          <w:sz w:val="19"/>
          <w:szCs w:val="19"/>
        </w:rPr>
        <w:t>245.</w:t>
      </w:r>
    </w:p>
  </w:footnote>
  <w:footnote w:id="21">
    <w:p w:rsidR="005570DD" w:rsidRPr="001518B7" w:rsidRDefault="005570DD" w:rsidP="0016626A">
      <w:pPr>
        <w:pStyle w:val="FootnoteText"/>
        <w:ind w:firstLine="567"/>
        <w:jc w:val="both"/>
        <w:rPr>
          <w:rFonts w:asciiTheme="majorBidi" w:hAnsiTheme="majorBidi" w:cstheme="majorBidi"/>
        </w:rPr>
      </w:pPr>
      <w:r w:rsidRPr="001518B7">
        <w:rPr>
          <w:rStyle w:val="FootnoteReference"/>
          <w:rFonts w:asciiTheme="majorBidi" w:hAnsiTheme="majorBidi" w:cstheme="majorBidi"/>
        </w:rPr>
        <w:footnoteRef/>
      </w:r>
      <w:r w:rsidRPr="001518B7">
        <w:rPr>
          <w:rFonts w:asciiTheme="majorBidi" w:hAnsiTheme="majorBidi" w:cstheme="majorBidi"/>
        </w:rPr>
        <w:t xml:space="preserve"> </w:t>
      </w:r>
      <w:proofErr w:type="spellStart"/>
      <w:r w:rsidRPr="001518B7">
        <w:rPr>
          <w:rFonts w:asciiTheme="majorBidi" w:hAnsiTheme="majorBidi" w:cstheme="majorBidi"/>
        </w:rPr>
        <w:t>Lihat</w:t>
      </w:r>
      <w:proofErr w:type="spellEnd"/>
      <w:r w:rsidRPr="001518B7">
        <w:rPr>
          <w:rFonts w:asciiTheme="majorBidi" w:hAnsiTheme="majorBidi" w:cstheme="majorBidi"/>
        </w:rPr>
        <w:t xml:space="preserve"> M. </w:t>
      </w:r>
      <w:proofErr w:type="spellStart"/>
      <w:r w:rsidRPr="001518B7">
        <w:rPr>
          <w:rFonts w:asciiTheme="majorBidi" w:hAnsiTheme="majorBidi" w:cstheme="majorBidi"/>
        </w:rPr>
        <w:t>Syuhudi</w:t>
      </w:r>
      <w:proofErr w:type="spellEnd"/>
      <w:r w:rsidRPr="001518B7">
        <w:rPr>
          <w:rFonts w:asciiTheme="majorBidi" w:hAnsiTheme="majorBidi" w:cstheme="majorBidi"/>
        </w:rPr>
        <w:t xml:space="preserve"> Ismail, </w:t>
      </w:r>
      <w:proofErr w:type="spellStart"/>
      <w:r w:rsidRPr="001518B7">
        <w:rPr>
          <w:rFonts w:asciiTheme="majorBidi" w:hAnsiTheme="majorBidi" w:cstheme="majorBidi"/>
          <w:i/>
          <w:iCs/>
        </w:rPr>
        <w:t>Kaedah</w:t>
      </w:r>
      <w:proofErr w:type="spellEnd"/>
      <w:r w:rsidRPr="001518B7">
        <w:rPr>
          <w:rFonts w:asciiTheme="majorBidi" w:hAnsiTheme="majorBidi" w:cstheme="majorBidi"/>
          <w:i/>
          <w:iCs/>
        </w:rPr>
        <w:t xml:space="preserve"> </w:t>
      </w:r>
      <w:proofErr w:type="spellStart"/>
      <w:r w:rsidRPr="001518B7">
        <w:rPr>
          <w:rFonts w:asciiTheme="majorBidi" w:hAnsiTheme="majorBidi" w:cstheme="majorBidi"/>
          <w:i/>
          <w:iCs/>
        </w:rPr>
        <w:t>Kesahihan</w:t>
      </w:r>
      <w:proofErr w:type="spellEnd"/>
      <w:r w:rsidRPr="001518B7">
        <w:rPr>
          <w:rFonts w:asciiTheme="majorBidi" w:hAnsiTheme="majorBidi" w:cstheme="majorBidi"/>
          <w:i/>
          <w:iCs/>
        </w:rPr>
        <w:t xml:space="preserve"> </w:t>
      </w:r>
      <w:proofErr w:type="spellStart"/>
      <w:r w:rsidRPr="001518B7">
        <w:rPr>
          <w:rFonts w:asciiTheme="majorBidi" w:hAnsiTheme="majorBidi" w:cstheme="majorBidi"/>
          <w:i/>
          <w:iCs/>
        </w:rPr>
        <w:t>Sanad</w:t>
      </w:r>
      <w:proofErr w:type="spellEnd"/>
      <w:r w:rsidRPr="001518B7">
        <w:rPr>
          <w:rFonts w:asciiTheme="majorBidi" w:hAnsiTheme="majorBidi" w:cstheme="majorBidi"/>
          <w:i/>
          <w:iCs/>
        </w:rPr>
        <w:t xml:space="preserve"> </w:t>
      </w:r>
      <w:proofErr w:type="spellStart"/>
      <w:r w:rsidRPr="001518B7">
        <w:rPr>
          <w:rFonts w:asciiTheme="majorBidi" w:hAnsiTheme="majorBidi" w:cstheme="majorBidi"/>
          <w:i/>
          <w:iCs/>
        </w:rPr>
        <w:t>Hadis</w:t>
      </w:r>
      <w:proofErr w:type="spellEnd"/>
      <w:r w:rsidRPr="001518B7">
        <w:rPr>
          <w:rFonts w:asciiTheme="majorBidi" w:hAnsiTheme="majorBidi" w:cstheme="majorBidi"/>
        </w:rPr>
        <w:t xml:space="preserve"> (Jakarta: </w:t>
      </w:r>
      <w:proofErr w:type="spellStart"/>
      <w:r w:rsidRPr="001518B7">
        <w:rPr>
          <w:rFonts w:asciiTheme="majorBidi" w:hAnsiTheme="majorBidi" w:cstheme="majorBidi"/>
        </w:rPr>
        <w:t>Bulang</w:t>
      </w:r>
      <w:proofErr w:type="spellEnd"/>
      <w:r w:rsidRPr="001518B7">
        <w:rPr>
          <w:rFonts w:asciiTheme="majorBidi" w:hAnsiTheme="majorBidi" w:cstheme="majorBidi"/>
        </w:rPr>
        <w:t xml:space="preserve"> </w:t>
      </w:r>
      <w:proofErr w:type="spellStart"/>
      <w:r>
        <w:rPr>
          <w:rFonts w:asciiTheme="majorBidi" w:hAnsiTheme="majorBidi" w:cstheme="majorBidi"/>
        </w:rPr>
        <w:t>Bintang</w:t>
      </w:r>
      <w:proofErr w:type="spellEnd"/>
      <w:r>
        <w:rPr>
          <w:rFonts w:asciiTheme="majorBidi" w:hAnsiTheme="majorBidi" w:cstheme="majorBidi"/>
        </w:rPr>
        <w:t xml:space="preserve">), </w:t>
      </w:r>
      <w:proofErr w:type="spellStart"/>
      <w:r>
        <w:rPr>
          <w:rFonts w:asciiTheme="majorBidi" w:hAnsiTheme="majorBidi" w:cstheme="majorBidi"/>
        </w:rPr>
        <w:t>hlm</w:t>
      </w:r>
      <w:proofErr w:type="spellEnd"/>
      <w:r>
        <w:rPr>
          <w:rFonts w:asciiTheme="majorBidi" w:hAnsiTheme="majorBidi" w:cstheme="majorBidi"/>
        </w:rPr>
        <w:t xml:space="preserve">. 132-133 </w:t>
      </w:r>
      <w:proofErr w:type="spellStart"/>
      <w:r>
        <w:rPr>
          <w:rFonts w:asciiTheme="majorBidi" w:hAnsiTheme="majorBidi" w:cstheme="majorBidi"/>
        </w:rPr>
        <w:t>Penulis</w:t>
      </w:r>
      <w:proofErr w:type="spellEnd"/>
      <w:r w:rsidRPr="001518B7">
        <w:rPr>
          <w:rFonts w:asciiTheme="majorBidi" w:hAnsiTheme="majorBidi" w:cstheme="majorBidi"/>
        </w:rPr>
        <w:t xml:space="preserve"> yang </w:t>
      </w:r>
      <w:proofErr w:type="spellStart"/>
      <w:proofErr w:type="gramStart"/>
      <w:r w:rsidRPr="001518B7">
        <w:rPr>
          <w:rFonts w:asciiTheme="majorBidi" w:hAnsiTheme="majorBidi" w:cstheme="majorBidi"/>
        </w:rPr>
        <w:t>sama</w:t>
      </w:r>
      <w:proofErr w:type="spellEnd"/>
      <w:proofErr w:type="gramEnd"/>
      <w:r w:rsidRPr="001518B7">
        <w:rPr>
          <w:rFonts w:asciiTheme="majorBidi" w:hAnsiTheme="majorBidi" w:cstheme="majorBidi"/>
        </w:rPr>
        <w:t xml:space="preserve">, </w:t>
      </w:r>
      <w:proofErr w:type="spellStart"/>
      <w:r w:rsidRPr="001518B7">
        <w:rPr>
          <w:rFonts w:asciiTheme="majorBidi" w:hAnsiTheme="majorBidi" w:cstheme="majorBidi"/>
          <w:i/>
          <w:iCs/>
        </w:rPr>
        <w:t>Hadits</w:t>
      </w:r>
      <w:proofErr w:type="spellEnd"/>
      <w:r w:rsidRPr="001518B7">
        <w:rPr>
          <w:rFonts w:asciiTheme="majorBidi" w:hAnsiTheme="majorBidi" w:cstheme="majorBidi"/>
          <w:i/>
          <w:iCs/>
        </w:rPr>
        <w:t xml:space="preserve"> </w:t>
      </w:r>
      <w:proofErr w:type="spellStart"/>
      <w:r w:rsidRPr="001518B7">
        <w:rPr>
          <w:rFonts w:asciiTheme="majorBidi" w:hAnsiTheme="majorBidi" w:cstheme="majorBidi"/>
          <w:i/>
          <w:iCs/>
        </w:rPr>
        <w:t>Nabi</w:t>
      </w:r>
      <w:proofErr w:type="spellEnd"/>
      <w:r w:rsidRPr="001518B7">
        <w:rPr>
          <w:rFonts w:asciiTheme="majorBidi" w:hAnsiTheme="majorBidi" w:cstheme="majorBidi"/>
          <w:i/>
          <w:iCs/>
        </w:rPr>
        <w:t xml:space="preserve"> </w:t>
      </w:r>
      <w:proofErr w:type="spellStart"/>
      <w:r w:rsidRPr="001518B7">
        <w:rPr>
          <w:rFonts w:asciiTheme="majorBidi" w:hAnsiTheme="majorBidi" w:cstheme="majorBidi"/>
          <w:i/>
          <w:iCs/>
        </w:rPr>
        <w:t>Menurut</w:t>
      </w:r>
      <w:proofErr w:type="spellEnd"/>
      <w:r w:rsidRPr="001518B7">
        <w:rPr>
          <w:rFonts w:asciiTheme="majorBidi" w:hAnsiTheme="majorBidi" w:cstheme="majorBidi"/>
          <w:i/>
          <w:iCs/>
        </w:rPr>
        <w:t xml:space="preserve"> </w:t>
      </w:r>
      <w:proofErr w:type="spellStart"/>
      <w:r w:rsidRPr="001518B7">
        <w:rPr>
          <w:rFonts w:asciiTheme="majorBidi" w:hAnsiTheme="majorBidi" w:cstheme="majorBidi"/>
          <w:i/>
          <w:iCs/>
        </w:rPr>
        <w:t>Pembela</w:t>
      </w:r>
      <w:proofErr w:type="spellEnd"/>
      <w:r w:rsidRPr="001518B7">
        <w:rPr>
          <w:rFonts w:asciiTheme="majorBidi" w:hAnsiTheme="majorBidi" w:cstheme="majorBidi"/>
          <w:i/>
          <w:iCs/>
        </w:rPr>
        <w:t xml:space="preserve">, </w:t>
      </w:r>
      <w:proofErr w:type="spellStart"/>
      <w:r w:rsidRPr="001518B7">
        <w:rPr>
          <w:rFonts w:asciiTheme="majorBidi" w:hAnsiTheme="majorBidi" w:cstheme="majorBidi"/>
          <w:i/>
          <w:iCs/>
        </w:rPr>
        <w:t>Pengingkar</w:t>
      </w:r>
      <w:proofErr w:type="spellEnd"/>
      <w:r w:rsidRPr="001518B7">
        <w:rPr>
          <w:rFonts w:asciiTheme="majorBidi" w:hAnsiTheme="majorBidi" w:cstheme="majorBidi"/>
          <w:i/>
          <w:iCs/>
        </w:rPr>
        <w:t xml:space="preserve"> </w:t>
      </w:r>
      <w:proofErr w:type="spellStart"/>
      <w:r w:rsidRPr="001518B7">
        <w:rPr>
          <w:rFonts w:asciiTheme="majorBidi" w:hAnsiTheme="majorBidi" w:cstheme="majorBidi"/>
          <w:i/>
          <w:iCs/>
        </w:rPr>
        <w:t>dan</w:t>
      </w:r>
      <w:proofErr w:type="spellEnd"/>
      <w:r w:rsidRPr="001518B7">
        <w:rPr>
          <w:rFonts w:asciiTheme="majorBidi" w:hAnsiTheme="majorBidi" w:cstheme="majorBidi"/>
          <w:i/>
          <w:iCs/>
        </w:rPr>
        <w:t xml:space="preserve"> </w:t>
      </w:r>
      <w:proofErr w:type="spellStart"/>
      <w:r w:rsidRPr="001518B7">
        <w:rPr>
          <w:rFonts w:asciiTheme="majorBidi" w:hAnsiTheme="majorBidi" w:cstheme="majorBidi"/>
          <w:i/>
          <w:iCs/>
        </w:rPr>
        <w:t>Pemalsunya</w:t>
      </w:r>
      <w:proofErr w:type="spellEnd"/>
      <w:r w:rsidRPr="001518B7">
        <w:rPr>
          <w:rFonts w:asciiTheme="majorBidi" w:hAnsiTheme="majorBidi" w:cstheme="majorBidi"/>
        </w:rPr>
        <w:t xml:space="preserve"> (Jakarta: </w:t>
      </w:r>
      <w:proofErr w:type="spellStart"/>
      <w:r w:rsidRPr="001518B7">
        <w:rPr>
          <w:rFonts w:asciiTheme="majorBidi" w:hAnsiTheme="majorBidi" w:cstheme="majorBidi"/>
        </w:rPr>
        <w:t>Gema</w:t>
      </w:r>
      <w:proofErr w:type="spellEnd"/>
      <w:r w:rsidRPr="001518B7">
        <w:rPr>
          <w:rFonts w:asciiTheme="majorBidi" w:hAnsiTheme="majorBidi" w:cstheme="majorBidi"/>
        </w:rPr>
        <w:t xml:space="preserve"> </w:t>
      </w:r>
      <w:proofErr w:type="spellStart"/>
      <w:r w:rsidRPr="001518B7">
        <w:rPr>
          <w:rFonts w:asciiTheme="majorBidi" w:hAnsiTheme="majorBidi" w:cstheme="majorBidi"/>
        </w:rPr>
        <w:t>Insani</w:t>
      </w:r>
      <w:proofErr w:type="spellEnd"/>
      <w:r w:rsidRPr="001518B7">
        <w:rPr>
          <w:rFonts w:asciiTheme="majorBidi" w:hAnsiTheme="majorBidi" w:cstheme="majorBidi"/>
        </w:rPr>
        <w:t xml:space="preserve">, </w:t>
      </w:r>
      <w:proofErr w:type="spellStart"/>
      <w:r w:rsidRPr="001518B7">
        <w:rPr>
          <w:rFonts w:asciiTheme="majorBidi" w:hAnsiTheme="majorBidi" w:cstheme="majorBidi"/>
        </w:rPr>
        <w:t>cet</w:t>
      </w:r>
      <w:proofErr w:type="spellEnd"/>
      <w:r w:rsidRPr="001518B7">
        <w:rPr>
          <w:rFonts w:asciiTheme="majorBidi" w:hAnsiTheme="majorBidi" w:cstheme="majorBidi"/>
        </w:rPr>
        <w:t xml:space="preserve">-I, 1995 M/1415 H), </w:t>
      </w:r>
      <w:proofErr w:type="spellStart"/>
      <w:r w:rsidRPr="001518B7">
        <w:rPr>
          <w:rFonts w:asciiTheme="majorBidi" w:hAnsiTheme="majorBidi" w:cstheme="majorBidi"/>
        </w:rPr>
        <w:t>hlm</w:t>
      </w:r>
      <w:proofErr w:type="spellEnd"/>
      <w:r w:rsidRPr="001518B7">
        <w:rPr>
          <w:rFonts w:asciiTheme="majorBidi" w:hAnsiTheme="majorBidi" w:cstheme="majorBidi"/>
        </w:rPr>
        <w:t>. 77-78.</w:t>
      </w:r>
    </w:p>
  </w:footnote>
  <w:footnote w:id="22">
    <w:p w:rsidR="005570DD" w:rsidRPr="00AF036A" w:rsidRDefault="005570DD" w:rsidP="00AF036A">
      <w:pPr>
        <w:pStyle w:val="FootnoteText"/>
        <w:ind w:firstLine="567"/>
        <w:jc w:val="both"/>
        <w:rPr>
          <w:rFonts w:asciiTheme="majorBidi" w:eastAsia="Calibri" w:hAnsiTheme="majorBidi" w:cstheme="majorBidi"/>
          <w:sz w:val="19"/>
          <w:szCs w:val="19"/>
          <w:lang w:val="id-ID"/>
        </w:rPr>
      </w:pPr>
      <w:r>
        <w:rPr>
          <w:rStyle w:val="FootnoteReference"/>
        </w:rPr>
        <w:footnoteRef/>
      </w:r>
      <w:r>
        <w:t xml:space="preserve"> </w:t>
      </w:r>
      <w:proofErr w:type="spellStart"/>
      <w:proofErr w:type="gramStart"/>
      <w:r w:rsidRPr="00AF036A">
        <w:rPr>
          <w:rFonts w:asciiTheme="majorBidi" w:hAnsiTheme="majorBidi" w:cstheme="majorBidi"/>
          <w:sz w:val="19"/>
          <w:szCs w:val="19"/>
        </w:rPr>
        <w:t>Definisi</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hadis</w:t>
      </w:r>
      <w:proofErr w:type="spellEnd"/>
      <w:r w:rsidRPr="00AF036A">
        <w:rPr>
          <w:rFonts w:asciiTheme="majorBidi" w:hAnsiTheme="majorBidi" w:cstheme="majorBidi"/>
          <w:sz w:val="19"/>
          <w:szCs w:val="19"/>
        </w:rPr>
        <w:t xml:space="preserve"> </w:t>
      </w:r>
      <w:proofErr w:type="spellStart"/>
      <w:r w:rsidRPr="000F304D">
        <w:rPr>
          <w:rFonts w:asciiTheme="majorBidi" w:hAnsiTheme="majorBidi" w:cstheme="majorBidi"/>
          <w:i/>
          <w:iCs/>
          <w:sz w:val="19"/>
          <w:szCs w:val="19"/>
        </w:rPr>
        <w:t>sahih</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memang</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berbeda-beda</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tetapi</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secara</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umum</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bahwa</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hadis</w:t>
      </w:r>
      <w:proofErr w:type="spellEnd"/>
      <w:r w:rsidRPr="00AF036A">
        <w:rPr>
          <w:rFonts w:asciiTheme="majorBidi" w:hAnsiTheme="majorBidi" w:cstheme="majorBidi"/>
          <w:sz w:val="19"/>
          <w:szCs w:val="19"/>
        </w:rPr>
        <w:t xml:space="preserve"> </w:t>
      </w:r>
      <w:proofErr w:type="spellStart"/>
      <w:r w:rsidRPr="000F304D">
        <w:rPr>
          <w:rFonts w:asciiTheme="majorBidi" w:hAnsiTheme="majorBidi" w:cstheme="majorBidi"/>
          <w:i/>
          <w:iCs/>
          <w:sz w:val="19"/>
          <w:szCs w:val="19"/>
        </w:rPr>
        <w:t>sahih</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harus</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mengandung</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kelima</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unsur</w:t>
      </w:r>
      <w:proofErr w:type="spellEnd"/>
      <w:r w:rsidRPr="00AF036A">
        <w:rPr>
          <w:rFonts w:asciiTheme="majorBidi" w:hAnsiTheme="majorBidi" w:cstheme="majorBidi"/>
          <w:sz w:val="19"/>
          <w:szCs w:val="19"/>
        </w:rPr>
        <w:t xml:space="preserve"> yang </w:t>
      </w:r>
      <w:proofErr w:type="spellStart"/>
      <w:r w:rsidRPr="00AF036A">
        <w:rPr>
          <w:rFonts w:asciiTheme="majorBidi" w:hAnsiTheme="majorBidi" w:cstheme="majorBidi"/>
          <w:sz w:val="19"/>
          <w:szCs w:val="19"/>
        </w:rPr>
        <w:t>disebutkan</w:t>
      </w:r>
      <w:proofErr w:type="spellEnd"/>
      <w:r w:rsidRPr="00AF036A">
        <w:rPr>
          <w:rFonts w:asciiTheme="majorBidi" w:hAnsiTheme="majorBidi" w:cstheme="majorBidi"/>
          <w:sz w:val="19"/>
          <w:szCs w:val="19"/>
        </w:rPr>
        <w:t xml:space="preserve"> di </w:t>
      </w:r>
      <w:proofErr w:type="spellStart"/>
      <w:r w:rsidRPr="00AF036A">
        <w:rPr>
          <w:rFonts w:asciiTheme="majorBidi" w:hAnsiTheme="majorBidi" w:cstheme="majorBidi"/>
          <w:sz w:val="19"/>
          <w:szCs w:val="19"/>
        </w:rPr>
        <w:t>atas</w:t>
      </w:r>
      <w:proofErr w:type="spellEnd"/>
      <w:r w:rsidRPr="00AF036A">
        <w:rPr>
          <w:rFonts w:asciiTheme="majorBidi" w:hAnsiTheme="majorBidi" w:cstheme="majorBidi"/>
          <w:sz w:val="19"/>
          <w:szCs w:val="19"/>
        </w:rPr>
        <w:t>.</w:t>
      </w:r>
      <w:proofErr w:type="gram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sz w:val="19"/>
          <w:szCs w:val="19"/>
        </w:rPr>
        <w:t>Ibnu</w:t>
      </w:r>
      <w:proofErr w:type="spellEnd"/>
      <w:r w:rsidRPr="00AF036A">
        <w:rPr>
          <w:rFonts w:asciiTheme="majorBidi" w:hAnsiTheme="majorBidi" w:cstheme="majorBidi"/>
          <w:sz w:val="19"/>
          <w:szCs w:val="19"/>
        </w:rPr>
        <w:t xml:space="preserve"> al-</w:t>
      </w:r>
      <w:proofErr w:type="spellStart"/>
      <w:r w:rsidRPr="00AF036A">
        <w:rPr>
          <w:rFonts w:asciiTheme="majorBidi" w:hAnsiTheme="majorBidi" w:cstheme="majorBidi"/>
          <w:sz w:val="19"/>
          <w:szCs w:val="19"/>
        </w:rPr>
        <w:t>Ṣalāḥ</w:t>
      </w:r>
      <w:proofErr w:type="spellEnd"/>
      <w:r w:rsidRPr="00AF036A">
        <w:rPr>
          <w:rFonts w:asciiTheme="majorBidi" w:hAnsiTheme="majorBidi" w:cstheme="majorBidi"/>
          <w:sz w:val="19"/>
          <w:szCs w:val="19"/>
        </w:rPr>
        <w:t xml:space="preserve"> (w. 643 H) </w:t>
      </w:r>
      <w:proofErr w:type="spellStart"/>
      <w:r w:rsidRPr="00AF036A">
        <w:rPr>
          <w:rFonts w:asciiTheme="majorBidi" w:hAnsiTheme="majorBidi" w:cstheme="majorBidi"/>
          <w:sz w:val="19"/>
          <w:szCs w:val="19"/>
        </w:rPr>
        <w:t>mengatakan</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hadis</w:t>
      </w:r>
      <w:proofErr w:type="spellEnd"/>
      <w:r w:rsidRPr="00AF036A">
        <w:rPr>
          <w:rFonts w:asciiTheme="majorBidi" w:hAnsiTheme="majorBidi" w:cstheme="majorBidi"/>
          <w:sz w:val="19"/>
          <w:szCs w:val="19"/>
        </w:rPr>
        <w:t xml:space="preserve"> </w:t>
      </w:r>
      <w:proofErr w:type="spellStart"/>
      <w:r w:rsidRPr="000F304D">
        <w:rPr>
          <w:rFonts w:asciiTheme="majorBidi" w:hAnsiTheme="majorBidi" w:cstheme="majorBidi"/>
          <w:i/>
          <w:iCs/>
          <w:sz w:val="19"/>
          <w:szCs w:val="19"/>
        </w:rPr>
        <w:t>sahih</w:t>
      </w:r>
      <w:proofErr w:type="spellEnd"/>
      <w:r w:rsidRPr="000F304D">
        <w:rPr>
          <w:rFonts w:asciiTheme="majorBidi" w:hAnsiTheme="majorBidi" w:cstheme="majorBidi"/>
          <w:i/>
          <w:iCs/>
          <w:sz w:val="19"/>
          <w:szCs w:val="19"/>
        </w:rPr>
        <w:t xml:space="preserve"> </w:t>
      </w:r>
      <w:proofErr w:type="spellStart"/>
      <w:r w:rsidRPr="00AF036A">
        <w:rPr>
          <w:rFonts w:asciiTheme="majorBidi" w:hAnsiTheme="majorBidi" w:cstheme="majorBidi"/>
          <w:sz w:val="19"/>
          <w:szCs w:val="19"/>
        </w:rPr>
        <w:t>adalah</w:t>
      </w:r>
      <w:proofErr w:type="spellEnd"/>
      <w:r w:rsidRPr="00AF036A">
        <w:rPr>
          <w:rFonts w:asciiTheme="majorBidi" w:hAnsiTheme="majorBidi" w:cstheme="majorBidi"/>
          <w:sz w:val="19"/>
          <w:szCs w:val="19"/>
        </w:rPr>
        <w:t xml:space="preserve"> </w:t>
      </w:r>
      <w:r w:rsidRPr="00AF036A">
        <w:rPr>
          <w:rFonts w:asciiTheme="majorBidi" w:hAnsiTheme="majorBidi" w:cstheme="majorBidi"/>
          <w:i/>
          <w:iCs/>
          <w:sz w:val="19"/>
          <w:szCs w:val="19"/>
        </w:rPr>
        <w:t>al-</w:t>
      </w:r>
      <w:proofErr w:type="spellStart"/>
      <w:r w:rsidRPr="00AF036A">
        <w:rPr>
          <w:rFonts w:asciiTheme="majorBidi" w:hAnsiTheme="majorBidi" w:cstheme="majorBidi"/>
          <w:i/>
          <w:iCs/>
          <w:sz w:val="19"/>
          <w:szCs w:val="19"/>
        </w:rPr>
        <w:t>musnad</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allażī</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yattaṣilu</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isnāduhu</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binaqli</w:t>
      </w:r>
      <w:proofErr w:type="spellEnd"/>
      <w:r w:rsidRPr="00AF036A">
        <w:rPr>
          <w:rFonts w:asciiTheme="majorBidi" w:hAnsiTheme="majorBidi" w:cstheme="majorBidi"/>
          <w:i/>
          <w:iCs/>
          <w:sz w:val="19"/>
          <w:szCs w:val="19"/>
        </w:rPr>
        <w:t xml:space="preserve"> al-</w:t>
      </w:r>
      <w:proofErr w:type="spellStart"/>
      <w:r w:rsidRPr="00AF036A">
        <w:rPr>
          <w:rFonts w:asciiTheme="majorBidi" w:hAnsiTheme="majorBidi" w:cstheme="majorBidi"/>
          <w:i/>
          <w:iCs/>
          <w:sz w:val="19"/>
          <w:szCs w:val="19"/>
        </w:rPr>
        <w:t>adl</w:t>
      </w:r>
      <w:proofErr w:type="spellEnd"/>
      <w:r w:rsidRPr="00AF036A">
        <w:rPr>
          <w:rFonts w:asciiTheme="majorBidi" w:hAnsiTheme="majorBidi" w:cstheme="majorBidi"/>
          <w:i/>
          <w:iCs/>
          <w:sz w:val="19"/>
          <w:szCs w:val="19"/>
        </w:rPr>
        <w:t xml:space="preserve"> al-</w:t>
      </w:r>
      <w:proofErr w:type="spellStart"/>
      <w:r w:rsidRPr="00AF036A">
        <w:rPr>
          <w:rFonts w:asciiTheme="majorBidi" w:hAnsiTheme="majorBidi" w:cstheme="majorBidi"/>
          <w:i/>
          <w:iCs/>
          <w:sz w:val="19"/>
          <w:szCs w:val="19"/>
        </w:rPr>
        <w:t>ḍābiṭ</w:t>
      </w:r>
      <w:proofErr w:type="spellEnd"/>
      <w:r w:rsidRPr="00AF036A">
        <w:rPr>
          <w:rFonts w:asciiTheme="majorBidi" w:hAnsiTheme="majorBidi" w:cstheme="majorBidi"/>
          <w:i/>
          <w:iCs/>
          <w:sz w:val="19"/>
          <w:szCs w:val="19"/>
        </w:rPr>
        <w:t xml:space="preserve"> an al-</w:t>
      </w:r>
      <w:proofErr w:type="spellStart"/>
      <w:r w:rsidRPr="00AF036A">
        <w:rPr>
          <w:rFonts w:asciiTheme="majorBidi" w:hAnsiTheme="majorBidi" w:cstheme="majorBidi"/>
          <w:i/>
          <w:iCs/>
          <w:sz w:val="19"/>
          <w:szCs w:val="19"/>
        </w:rPr>
        <w:t>adl</w:t>
      </w:r>
      <w:proofErr w:type="spellEnd"/>
      <w:r w:rsidRPr="00AF036A">
        <w:rPr>
          <w:rFonts w:asciiTheme="majorBidi" w:hAnsiTheme="majorBidi" w:cstheme="majorBidi"/>
          <w:i/>
          <w:iCs/>
          <w:sz w:val="19"/>
          <w:szCs w:val="19"/>
        </w:rPr>
        <w:t xml:space="preserve"> al-</w:t>
      </w:r>
      <w:proofErr w:type="spellStart"/>
      <w:r w:rsidRPr="00AF036A">
        <w:rPr>
          <w:rFonts w:asciiTheme="majorBidi" w:hAnsiTheme="majorBidi" w:cstheme="majorBidi"/>
          <w:i/>
          <w:iCs/>
          <w:sz w:val="19"/>
          <w:szCs w:val="19"/>
        </w:rPr>
        <w:t>ḍābiṭ</w:t>
      </w:r>
      <w:proofErr w:type="spellEnd"/>
      <w:r w:rsidRPr="00AF036A">
        <w:rPr>
          <w:rFonts w:asciiTheme="majorBidi" w:hAnsiTheme="majorBidi" w:cstheme="majorBidi"/>
          <w:i/>
          <w:iCs/>
          <w:sz w:val="19"/>
          <w:szCs w:val="19"/>
        </w:rPr>
        <w:t xml:space="preserve"> </w:t>
      </w:r>
      <w:proofErr w:type="spellStart"/>
      <w:proofErr w:type="gramStart"/>
      <w:r w:rsidRPr="00AF036A">
        <w:rPr>
          <w:rFonts w:asciiTheme="majorBidi" w:hAnsiTheme="majorBidi" w:cstheme="majorBidi"/>
          <w:i/>
          <w:iCs/>
          <w:sz w:val="19"/>
          <w:szCs w:val="19"/>
        </w:rPr>
        <w:t>ilā</w:t>
      </w:r>
      <w:proofErr w:type="spellEnd"/>
      <w:proofErr w:type="gram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muntahāhu</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walā</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yakūnu</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syażżan</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walā</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mu’allalā</w:t>
      </w:r>
      <w:proofErr w:type="spellEnd"/>
      <w:r w:rsidRPr="00AF036A">
        <w:rPr>
          <w:rFonts w:asciiTheme="majorBidi" w:hAnsiTheme="majorBidi" w:cstheme="majorBidi"/>
          <w:i/>
          <w:iCs/>
          <w:sz w:val="19"/>
          <w:szCs w:val="19"/>
        </w:rPr>
        <w:t xml:space="preserve">. </w:t>
      </w:r>
      <w:r w:rsidRPr="00AF036A">
        <w:rPr>
          <w:rFonts w:asciiTheme="majorBidi" w:hAnsiTheme="majorBidi" w:cstheme="majorBidi"/>
          <w:sz w:val="19"/>
          <w:szCs w:val="19"/>
        </w:rPr>
        <w:t>Al-</w:t>
      </w:r>
      <w:proofErr w:type="spellStart"/>
      <w:r w:rsidRPr="00AF036A">
        <w:rPr>
          <w:rFonts w:asciiTheme="majorBidi" w:hAnsiTheme="majorBidi" w:cstheme="majorBidi"/>
          <w:sz w:val="19"/>
          <w:szCs w:val="19"/>
        </w:rPr>
        <w:t>Nawawī</w:t>
      </w:r>
      <w:proofErr w:type="spellEnd"/>
      <w:r w:rsidRPr="00AF036A">
        <w:rPr>
          <w:rFonts w:asciiTheme="majorBidi" w:hAnsiTheme="majorBidi" w:cstheme="majorBidi"/>
          <w:sz w:val="19"/>
          <w:szCs w:val="19"/>
        </w:rPr>
        <w:t xml:space="preserve"> (w. 676 H) </w:t>
      </w:r>
      <w:proofErr w:type="spellStart"/>
      <w:r w:rsidRPr="00AF036A">
        <w:rPr>
          <w:rFonts w:asciiTheme="majorBidi" w:hAnsiTheme="majorBidi" w:cstheme="majorBidi"/>
          <w:sz w:val="19"/>
          <w:szCs w:val="19"/>
        </w:rPr>
        <w:t>lebih</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ringkas</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mengatakan</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mā</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ittaṣala</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sanaduhu</w:t>
      </w:r>
      <w:proofErr w:type="spellEnd"/>
      <w:r w:rsidRPr="00AF036A">
        <w:rPr>
          <w:rFonts w:asciiTheme="majorBidi" w:hAnsiTheme="majorBidi" w:cstheme="majorBidi"/>
          <w:i/>
          <w:iCs/>
          <w:sz w:val="19"/>
          <w:szCs w:val="19"/>
        </w:rPr>
        <w:t xml:space="preserve"> bi al-</w:t>
      </w:r>
      <w:proofErr w:type="spellStart"/>
      <w:r w:rsidRPr="00AF036A">
        <w:rPr>
          <w:rFonts w:asciiTheme="majorBidi" w:hAnsiTheme="majorBidi" w:cstheme="majorBidi"/>
          <w:i/>
          <w:iCs/>
          <w:sz w:val="19"/>
          <w:szCs w:val="19"/>
        </w:rPr>
        <w:t>udūl</w:t>
      </w:r>
      <w:proofErr w:type="spellEnd"/>
      <w:r w:rsidRPr="00AF036A">
        <w:rPr>
          <w:rFonts w:asciiTheme="majorBidi" w:hAnsiTheme="majorBidi" w:cstheme="majorBidi"/>
          <w:i/>
          <w:iCs/>
          <w:sz w:val="19"/>
          <w:szCs w:val="19"/>
        </w:rPr>
        <w:t xml:space="preserve"> al-</w:t>
      </w:r>
      <w:proofErr w:type="spellStart"/>
      <w:r w:rsidRPr="00AF036A">
        <w:rPr>
          <w:rFonts w:asciiTheme="majorBidi" w:hAnsiTheme="majorBidi" w:cstheme="majorBidi"/>
          <w:i/>
          <w:iCs/>
          <w:sz w:val="19"/>
          <w:szCs w:val="19"/>
        </w:rPr>
        <w:t>ḍābiṭīn</w:t>
      </w:r>
      <w:proofErr w:type="spellEnd"/>
      <w:r w:rsidRPr="00AF036A">
        <w:rPr>
          <w:rFonts w:asciiTheme="majorBidi" w:hAnsiTheme="majorBidi" w:cstheme="majorBidi"/>
          <w:i/>
          <w:iCs/>
          <w:sz w:val="19"/>
          <w:szCs w:val="19"/>
        </w:rPr>
        <w:t xml:space="preserve"> min </w:t>
      </w:r>
      <w:proofErr w:type="spellStart"/>
      <w:r w:rsidRPr="00AF036A">
        <w:rPr>
          <w:rFonts w:asciiTheme="majorBidi" w:hAnsiTheme="majorBidi" w:cstheme="majorBidi"/>
          <w:i/>
          <w:iCs/>
          <w:sz w:val="19"/>
          <w:szCs w:val="19"/>
        </w:rPr>
        <w:t>gairi</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syużūzin</w:t>
      </w:r>
      <w:proofErr w:type="spellEnd"/>
      <w:r w:rsidRPr="00AF036A">
        <w:rPr>
          <w:rFonts w:asciiTheme="majorBidi" w:hAnsiTheme="majorBidi" w:cstheme="majorBidi"/>
          <w:i/>
          <w:iCs/>
          <w:sz w:val="19"/>
          <w:szCs w:val="19"/>
        </w:rPr>
        <w:t xml:space="preserve"> </w:t>
      </w:r>
      <w:proofErr w:type="spellStart"/>
      <w:proofErr w:type="gramStart"/>
      <w:r w:rsidRPr="00AF036A">
        <w:rPr>
          <w:rFonts w:asciiTheme="majorBidi" w:hAnsiTheme="majorBidi" w:cstheme="majorBidi"/>
          <w:i/>
          <w:iCs/>
          <w:sz w:val="19"/>
          <w:szCs w:val="19"/>
        </w:rPr>
        <w:t>wa</w:t>
      </w:r>
      <w:proofErr w:type="spellEnd"/>
      <w:proofErr w:type="gram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lā</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illah</w:t>
      </w:r>
      <w:proofErr w:type="spellEnd"/>
      <w:r w:rsidRPr="00AF036A">
        <w:rPr>
          <w:rFonts w:asciiTheme="majorBidi" w:hAnsiTheme="majorBidi" w:cstheme="majorBidi"/>
          <w:i/>
          <w:iCs/>
          <w:sz w:val="19"/>
          <w:szCs w:val="19"/>
        </w:rPr>
        <w:t>.</w:t>
      </w:r>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Dalam</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kitab</w:t>
      </w:r>
      <w:proofErr w:type="spellEnd"/>
      <w:r w:rsidRPr="00AF036A">
        <w:rPr>
          <w:rFonts w:asciiTheme="majorBidi" w:hAnsiTheme="majorBidi" w:cstheme="majorBidi"/>
          <w:sz w:val="19"/>
          <w:szCs w:val="19"/>
        </w:rPr>
        <w:t xml:space="preserve"> </w:t>
      </w:r>
      <w:r w:rsidRPr="000F304D">
        <w:rPr>
          <w:rFonts w:asciiTheme="majorBidi" w:hAnsiTheme="majorBidi" w:cstheme="majorBidi"/>
          <w:i/>
          <w:iCs/>
          <w:sz w:val="19"/>
          <w:szCs w:val="19"/>
        </w:rPr>
        <w:t>al-</w:t>
      </w:r>
      <w:proofErr w:type="spellStart"/>
      <w:r w:rsidRPr="000F304D">
        <w:rPr>
          <w:rFonts w:asciiTheme="majorBidi" w:hAnsiTheme="majorBidi" w:cstheme="majorBidi"/>
          <w:i/>
          <w:iCs/>
          <w:sz w:val="19"/>
          <w:szCs w:val="19"/>
        </w:rPr>
        <w:t>Irsyād</w:t>
      </w:r>
      <w:proofErr w:type="spellEnd"/>
      <w:r w:rsidRPr="00AF036A">
        <w:rPr>
          <w:rFonts w:asciiTheme="majorBidi" w:hAnsiTheme="majorBidi" w:cstheme="majorBidi"/>
          <w:sz w:val="19"/>
          <w:szCs w:val="19"/>
        </w:rPr>
        <w:t>, al-</w:t>
      </w:r>
      <w:proofErr w:type="spellStart"/>
      <w:r w:rsidRPr="00AF036A">
        <w:rPr>
          <w:rFonts w:asciiTheme="majorBidi" w:hAnsiTheme="majorBidi" w:cstheme="majorBidi"/>
          <w:sz w:val="19"/>
          <w:szCs w:val="19"/>
        </w:rPr>
        <w:t>Nawawī</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juga</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mengemukakan</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definisi</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hadis</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sahih</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yaitu</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i/>
          <w:iCs/>
          <w:sz w:val="19"/>
          <w:szCs w:val="19"/>
        </w:rPr>
        <w:t>mā</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ittaṣala</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sanaduhu</w:t>
      </w:r>
      <w:proofErr w:type="spellEnd"/>
      <w:r w:rsidRPr="00AF036A">
        <w:rPr>
          <w:rFonts w:asciiTheme="majorBidi" w:hAnsiTheme="majorBidi" w:cstheme="majorBidi"/>
          <w:i/>
          <w:iCs/>
          <w:sz w:val="19"/>
          <w:szCs w:val="19"/>
        </w:rPr>
        <w:t xml:space="preserve"> bi </w:t>
      </w:r>
      <w:proofErr w:type="spellStart"/>
      <w:r w:rsidRPr="00AF036A">
        <w:rPr>
          <w:rFonts w:asciiTheme="majorBidi" w:hAnsiTheme="majorBidi" w:cstheme="majorBidi"/>
          <w:i/>
          <w:iCs/>
          <w:sz w:val="19"/>
          <w:szCs w:val="19"/>
        </w:rPr>
        <w:t>naqli</w:t>
      </w:r>
      <w:proofErr w:type="spellEnd"/>
      <w:r w:rsidRPr="00AF036A">
        <w:rPr>
          <w:rFonts w:asciiTheme="majorBidi" w:hAnsiTheme="majorBidi" w:cstheme="majorBidi"/>
          <w:i/>
          <w:iCs/>
          <w:sz w:val="19"/>
          <w:szCs w:val="19"/>
        </w:rPr>
        <w:t xml:space="preserve"> al-</w:t>
      </w:r>
      <w:proofErr w:type="spellStart"/>
      <w:r w:rsidRPr="00AF036A">
        <w:rPr>
          <w:rFonts w:asciiTheme="majorBidi" w:hAnsiTheme="majorBidi" w:cstheme="majorBidi"/>
          <w:i/>
          <w:iCs/>
          <w:sz w:val="19"/>
          <w:szCs w:val="19"/>
        </w:rPr>
        <w:t>adli</w:t>
      </w:r>
      <w:proofErr w:type="spellEnd"/>
      <w:r w:rsidRPr="00AF036A">
        <w:rPr>
          <w:rFonts w:asciiTheme="majorBidi" w:hAnsiTheme="majorBidi" w:cstheme="majorBidi"/>
          <w:i/>
          <w:iCs/>
          <w:sz w:val="19"/>
          <w:szCs w:val="19"/>
        </w:rPr>
        <w:t xml:space="preserve"> al-</w:t>
      </w:r>
      <w:proofErr w:type="spellStart"/>
      <w:r w:rsidRPr="00AF036A">
        <w:rPr>
          <w:rFonts w:asciiTheme="majorBidi" w:hAnsiTheme="majorBidi" w:cstheme="majorBidi"/>
          <w:i/>
          <w:iCs/>
          <w:sz w:val="19"/>
          <w:szCs w:val="19"/>
        </w:rPr>
        <w:t>ḍābiṭ</w:t>
      </w:r>
      <w:proofErr w:type="spellEnd"/>
      <w:r w:rsidRPr="00AF036A">
        <w:rPr>
          <w:rFonts w:asciiTheme="majorBidi" w:hAnsiTheme="majorBidi" w:cstheme="majorBidi"/>
          <w:i/>
          <w:iCs/>
          <w:sz w:val="19"/>
          <w:szCs w:val="19"/>
        </w:rPr>
        <w:t xml:space="preserve"> an </w:t>
      </w:r>
      <w:proofErr w:type="spellStart"/>
      <w:r w:rsidRPr="00AF036A">
        <w:rPr>
          <w:rFonts w:asciiTheme="majorBidi" w:hAnsiTheme="majorBidi" w:cstheme="majorBidi"/>
          <w:i/>
          <w:iCs/>
          <w:sz w:val="19"/>
          <w:szCs w:val="19"/>
        </w:rPr>
        <w:t>miṡlihi</w:t>
      </w:r>
      <w:proofErr w:type="spellEnd"/>
      <w:r w:rsidRPr="00AF036A">
        <w:rPr>
          <w:rFonts w:asciiTheme="majorBidi" w:hAnsiTheme="majorBidi" w:cstheme="majorBidi"/>
          <w:i/>
          <w:iCs/>
          <w:sz w:val="19"/>
          <w:szCs w:val="19"/>
        </w:rPr>
        <w:t xml:space="preserve"> </w:t>
      </w:r>
      <w:proofErr w:type="spellStart"/>
      <w:proofErr w:type="gramStart"/>
      <w:r w:rsidRPr="00AF036A">
        <w:rPr>
          <w:rFonts w:asciiTheme="majorBidi" w:hAnsiTheme="majorBidi" w:cstheme="majorBidi"/>
          <w:i/>
          <w:iCs/>
          <w:sz w:val="19"/>
          <w:szCs w:val="19"/>
        </w:rPr>
        <w:t>wa</w:t>
      </w:r>
      <w:proofErr w:type="spellEnd"/>
      <w:proofErr w:type="gramEnd"/>
      <w:r w:rsidRPr="00AF036A">
        <w:rPr>
          <w:rFonts w:asciiTheme="majorBidi" w:hAnsiTheme="majorBidi" w:cstheme="majorBidi"/>
          <w:i/>
          <w:iCs/>
          <w:sz w:val="19"/>
          <w:szCs w:val="19"/>
        </w:rPr>
        <w:t xml:space="preserve"> lam </w:t>
      </w:r>
      <w:proofErr w:type="spellStart"/>
      <w:r w:rsidRPr="00AF036A">
        <w:rPr>
          <w:rFonts w:asciiTheme="majorBidi" w:hAnsiTheme="majorBidi" w:cstheme="majorBidi"/>
          <w:i/>
          <w:iCs/>
          <w:sz w:val="19"/>
          <w:szCs w:val="19"/>
        </w:rPr>
        <w:t>yakun</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syāżżān</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wa</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lā</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mu’allalan</w:t>
      </w:r>
      <w:proofErr w:type="spellEnd"/>
      <w:r w:rsidRPr="00AF036A">
        <w:rPr>
          <w:rFonts w:asciiTheme="majorBidi" w:hAnsiTheme="majorBidi" w:cstheme="majorBidi"/>
          <w:sz w:val="19"/>
          <w:szCs w:val="19"/>
        </w:rPr>
        <w:t>.</w:t>
      </w:r>
      <w:r w:rsidRPr="00AF036A">
        <w:rPr>
          <w:rFonts w:asciiTheme="majorBidi" w:hAnsiTheme="majorBidi" w:cstheme="majorBidi"/>
          <w:i/>
          <w:iCs/>
          <w:sz w:val="19"/>
          <w:szCs w:val="19"/>
        </w:rPr>
        <w:t xml:space="preserve"> </w:t>
      </w:r>
      <w:proofErr w:type="spellStart"/>
      <w:r w:rsidRPr="00AF036A">
        <w:rPr>
          <w:rFonts w:asciiTheme="majorBidi" w:hAnsiTheme="majorBidi" w:cstheme="majorBidi"/>
          <w:sz w:val="19"/>
          <w:szCs w:val="19"/>
        </w:rPr>
        <w:t>Sebagaimana</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diketahui</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bahwa</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dalam</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istilah</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ilmu</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hadis</w:t>
      </w:r>
      <w:proofErr w:type="spellEnd"/>
      <w:r w:rsidRPr="00AF036A">
        <w:rPr>
          <w:rFonts w:asciiTheme="majorBidi" w:hAnsiTheme="majorBidi" w:cstheme="majorBidi"/>
          <w:sz w:val="19"/>
          <w:szCs w:val="19"/>
        </w:rPr>
        <w:t xml:space="preserve"> </w:t>
      </w:r>
      <w:proofErr w:type="spellStart"/>
      <w:r w:rsidRPr="000F304D">
        <w:rPr>
          <w:rFonts w:asciiTheme="majorBidi" w:hAnsiTheme="majorBidi" w:cstheme="majorBidi"/>
          <w:i/>
          <w:iCs/>
          <w:sz w:val="19"/>
          <w:szCs w:val="19"/>
        </w:rPr>
        <w:t>ādil</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dan</w:t>
      </w:r>
      <w:proofErr w:type="spellEnd"/>
      <w:r w:rsidRPr="00AF036A">
        <w:rPr>
          <w:rFonts w:asciiTheme="majorBidi" w:hAnsiTheme="majorBidi" w:cstheme="majorBidi"/>
          <w:sz w:val="19"/>
          <w:szCs w:val="19"/>
        </w:rPr>
        <w:t xml:space="preserve"> </w:t>
      </w:r>
      <w:proofErr w:type="spellStart"/>
      <w:r w:rsidRPr="000F304D">
        <w:rPr>
          <w:rFonts w:asciiTheme="majorBidi" w:hAnsiTheme="majorBidi" w:cstheme="majorBidi"/>
          <w:i/>
          <w:iCs/>
          <w:sz w:val="19"/>
          <w:szCs w:val="19"/>
        </w:rPr>
        <w:t>ḍābiṭ</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disebut</w:t>
      </w:r>
      <w:proofErr w:type="spellEnd"/>
      <w:r w:rsidRPr="00AF036A">
        <w:rPr>
          <w:rFonts w:asciiTheme="majorBidi" w:hAnsiTheme="majorBidi" w:cstheme="majorBidi"/>
          <w:sz w:val="19"/>
          <w:szCs w:val="19"/>
        </w:rPr>
        <w:t xml:space="preserve"> </w:t>
      </w:r>
      <w:proofErr w:type="spellStart"/>
      <w:r w:rsidRPr="000F304D">
        <w:rPr>
          <w:rFonts w:asciiTheme="majorBidi" w:hAnsiTheme="majorBidi" w:cstheme="majorBidi"/>
          <w:i/>
          <w:iCs/>
          <w:sz w:val="19"/>
          <w:szCs w:val="19"/>
        </w:rPr>
        <w:t>ṡiqah</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maka</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definisi</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hadis</w:t>
      </w:r>
      <w:proofErr w:type="spellEnd"/>
      <w:r w:rsidRPr="00AF036A">
        <w:rPr>
          <w:rFonts w:asciiTheme="majorBidi" w:hAnsiTheme="majorBidi" w:cstheme="majorBidi"/>
          <w:sz w:val="19"/>
          <w:szCs w:val="19"/>
        </w:rPr>
        <w:t xml:space="preserve"> </w:t>
      </w:r>
      <w:proofErr w:type="spellStart"/>
      <w:r w:rsidRPr="000F304D">
        <w:rPr>
          <w:rFonts w:asciiTheme="majorBidi" w:hAnsiTheme="majorBidi" w:cstheme="majorBidi"/>
          <w:i/>
          <w:iCs/>
          <w:sz w:val="19"/>
          <w:szCs w:val="19"/>
        </w:rPr>
        <w:t>sahih</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bisa</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dikatakan</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i/>
          <w:iCs/>
          <w:sz w:val="19"/>
          <w:szCs w:val="19"/>
        </w:rPr>
        <w:t>mā</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ittaṣala</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sanaduhu</w:t>
      </w:r>
      <w:proofErr w:type="spellEnd"/>
      <w:r w:rsidRPr="00AF036A">
        <w:rPr>
          <w:rFonts w:asciiTheme="majorBidi" w:hAnsiTheme="majorBidi" w:cstheme="majorBidi"/>
          <w:i/>
          <w:iCs/>
          <w:sz w:val="19"/>
          <w:szCs w:val="19"/>
        </w:rPr>
        <w:t xml:space="preserve"> bi </w:t>
      </w:r>
      <w:proofErr w:type="spellStart"/>
      <w:r w:rsidRPr="00AF036A">
        <w:rPr>
          <w:rFonts w:asciiTheme="majorBidi" w:hAnsiTheme="majorBidi" w:cstheme="majorBidi"/>
          <w:i/>
          <w:iCs/>
          <w:sz w:val="19"/>
          <w:szCs w:val="19"/>
        </w:rPr>
        <w:t>riwāyati</w:t>
      </w:r>
      <w:proofErr w:type="spellEnd"/>
      <w:r w:rsidRPr="00AF036A">
        <w:rPr>
          <w:rFonts w:asciiTheme="majorBidi" w:hAnsiTheme="majorBidi" w:cstheme="majorBidi"/>
          <w:i/>
          <w:iCs/>
          <w:sz w:val="19"/>
          <w:szCs w:val="19"/>
        </w:rPr>
        <w:t xml:space="preserve"> al-</w:t>
      </w:r>
      <w:proofErr w:type="spellStart"/>
      <w:r w:rsidRPr="00AF036A">
        <w:rPr>
          <w:rFonts w:asciiTheme="majorBidi" w:hAnsiTheme="majorBidi" w:cstheme="majorBidi"/>
          <w:i/>
          <w:iCs/>
          <w:sz w:val="19"/>
          <w:szCs w:val="19"/>
        </w:rPr>
        <w:t>ṡiqah</w:t>
      </w:r>
      <w:proofErr w:type="spellEnd"/>
      <w:r w:rsidRPr="00AF036A">
        <w:rPr>
          <w:rFonts w:asciiTheme="majorBidi" w:hAnsiTheme="majorBidi" w:cstheme="majorBidi"/>
          <w:i/>
          <w:iCs/>
          <w:sz w:val="19"/>
          <w:szCs w:val="19"/>
        </w:rPr>
        <w:t xml:space="preserve"> an al-</w:t>
      </w:r>
      <w:proofErr w:type="spellStart"/>
      <w:r w:rsidRPr="00AF036A">
        <w:rPr>
          <w:rFonts w:asciiTheme="majorBidi" w:hAnsiTheme="majorBidi" w:cstheme="majorBidi"/>
          <w:i/>
          <w:iCs/>
          <w:sz w:val="19"/>
          <w:szCs w:val="19"/>
        </w:rPr>
        <w:t>ṡiqah</w:t>
      </w:r>
      <w:proofErr w:type="spellEnd"/>
      <w:r w:rsidRPr="00AF036A">
        <w:rPr>
          <w:rFonts w:asciiTheme="majorBidi" w:hAnsiTheme="majorBidi" w:cstheme="majorBidi"/>
          <w:i/>
          <w:iCs/>
          <w:sz w:val="19"/>
          <w:szCs w:val="19"/>
        </w:rPr>
        <w:t xml:space="preserve"> min </w:t>
      </w:r>
      <w:proofErr w:type="spellStart"/>
      <w:r w:rsidRPr="00AF036A">
        <w:rPr>
          <w:rFonts w:asciiTheme="majorBidi" w:hAnsiTheme="majorBidi" w:cstheme="majorBidi"/>
          <w:i/>
          <w:iCs/>
          <w:sz w:val="19"/>
          <w:szCs w:val="19"/>
        </w:rPr>
        <w:t>awwalihi</w:t>
      </w:r>
      <w:proofErr w:type="spellEnd"/>
      <w:r w:rsidRPr="00AF036A">
        <w:rPr>
          <w:rFonts w:asciiTheme="majorBidi" w:hAnsiTheme="majorBidi" w:cstheme="majorBidi"/>
          <w:i/>
          <w:iCs/>
          <w:sz w:val="19"/>
          <w:szCs w:val="19"/>
        </w:rPr>
        <w:t xml:space="preserve"> </w:t>
      </w:r>
      <w:proofErr w:type="spellStart"/>
      <w:proofErr w:type="gramStart"/>
      <w:r w:rsidRPr="00AF036A">
        <w:rPr>
          <w:rFonts w:asciiTheme="majorBidi" w:hAnsiTheme="majorBidi" w:cstheme="majorBidi"/>
          <w:i/>
          <w:iCs/>
          <w:sz w:val="19"/>
          <w:szCs w:val="19"/>
        </w:rPr>
        <w:t>ilā</w:t>
      </w:r>
      <w:proofErr w:type="spellEnd"/>
      <w:proofErr w:type="gram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muntahāhu</w:t>
      </w:r>
      <w:proofErr w:type="spellEnd"/>
      <w:r w:rsidRPr="00AF036A">
        <w:rPr>
          <w:rFonts w:asciiTheme="majorBidi" w:hAnsiTheme="majorBidi" w:cstheme="majorBidi"/>
          <w:i/>
          <w:iCs/>
          <w:sz w:val="19"/>
          <w:szCs w:val="19"/>
        </w:rPr>
        <w:t xml:space="preserve"> min </w:t>
      </w:r>
      <w:proofErr w:type="spellStart"/>
      <w:r w:rsidRPr="00AF036A">
        <w:rPr>
          <w:rFonts w:asciiTheme="majorBidi" w:hAnsiTheme="majorBidi" w:cstheme="majorBidi"/>
          <w:i/>
          <w:iCs/>
          <w:sz w:val="19"/>
          <w:szCs w:val="19"/>
        </w:rPr>
        <w:t>gairi</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syużūzin</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wa</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lā</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illah</w:t>
      </w:r>
      <w:proofErr w:type="spellEnd"/>
      <w:r w:rsidRPr="00AF036A">
        <w:rPr>
          <w:rFonts w:asciiTheme="majorBidi" w:hAnsiTheme="majorBidi" w:cstheme="majorBidi"/>
          <w:i/>
          <w:iCs/>
          <w:sz w:val="19"/>
          <w:szCs w:val="19"/>
        </w:rPr>
        <w:t xml:space="preserve">. </w:t>
      </w:r>
      <w:r w:rsidRPr="00AF036A">
        <w:rPr>
          <w:rFonts w:asciiTheme="majorBidi" w:hAnsiTheme="majorBidi" w:cstheme="majorBidi"/>
          <w:sz w:val="19"/>
          <w:szCs w:val="19"/>
        </w:rPr>
        <w:t xml:space="preserve">Dari </w:t>
      </w:r>
      <w:proofErr w:type="spellStart"/>
      <w:r w:rsidRPr="00AF036A">
        <w:rPr>
          <w:rFonts w:asciiTheme="majorBidi" w:hAnsiTheme="majorBidi" w:cstheme="majorBidi"/>
          <w:sz w:val="19"/>
          <w:szCs w:val="19"/>
        </w:rPr>
        <w:t>definisi</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tersebut</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bisa</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disimpulkan</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bahwa</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syarat</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hadis</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sahih</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terdiri</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dari</w:t>
      </w:r>
      <w:proofErr w:type="spellEnd"/>
      <w:r w:rsidRPr="00AF036A">
        <w:rPr>
          <w:rFonts w:asciiTheme="majorBidi" w:hAnsiTheme="majorBidi" w:cstheme="majorBidi"/>
          <w:sz w:val="19"/>
          <w:szCs w:val="19"/>
        </w:rPr>
        <w:t xml:space="preserve"> </w:t>
      </w:r>
      <w:proofErr w:type="gramStart"/>
      <w:r w:rsidRPr="00AF036A">
        <w:rPr>
          <w:rFonts w:asciiTheme="majorBidi" w:hAnsiTheme="majorBidi" w:cstheme="majorBidi"/>
          <w:sz w:val="19"/>
          <w:szCs w:val="19"/>
        </w:rPr>
        <w:t>lima</w:t>
      </w:r>
      <w:proofErr w:type="gram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unsur</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tiga</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pada</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sanad</w:t>
      </w:r>
      <w:proofErr w:type="spellEnd"/>
      <w:r w:rsidRPr="00AF036A">
        <w:rPr>
          <w:rFonts w:asciiTheme="majorBidi" w:hAnsiTheme="majorBidi" w:cstheme="majorBidi"/>
          <w:sz w:val="19"/>
          <w:szCs w:val="19"/>
        </w:rPr>
        <w:t xml:space="preserve"> (</w:t>
      </w:r>
      <w:r w:rsidRPr="00AF036A">
        <w:rPr>
          <w:rFonts w:asciiTheme="majorBidi" w:hAnsiTheme="majorBidi" w:cstheme="majorBidi"/>
          <w:i/>
          <w:iCs/>
          <w:sz w:val="19"/>
          <w:szCs w:val="19"/>
        </w:rPr>
        <w:t>al-</w:t>
      </w:r>
      <w:proofErr w:type="spellStart"/>
      <w:r w:rsidRPr="00AF036A">
        <w:rPr>
          <w:rFonts w:asciiTheme="majorBidi" w:hAnsiTheme="majorBidi" w:cstheme="majorBidi"/>
          <w:i/>
          <w:iCs/>
          <w:sz w:val="19"/>
          <w:szCs w:val="19"/>
        </w:rPr>
        <w:t>adālah</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fī</w:t>
      </w:r>
      <w:proofErr w:type="spellEnd"/>
      <w:r w:rsidRPr="00AF036A">
        <w:rPr>
          <w:rFonts w:asciiTheme="majorBidi" w:hAnsiTheme="majorBidi" w:cstheme="majorBidi"/>
          <w:i/>
          <w:iCs/>
          <w:sz w:val="19"/>
          <w:szCs w:val="19"/>
        </w:rPr>
        <w:t xml:space="preserve"> al-</w:t>
      </w:r>
      <w:proofErr w:type="spellStart"/>
      <w:r w:rsidRPr="00AF036A">
        <w:rPr>
          <w:rFonts w:asciiTheme="majorBidi" w:hAnsiTheme="majorBidi" w:cstheme="majorBidi"/>
          <w:i/>
          <w:iCs/>
          <w:sz w:val="19"/>
          <w:szCs w:val="19"/>
        </w:rPr>
        <w:t>ruwāh</w:t>
      </w:r>
      <w:proofErr w:type="spellEnd"/>
      <w:r w:rsidRPr="00AF036A">
        <w:rPr>
          <w:rFonts w:asciiTheme="majorBidi" w:hAnsiTheme="majorBidi" w:cstheme="majorBidi"/>
          <w:i/>
          <w:iCs/>
          <w:sz w:val="19"/>
          <w:szCs w:val="19"/>
        </w:rPr>
        <w:t>, al-</w:t>
      </w:r>
      <w:proofErr w:type="spellStart"/>
      <w:r w:rsidRPr="00AF036A">
        <w:rPr>
          <w:rFonts w:asciiTheme="majorBidi" w:hAnsiTheme="majorBidi" w:cstheme="majorBidi"/>
          <w:i/>
          <w:iCs/>
          <w:sz w:val="19"/>
          <w:szCs w:val="19"/>
        </w:rPr>
        <w:t>ḍabṭ</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fī</w:t>
      </w:r>
      <w:proofErr w:type="spellEnd"/>
      <w:r w:rsidRPr="00AF036A">
        <w:rPr>
          <w:rFonts w:asciiTheme="majorBidi" w:hAnsiTheme="majorBidi" w:cstheme="majorBidi"/>
          <w:i/>
          <w:iCs/>
          <w:sz w:val="19"/>
          <w:szCs w:val="19"/>
        </w:rPr>
        <w:t xml:space="preserve"> al-</w:t>
      </w:r>
      <w:proofErr w:type="spellStart"/>
      <w:r w:rsidRPr="00AF036A">
        <w:rPr>
          <w:rFonts w:asciiTheme="majorBidi" w:hAnsiTheme="majorBidi" w:cstheme="majorBidi"/>
          <w:i/>
          <w:iCs/>
          <w:sz w:val="19"/>
          <w:szCs w:val="19"/>
        </w:rPr>
        <w:t>ruwāh</w:t>
      </w:r>
      <w:proofErr w:type="spellEnd"/>
      <w:r w:rsidRPr="00AF036A">
        <w:rPr>
          <w:rFonts w:asciiTheme="majorBidi" w:hAnsiTheme="majorBidi" w:cstheme="majorBidi"/>
          <w:i/>
          <w:iCs/>
          <w:sz w:val="19"/>
          <w:szCs w:val="19"/>
        </w:rPr>
        <w:t>, al-</w:t>
      </w:r>
      <w:proofErr w:type="spellStart"/>
      <w:r w:rsidRPr="00AF036A">
        <w:rPr>
          <w:rFonts w:asciiTheme="majorBidi" w:hAnsiTheme="majorBidi" w:cstheme="majorBidi"/>
          <w:i/>
          <w:iCs/>
          <w:sz w:val="19"/>
          <w:szCs w:val="19"/>
        </w:rPr>
        <w:t>ittiṣāl</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fī</w:t>
      </w:r>
      <w:proofErr w:type="spellEnd"/>
      <w:r w:rsidRPr="00AF036A">
        <w:rPr>
          <w:rFonts w:asciiTheme="majorBidi" w:hAnsiTheme="majorBidi" w:cstheme="majorBidi"/>
          <w:i/>
          <w:iCs/>
          <w:sz w:val="19"/>
          <w:szCs w:val="19"/>
        </w:rPr>
        <w:t xml:space="preserve"> al-</w:t>
      </w:r>
      <w:proofErr w:type="spellStart"/>
      <w:r w:rsidRPr="00AF036A">
        <w:rPr>
          <w:rFonts w:asciiTheme="majorBidi" w:hAnsiTheme="majorBidi" w:cstheme="majorBidi"/>
          <w:i/>
          <w:iCs/>
          <w:sz w:val="19"/>
          <w:szCs w:val="19"/>
        </w:rPr>
        <w:t>sanad</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dan</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dua</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pada</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matan</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i/>
          <w:iCs/>
          <w:sz w:val="19"/>
          <w:szCs w:val="19"/>
        </w:rPr>
        <w:t>adam</w:t>
      </w:r>
      <w:proofErr w:type="spellEnd"/>
      <w:r w:rsidRPr="00AF036A">
        <w:rPr>
          <w:rFonts w:asciiTheme="majorBidi" w:hAnsiTheme="majorBidi" w:cstheme="majorBidi"/>
          <w:i/>
          <w:iCs/>
          <w:sz w:val="19"/>
          <w:szCs w:val="19"/>
        </w:rPr>
        <w:t xml:space="preserve"> al-</w:t>
      </w:r>
      <w:proofErr w:type="spellStart"/>
      <w:r w:rsidRPr="00AF036A">
        <w:rPr>
          <w:rFonts w:asciiTheme="majorBidi" w:hAnsiTheme="majorBidi" w:cstheme="majorBidi"/>
          <w:i/>
          <w:iCs/>
          <w:sz w:val="19"/>
          <w:szCs w:val="19"/>
        </w:rPr>
        <w:t>syużūż</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fī</w:t>
      </w:r>
      <w:proofErr w:type="spellEnd"/>
      <w:r w:rsidRPr="00AF036A">
        <w:rPr>
          <w:rFonts w:asciiTheme="majorBidi" w:hAnsiTheme="majorBidi" w:cstheme="majorBidi"/>
          <w:i/>
          <w:iCs/>
          <w:sz w:val="19"/>
          <w:szCs w:val="19"/>
        </w:rPr>
        <w:t xml:space="preserve"> al-</w:t>
      </w:r>
      <w:proofErr w:type="spellStart"/>
      <w:r w:rsidRPr="00AF036A">
        <w:rPr>
          <w:rFonts w:asciiTheme="majorBidi" w:hAnsiTheme="majorBidi" w:cstheme="majorBidi"/>
          <w:i/>
          <w:iCs/>
          <w:sz w:val="19"/>
          <w:szCs w:val="19"/>
        </w:rPr>
        <w:t>matn</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dan</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i/>
          <w:iCs/>
          <w:sz w:val="19"/>
          <w:szCs w:val="19"/>
        </w:rPr>
        <w:t>adam</w:t>
      </w:r>
      <w:proofErr w:type="spellEnd"/>
      <w:r w:rsidRPr="00AF036A">
        <w:rPr>
          <w:rFonts w:asciiTheme="majorBidi" w:hAnsiTheme="majorBidi" w:cstheme="majorBidi"/>
          <w:i/>
          <w:iCs/>
          <w:sz w:val="19"/>
          <w:szCs w:val="19"/>
        </w:rPr>
        <w:t xml:space="preserve"> al-</w:t>
      </w:r>
      <w:proofErr w:type="spellStart"/>
      <w:r w:rsidRPr="00AF036A">
        <w:rPr>
          <w:rFonts w:asciiTheme="majorBidi" w:hAnsiTheme="majorBidi" w:cstheme="majorBidi"/>
          <w:i/>
          <w:iCs/>
          <w:sz w:val="19"/>
          <w:szCs w:val="19"/>
        </w:rPr>
        <w:t>illah</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fī</w:t>
      </w:r>
      <w:proofErr w:type="spellEnd"/>
      <w:r w:rsidRPr="00AF036A">
        <w:rPr>
          <w:rFonts w:asciiTheme="majorBidi" w:hAnsiTheme="majorBidi" w:cstheme="majorBidi"/>
          <w:i/>
          <w:iCs/>
          <w:sz w:val="19"/>
          <w:szCs w:val="19"/>
        </w:rPr>
        <w:t xml:space="preserve"> al-</w:t>
      </w:r>
      <w:proofErr w:type="spellStart"/>
      <w:r w:rsidRPr="00AF036A">
        <w:rPr>
          <w:rFonts w:asciiTheme="majorBidi" w:hAnsiTheme="majorBidi" w:cstheme="majorBidi"/>
          <w:i/>
          <w:iCs/>
          <w:sz w:val="19"/>
          <w:szCs w:val="19"/>
        </w:rPr>
        <w:t>matn</w:t>
      </w:r>
      <w:proofErr w:type="spellEnd"/>
      <w:r w:rsidRPr="00AF036A">
        <w:rPr>
          <w:rFonts w:asciiTheme="majorBidi" w:hAnsiTheme="majorBidi" w:cstheme="majorBidi"/>
          <w:sz w:val="19"/>
          <w:szCs w:val="19"/>
        </w:rPr>
        <w:t>).</w:t>
      </w:r>
      <w:r w:rsidRPr="00AF036A">
        <w:rPr>
          <w:rFonts w:asciiTheme="majorBidi" w:eastAsia="Calibri" w:hAnsiTheme="majorBidi" w:cstheme="majorBidi"/>
          <w:sz w:val="19"/>
          <w:szCs w:val="19"/>
        </w:rPr>
        <w:t xml:space="preserve"> </w:t>
      </w:r>
      <w:proofErr w:type="spellStart"/>
      <w:proofErr w:type="gramStart"/>
      <w:r w:rsidRPr="00AF036A">
        <w:rPr>
          <w:rFonts w:asciiTheme="majorBidi" w:eastAsia="Calibri" w:hAnsiTheme="majorBidi" w:cstheme="majorBidi"/>
          <w:sz w:val="19"/>
          <w:szCs w:val="19"/>
        </w:rPr>
        <w:t>Bagian</w:t>
      </w:r>
      <w:proofErr w:type="spellEnd"/>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sz w:val="19"/>
          <w:szCs w:val="19"/>
        </w:rPr>
        <w:t>kedua</w:t>
      </w:r>
      <w:proofErr w:type="spellEnd"/>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sz w:val="19"/>
          <w:szCs w:val="19"/>
        </w:rPr>
        <w:t>tidak</w:t>
      </w:r>
      <w:proofErr w:type="spellEnd"/>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sz w:val="19"/>
          <w:szCs w:val="19"/>
        </w:rPr>
        <w:t>ada</w:t>
      </w:r>
      <w:proofErr w:type="spellEnd"/>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i/>
          <w:iCs/>
          <w:sz w:val="19"/>
          <w:szCs w:val="19"/>
        </w:rPr>
        <w:t>syāżż</w:t>
      </w:r>
      <w:proofErr w:type="spellEnd"/>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sz w:val="19"/>
          <w:szCs w:val="19"/>
        </w:rPr>
        <w:t>dan</w:t>
      </w:r>
      <w:proofErr w:type="spellEnd"/>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i/>
          <w:iCs/>
          <w:sz w:val="19"/>
          <w:szCs w:val="19"/>
        </w:rPr>
        <w:t>illah</w:t>
      </w:r>
      <w:proofErr w:type="spellEnd"/>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sz w:val="19"/>
          <w:szCs w:val="19"/>
        </w:rPr>
        <w:t>juga</w:t>
      </w:r>
      <w:proofErr w:type="spellEnd"/>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sz w:val="19"/>
          <w:szCs w:val="19"/>
        </w:rPr>
        <w:t>berlaku</w:t>
      </w:r>
      <w:proofErr w:type="spellEnd"/>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sz w:val="19"/>
          <w:szCs w:val="19"/>
        </w:rPr>
        <w:t>pada</w:t>
      </w:r>
      <w:proofErr w:type="spellEnd"/>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sz w:val="19"/>
          <w:szCs w:val="19"/>
        </w:rPr>
        <w:t>sanad</w:t>
      </w:r>
      <w:proofErr w:type="spellEnd"/>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sz w:val="19"/>
          <w:szCs w:val="19"/>
        </w:rPr>
        <w:t>hadis</w:t>
      </w:r>
      <w:proofErr w:type="spellEnd"/>
      <w:r w:rsidRPr="00AF036A">
        <w:rPr>
          <w:rFonts w:asciiTheme="majorBidi" w:eastAsia="Calibri" w:hAnsiTheme="majorBidi" w:cstheme="majorBidi"/>
          <w:sz w:val="19"/>
          <w:szCs w:val="19"/>
        </w:rPr>
        <w:t>.</w:t>
      </w:r>
      <w:proofErr w:type="gramEnd"/>
      <w:r w:rsidRPr="00AF036A">
        <w:rPr>
          <w:rFonts w:asciiTheme="majorBidi" w:eastAsia="Calibri" w:hAnsiTheme="majorBidi" w:cstheme="majorBidi"/>
          <w:sz w:val="19"/>
          <w:szCs w:val="19"/>
        </w:rPr>
        <w:t xml:space="preserve"> </w:t>
      </w:r>
      <w:proofErr w:type="spellStart"/>
      <w:r w:rsidRPr="00AF036A">
        <w:rPr>
          <w:rFonts w:asciiTheme="majorBidi" w:hAnsiTheme="majorBidi" w:cstheme="majorBidi"/>
          <w:sz w:val="19"/>
          <w:szCs w:val="19"/>
        </w:rPr>
        <w:t>Lihat</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Abū</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Amr</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Uṡmān</w:t>
      </w:r>
      <w:proofErr w:type="spellEnd"/>
      <w:r w:rsidRPr="00AF036A">
        <w:rPr>
          <w:rFonts w:asciiTheme="majorBidi" w:hAnsiTheme="majorBidi" w:cstheme="majorBidi"/>
          <w:sz w:val="19"/>
          <w:szCs w:val="19"/>
        </w:rPr>
        <w:t xml:space="preserve"> bin </w:t>
      </w:r>
      <w:proofErr w:type="spellStart"/>
      <w:r w:rsidRPr="00AF036A">
        <w:rPr>
          <w:rFonts w:asciiTheme="majorBidi" w:hAnsiTheme="majorBidi" w:cstheme="majorBidi"/>
          <w:sz w:val="19"/>
          <w:szCs w:val="19"/>
        </w:rPr>
        <w:t>Abd</w:t>
      </w:r>
      <w:proofErr w:type="spellEnd"/>
      <w:r w:rsidRPr="00AF036A">
        <w:rPr>
          <w:rFonts w:asciiTheme="majorBidi" w:hAnsiTheme="majorBidi" w:cstheme="majorBidi"/>
          <w:sz w:val="19"/>
          <w:szCs w:val="19"/>
        </w:rPr>
        <w:t xml:space="preserve"> al-</w:t>
      </w:r>
      <w:proofErr w:type="spellStart"/>
      <w:r w:rsidRPr="00AF036A">
        <w:rPr>
          <w:rFonts w:asciiTheme="majorBidi" w:hAnsiTheme="majorBidi" w:cstheme="majorBidi"/>
          <w:sz w:val="19"/>
          <w:szCs w:val="19"/>
        </w:rPr>
        <w:t>Raḥmān</w:t>
      </w:r>
      <w:proofErr w:type="spellEnd"/>
      <w:r w:rsidRPr="00AF036A">
        <w:rPr>
          <w:rFonts w:asciiTheme="majorBidi" w:hAnsiTheme="majorBidi" w:cstheme="majorBidi"/>
          <w:sz w:val="19"/>
          <w:szCs w:val="19"/>
        </w:rPr>
        <w:t xml:space="preserve"> bin </w:t>
      </w:r>
      <w:r>
        <w:rPr>
          <w:rFonts w:asciiTheme="majorBidi" w:hAnsiTheme="majorBidi" w:cstheme="majorBidi"/>
          <w:sz w:val="19"/>
          <w:szCs w:val="19"/>
          <w:lang w:val="id-ID"/>
        </w:rPr>
        <w:t>‘</w:t>
      </w:r>
      <w:proofErr w:type="spellStart"/>
      <w:r w:rsidRPr="00AF036A">
        <w:rPr>
          <w:rFonts w:asciiTheme="majorBidi" w:hAnsiTheme="majorBidi" w:cstheme="majorBidi"/>
          <w:sz w:val="19"/>
          <w:szCs w:val="19"/>
        </w:rPr>
        <w:t>Uṡmān</w:t>
      </w:r>
      <w:proofErr w:type="spellEnd"/>
      <w:r w:rsidRPr="00AF036A">
        <w:rPr>
          <w:rFonts w:asciiTheme="majorBidi" w:hAnsiTheme="majorBidi" w:cstheme="majorBidi"/>
          <w:sz w:val="19"/>
          <w:szCs w:val="19"/>
        </w:rPr>
        <w:t xml:space="preserve"> bin </w:t>
      </w:r>
      <w:proofErr w:type="spellStart"/>
      <w:r w:rsidRPr="00AF036A">
        <w:rPr>
          <w:rFonts w:asciiTheme="majorBidi" w:hAnsiTheme="majorBidi" w:cstheme="majorBidi"/>
          <w:sz w:val="19"/>
          <w:szCs w:val="19"/>
        </w:rPr>
        <w:t>Mūsā</w:t>
      </w:r>
      <w:proofErr w:type="spellEnd"/>
      <w:r w:rsidRPr="00AF036A">
        <w:rPr>
          <w:rFonts w:asciiTheme="majorBidi" w:hAnsiTheme="majorBidi" w:cstheme="majorBidi"/>
          <w:sz w:val="19"/>
          <w:szCs w:val="19"/>
        </w:rPr>
        <w:t xml:space="preserve"> al-</w:t>
      </w:r>
      <w:proofErr w:type="spellStart"/>
      <w:r w:rsidRPr="00AF036A">
        <w:rPr>
          <w:rFonts w:asciiTheme="majorBidi" w:hAnsiTheme="majorBidi" w:cstheme="majorBidi"/>
          <w:sz w:val="19"/>
          <w:szCs w:val="19"/>
        </w:rPr>
        <w:t>Kurdī</w:t>
      </w:r>
      <w:proofErr w:type="spellEnd"/>
      <w:r w:rsidRPr="00AF036A">
        <w:rPr>
          <w:rFonts w:asciiTheme="majorBidi" w:hAnsiTheme="majorBidi" w:cstheme="majorBidi"/>
          <w:sz w:val="19"/>
          <w:szCs w:val="19"/>
        </w:rPr>
        <w:t xml:space="preserve"> al-</w:t>
      </w:r>
      <w:proofErr w:type="spellStart"/>
      <w:r w:rsidRPr="00AF036A">
        <w:rPr>
          <w:rFonts w:asciiTheme="majorBidi" w:hAnsiTheme="majorBidi" w:cstheme="majorBidi"/>
          <w:sz w:val="19"/>
          <w:szCs w:val="19"/>
        </w:rPr>
        <w:t>Syahrazūrī</w:t>
      </w:r>
      <w:proofErr w:type="spellEnd"/>
      <w:r w:rsidRPr="00AF036A">
        <w:rPr>
          <w:rFonts w:asciiTheme="majorBidi" w:hAnsiTheme="majorBidi" w:cstheme="majorBidi"/>
          <w:sz w:val="19"/>
          <w:szCs w:val="19"/>
        </w:rPr>
        <w:t xml:space="preserve"> al-</w:t>
      </w:r>
      <w:proofErr w:type="spellStart"/>
      <w:r w:rsidRPr="00AF036A">
        <w:rPr>
          <w:rFonts w:asciiTheme="majorBidi" w:hAnsiTheme="majorBidi" w:cstheme="majorBidi"/>
          <w:sz w:val="19"/>
          <w:szCs w:val="19"/>
        </w:rPr>
        <w:t>Syarkhānī</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selanjutnya</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disebut</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Ibn</w:t>
      </w:r>
      <w:proofErr w:type="spellEnd"/>
      <w:r w:rsidRPr="00AF036A">
        <w:rPr>
          <w:rFonts w:asciiTheme="majorBidi" w:hAnsiTheme="majorBidi" w:cstheme="majorBidi"/>
          <w:sz w:val="19"/>
          <w:szCs w:val="19"/>
        </w:rPr>
        <w:t xml:space="preserve"> al-</w:t>
      </w:r>
      <w:proofErr w:type="spellStart"/>
      <w:r w:rsidRPr="00AF036A">
        <w:rPr>
          <w:rFonts w:asciiTheme="majorBidi" w:hAnsiTheme="majorBidi" w:cstheme="majorBidi"/>
          <w:sz w:val="19"/>
          <w:szCs w:val="19"/>
        </w:rPr>
        <w:t>Ṣalāḥ</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i/>
          <w:iCs/>
          <w:sz w:val="19"/>
          <w:szCs w:val="19"/>
        </w:rPr>
        <w:t>Ma’rifah</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Anwā</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Ilmi</w:t>
      </w:r>
      <w:proofErr w:type="spellEnd"/>
      <w:r w:rsidRPr="00AF036A">
        <w:rPr>
          <w:rFonts w:asciiTheme="majorBidi" w:hAnsiTheme="majorBidi" w:cstheme="majorBidi"/>
          <w:i/>
          <w:iCs/>
          <w:sz w:val="19"/>
          <w:szCs w:val="19"/>
        </w:rPr>
        <w:t xml:space="preserve"> al-</w:t>
      </w:r>
      <w:proofErr w:type="spellStart"/>
      <w:r w:rsidRPr="00AF036A">
        <w:rPr>
          <w:rFonts w:asciiTheme="majorBidi" w:hAnsiTheme="majorBidi" w:cstheme="majorBidi"/>
          <w:i/>
          <w:iCs/>
          <w:sz w:val="19"/>
          <w:szCs w:val="19"/>
        </w:rPr>
        <w:t>Ḥadīṡ</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atau</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i/>
          <w:iCs/>
          <w:sz w:val="19"/>
          <w:szCs w:val="19"/>
        </w:rPr>
        <w:t>Muqaddimah</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Ibn</w:t>
      </w:r>
      <w:proofErr w:type="spellEnd"/>
      <w:r w:rsidRPr="00AF036A">
        <w:rPr>
          <w:rFonts w:asciiTheme="majorBidi" w:hAnsiTheme="majorBidi" w:cstheme="majorBidi"/>
          <w:i/>
          <w:iCs/>
          <w:sz w:val="19"/>
          <w:szCs w:val="19"/>
        </w:rPr>
        <w:t xml:space="preserve"> al-</w:t>
      </w:r>
      <w:proofErr w:type="spellStart"/>
      <w:r w:rsidRPr="00AF036A">
        <w:rPr>
          <w:rFonts w:asciiTheme="majorBidi" w:hAnsiTheme="majorBidi" w:cstheme="majorBidi"/>
          <w:i/>
          <w:iCs/>
          <w:sz w:val="19"/>
          <w:szCs w:val="19"/>
        </w:rPr>
        <w:t>Ṣalāḥ</w:t>
      </w:r>
      <w:proofErr w:type="spellEnd"/>
      <w:r w:rsidRPr="00AF036A">
        <w:rPr>
          <w:rFonts w:asciiTheme="majorBidi" w:hAnsiTheme="majorBidi" w:cstheme="majorBidi"/>
          <w:i/>
          <w:iCs/>
          <w:sz w:val="19"/>
          <w:szCs w:val="19"/>
        </w:rPr>
        <w:t>,</w:t>
      </w:r>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dita’līq</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dan</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ditakhrīj</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oleh</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Abd</w:t>
      </w:r>
      <w:proofErr w:type="spellEnd"/>
      <w:r w:rsidRPr="00AF036A">
        <w:rPr>
          <w:rFonts w:asciiTheme="majorBidi" w:hAnsiTheme="majorBidi" w:cstheme="majorBidi"/>
          <w:sz w:val="19"/>
          <w:szCs w:val="19"/>
        </w:rPr>
        <w:t xml:space="preserve"> al-</w:t>
      </w:r>
      <w:proofErr w:type="spellStart"/>
      <w:r w:rsidRPr="00AF036A">
        <w:rPr>
          <w:rFonts w:asciiTheme="majorBidi" w:hAnsiTheme="majorBidi" w:cstheme="majorBidi"/>
          <w:sz w:val="19"/>
          <w:szCs w:val="19"/>
        </w:rPr>
        <w:t>Laṭīf</w:t>
      </w:r>
      <w:proofErr w:type="spellEnd"/>
      <w:r w:rsidRPr="00AF036A">
        <w:rPr>
          <w:rFonts w:asciiTheme="majorBidi" w:hAnsiTheme="majorBidi" w:cstheme="majorBidi"/>
          <w:sz w:val="19"/>
          <w:szCs w:val="19"/>
        </w:rPr>
        <w:t xml:space="preserve"> al-</w:t>
      </w:r>
      <w:proofErr w:type="spellStart"/>
      <w:r w:rsidRPr="00AF036A">
        <w:rPr>
          <w:rFonts w:asciiTheme="majorBidi" w:hAnsiTheme="majorBidi" w:cstheme="majorBidi"/>
          <w:sz w:val="19"/>
          <w:szCs w:val="19"/>
        </w:rPr>
        <w:t>Humaim</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dan</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Māhir</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Yāsīn</w:t>
      </w:r>
      <w:proofErr w:type="spellEnd"/>
      <w:r w:rsidRPr="00AF036A">
        <w:rPr>
          <w:rFonts w:asciiTheme="majorBidi" w:hAnsiTheme="majorBidi" w:cstheme="majorBidi"/>
          <w:sz w:val="19"/>
          <w:szCs w:val="19"/>
        </w:rPr>
        <w:t xml:space="preserve"> al-</w:t>
      </w:r>
      <w:proofErr w:type="spellStart"/>
      <w:r w:rsidRPr="00AF036A">
        <w:rPr>
          <w:rFonts w:asciiTheme="majorBidi" w:hAnsiTheme="majorBidi" w:cstheme="majorBidi"/>
          <w:sz w:val="19"/>
          <w:szCs w:val="19"/>
        </w:rPr>
        <w:t>Faḥl</w:t>
      </w:r>
      <w:proofErr w:type="spellEnd"/>
      <w:r w:rsidRPr="00AF036A">
        <w:rPr>
          <w:rFonts w:asciiTheme="majorBidi" w:hAnsiTheme="majorBidi" w:cstheme="majorBidi"/>
          <w:sz w:val="19"/>
          <w:szCs w:val="19"/>
        </w:rPr>
        <w:t xml:space="preserve"> (Beirut: </w:t>
      </w:r>
      <w:proofErr w:type="spellStart"/>
      <w:r w:rsidRPr="00AF036A">
        <w:rPr>
          <w:rFonts w:asciiTheme="majorBidi" w:hAnsiTheme="majorBidi" w:cstheme="majorBidi"/>
          <w:sz w:val="19"/>
          <w:szCs w:val="19"/>
        </w:rPr>
        <w:t>Dār</w:t>
      </w:r>
      <w:proofErr w:type="spellEnd"/>
      <w:r w:rsidRPr="00AF036A">
        <w:rPr>
          <w:rFonts w:asciiTheme="majorBidi" w:hAnsiTheme="majorBidi" w:cstheme="majorBidi"/>
          <w:sz w:val="19"/>
          <w:szCs w:val="19"/>
        </w:rPr>
        <w:t xml:space="preserve"> al-</w:t>
      </w:r>
      <w:proofErr w:type="spellStart"/>
      <w:r w:rsidRPr="00AF036A">
        <w:rPr>
          <w:rFonts w:asciiTheme="majorBidi" w:hAnsiTheme="majorBidi" w:cstheme="majorBidi"/>
          <w:sz w:val="19"/>
          <w:szCs w:val="19"/>
        </w:rPr>
        <w:t>Kutub</w:t>
      </w:r>
      <w:proofErr w:type="spellEnd"/>
      <w:r w:rsidRPr="00AF036A">
        <w:rPr>
          <w:rFonts w:asciiTheme="majorBidi" w:hAnsiTheme="majorBidi" w:cstheme="majorBidi"/>
          <w:sz w:val="19"/>
          <w:szCs w:val="19"/>
        </w:rPr>
        <w:t xml:space="preserve"> al-</w:t>
      </w:r>
      <w:proofErr w:type="spellStart"/>
      <w:r w:rsidRPr="00AF036A">
        <w:rPr>
          <w:rFonts w:asciiTheme="majorBidi" w:hAnsiTheme="majorBidi" w:cstheme="majorBidi"/>
          <w:sz w:val="19"/>
          <w:szCs w:val="19"/>
        </w:rPr>
        <w:t>Ilmīyah</w:t>
      </w:r>
      <w:proofErr w:type="spellEnd"/>
      <w:r w:rsidRPr="00AF036A">
        <w:rPr>
          <w:rFonts w:asciiTheme="majorBidi" w:hAnsiTheme="majorBidi" w:cstheme="majorBidi"/>
          <w:sz w:val="19"/>
          <w:szCs w:val="19"/>
        </w:rPr>
        <w:t xml:space="preserve">, </w:t>
      </w:r>
      <w:proofErr w:type="spellStart"/>
      <w:proofErr w:type="gramStart"/>
      <w:r w:rsidRPr="00AF036A">
        <w:rPr>
          <w:rFonts w:asciiTheme="majorBidi" w:hAnsiTheme="majorBidi" w:cstheme="majorBidi"/>
          <w:sz w:val="19"/>
          <w:szCs w:val="19"/>
        </w:rPr>
        <w:t>cet</w:t>
      </w:r>
      <w:proofErr w:type="spellEnd"/>
      <w:r w:rsidRPr="00AF036A">
        <w:rPr>
          <w:rFonts w:asciiTheme="majorBidi" w:hAnsiTheme="majorBidi" w:cstheme="majorBidi"/>
          <w:sz w:val="19"/>
          <w:szCs w:val="19"/>
        </w:rPr>
        <w:t>-</w:t>
      </w:r>
      <w:proofErr w:type="gramEnd"/>
      <w:r w:rsidRPr="00AF036A">
        <w:rPr>
          <w:rFonts w:asciiTheme="majorBidi" w:hAnsiTheme="majorBidi" w:cstheme="majorBidi"/>
          <w:sz w:val="19"/>
          <w:szCs w:val="19"/>
        </w:rPr>
        <w:t xml:space="preserve">I, 1423 H/2002 M), </w:t>
      </w:r>
      <w:proofErr w:type="spellStart"/>
      <w:r w:rsidRPr="00AF036A">
        <w:rPr>
          <w:rFonts w:asciiTheme="majorBidi" w:hAnsiTheme="majorBidi" w:cstheme="majorBidi"/>
          <w:sz w:val="19"/>
          <w:szCs w:val="19"/>
        </w:rPr>
        <w:t>hlm</w:t>
      </w:r>
      <w:proofErr w:type="spellEnd"/>
      <w:r w:rsidRPr="00AF036A">
        <w:rPr>
          <w:rFonts w:asciiTheme="majorBidi" w:hAnsiTheme="majorBidi" w:cstheme="majorBidi"/>
          <w:sz w:val="19"/>
          <w:szCs w:val="19"/>
        </w:rPr>
        <w:t xml:space="preserve">. 79. </w:t>
      </w:r>
      <w:proofErr w:type="spellStart"/>
      <w:r w:rsidRPr="00AF036A">
        <w:rPr>
          <w:rFonts w:asciiTheme="majorBidi" w:hAnsiTheme="majorBidi" w:cstheme="majorBidi"/>
          <w:sz w:val="19"/>
          <w:szCs w:val="19"/>
        </w:rPr>
        <w:t>Abū</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Zakariyā</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Yaḥyā</w:t>
      </w:r>
      <w:proofErr w:type="spellEnd"/>
      <w:r w:rsidRPr="00AF036A">
        <w:rPr>
          <w:rFonts w:asciiTheme="majorBidi" w:hAnsiTheme="majorBidi" w:cstheme="majorBidi"/>
          <w:sz w:val="19"/>
          <w:szCs w:val="19"/>
        </w:rPr>
        <w:t xml:space="preserve"> bin </w:t>
      </w:r>
      <w:proofErr w:type="spellStart"/>
      <w:r w:rsidRPr="00AF036A">
        <w:rPr>
          <w:rFonts w:asciiTheme="majorBidi" w:hAnsiTheme="majorBidi" w:cstheme="majorBidi"/>
          <w:sz w:val="19"/>
          <w:szCs w:val="19"/>
        </w:rPr>
        <w:t>Syaraf</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Nawawī</w:t>
      </w:r>
      <w:proofErr w:type="spellEnd"/>
      <w:r w:rsidRPr="00AF036A">
        <w:rPr>
          <w:rFonts w:asciiTheme="majorBidi" w:hAnsiTheme="majorBidi" w:cstheme="majorBidi"/>
          <w:sz w:val="19"/>
          <w:szCs w:val="19"/>
        </w:rPr>
        <w:t xml:space="preserve">, </w:t>
      </w:r>
      <w:r w:rsidRPr="00AF036A">
        <w:rPr>
          <w:rFonts w:asciiTheme="majorBidi" w:hAnsiTheme="majorBidi" w:cstheme="majorBidi"/>
          <w:i/>
          <w:iCs/>
          <w:sz w:val="19"/>
          <w:szCs w:val="19"/>
        </w:rPr>
        <w:t>al-</w:t>
      </w:r>
      <w:proofErr w:type="spellStart"/>
      <w:r w:rsidRPr="00AF036A">
        <w:rPr>
          <w:rFonts w:asciiTheme="majorBidi" w:hAnsiTheme="majorBidi" w:cstheme="majorBidi"/>
          <w:i/>
          <w:iCs/>
          <w:sz w:val="19"/>
          <w:szCs w:val="19"/>
        </w:rPr>
        <w:t>Taqrīb</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dalam</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Jalāluddīn</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Abdurraḥmān</w:t>
      </w:r>
      <w:proofErr w:type="spellEnd"/>
      <w:r w:rsidRPr="00AF036A">
        <w:rPr>
          <w:rFonts w:asciiTheme="majorBidi" w:hAnsiTheme="majorBidi" w:cstheme="majorBidi"/>
          <w:sz w:val="19"/>
          <w:szCs w:val="19"/>
        </w:rPr>
        <w:t xml:space="preserve"> bin </w:t>
      </w:r>
      <w:proofErr w:type="spellStart"/>
      <w:r w:rsidRPr="00AF036A">
        <w:rPr>
          <w:rFonts w:asciiTheme="majorBidi" w:hAnsiTheme="majorBidi" w:cstheme="majorBidi"/>
          <w:sz w:val="19"/>
          <w:szCs w:val="19"/>
        </w:rPr>
        <w:t>Abū</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Bakar</w:t>
      </w:r>
      <w:proofErr w:type="spellEnd"/>
      <w:r w:rsidRPr="00AF036A">
        <w:rPr>
          <w:rFonts w:asciiTheme="majorBidi" w:hAnsiTheme="majorBidi" w:cstheme="majorBidi"/>
          <w:sz w:val="19"/>
          <w:szCs w:val="19"/>
        </w:rPr>
        <w:t xml:space="preserve"> al-</w:t>
      </w:r>
      <w:proofErr w:type="spellStart"/>
      <w:r w:rsidRPr="00AF036A">
        <w:rPr>
          <w:rFonts w:asciiTheme="majorBidi" w:hAnsiTheme="majorBidi" w:cstheme="majorBidi"/>
          <w:sz w:val="19"/>
          <w:szCs w:val="19"/>
        </w:rPr>
        <w:t>Suyūṭī</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i/>
          <w:iCs/>
          <w:sz w:val="19"/>
          <w:szCs w:val="19"/>
        </w:rPr>
        <w:t>Tadrīb</w:t>
      </w:r>
      <w:proofErr w:type="spellEnd"/>
      <w:r w:rsidRPr="00AF036A">
        <w:rPr>
          <w:rFonts w:asciiTheme="majorBidi" w:hAnsiTheme="majorBidi" w:cstheme="majorBidi"/>
          <w:i/>
          <w:iCs/>
          <w:sz w:val="19"/>
          <w:szCs w:val="19"/>
        </w:rPr>
        <w:t xml:space="preserve"> al-</w:t>
      </w:r>
      <w:proofErr w:type="spellStart"/>
      <w:r w:rsidRPr="00AF036A">
        <w:rPr>
          <w:rFonts w:asciiTheme="majorBidi" w:hAnsiTheme="majorBidi" w:cstheme="majorBidi"/>
          <w:i/>
          <w:iCs/>
          <w:sz w:val="19"/>
          <w:szCs w:val="19"/>
        </w:rPr>
        <w:t>Rāwī</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fī</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Syarḥ</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Taqrīb</w:t>
      </w:r>
      <w:proofErr w:type="spellEnd"/>
      <w:r w:rsidRPr="00AF036A">
        <w:rPr>
          <w:rFonts w:asciiTheme="majorBidi" w:hAnsiTheme="majorBidi" w:cstheme="majorBidi"/>
          <w:i/>
          <w:iCs/>
          <w:sz w:val="19"/>
          <w:szCs w:val="19"/>
        </w:rPr>
        <w:t xml:space="preserve"> al-</w:t>
      </w:r>
      <w:proofErr w:type="spellStart"/>
      <w:r w:rsidRPr="00AF036A">
        <w:rPr>
          <w:rFonts w:asciiTheme="majorBidi" w:hAnsiTheme="majorBidi" w:cstheme="majorBidi"/>
          <w:i/>
          <w:iCs/>
          <w:sz w:val="19"/>
          <w:szCs w:val="19"/>
        </w:rPr>
        <w:t>Nawāwī</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sz w:val="19"/>
          <w:szCs w:val="19"/>
        </w:rPr>
        <w:t>dengan</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pentaḥqīq</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Abū</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Qutaibah</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Naẓar</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Muḥammad</w:t>
      </w:r>
      <w:proofErr w:type="spellEnd"/>
      <w:r w:rsidRPr="00AF036A">
        <w:rPr>
          <w:rFonts w:asciiTheme="majorBidi" w:hAnsiTheme="majorBidi" w:cstheme="majorBidi"/>
          <w:sz w:val="19"/>
          <w:szCs w:val="19"/>
        </w:rPr>
        <w:t xml:space="preserve"> al-</w:t>
      </w:r>
      <w:proofErr w:type="spellStart"/>
      <w:r w:rsidRPr="00AF036A">
        <w:rPr>
          <w:rFonts w:asciiTheme="majorBidi" w:hAnsiTheme="majorBidi" w:cstheme="majorBidi"/>
          <w:sz w:val="19"/>
          <w:szCs w:val="19"/>
        </w:rPr>
        <w:t>Fāryābī</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jilid</w:t>
      </w:r>
      <w:proofErr w:type="spellEnd"/>
      <w:r w:rsidRPr="00AF036A">
        <w:rPr>
          <w:rFonts w:asciiTheme="majorBidi" w:hAnsiTheme="majorBidi" w:cstheme="majorBidi"/>
          <w:sz w:val="19"/>
          <w:szCs w:val="19"/>
        </w:rPr>
        <w:t>-I (</w:t>
      </w:r>
      <w:proofErr w:type="spellStart"/>
      <w:r w:rsidRPr="00AF036A">
        <w:rPr>
          <w:rFonts w:asciiTheme="majorBidi" w:hAnsiTheme="majorBidi" w:cstheme="majorBidi"/>
          <w:sz w:val="19"/>
          <w:szCs w:val="19"/>
        </w:rPr>
        <w:t>Riyāḍ</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Dār</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Ṭībah</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cet</w:t>
      </w:r>
      <w:proofErr w:type="spellEnd"/>
      <w:r w:rsidRPr="00AF036A">
        <w:rPr>
          <w:rFonts w:asciiTheme="majorBidi" w:hAnsiTheme="majorBidi" w:cstheme="majorBidi"/>
          <w:sz w:val="19"/>
          <w:szCs w:val="19"/>
        </w:rPr>
        <w:t xml:space="preserve">-VII, 1425 H), </w:t>
      </w:r>
      <w:r>
        <w:rPr>
          <w:rFonts w:asciiTheme="majorBidi" w:hAnsiTheme="majorBidi" w:cstheme="majorBidi"/>
          <w:sz w:val="19"/>
          <w:szCs w:val="19"/>
          <w:lang w:val="id-ID"/>
        </w:rPr>
        <w:t xml:space="preserve">hlm. </w:t>
      </w:r>
      <w:r w:rsidRPr="00AF036A">
        <w:rPr>
          <w:rFonts w:asciiTheme="majorBidi" w:hAnsiTheme="majorBidi" w:cstheme="majorBidi"/>
          <w:sz w:val="19"/>
          <w:szCs w:val="19"/>
        </w:rPr>
        <w:t>61-62. al-</w:t>
      </w:r>
      <w:proofErr w:type="spellStart"/>
      <w:r w:rsidRPr="00AF036A">
        <w:rPr>
          <w:rFonts w:asciiTheme="majorBidi" w:hAnsiTheme="majorBidi" w:cstheme="majorBidi"/>
          <w:sz w:val="19"/>
          <w:szCs w:val="19"/>
        </w:rPr>
        <w:t>Nawawī</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i/>
          <w:iCs/>
          <w:sz w:val="19"/>
          <w:szCs w:val="19"/>
        </w:rPr>
        <w:t>Irsyād</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Ṭullāb</w:t>
      </w:r>
      <w:proofErr w:type="spellEnd"/>
      <w:r w:rsidRPr="00AF036A">
        <w:rPr>
          <w:rFonts w:asciiTheme="majorBidi" w:hAnsiTheme="majorBidi" w:cstheme="majorBidi"/>
          <w:i/>
          <w:iCs/>
          <w:sz w:val="19"/>
          <w:szCs w:val="19"/>
        </w:rPr>
        <w:t xml:space="preserve"> al-</w:t>
      </w:r>
      <w:proofErr w:type="spellStart"/>
      <w:r w:rsidRPr="00AF036A">
        <w:rPr>
          <w:rFonts w:asciiTheme="majorBidi" w:hAnsiTheme="majorBidi" w:cstheme="majorBidi"/>
          <w:i/>
          <w:iCs/>
          <w:sz w:val="19"/>
          <w:szCs w:val="19"/>
        </w:rPr>
        <w:t>Ḥaqāiq</w:t>
      </w:r>
      <w:proofErr w:type="spellEnd"/>
      <w:r w:rsidRPr="00AF036A">
        <w:rPr>
          <w:rFonts w:asciiTheme="majorBidi" w:hAnsiTheme="majorBidi" w:cstheme="majorBidi"/>
          <w:i/>
          <w:iCs/>
          <w:sz w:val="19"/>
          <w:szCs w:val="19"/>
        </w:rPr>
        <w:t xml:space="preserve"> </w:t>
      </w:r>
      <w:proofErr w:type="spellStart"/>
      <w:proofErr w:type="gramStart"/>
      <w:r w:rsidRPr="00AF036A">
        <w:rPr>
          <w:rFonts w:asciiTheme="majorBidi" w:hAnsiTheme="majorBidi" w:cstheme="majorBidi"/>
          <w:i/>
          <w:iCs/>
          <w:sz w:val="19"/>
          <w:szCs w:val="19"/>
        </w:rPr>
        <w:t>ilā</w:t>
      </w:r>
      <w:proofErr w:type="spellEnd"/>
      <w:proofErr w:type="gram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Ma’rifati</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Sunan</w:t>
      </w:r>
      <w:proofErr w:type="spellEnd"/>
      <w:r w:rsidRPr="00AF036A">
        <w:rPr>
          <w:rFonts w:asciiTheme="majorBidi" w:hAnsiTheme="majorBidi" w:cstheme="majorBidi"/>
          <w:i/>
          <w:iCs/>
          <w:sz w:val="19"/>
          <w:szCs w:val="19"/>
        </w:rPr>
        <w:t xml:space="preserve"> </w:t>
      </w:r>
      <w:proofErr w:type="spellStart"/>
      <w:r w:rsidRPr="00AF036A">
        <w:rPr>
          <w:rFonts w:asciiTheme="majorBidi" w:hAnsiTheme="majorBidi" w:cstheme="majorBidi"/>
          <w:i/>
          <w:iCs/>
          <w:sz w:val="19"/>
          <w:szCs w:val="19"/>
        </w:rPr>
        <w:t>Khairi</w:t>
      </w:r>
      <w:proofErr w:type="spellEnd"/>
      <w:r w:rsidRPr="00AF036A">
        <w:rPr>
          <w:rFonts w:asciiTheme="majorBidi" w:hAnsiTheme="majorBidi" w:cstheme="majorBidi"/>
          <w:i/>
          <w:iCs/>
          <w:sz w:val="19"/>
          <w:szCs w:val="19"/>
        </w:rPr>
        <w:t xml:space="preserve"> al-</w:t>
      </w:r>
      <w:proofErr w:type="spellStart"/>
      <w:r w:rsidRPr="00AF036A">
        <w:rPr>
          <w:rFonts w:asciiTheme="majorBidi" w:hAnsiTheme="majorBidi" w:cstheme="majorBidi"/>
          <w:i/>
          <w:iCs/>
          <w:sz w:val="19"/>
          <w:szCs w:val="19"/>
        </w:rPr>
        <w:t>Khalāiq</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Kairo</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Dār</w:t>
      </w:r>
      <w:proofErr w:type="spellEnd"/>
      <w:r w:rsidRPr="00AF036A">
        <w:rPr>
          <w:rFonts w:asciiTheme="majorBidi" w:hAnsiTheme="majorBidi" w:cstheme="majorBidi"/>
          <w:sz w:val="19"/>
          <w:szCs w:val="19"/>
        </w:rPr>
        <w:t xml:space="preserve"> al-</w:t>
      </w:r>
      <w:proofErr w:type="spellStart"/>
      <w:r w:rsidRPr="00AF036A">
        <w:rPr>
          <w:rFonts w:asciiTheme="majorBidi" w:hAnsiTheme="majorBidi" w:cstheme="majorBidi"/>
          <w:sz w:val="19"/>
          <w:szCs w:val="19"/>
        </w:rPr>
        <w:t>Salām</w:t>
      </w:r>
      <w:proofErr w:type="spellEnd"/>
      <w:r w:rsidRPr="00AF036A">
        <w:rPr>
          <w:rFonts w:asciiTheme="majorBidi" w:hAnsiTheme="majorBidi" w:cstheme="majorBidi"/>
          <w:sz w:val="19"/>
          <w:szCs w:val="19"/>
        </w:rPr>
        <w:t xml:space="preserve"> li al-</w:t>
      </w:r>
      <w:proofErr w:type="spellStart"/>
      <w:r w:rsidRPr="00AF036A">
        <w:rPr>
          <w:rFonts w:asciiTheme="majorBidi" w:hAnsiTheme="majorBidi" w:cstheme="majorBidi"/>
          <w:sz w:val="19"/>
          <w:szCs w:val="19"/>
        </w:rPr>
        <w:t>Ṭibā’ah</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wa</w:t>
      </w:r>
      <w:proofErr w:type="spellEnd"/>
      <w:r w:rsidRPr="00AF036A">
        <w:rPr>
          <w:rFonts w:asciiTheme="majorBidi" w:hAnsiTheme="majorBidi" w:cstheme="majorBidi"/>
          <w:sz w:val="19"/>
          <w:szCs w:val="19"/>
        </w:rPr>
        <w:t xml:space="preserve"> al-</w:t>
      </w:r>
      <w:proofErr w:type="spellStart"/>
      <w:r w:rsidRPr="00AF036A">
        <w:rPr>
          <w:rFonts w:asciiTheme="majorBidi" w:hAnsiTheme="majorBidi" w:cstheme="majorBidi"/>
          <w:sz w:val="19"/>
          <w:szCs w:val="19"/>
        </w:rPr>
        <w:t>Nasyr</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wa</w:t>
      </w:r>
      <w:proofErr w:type="spellEnd"/>
      <w:r w:rsidRPr="00AF036A">
        <w:rPr>
          <w:rFonts w:asciiTheme="majorBidi" w:hAnsiTheme="majorBidi" w:cstheme="majorBidi"/>
          <w:sz w:val="19"/>
          <w:szCs w:val="19"/>
        </w:rPr>
        <w:t xml:space="preserve"> al-</w:t>
      </w:r>
      <w:proofErr w:type="spellStart"/>
      <w:r w:rsidRPr="00AF036A">
        <w:rPr>
          <w:rFonts w:asciiTheme="majorBidi" w:hAnsiTheme="majorBidi" w:cstheme="majorBidi"/>
          <w:sz w:val="19"/>
          <w:szCs w:val="19"/>
        </w:rPr>
        <w:t>Tauzī</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wa</w:t>
      </w:r>
      <w:proofErr w:type="spellEnd"/>
      <w:r w:rsidRPr="00AF036A">
        <w:rPr>
          <w:rFonts w:asciiTheme="majorBidi" w:hAnsiTheme="majorBidi" w:cstheme="majorBidi"/>
          <w:sz w:val="19"/>
          <w:szCs w:val="19"/>
        </w:rPr>
        <w:t xml:space="preserve"> al-</w:t>
      </w:r>
      <w:proofErr w:type="spellStart"/>
      <w:r w:rsidRPr="00AF036A">
        <w:rPr>
          <w:rFonts w:asciiTheme="majorBidi" w:hAnsiTheme="majorBidi" w:cstheme="majorBidi"/>
          <w:sz w:val="19"/>
          <w:szCs w:val="19"/>
        </w:rPr>
        <w:t>Tarjamah</w:t>
      </w:r>
      <w:proofErr w:type="spellEnd"/>
      <w:r w:rsidRPr="00AF036A">
        <w:rPr>
          <w:rFonts w:asciiTheme="majorBidi" w:hAnsiTheme="majorBidi" w:cstheme="majorBidi"/>
          <w:sz w:val="19"/>
          <w:szCs w:val="19"/>
        </w:rPr>
        <w:t xml:space="preserve">, </w:t>
      </w:r>
      <w:proofErr w:type="spellStart"/>
      <w:r w:rsidRPr="00AF036A">
        <w:rPr>
          <w:rFonts w:asciiTheme="majorBidi" w:hAnsiTheme="majorBidi" w:cstheme="majorBidi"/>
          <w:sz w:val="19"/>
          <w:szCs w:val="19"/>
        </w:rPr>
        <w:t>cet</w:t>
      </w:r>
      <w:proofErr w:type="spellEnd"/>
      <w:r w:rsidRPr="00AF036A">
        <w:rPr>
          <w:rFonts w:asciiTheme="majorBidi" w:hAnsiTheme="majorBidi" w:cstheme="majorBidi"/>
          <w:sz w:val="19"/>
          <w:szCs w:val="19"/>
        </w:rPr>
        <w:t xml:space="preserve">-I, 1434 H/2013 M), </w:t>
      </w:r>
      <w:r>
        <w:rPr>
          <w:rFonts w:asciiTheme="majorBidi" w:hAnsiTheme="majorBidi" w:cstheme="majorBidi"/>
          <w:sz w:val="19"/>
          <w:szCs w:val="19"/>
          <w:lang w:val="id-ID"/>
        </w:rPr>
        <w:t xml:space="preserve">hlm. </w:t>
      </w:r>
      <w:r w:rsidRPr="00AF036A">
        <w:rPr>
          <w:rFonts w:asciiTheme="majorBidi" w:hAnsiTheme="majorBidi" w:cstheme="majorBidi"/>
          <w:sz w:val="19"/>
          <w:szCs w:val="19"/>
        </w:rPr>
        <w:t xml:space="preserve">47. </w:t>
      </w:r>
      <w:proofErr w:type="spellStart"/>
      <w:r w:rsidRPr="00AF036A">
        <w:rPr>
          <w:rFonts w:asciiTheme="majorBidi" w:hAnsiTheme="majorBidi" w:cstheme="majorBidi"/>
          <w:sz w:val="19"/>
          <w:szCs w:val="19"/>
        </w:rPr>
        <w:t>Muḥammad</w:t>
      </w:r>
      <w:proofErr w:type="spellEnd"/>
      <w:r w:rsidRPr="00AF036A">
        <w:rPr>
          <w:rFonts w:asciiTheme="majorBidi" w:hAnsiTheme="majorBidi" w:cstheme="majorBidi"/>
          <w:sz w:val="19"/>
          <w:szCs w:val="19"/>
        </w:rPr>
        <w:t xml:space="preserve"> </w:t>
      </w:r>
      <w:r>
        <w:rPr>
          <w:rFonts w:asciiTheme="majorBidi" w:hAnsiTheme="majorBidi" w:cstheme="majorBidi"/>
          <w:sz w:val="19"/>
          <w:szCs w:val="19"/>
          <w:lang w:val="id-ID"/>
        </w:rPr>
        <w:t>‘</w:t>
      </w:r>
      <w:proofErr w:type="spellStart"/>
      <w:r w:rsidRPr="00AF036A">
        <w:rPr>
          <w:rFonts w:asciiTheme="majorBidi" w:hAnsiTheme="majorBidi" w:cstheme="majorBidi"/>
          <w:sz w:val="19"/>
          <w:szCs w:val="19"/>
        </w:rPr>
        <w:t>Ajjāj</w:t>
      </w:r>
      <w:proofErr w:type="spellEnd"/>
      <w:r w:rsidRPr="00AF036A">
        <w:rPr>
          <w:rFonts w:asciiTheme="majorBidi" w:hAnsiTheme="majorBidi" w:cstheme="majorBidi"/>
          <w:sz w:val="19"/>
          <w:szCs w:val="19"/>
        </w:rPr>
        <w:t xml:space="preserve"> al-</w:t>
      </w:r>
      <w:proofErr w:type="spellStart"/>
      <w:r w:rsidRPr="00AF036A">
        <w:rPr>
          <w:rFonts w:asciiTheme="majorBidi" w:hAnsiTheme="majorBidi" w:cstheme="majorBidi"/>
          <w:sz w:val="19"/>
          <w:szCs w:val="19"/>
        </w:rPr>
        <w:t>Khaṭīb</w:t>
      </w:r>
      <w:proofErr w:type="spellEnd"/>
      <w:r w:rsidRPr="00AF036A">
        <w:rPr>
          <w:rFonts w:asciiTheme="majorBidi" w:hAnsiTheme="majorBidi" w:cstheme="majorBidi"/>
          <w:sz w:val="19"/>
          <w:szCs w:val="19"/>
        </w:rPr>
        <w:t xml:space="preserve">, </w:t>
      </w:r>
      <w:proofErr w:type="spellStart"/>
      <w:r w:rsidRPr="00AF036A">
        <w:rPr>
          <w:rFonts w:asciiTheme="majorBidi" w:eastAsia="Calibri" w:hAnsiTheme="majorBidi" w:cstheme="majorBidi"/>
          <w:i/>
          <w:iCs/>
          <w:sz w:val="19"/>
          <w:szCs w:val="19"/>
        </w:rPr>
        <w:t>Uṣūl</w:t>
      </w:r>
      <w:proofErr w:type="spellEnd"/>
      <w:r w:rsidRPr="00AF036A">
        <w:rPr>
          <w:rFonts w:asciiTheme="majorBidi" w:eastAsia="Calibri" w:hAnsiTheme="majorBidi" w:cstheme="majorBidi"/>
          <w:i/>
          <w:iCs/>
          <w:sz w:val="19"/>
          <w:szCs w:val="19"/>
        </w:rPr>
        <w:t xml:space="preserve"> al-</w:t>
      </w:r>
      <w:proofErr w:type="spellStart"/>
      <w:r w:rsidRPr="00AF036A">
        <w:rPr>
          <w:rFonts w:asciiTheme="majorBidi" w:eastAsia="Calibri" w:hAnsiTheme="majorBidi" w:cstheme="majorBidi"/>
          <w:i/>
          <w:iCs/>
          <w:sz w:val="19"/>
          <w:szCs w:val="19"/>
        </w:rPr>
        <w:t>Ḥadīṡ</w:t>
      </w:r>
      <w:proofErr w:type="spellEnd"/>
      <w:r w:rsidRPr="00AF036A">
        <w:rPr>
          <w:rFonts w:asciiTheme="majorBidi" w:eastAsia="Calibri" w:hAnsiTheme="majorBidi" w:cstheme="majorBidi"/>
          <w:i/>
          <w:iCs/>
          <w:sz w:val="19"/>
          <w:szCs w:val="19"/>
        </w:rPr>
        <w:t xml:space="preserve">: </w:t>
      </w:r>
      <w:r>
        <w:rPr>
          <w:rFonts w:asciiTheme="majorBidi" w:eastAsia="Calibri" w:hAnsiTheme="majorBidi" w:cstheme="majorBidi"/>
          <w:i/>
          <w:iCs/>
          <w:sz w:val="19"/>
          <w:szCs w:val="19"/>
          <w:lang w:val="id-ID"/>
        </w:rPr>
        <w:t>‘</w:t>
      </w:r>
      <w:proofErr w:type="spellStart"/>
      <w:r w:rsidRPr="00AF036A">
        <w:rPr>
          <w:rFonts w:asciiTheme="majorBidi" w:eastAsia="Calibri" w:hAnsiTheme="majorBidi" w:cstheme="majorBidi"/>
          <w:i/>
          <w:iCs/>
          <w:sz w:val="19"/>
          <w:szCs w:val="19"/>
        </w:rPr>
        <w:t>Ulūmuhu</w:t>
      </w:r>
      <w:proofErr w:type="spellEnd"/>
      <w:r w:rsidRPr="00AF036A">
        <w:rPr>
          <w:rFonts w:asciiTheme="majorBidi" w:eastAsia="Calibri" w:hAnsiTheme="majorBidi" w:cstheme="majorBidi"/>
          <w:i/>
          <w:iCs/>
          <w:sz w:val="19"/>
          <w:szCs w:val="19"/>
        </w:rPr>
        <w:t xml:space="preserve"> </w:t>
      </w:r>
      <w:proofErr w:type="spellStart"/>
      <w:r w:rsidRPr="00AF036A">
        <w:rPr>
          <w:rFonts w:asciiTheme="majorBidi" w:eastAsia="Calibri" w:hAnsiTheme="majorBidi" w:cstheme="majorBidi"/>
          <w:i/>
          <w:iCs/>
          <w:sz w:val="19"/>
          <w:szCs w:val="19"/>
        </w:rPr>
        <w:t>wa</w:t>
      </w:r>
      <w:proofErr w:type="spellEnd"/>
      <w:r w:rsidRPr="00AF036A">
        <w:rPr>
          <w:rFonts w:asciiTheme="majorBidi" w:eastAsia="Calibri" w:hAnsiTheme="majorBidi" w:cstheme="majorBidi"/>
          <w:i/>
          <w:iCs/>
          <w:sz w:val="19"/>
          <w:szCs w:val="19"/>
        </w:rPr>
        <w:t xml:space="preserve"> </w:t>
      </w:r>
      <w:proofErr w:type="spellStart"/>
      <w:r w:rsidRPr="00AF036A">
        <w:rPr>
          <w:rFonts w:asciiTheme="majorBidi" w:eastAsia="Calibri" w:hAnsiTheme="majorBidi" w:cstheme="majorBidi"/>
          <w:i/>
          <w:iCs/>
          <w:sz w:val="19"/>
          <w:szCs w:val="19"/>
        </w:rPr>
        <w:t>Muṣṭalaḥuhu</w:t>
      </w:r>
      <w:proofErr w:type="spellEnd"/>
      <w:r w:rsidRPr="00AF036A">
        <w:rPr>
          <w:rFonts w:asciiTheme="majorBidi" w:eastAsia="Calibri" w:hAnsiTheme="majorBidi" w:cstheme="majorBidi"/>
          <w:sz w:val="19"/>
          <w:szCs w:val="19"/>
        </w:rPr>
        <w:t xml:space="preserve"> (Beirut: </w:t>
      </w:r>
      <w:proofErr w:type="spellStart"/>
      <w:r w:rsidRPr="00AF036A">
        <w:rPr>
          <w:rFonts w:asciiTheme="majorBidi" w:eastAsia="Calibri" w:hAnsiTheme="majorBidi" w:cstheme="majorBidi"/>
          <w:sz w:val="19"/>
          <w:szCs w:val="19"/>
        </w:rPr>
        <w:t>Dār</w:t>
      </w:r>
      <w:proofErr w:type="spellEnd"/>
      <w:r w:rsidRPr="00AF036A">
        <w:rPr>
          <w:rFonts w:asciiTheme="majorBidi" w:eastAsia="Calibri" w:hAnsiTheme="majorBidi" w:cstheme="majorBidi"/>
          <w:sz w:val="19"/>
          <w:szCs w:val="19"/>
        </w:rPr>
        <w:t xml:space="preserve"> al-</w:t>
      </w:r>
      <w:proofErr w:type="spellStart"/>
      <w:r w:rsidRPr="00AF036A">
        <w:rPr>
          <w:rFonts w:asciiTheme="majorBidi" w:eastAsia="Calibri" w:hAnsiTheme="majorBidi" w:cstheme="majorBidi"/>
          <w:sz w:val="19"/>
          <w:szCs w:val="19"/>
        </w:rPr>
        <w:t>Fikr</w:t>
      </w:r>
      <w:proofErr w:type="spellEnd"/>
      <w:r w:rsidRPr="00AF036A">
        <w:rPr>
          <w:rFonts w:asciiTheme="majorBidi" w:eastAsia="Calibri" w:hAnsiTheme="majorBidi" w:cstheme="majorBidi"/>
          <w:sz w:val="19"/>
          <w:szCs w:val="19"/>
        </w:rPr>
        <w:t>, 1409 H/1989 M),</w:t>
      </w:r>
      <w:r w:rsidRPr="00AF036A">
        <w:rPr>
          <w:rFonts w:asciiTheme="majorBidi" w:hAnsiTheme="majorBidi" w:cstheme="majorBidi"/>
          <w:sz w:val="19"/>
          <w:szCs w:val="19"/>
        </w:rPr>
        <w:t xml:space="preserve"> </w:t>
      </w:r>
      <w:r>
        <w:rPr>
          <w:rFonts w:asciiTheme="majorBidi" w:hAnsiTheme="majorBidi" w:cstheme="majorBidi"/>
          <w:sz w:val="19"/>
          <w:szCs w:val="19"/>
          <w:lang w:val="id-ID"/>
        </w:rPr>
        <w:t xml:space="preserve">hlm. </w:t>
      </w:r>
      <w:r w:rsidRPr="00AF036A">
        <w:rPr>
          <w:rFonts w:asciiTheme="majorBidi" w:hAnsiTheme="majorBidi" w:cstheme="majorBidi"/>
          <w:sz w:val="19"/>
          <w:szCs w:val="19"/>
        </w:rPr>
        <w:t>305.</w:t>
      </w:r>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sz w:val="19"/>
          <w:szCs w:val="19"/>
        </w:rPr>
        <w:t>Muḥammad</w:t>
      </w:r>
      <w:proofErr w:type="spellEnd"/>
      <w:r w:rsidRPr="00AF036A">
        <w:rPr>
          <w:rFonts w:asciiTheme="majorBidi" w:eastAsia="Calibri" w:hAnsiTheme="majorBidi" w:cstheme="majorBidi"/>
          <w:sz w:val="19"/>
          <w:szCs w:val="19"/>
        </w:rPr>
        <w:t xml:space="preserve"> bin </w:t>
      </w:r>
      <w:proofErr w:type="spellStart"/>
      <w:r w:rsidRPr="00AF036A">
        <w:rPr>
          <w:rFonts w:asciiTheme="majorBidi" w:eastAsia="Calibri" w:hAnsiTheme="majorBidi" w:cstheme="majorBidi"/>
          <w:sz w:val="19"/>
          <w:szCs w:val="19"/>
        </w:rPr>
        <w:t>Maḥmūd</w:t>
      </w:r>
      <w:proofErr w:type="spellEnd"/>
      <w:r w:rsidRPr="00AF036A">
        <w:rPr>
          <w:rFonts w:asciiTheme="majorBidi" w:eastAsia="Calibri" w:hAnsiTheme="majorBidi" w:cstheme="majorBidi"/>
          <w:sz w:val="19"/>
          <w:szCs w:val="19"/>
        </w:rPr>
        <w:t xml:space="preserve"> bin </w:t>
      </w:r>
      <w:proofErr w:type="spellStart"/>
      <w:r w:rsidRPr="00AF036A">
        <w:rPr>
          <w:rFonts w:asciiTheme="majorBidi" w:eastAsia="Calibri" w:hAnsiTheme="majorBidi" w:cstheme="majorBidi"/>
          <w:sz w:val="19"/>
          <w:szCs w:val="19"/>
        </w:rPr>
        <w:t>Aḥmad</w:t>
      </w:r>
      <w:proofErr w:type="spellEnd"/>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sz w:val="19"/>
          <w:szCs w:val="19"/>
        </w:rPr>
        <w:t>Bakkār</w:t>
      </w:r>
      <w:proofErr w:type="spellEnd"/>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i/>
          <w:iCs/>
          <w:sz w:val="19"/>
          <w:szCs w:val="19"/>
        </w:rPr>
        <w:t>Bulūg</w:t>
      </w:r>
      <w:proofErr w:type="spellEnd"/>
      <w:r w:rsidRPr="00AF036A">
        <w:rPr>
          <w:rFonts w:asciiTheme="majorBidi" w:eastAsia="Calibri" w:hAnsiTheme="majorBidi" w:cstheme="majorBidi"/>
          <w:i/>
          <w:iCs/>
          <w:sz w:val="19"/>
          <w:szCs w:val="19"/>
        </w:rPr>
        <w:t xml:space="preserve"> al-</w:t>
      </w:r>
      <w:proofErr w:type="spellStart"/>
      <w:r w:rsidRPr="00AF036A">
        <w:rPr>
          <w:rFonts w:asciiTheme="majorBidi" w:eastAsia="Calibri" w:hAnsiTheme="majorBidi" w:cstheme="majorBidi"/>
          <w:i/>
          <w:iCs/>
          <w:sz w:val="19"/>
          <w:szCs w:val="19"/>
        </w:rPr>
        <w:t>Āmāl</w:t>
      </w:r>
      <w:proofErr w:type="spellEnd"/>
      <w:r w:rsidRPr="00AF036A">
        <w:rPr>
          <w:rFonts w:asciiTheme="majorBidi" w:eastAsia="Calibri" w:hAnsiTheme="majorBidi" w:cstheme="majorBidi"/>
          <w:i/>
          <w:iCs/>
          <w:sz w:val="19"/>
          <w:szCs w:val="19"/>
        </w:rPr>
        <w:t xml:space="preserve"> min</w:t>
      </w:r>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i/>
          <w:iCs/>
          <w:sz w:val="19"/>
          <w:szCs w:val="19"/>
        </w:rPr>
        <w:t>Muṣṭalaḥ</w:t>
      </w:r>
      <w:proofErr w:type="spellEnd"/>
      <w:r w:rsidRPr="00AF036A">
        <w:rPr>
          <w:rFonts w:asciiTheme="majorBidi" w:eastAsia="Calibri" w:hAnsiTheme="majorBidi" w:cstheme="majorBidi"/>
          <w:i/>
          <w:iCs/>
          <w:sz w:val="19"/>
          <w:szCs w:val="19"/>
        </w:rPr>
        <w:t xml:space="preserve"> al-</w:t>
      </w:r>
      <w:proofErr w:type="spellStart"/>
      <w:r w:rsidRPr="00AF036A">
        <w:rPr>
          <w:rFonts w:asciiTheme="majorBidi" w:eastAsia="Calibri" w:hAnsiTheme="majorBidi" w:cstheme="majorBidi"/>
          <w:i/>
          <w:iCs/>
          <w:sz w:val="19"/>
          <w:szCs w:val="19"/>
        </w:rPr>
        <w:t>Ḥadīṡ</w:t>
      </w:r>
      <w:proofErr w:type="spellEnd"/>
      <w:r w:rsidRPr="00AF036A">
        <w:rPr>
          <w:rFonts w:asciiTheme="majorBidi" w:eastAsia="Calibri" w:hAnsiTheme="majorBidi" w:cstheme="majorBidi"/>
          <w:i/>
          <w:iCs/>
          <w:sz w:val="19"/>
          <w:szCs w:val="19"/>
        </w:rPr>
        <w:t xml:space="preserve"> </w:t>
      </w:r>
      <w:proofErr w:type="spellStart"/>
      <w:proofErr w:type="gramStart"/>
      <w:r w:rsidRPr="00AF036A">
        <w:rPr>
          <w:rFonts w:asciiTheme="majorBidi" w:eastAsia="Calibri" w:hAnsiTheme="majorBidi" w:cstheme="majorBidi"/>
          <w:i/>
          <w:iCs/>
          <w:sz w:val="19"/>
          <w:szCs w:val="19"/>
        </w:rPr>
        <w:t>wa</w:t>
      </w:r>
      <w:proofErr w:type="spellEnd"/>
      <w:proofErr w:type="gramEnd"/>
      <w:r w:rsidRPr="00AF036A">
        <w:rPr>
          <w:rFonts w:asciiTheme="majorBidi" w:eastAsia="Calibri" w:hAnsiTheme="majorBidi" w:cstheme="majorBidi"/>
          <w:i/>
          <w:iCs/>
          <w:sz w:val="19"/>
          <w:szCs w:val="19"/>
        </w:rPr>
        <w:t xml:space="preserve"> al-</w:t>
      </w:r>
      <w:proofErr w:type="spellStart"/>
      <w:r w:rsidRPr="00AF036A">
        <w:rPr>
          <w:rFonts w:asciiTheme="majorBidi" w:eastAsia="Calibri" w:hAnsiTheme="majorBidi" w:cstheme="majorBidi"/>
          <w:i/>
          <w:iCs/>
          <w:sz w:val="19"/>
          <w:szCs w:val="19"/>
        </w:rPr>
        <w:t>Rijāl</w:t>
      </w:r>
      <w:proofErr w:type="spellEnd"/>
      <w:r w:rsidRPr="00AF036A">
        <w:rPr>
          <w:rFonts w:asciiTheme="majorBidi" w:eastAsia="Calibri" w:hAnsiTheme="majorBidi" w:cstheme="majorBidi"/>
          <w:i/>
          <w:iCs/>
          <w:sz w:val="19"/>
          <w:szCs w:val="19"/>
        </w:rPr>
        <w:t xml:space="preserve"> </w:t>
      </w:r>
      <w:r w:rsidRPr="00AF036A">
        <w:rPr>
          <w:rFonts w:asciiTheme="majorBidi" w:eastAsia="Calibri" w:hAnsiTheme="majorBidi" w:cstheme="majorBidi"/>
          <w:sz w:val="19"/>
          <w:szCs w:val="19"/>
        </w:rPr>
        <w:t>(</w:t>
      </w:r>
      <w:proofErr w:type="spellStart"/>
      <w:r w:rsidRPr="00AF036A">
        <w:rPr>
          <w:rFonts w:asciiTheme="majorBidi" w:eastAsia="Calibri" w:hAnsiTheme="majorBidi" w:cstheme="majorBidi"/>
          <w:sz w:val="19"/>
          <w:szCs w:val="19"/>
        </w:rPr>
        <w:t>Kairo</w:t>
      </w:r>
      <w:proofErr w:type="spellEnd"/>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sz w:val="19"/>
          <w:szCs w:val="19"/>
        </w:rPr>
        <w:t>Dār</w:t>
      </w:r>
      <w:proofErr w:type="spellEnd"/>
      <w:r w:rsidRPr="00AF036A">
        <w:rPr>
          <w:rFonts w:asciiTheme="majorBidi" w:eastAsia="Calibri" w:hAnsiTheme="majorBidi" w:cstheme="majorBidi"/>
          <w:sz w:val="19"/>
          <w:szCs w:val="19"/>
        </w:rPr>
        <w:t xml:space="preserve"> al-</w:t>
      </w:r>
      <w:proofErr w:type="spellStart"/>
      <w:r w:rsidRPr="00AF036A">
        <w:rPr>
          <w:rFonts w:asciiTheme="majorBidi" w:eastAsia="Calibri" w:hAnsiTheme="majorBidi" w:cstheme="majorBidi"/>
          <w:sz w:val="19"/>
          <w:szCs w:val="19"/>
        </w:rPr>
        <w:t>Salām</w:t>
      </w:r>
      <w:proofErr w:type="spellEnd"/>
      <w:r w:rsidRPr="00AF036A">
        <w:rPr>
          <w:rFonts w:asciiTheme="majorBidi" w:eastAsia="Calibri" w:hAnsiTheme="majorBidi" w:cstheme="majorBidi"/>
          <w:sz w:val="19"/>
          <w:szCs w:val="19"/>
        </w:rPr>
        <w:t xml:space="preserve"> li al-</w:t>
      </w:r>
      <w:proofErr w:type="spellStart"/>
      <w:r w:rsidRPr="00AF036A">
        <w:rPr>
          <w:rFonts w:asciiTheme="majorBidi" w:eastAsia="Calibri" w:hAnsiTheme="majorBidi" w:cstheme="majorBidi"/>
          <w:sz w:val="19"/>
          <w:szCs w:val="19"/>
        </w:rPr>
        <w:t>Ṭibā’ah</w:t>
      </w:r>
      <w:proofErr w:type="spellEnd"/>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sz w:val="19"/>
          <w:szCs w:val="19"/>
        </w:rPr>
        <w:t>wa</w:t>
      </w:r>
      <w:proofErr w:type="spellEnd"/>
      <w:r w:rsidRPr="00AF036A">
        <w:rPr>
          <w:rFonts w:asciiTheme="majorBidi" w:eastAsia="Calibri" w:hAnsiTheme="majorBidi" w:cstheme="majorBidi"/>
          <w:sz w:val="19"/>
          <w:szCs w:val="19"/>
        </w:rPr>
        <w:t xml:space="preserve"> al-</w:t>
      </w:r>
      <w:proofErr w:type="spellStart"/>
      <w:r w:rsidRPr="00AF036A">
        <w:rPr>
          <w:rFonts w:asciiTheme="majorBidi" w:eastAsia="Calibri" w:hAnsiTheme="majorBidi" w:cstheme="majorBidi"/>
          <w:sz w:val="19"/>
          <w:szCs w:val="19"/>
        </w:rPr>
        <w:t>Nasyr</w:t>
      </w:r>
      <w:proofErr w:type="spellEnd"/>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sz w:val="19"/>
          <w:szCs w:val="19"/>
        </w:rPr>
        <w:t>wa</w:t>
      </w:r>
      <w:proofErr w:type="spellEnd"/>
      <w:r w:rsidRPr="00AF036A">
        <w:rPr>
          <w:rFonts w:asciiTheme="majorBidi" w:eastAsia="Calibri" w:hAnsiTheme="majorBidi" w:cstheme="majorBidi"/>
          <w:sz w:val="19"/>
          <w:szCs w:val="19"/>
        </w:rPr>
        <w:t xml:space="preserve"> al-</w:t>
      </w:r>
      <w:proofErr w:type="spellStart"/>
      <w:r w:rsidRPr="00AF036A">
        <w:rPr>
          <w:rFonts w:asciiTheme="majorBidi" w:eastAsia="Calibri" w:hAnsiTheme="majorBidi" w:cstheme="majorBidi"/>
          <w:sz w:val="19"/>
          <w:szCs w:val="19"/>
        </w:rPr>
        <w:t>Tauzī</w:t>
      </w:r>
      <w:proofErr w:type="spellEnd"/>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sz w:val="19"/>
          <w:szCs w:val="19"/>
        </w:rPr>
        <w:t>wa</w:t>
      </w:r>
      <w:proofErr w:type="spellEnd"/>
      <w:r w:rsidRPr="00AF036A">
        <w:rPr>
          <w:rFonts w:asciiTheme="majorBidi" w:eastAsia="Calibri" w:hAnsiTheme="majorBidi" w:cstheme="majorBidi"/>
          <w:sz w:val="19"/>
          <w:szCs w:val="19"/>
        </w:rPr>
        <w:t xml:space="preserve"> al-</w:t>
      </w:r>
      <w:proofErr w:type="spellStart"/>
      <w:r w:rsidRPr="00AF036A">
        <w:rPr>
          <w:rFonts w:asciiTheme="majorBidi" w:eastAsia="Calibri" w:hAnsiTheme="majorBidi" w:cstheme="majorBidi"/>
          <w:sz w:val="19"/>
          <w:szCs w:val="19"/>
        </w:rPr>
        <w:t>Tarjamah</w:t>
      </w:r>
      <w:proofErr w:type="spellEnd"/>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sz w:val="19"/>
          <w:szCs w:val="19"/>
        </w:rPr>
        <w:t>cet</w:t>
      </w:r>
      <w:proofErr w:type="spellEnd"/>
      <w:r w:rsidRPr="00AF036A">
        <w:rPr>
          <w:rFonts w:asciiTheme="majorBidi" w:eastAsia="Calibri" w:hAnsiTheme="majorBidi" w:cstheme="majorBidi"/>
          <w:sz w:val="19"/>
          <w:szCs w:val="19"/>
        </w:rPr>
        <w:t xml:space="preserve">-I, 1433 H/2012 M), </w:t>
      </w:r>
      <w:r>
        <w:rPr>
          <w:rFonts w:asciiTheme="majorBidi" w:eastAsia="Calibri" w:hAnsiTheme="majorBidi" w:cstheme="majorBidi"/>
          <w:sz w:val="19"/>
          <w:szCs w:val="19"/>
          <w:lang w:val="id-ID"/>
        </w:rPr>
        <w:t xml:space="preserve">hlm. </w:t>
      </w:r>
      <w:r w:rsidRPr="00AF036A">
        <w:rPr>
          <w:rFonts w:asciiTheme="majorBidi" w:eastAsia="Calibri" w:hAnsiTheme="majorBidi" w:cstheme="majorBidi"/>
          <w:sz w:val="19"/>
          <w:szCs w:val="19"/>
        </w:rPr>
        <w:t xml:space="preserve">211. </w:t>
      </w:r>
      <w:proofErr w:type="spellStart"/>
      <w:r w:rsidRPr="00AF036A">
        <w:rPr>
          <w:rFonts w:asciiTheme="majorBidi" w:eastAsia="Calibri" w:hAnsiTheme="majorBidi" w:cstheme="majorBidi"/>
          <w:sz w:val="19"/>
          <w:szCs w:val="19"/>
        </w:rPr>
        <w:t>Maḥmūd</w:t>
      </w:r>
      <w:proofErr w:type="spellEnd"/>
      <w:r w:rsidRPr="00AF036A">
        <w:rPr>
          <w:rFonts w:asciiTheme="majorBidi" w:eastAsia="Calibri" w:hAnsiTheme="majorBidi" w:cstheme="majorBidi"/>
          <w:sz w:val="19"/>
          <w:szCs w:val="19"/>
        </w:rPr>
        <w:t xml:space="preserve"> Al-</w:t>
      </w:r>
      <w:proofErr w:type="spellStart"/>
      <w:r w:rsidRPr="00AF036A">
        <w:rPr>
          <w:rFonts w:asciiTheme="majorBidi" w:eastAsia="Calibri" w:hAnsiTheme="majorBidi" w:cstheme="majorBidi"/>
          <w:sz w:val="19"/>
          <w:szCs w:val="19"/>
        </w:rPr>
        <w:t>Ṭaḥḥān</w:t>
      </w:r>
      <w:proofErr w:type="spellEnd"/>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i/>
          <w:iCs/>
          <w:sz w:val="19"/>
          <w:szCs w:val="19"/>
        </w:rPr>
        <w:t>Uṣūl</w:t>
      </w:r>
      <w:proofErr w:type="spellEnd"/>
      <w:r w:rsidRPr="00AF036A">
        <w:rPr>
          <w:rFonts w:asciiTheme="majorBidi" w:eastAsia="Calibri" w:hAnsiTheme="majorBidi" w:cstheme="majorBidi"/>
          <w:i/>
          <w:iCs/>
          <w:sz w:val="19"/>
          <w:szCs w:val="19"/>
        </w:rPr>
        <w:t xml:space="preserve"> al-</w:t>
      </w:r>
      <w:proofErr w:type="spellStart"/>
      <w:r w:rsidRPr="00AF036A">
        <w:rPr>
          <w:rFonts w:asciiTheme="majorBidi" w:eastAsia="Calibri" w:hAnsiTheme="majorBidi" w:cstheme="majorBidi"/>
          <w:i/>
          <w:iCs/>
          <w:sz w:val="19"/>
          <w:szCs w:val="19"/>
        </w:rPr>
        <w:t>Takhrīj</w:t>
      </w:r>
      <w:proofErr w:type="spellEnd"/>
      <w:r w:rsidRPr="00AF036A">
        <w:rPr>
          <w:rFonts w:asciiTheme="majorBidi" w:eastAsia="Calibri" w:hAnsiTheme="majorBidi" w:cstheme="majorBidi"/>
          <w:i/>
          <w:iCs/>
          <w:sz w:val="19"/>
          <w:szCs w:val="19"/>
        </w:rPr>
        <w:t xml:space="preserve"> </w:t>
      </w:r>
      <w:proofErr w:type="spellStart"/>
      <w:proofErr w:type="gramStart"/>
      <w:r w:rsidRPr="00AF036A">
        <w:rPr>
          <w:rFonts w:asciiTheme="majorBidi" w:eastAsia="Calibri" w:hAnsiTheme="majorBidi" w:cstheme="majorBidi"/>
          <w:i/>
          <w:iCs/>
          <w:sz w:val="19"/>
          <w:szCs w:val="19"/>
        </w:rPr>
        <w:t>wa</w:t>
      </w:r>
      <w:proofErr w:type="spellEnd"/>
      <w:proofErr w:type="gramEnd"/>
      <w:r w:rsidRPr="00AF036A">
        <w:rPr>
          <w:rFonts w:asciiTheme="majorBidi" w:eastAsia="Calibri" w:hAnsiTheme="majorBidi" w:cstheme="majorBidi"/>
          <w:i/>
          <w:iCs/>
          <w:sz w:val="19"/>
          <w:szCs w:val="19"/>
        </w:rPr>
        <w:t xml:space="preserve"> </w:t>
      </w:r>
      <w:proofErr w:type="spellStart"/>
      <w:r w:rsidRPr="00AF036A">
        <w:rPr>
          <w:rFonts w:asciiTheme="majorBidi" w:eastAsia="Calibri" w:hAnsiTheme="majorBidi" w:cstheme="majorBidi"/>
          <w:i/>
          <w:iCs/>
          <w:sz w:val="19"/>
          <w:szCs w:val="19"/>
        </w:rPr>
        <w:t>Dirāsah</w:t>
      </w:r>
      <w:proofErr w:type="spellEnd"/>
      <w:r w:rsidRPr="00AF036A">
        <w:rPr>
          <w:rFonts w:asciiTheme="majorBidi" w:eastAsia="Calibri" w:hAnsiTheme="majorBidi" w:cstheme="majorBidi"/>
          <w:i/>
          <w:iCs/>
          <w:sz w:val="19"/>
          <w:szCs w:val="19"/>
        </w:rPr>
        <w:t xml:space="preserve"> al-</w:t>
      </w:r>
      <w:proofErr w:type="spellStart"/>
      <w:r w:rsidRPr="00AF036A">
        <w:rPr>
          <w:rFonts w:asciiTheme="majorBidi" w:eastAsia="Calibri" w:hAnsiTheme="majorBidi" w:cstheme="majorBidi"/>
          <w:i/>
          <w:iCs/>
          <w:sz w:val="19"/>
          <w:szCs w:val="19"/>
        </w:rPr>
        <w:t>Asānīd</w:t>
      </w:r>
      <w:proofErr w:type="spellEnd"/>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sz w:val="19"/>
          <w:szCs w:val="19"/>
        </w:rPr>
        <w:t>Riyāḍ</w:t>
      </w:r>
      <w:proofErr w:type="spellEnd"/>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sz w:val="19"/>
          <w:szCs w:val="19"/>
        </w:rPr>
        <w:t>Maktabah</w:t>
      </w:r>
      <w:proofErr w:type="spellEnd"/>
      <w:r w:rsidRPr="00AF036A">
        <w:rPr>
          <w:rFonts w:asciiTheme="majorBidi" w:eastAsia="Calibri" w:hAnsiTheme="majorBidi" w:cstheme="majorBidi"/>
          <w:sz w:val="19"/>
          <w:szCs w:val="19"/>
        </w:rPr>
        <w:t xml:space="preserve"> al-</w:t>
      </w:r>
      <w:proofErr w:type="spellStart"/>
      <w:r w:rsidRPr="00AF036A">
        <w:rPr>
          <w:rFonts w:asciiTheme="majorBidi" w:eastAsia="Calibri" w:hAnsiTheme="majorBidi" w:cstheme="majorBidi"/>
          <w:sz w:val="19"/>
          <w:szCs w:val="19"/>
        </w:rPr>
        <w:t>Ma’ārif</w:t>
      </w:r>
      <w:proofErr w:type="spellEnd"/>
      <w:r w:rsidRPr="00AF036A">
        <w:rPr>
          <w:rFonts w:asciiTheme="majorBidi" w:eastAsia="Calibri" w:hAnsiTheme="majorBidi" w:cstheme="majorBidi"/>
          <w:sz w:val="19"/>
          <w:szCs w:val="19"/>
        </w:rPr>
        <w:t xml:space="preserve"> li al-</w:t>
      </w:r>
      <w:proofErr w:type="spellStart"/>
      <w:r w:rsidRPr="00AF036A">
        <w:rPr>
          <w:rFonts w:asciiTheme="majorBidi" w:eastAsia="Calibri" w:hAnsiTheme="majorBidi" w:cstheme="majorBidi"/>
          <w:sz w:val="19"/>
          <w:szCs w:val="19"/>
        </w:rPr>
        <w:t>Nasyr</w:t>
      </w:r>
      <w:proofErr w:type="spellEnd"/>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sz w:val="19"/>
          <w:szCs w:val="19"/>
        </w:rPr>
        <w:t>wa</w:t>
      </w:r>
      <w:proofErr w:type="spellEnd"/>
      <w:r w:rsidRPr="00AF036A">
        <w:rPr>
          <w:rFonts w:asciiTheme="majorBidi" w:eastAsia="Calibri" w:hAnsiTheme="majorBidi" w:cstheme="majorBidi"/>
          <w:sz w:val="19"/>
          <w:szCs w:val="19"/>
        </w:rPr>
        <w:t xml:space="preserve"> al-</w:t>
      </w:r>
      <w:proofErr w:type="spellStart"/>
      <w:r w:rsidRPr="00AF036A">
        <w:rPr>
          <w:rFonts w:asciiTheme="majorBidi" w:eastAsia="Calibri" w:hAnsiTheme="majorBidi" w:cstheme="majorBidi"/>
          <w:sz w:val="19"/>
          <w:szCs w:val="19"/>
        </w:rPr>
        <w:t>Tauzī</w:t>
      </w:r>
      <w:proofErr w:type="spellEnd"/>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sz w:val="19"/>
          <w:szCs w:val="19"/>
        </w:rPr>
        <w:t>cet</w:t>
      </w:r>
      <w:proofErr w:type="spellEnd"/>
      <w:r w:rsidRPr="00AF036A">
        <w:rPr>
          <w:rFonts w:asciiTheme="majorBidi" w:eastAsia="Calibri" w:hAnsiTheme="majorBidi" w:cstheme="majorBidi"/>
          <w:sz w:val="19"/>
          <w:szCs w:val="19"/>
        </w:rPr>
        <w:t xml:space="preserve">-III, 1417 H/1996 M), </w:t>
      </w:r>
      <w:r>
        <w:rPr>
          <w:rFonts w:asciiTheme="majorBidi" w:eastAsia="Calibri" w:hAnsiTheme="majorBidi" w:cstheme="majorBidi"/>
          <w:sz w:val="19"/>
          <w:szCs w:val="19"/>
          <w:lang w:val="id-ID"/>
        </w:rPr>
        <w:t xml:space="preserve">hlm. </w:t>
      </w:r>
      <w:r w:rsidRPr="00AF036A">
        <w:rPr>
          <w:rFonts w:asciiTheme="majorBidi" w:eastAsia="Calibri" w:hAnsiTheme="majorBidi" w:cstheme="majorBidi"/>
          <w:sz w:val="19"/>
          <w:szCs w:val="19"/>
        </w:rPr>
        <w:t xml:space="preserve">189. </w:t>
      </w:r>
      <w:proofErr w:type="spellStart"/>
      <w:r w:rsidRPr="00AF036A">
        <w:rPr>
          <w:rFonts w:asciiTheme="majorBidi" w:eastAsia="Calibri" w:hAnsiTheme="majorBidi" w:cstheme="majorBidi"/>
          <w:sz w:val="19"/>
          <w:szCs w:val="19"/>
        </w:rPr>
        <w:t>Muḥammad</w:t>
      </w:r>
      <w:proofErr w:type="spellEnd"/>
      <w:r w:rsidRPr="00AF036A">
        <w:rPr>
          <w:rFonts w:asciiTheme="majorBidi" w:eastAsia="Calibri" w:hAnsiTheme="majorBidi" w:cstheme="majorBidi"/>
          <w:sz w:val="19"/>
          <w:szCs w:val="19"/>
        </w:rPr>
        <w:t xml:space="preserve"> </w:t>
      </w:r>
      <w:r>
        <w:rPr>
          <w:rFonts w:asciiTheme="majorBidi" w:eastAsia="Calibri" w:hAnsiTheme="majorBidi" w:cstheme="majorBidi"/>
          <w:sz w:val="19"/>
          <w:szCs w:val="19"/>
          <w:lang w:val="id-ID"/>
        </w:rPr>
        <w:t>‘</w:t>
      </w:r>
      <w:proofErr w:type="spellStart"/>
      <w:r w:rsidRPr="00AF036A">
        <w:rPr>
          <w:rFonts w:asciiTheme="majorBidi" w:eastAsia="Calibri" w:hAnsiTheme="majorBidi" w:cstheme="majorBidi"/>
          <w:sz w:val="19"/>
          <w:szCs w:val="19"/>
        </w:rPr>
        <w:t>Abd</w:t>
      </w:r>
      <w:proofErr w:type="spellEnd"/>
      <w:r w:rsidRPr="00AF036A">
        <w:rPr>
          <w:rFonts w:asciiTheme="majorBidi" w:eastAsia="Calibri" w:hAnsiTheme="majorBidi" w:cstheme="majorBidi"/>
          <w:sz w:val="19"/>
          <w:szCs w:val="19"/>
        </w:rPr>
        <w:t xml:space="preserve"> al-</w:t>
      </w:r>
      <w:proofErr w:type="spellStart"/>
      <w:r w:rsidRPr="00AF036A">
        <w:rPr>
          <w:rFonts w:asciiTheme="majorBidi" w:eastAsia="Calibri" w:hAnsiTheme="majorBidi" w:cstheme="majorBidi"/>
          <w:sz w:val="19"/>
          <w:szCs w:val="19"/>
        </w:rPr>
        <w:t>Azīz</w:t>
      </w:r>
      <w:proofErr w:type="spellEnd"/>
      <w:r w:rsidRPr="00AF036A">
        <w:rPr>
          <w:rFonts w:asciiTheme="majorBidi" w:eastAsia="Calibri" w:hAnsiTheme="majorBidi" w:cstheme="majorBidi"/>
          <w:sz w:val="19"/>
          <w:szCs w:val="19"/>
        </w:rPr>
        <w:t xml:space="preserve"> al-</w:t>
      </w:r>
      <w:proofErr w:type="spellStart"/>
      <w:r w:rsidRPr="00AF036A">
        <w:rPr>
          <w:rFonts w:asciiTheme="majorBidi" w:eastAsia="Calibri" w:hAnsiTheme="majorBidi" w:cstheme="majorBidi"/>
          <w:sz w:val="19"/>
          <w:szCs w:val="19"/>
        </w:rPr>
        <w:t>Khaulī</w:t>
      </w:r>
      <w:proofErr w:type="spellEnd"/>
      <w:r w:rsidRPr="00AF036A">
        <w:rPr>
          <w:rFonts w:asciiTheme="majorBidi" w:eastAsia="Calibri" w:hAnsiTheme="majorBidi" w:cstheme="majorBidi"/>
          <w:sz w:val="19"/>
          <w:szCs w:val="19"/>
        </w:rPr>
        <w:t xml:space="preserve">, </w:t>
      </w:r>
      <w:proofErr w:type="spellStart"/>
      <w:r w:rsidRPr="00AF036A">
        <w:rPr>
          <w:rFonts w:asciiTheme="majorBidi" w:eastAsia="Calibri" w:hAnsiTheme="majorBidi" w:cstheme="majorBidi"/>
          <w:i/>
          <w:iCs/>
          <w:sz w:val="19"/>
          <w:szCs w:val="19"/>
        </w:rPr>
        <w:t>Miftāḥ</w:t>
      </w:r>
      <w:proofErr w:type="spellEnd"/>
      <w:r w:rsidRPr="00AF036A">
        <w:rPr>
          <w:rFonts w:asciiTheme="majorBidi" w:eastAsia="Calibri" w:hAnsiTheme="majorBidi" w:cstheme="majorBidi"/>
          <w:i/>
          <w:iCs/>
          <w:sz w:val="19"/>
          <w:szCs w:val="19"/>
        </w:rPr>
        <w:t xml:space="preserve"> al-</w:t>
      </w:r>
      <w:proofErr w:type="spellStart"/>
      <w:r w:rsidRPr="00AF036A">
        <w:rPr>
          <w:rFonts w:asciiTheme="majorBidi" w:eastAsia="Calibri" w:hAnsiTheme="majorBidi" w:cstheme="majorBidi"/>
          <w:i/>
          <w:iCs/>
          <w:sz w:val="19"/>
          <w:szCs w:val="19"/>
        </w:rPr>
        <w:t>Sunnah</w:t>
      </w:r>
      <w:proofErr w:type="spellEnd"/>
      <w:r w:rsidRPr="00AF036A">
        <w:rPr>
          <w:rFonts w:asciiTheme="majorBidi" w:eastAsia="Calibri" w:hAnsiTheme="majorBidi" w:cstheme="majorBidi"/>
          <w:i/>
          <w:iCs/>
          <w:sz w:val="19"/>
          <w:szCs w:val="19"/>
        </w:rPr>
        <w:t xml:space="preserve"> au </w:t>
      </w:r>
      <w:proofErr w:type="spellStart"/>
      <w:r w:rsidRPr="00AF036A">
        <w:rPr>
          <w:rFonts w:asciiTheme="majorBidi" w:eastAsia="Calibri" w:hAnsiTheme="majorBidi" w:cstheme="majorBidi"/>
          <w:i/>
          <w:iCs/>
          <w:sz w:val="19"/>
          <w:szCs w:val="19"/>
        </w:rPr>
        <w:t>Tārīkh</w:t>
      </w:r>
      <w:proofErr w:type="spellEnd"/>
      <w:r w:rsidRPr="00AF036A">
        <w:rPr>
          <w:rFonts w:asciiTheme="majorBidi" w:eastAsia="Calibri" w:hAnsiTheme="majorBidi" w:cstheme="majorBidi"/>
          <w:i/>
          <w:iCs/>
          <w:sz w:val="19"/>
          <w:szCs w:val="19"/>
        </w:rPr>
        <w:t xml:space="preserve"> </w:t>
      </w:r>
      <w:proofErr w:type="spellStart"/>
      <w:r w:rsidRPr="00AF036A">
        <w:rPr>
          <w:rFonts w:asciiTheme="majorBidi" w:eastAsia="Calibri" w:hAnsiTheme="majorBidi" w:cstheme="majorBidi"/>
          <w:i/>
          <w:iCs/>
          <w:sz w:val="19"/>
          <w:szCs w:val="19"/>
        </w:rPr>
        <w:t>Funūn</w:t>
      </w:r>
      <w:proofErr w:type="spellEnd"/>
      <w:r w:rsidRPr="00AF036A">
        <w:rPr>
          <w:rFonts w:asciiTheme="majorBidi" w:eastAsia="Calibri" w:hAnsiTheme="majorBidi" w:cstheme="majorBidi"/>
          <w:i/>
          <w:iCs/>
          <w:sz w:val="19"/>
          <w:szCs w:val="19"/>
        </w:rPr>
        <w:t xml:space="preserve"> al-</w:t>
      </w:r>
      <w:proofErr w:type="spellStart"/>
      <w:r w:rsidRPr="00AF036A">
        <w:rPr>
          <w:rFonts w:asciiTheme="majorBidi" w:eastAsia="Calibri" w:hAnsiTheme="majorBidi" w:cstheme="majorBidi"/>
          <w:i/>
          <w:iCs/>
          <w:sz w:val="19"/>
          <w:szCs w:val="19"/>
        </w:rPr>
        <w:t>Ḥadīṡ</w:t>
      </w:r>
      <w:proofErr w:type="spellEnd"/>
      <w:r w:rsidRPr="00AF036A">
        <w:rPr>
          <w:rFonts w:asciiTheme="majorBidi" w:eastAsia="Calibri" w:hAnsiTheme="majorBidi" w:cstheme="majorBidi"/>
          <w:sz w:val="19"/>
          <w:szCs w:val="19"/>
        </w:rPr>
        <w:t xml:space="preserve"> (Beir</w:t>
      </w:r>
      <w:r>
        <w:rPr>
          <w:rFonts w:asciiTheme="majorBidi" w:eastAsia="Calibri" w:hAnsiTheme="majorBidi" w:cstheme="majorBidi"/>
          <w:sz w:val="19"/>
          <w:szCs w:val="19"/>
        </w:rPr>
        <w:t xml:space="preserve">ut: </w:t>
      </w:r>
      <w:proofErr w:type="spellStart"/>
      <w:r>
        <w:rPr>
          <w:rFonts w:asciiTheme="majorBidi" w:eastAsia="Calibri" w:hAnsiTheme="majorBidi" w:cstheme="majorBidi"/>
          <w:sz w:val="19"/>
          <w:szCs w:val="19"/>
        </w:rPr>
        <w:t>Dār</w:t>
      </w:r>
      <w:proofErr w:type="spellEnd"/>
      <w:r>
        <w:rPr>
          <w:rFonts w:asciiTheme="majorBidi" w:eastAsia="Calibri" w:hAnsiTheme="majorBidi" w:cstheme="majorBidi"/>
          <w:sz w:val="19"/>
          <w:szCs w:val="19"/>
        </w:rPr>
        <w:t xml:space="preserve"> al-</w:t>
      </w:r>
      <w:proofErr w:type="spellStart"/>
      <w:r>
        <w:rPr>
          <w:rFonts w:asciiTheme="majorBidi" w:eastAsia="Calibri" w:hAnsiTheme="majorBidi" w:cstheme="majorBidi"/>
          <w:sz w:val="19"/>
          <w:szCs w:val="19"/>
        </w:rPr>
        <w:t>Kutub</w:t>
      </w:r>
      <w:proofErr w:type="spellEnd"/>
      <w:r>
        <w:rPr>
          <w:rFonts w:asciiTheme="majorBidi" w:eastAsia="Calibri" w:hAnsiTheme="majorBidi" w:cstheme="majorBidi"/>
          <w:sz w:val="19"/>
          <w:szCs w:val="19"/>
        </w:rPr>
        <w:t xml:space="preserve"> al-</w:t>
      </w:r>
      <w:proofErr w:type="spellStart"/>
      <w:r>
        <w:rPr>
          <w:rFonts w:asciiTheme="majorBidi" w:eastAsia="Calibri" w:hAnsiTheme="majorBidi" w:cstheme="majorBidi"/>
          <w:sz w:val="19"/>
          <w:szCs w:val="19"/>
        </w:rPr>
        <w:t>Ilmīyah</w:t>
      </w:r>
      <w:proofErr w:type="spellEnd"/>
      <w:r>
        <w:rPr>
          <w:rFonts w:asciiTheme="majorBidi" w:eastAsia="Calibri" w:hAnsiTheme="majorBidi" w:cstheme="majorBidi"/>
          <w:sz w:val="19"/>
          <w:szCs w:val="19"/>
        </w:rPr>
        <w:t>, t.</w:t>
      </w:r>
      <w:r w:rsidRPr="00AF036A">
        <w:rPr>
          <w:rFonts w:asciiTheme="majorBidi" w:eastAsia="Calibri" w:hAnsiTheme="majorBidi" w:cstheme="majorBidi"/>
          <w:sz w:val="19"/>
          <w:szCs w:val="19"/>
        </w:rPr>
        <w:t xml:space="preserve">th), </w:t>
      </w:r>
      <w:r>
        <w:rPr>
          <w:rFonts w:asciiTheme="majorBidi" w:eastAsia="Calibri" w:hAnsiTheme="majorBidi" w:cstheme="majorBidi"/>
          <w:sz w:val="19"/>
          <w:szCs w:val="19"/>
          <w:lang w:val="id-ID"/>
        </w:rPr>
        <w:t xml:space="preserve">hlm. </w:t>
      </w:r>
      <w:r w:rsidRPr="00AF036A">
        <w:rPr>
          <w:rFonts w:asciiTheme="majorBidi" w:eastAsia="Calibri" w:hAnsiTheme="majorBidi" w:cstheme="majorBidi"/>
          <w:sz w:val="19"/>
          <w:szCs w:val="19"/>
        </w:rPr>
        <w:t>164.</w:t>
      </w:r>
    </w:p>
  </w:footnote>
  <w:footnote w:id="23">
    <w:p w:rsidR="005570DD" w:rsidRPr="00BD656D" w:rsidRDefault="005570DD" w:rsidP="002A0614">
      <w:pPr>
        <w:pStyle w:val="FootnoteText"/>
        <w:ind w:firstLine="567"/>
        <w:jc w:val="both"/>
        <w:rPr>
          <w:rFonts w:asciiTheme="majorBidi" w:hAnsiTheme="majorBidi" w:cstheme="majorBidi"/>
          <w:lang w:val="id-ID"/>
        </w:rPr>
      </w:pPr>
      <w:r w:rsidRPr="00BD656D">
        <w:rPr>
          <w:rStyle w:val="FootnoteReference"/>
          <w:rFonts w:asciiTheme="majorBidi" w:hAnsiTheme="majorBidi" w:cstheme="majorBidi"/>
        </w:rPr>
        <w:footnoteRef/>
      </w:r>
      <w:r>
        <w:rPr>
          <w:rFonts w:asciiTheme="majorBidi" w:hAnsiTheme="majorBidi" w:cstheme="majorBidi"/>
          <w:lang w:val="id-ID"/>
        </w:rPr>
        <w:t xml:space="preserve"> </w:t>
      </w:r>
      <w:r>
        <w:rPr>
          <w:rFonts w:asciiTheme="majorBidi" w:hAnsiTheme="majorBidi" w:cstheme="majorBidi"/>
          <w:lang w:val="id-ID"/>
        </w:rPr>
        <w:t>Jalāluddī</w:t>
      </w:r>
      <w:r w:rsidRPr="008D18A6">
        <w:rPr>
          <w:rFonts w:asciiTheme="majorBidi" w:hAnsiTheme="majorBidi" w:cstheme="majorBidi"/>
          <w:lang w:val="id-ID"/>
        </w:rPr>
        <w:t xml:space="preserve">n </w:t>
      </w:r>
      <w:r>
        <w:rPr>
          <w:rFonts w:asciiTheme="majorBidi" w:hAnsiTheme="majorBidi" w:cstheme="majorBidi"/>
          <w:lang w:val="id-ID"/>
        </w:rPr>
        <w:t>‘</w:t>
      </w:r>
      <w:r w:rsidRPr="008D18A6">
        <w:rPr>
          <w:rFonts w:asciiTheme="majorBidi" w:hAnsiTheme="majorBidi" w:cstheme="majorBidi"/>
          <w:lang w:val="id-ID"/>
        </w:rPr>
        <w:t>Abd</w:t>
      </w:r>
      <w:r>
        <w:rPr>
          <w:rFonts w:asciiTheme="majorBidi" w:hAnsiTheme="majorBidi" w:cstheme="majorBidi"/>
          <w:lang w:val="id-ID"/>
        </w:rPr>
        <w:t>ur Raḥmān bin Abū Bakar al-Suyūṭī</w:t>
      </w:r>
      <w:r w:rsidRPr="008D18A6">
        <w:rPr>
          <w:rFonts w:asciiTheme="majorBidi" w:hAnsiTheme="majorBidi" w:cstheme="majorBidi"/>
          <w:lang w:val="id-ID"/>
        </w:rPr>
        <w:t xml:space="preserve">, </w:t>
      </w:r>
      <w:r>
        <w:rPr>
          <w:rFonts w:asciiTheme="majorBidi" w:hAnsiTheme="majorBidi" w:cstheme="majorBidi"/>
          <w:i/>
          <w:iCs/>
          <w:lang w:val="id-ID"/>
        </w:rPr>
        <w:t>al-Jāmi’ al-Ṣ</w:t>
      </w:r>
      <w:r w:rsidRPr="008D18A6">
        <w:rPr>
          <w:rFonts w:asciiTheme="majorBidi" w:hAnsiTheme="majorBidi" w:cstheme="majorBidi"/>
          <w:i/>
          <w:iCs/>
          <w:lang w:val="id-ID"/>
        </w:rPr>
        <w:t>ag</w:t>
      </w:r>
      <w:r>
        <w:rPr>
          <w:rFonts w:asciiTheme="majorBidi" w:hAnsiTheme="majorBidi" w:cstheme="majorBidi"/>
          <w:i/>
          <w:iCs/>
          <w:lang w:val="id-ID"/>
        </w:rPr>
        <w:t>īr fî Aḥādīṡ al-Basyīr al-Nażī</w:t>
      </w:r>
      <w:r w:rsidRPr="008D18A6">
        <w:rPr>
          <w:rFonts w:asciiTheme="majorBidi" w:hAnsiTheme="majorBidi" w:cstheme="majorBidi"/>
          <w:i/>
          <w:iCs/>
          <w:lang w:val="id-ID"/>
        </w:rPr>
        <w:t xml:space="preserve">r </w:t>
      </w:r>
      <w:r w:rsidRPr="008D18A6">
        <w:rPr>
          <w:rFonts w:asciiTheme="majorBidi" w:hAnsiTheme="majorBidi" w:cstheme="majorBidi"/>
          <w:lang w:val="id-ID"/>
        </w:rPr>
        <w:t>(Beirut: Dâr</w:t>
      </w:r>
      <w:r>
        <w:rPr>
          <w:rFonts w:asciiTheme="majorBidi" w:hAnsiTheme="majorBidi" w:cstheme="majorBidi"/>
          <w:lang w:val="id-ID"/>
        </w:rPr>
        <w:t xml:space="preserve"> al-Kutub al-Ilmī</w:t>
      </w:r>
      <w:r w:rsidRPr="008D18A6">
        <w:rPr>
          <w:rFonts w:asciiTheme="majorBidi" w:hAnsiTheme="majorBidi" w:cstheme="majorBidi"/>
          <w:lang w:val="id-ID"/>
        </w:rPr>
        <w:t>yah, cet-V, 2010), hlm</w:t>
      </w:r>
      <w:r w:rsidRPr="00BD656D">
        <w:rPr>
          <w:rFonts w:asciiTheme="majorBidi" w:hAnsiTheme="majorBidi" w:cstheme="majorBidi"/>
          <w:lang w:val="id-ID"/>
        </w:rPr>
        <w:t xml:space="preserve"> 24.</w:t>
      </w:r>
      <w:r>
        <w:rPr>
          <w:rFonts w:asciiTheme="majorBidi" w:hAnsiTheme="majorBidi" w:cstheme="majorBidi"/>
          <w:lang w:val="id-ID"/>
        </w:rPr>
        <w:t xml:space="preserve"> Lihat juga Muḥammad bin Ismā’īl al-Ṣan’ānī, </w:t>
      </w:r>
      <w:r w:rsidRPr="00CD78AB">
        <w:rPr>
          <w:rFonts w:asciiTheme="majorBidi" w:hAnsiTheme="majorBidi" w:cstheme="majorBidi"/>
          <w:i/>
          <w:iCs/>
          <w:lang w:val="id-ID"/>
        </w:rPr>
        <w:t>al-Tanwīr Syarḥ al-Jāmi’ al-Ṣagī</w:t>
      </w:r>
      <w:r>
        <w:rPr>
          <w:rFonts w:asciiTheme="majorBidi" w:hAnsiTheme="majorBidi" w:cstheme="majorBidi"/>
          <w:lang w:val="id-ID"/>
        </w:rPr>
        <w:t xml:space="preserve">r, dirāsah wa taḥqīq, Muḥammad Isḥāq bin Muḥammad Ibrāhīm, Jilid-I (Riyāḍ: Maktabah Dār al-Islām, cet-I, 1432 H/2011 M), hlm. 448-449. </w:t>
      </w:r>
    </w:p>
  </w:footnote>
  <w:footnote w:id="24">
    <w:p w:rsidR="005570DD" w:rsidRPr="00CD78AB" w:rsidRDefault="005570DD" w:rsidP="00CD78AB">
      <w:pPr>
        <w:pStyle w:val="FootnoteText"/>
        <w:ind w:firstLine="567"/>
        <w:jc w:val="both"/>
        <w:rPr>
          <w:rFonts w:asciiTheme="majorBidi" w:hAnsiTheme="majorBidi" w:cstheme="majorBidi"/>
          <w:lang w:val="id-ID"/>
        </w:rPr>
      </w:pPr>
      <w:r w:rsidRPr="00CD78AB">
        <w:rPr>
          <w:rStyle w:val="FootnoteReference"/>
          <w:rFonts w:asciiTheme="majorBidi" w:hAnsiTheme="majorBidi" w:cstheme="majorBidi"/>
        </w:rPr>
        <w:footnoteRef/>
      </w:r>
      <w:r w:rsidRPr="00CD78AB">
        <w:rPr>
          <w:rFonts w:asciiTheme="majorBidi" w:hAnsiTheme="majorBidi" w:cstheme="majorBidi"/>
          <w:lang w:val="id-ID"/>
        </w:rPr>
        <w:t xml:space="preserve"> </w:t>
      </w:r>
      <w:r w:rsidRPr="00CD78AB">
        <w:rPr>
          <w:rFonts w:asciiTheme="majorBidi" w:hAnsiTheme="majorBidi" w:cstheme="majorBidi"/>
          <w:lang w:val="id-ID"/>
        </w:rPr>
        <w:t xml:space="preserve">Muḥammad bin Ismā’īl al-Ṣan’ānī, </w:t>
      </w:r>
      <w:r w:rsidRPr="00CD78AB">
        <w:rPr>
          <w:rFonts w:asciiTheme="majorBidi" w:hAnsiTheme="majorBidi" w:cstheme="majorBidi"/>
          <w:i/>
          <w:iCs/>
          <w:lang w:val="id-ID"/>
        </w:rPr>
        <w:t>al-Tanwīr Syarḥ al-Jāmi’ al-Ṣagī</w:t>
      </w:r>
      <w:r w:rsidRPr="00CD78AB">
        <w:rPr>
          <w:rFonts w:asciiTheme="majorBidi" w:hAnsiTheme="majorBidi" w:cstheme="majorBidi"/>
          <w:lang w:val="id-ID"/>
        </w:rPr>
        <w:t>r, Jilid-I, hlm. 4</w:t>
      </w:r>
      <w:r>
        <w:rPr>
          <w:rFonts w:asciiTheme="majorBidi" w:hAnsiTheme="majorBidi" w:cstheme="majorBidi"/>
          <w:lang w:val="id-ID"/>
        </w:rPr>
        <w:t>48.</w:t>
      </w:r>
    </w:p>
  </w:footnote>
  <w:footnote w:id="25">
    <w:p w:rsidR="005570DD" w:rsidRPr="00BD656D" w:rsidRDefault="005570DD" w:rsidP="002A0614">
      <w:pPr>
        <w:pStyle w:val="FootnoteText"/>
        <w:ind w:firstLine="567"/>
        <w:jc w:val="both"/>
        <w:rPr>
          <w:rFonts w:asciiTheme="majorBidi" w:hAnsiTheme="majorBidi" w:cstheme="majorBidi"/>
          <w:lang w:val="id-ID"/>
        </w:rPr>
      </w:pPr>
      <w:r w:rsidRPr="00BD656D">
        <w:rPr>
          <w:rStyle w:val="FootnoteReference"/>
          <w:rFonts w:asciiTheme="majorBidi" w:hAnsiTheme="majorBidi" w:cstheme="majorBidi"/>
        </w:rPr>
        <w:footnoteRef/>
      </w:r>
      <w:r w:rsidRPr="00BD656D">
        <w:rPr>
          <w:rFonts w:asciiTheme="majorBidi" w:hAnsiTheme="majorBidi" w:cstheme="majorBidi"/>
          <w:lang w:val="id-ID"/>
        </w:rPr>
        <w:t xml:space="preserve"> </w:t>
      </w:r>
      <w:r w:rsidRPr="00BD656D">
        <w:rPr>
          <w:rFonts w:asciiTheme="majorBidi" w:hAnsiTheme="majorBidi" w:cstheme="majorBidi"/>
          <w:lang w:val="id-ID"/>
        </w:rPr>
        <w:t>Abū</w:t>
      </w:r>
      <w:r>
        <w:rPr>
          <w:rFonts w:asciiTheme="majorBidi" w:hAnsiTheme="majorBidi" w:cstheme="majorBidi"/>
          <w:lang w:val="id-ID"/>
        </w:rPr>
        <w:t xml:space="preserve"> Bakar</w:t>
      </w:r>
      <w:r w:rsidRPr="00BD656D">
        <w:rPr>
          <w:rFonts w:asciiTheme="majorBidi" w:hAnsiTheme="majorBidi" w:cstheme="majorBidi"/>
          <w:lang w:val="id-ID"/>
        </w:rPr>
        <w:t xml:space="preserve"> Aḥmad bin Ḥusain al-Baihaqī, </w:t>
      </w:r>
      <w:r w:rsidRPr="00BD656D">
        <w:rPr>
          <w:rFonts w:asciiTheme="majorBidi" w:eastAsiaTheme="minorHAnsi" w:hAnsiTheme="majorBidi" w:cstheme="majorBidi"/>
          <w:i/>
          <w:iCs/>
          <w:lang w:val="id-ID"/>
        </w:rPr>
        <w:t>al-Madkhal ilā al-Sunan al-Kubrā</w:t>
      </w:r>
      <w:r w:rsidRPr="00BD656D">
        <w:rPr>
          <w:rFonts w:asciiTheme="majorBidi" w:eastAsiaTheme="minorHAnsi" w:hAnsiTheme="majorBidi" w:cstheme="majorBidi"/>
          <w:lang w:val="id-ID"/>
        </w:rPr>
        <w:t xml:space="preserve">, </w:t>
      </w:r>
      <w:r>
        <w:rPr>
          <w:rFonts w:asciiTheme="majorBidi" w:hAnsiTheme="majorBidi" w:cstheme="majorBidi"/>
          <w:lang w:val="id-ID"/>
        </w:rPr>
        <w:t>Juz-I, hlm. 141,</w:t>
      </w:r>
      <w:r w:rsidRPr="00BD656D">
        <w:rPr>
          <w:rFonts w:asciiTheme="majorBidi" w:hAnsiTheme="majorBidi" w:cstheme="majorBidi"/>
          <w:lang w:val="id-ID"/>
        </w:rPr>
        <w:t xml:space="preserve"> </w:t>
      </w:r>
      <w:r>
        <w:rPr>
          <w:rFonts w:asciiTheme="majorBidi" w:hAnsiTheme="majorBidi" w:cstheme="majorBidi"/>
          <w:lang w:val="id-ID"/>
        </w:rPr>
        <w:t>dalam a</w:t>
      </w:r>
      <w:r w:rsidRPr="00BD656D">
        <w:rPr>
          <w:rFonts w:asciiTheme="majorBidi" w:hAnsiTheme="majorBidi" w:cstheme="majorBidi"/>
          <w:lang w:val="id-ID"/>
        </w:rPr>
        <w:t>l-Maktab</w:t>
      </w:r>
      <w:r>
        <w:rPr>
          <w:rFonts w:asciiTheme="majorBidi" w:hAnsiTheme="majorBidi" w:cstheme="majorBidi"/>
          <w:lang w:val="id-ID"/>
        </w:rPr>
        <w:t>ah</w:t>
      </w:r>
      <w:r w:rsidRPr="00BD656D">
        <w:rPr>
          <w:rFonts w:asciiTheme="majorBidi" w:hAnsiTheme="majorBidi" w:cstheme="majorBidi"/>
          <w:lang w:val="id-ID"/>
        </w:rPr>
        <w:t xml:space="preserve"> al-Syāmilah.</w:t>
      </w:r>
    </w:p>
  </w:footnote>
  <w:footnote w:id="26">
    <w:p w:rsidR="005570DD" w:rsidRPr="00130CD3" w:rsidRDefault="005570DD" w:rsidP="002A0614">
      <w:pPr>
        <w:pStyle w:val="FootnoteText"/>
        <w:ind w:firstLine="567"/>
        <w:jc w:val="both"/>
        <w:rPr>
          <w:rFonts w:asciiTheme="majorBidi" w:hAnsiTheme="majorBidi" w:cstheme="majorBidi"/>
          <w:lang w:val="id-ID"/>
        </w:rPr>
      </w:pPr>
      <w:r w:rsidRPr="00130CD3">
        <w:rPr>
          <w:rStyle w:val="FootnoteReference"/>
          <w:rFonts w:asciiTheme="majorBidi" w:hAnsiTheme="majorBidi" w:cstheme="majorBidi"/>
        </w:rPr>
        <w:footnoteRef/>
      </w:r>
      <w:r w:rsidRPr="00130CD3">
        <w:rPr>
          <w:rFonts w:asciiTheme="majorBidi" w:hAnsiTheme="majorBidi" w:cstheme="majorBidi"/>
          <w:lang w:val="id-ID"/>
        </w:rPr>
        <w:t xml:space="preserve"> </w:t>
      </w:r>
      <w:r w:rsidRPr="00130CD3">
        <w:rPr>
          <w:rFonts w:asciiTheme="majorBidi" w:hAnsiTheme="majorBidi" w:cstheme="majorBidi"/>
          <w:lang w:val="id-ID"/>
        </w:rPr>
        <w:t xml:space="preserve">Hadis </w:t>
      </w:r>
      <w:r w:rsidRPr="00B2089D">
        <w:rPr>
          <w:rFonts w:asciiTheme="majorBidi" w:hAnsiTheme="majorBidi" w:cstheme="majorBidi"/>
          <w:i/>
          <w:iCs/>
          <w:lang w:val="id-ID"/>
        </w:rPr>
        <w:t>marfu’</w:t>
      </w:r>
      <w:r w:rsidRPr="00130CD3">
        <w:rPr>
          <w:rFonts w:asciiTheme="majorBidi" w:hAnsiTheme="majorBidi" w:cstheme="majorBidi"/>
          <w:lang w:val="id-ID"/>
        </w:rPr>
        <w:t xml:space="preserve"> adalah hadis y</w:t>
      </w:r>
      <w:r>
        <w:rPr>
          <w:rFonts w:asciiTheme="majorBidi" w:hAnsiTheme="majorBidi" w:cstheme="majorBidi"/>
          <w:lang w:val="id-ID"/>
        </w:rPr>
        <w:t xml:space="preserve">ang disandarkan kepada </w:t>
      </w:r>
      <w:r>
        <w:rPr>
          <w:rFonts w:asciiTheme="majorBidi" w:hAnsiTheme="majorBidi" w:cstheme="majorBidi"/>
          <w:lang w:val="id-ID"/>
        </w:rPr>
        <w:t>Nabi</w:t>
      </w:r>
      <w:r w:rsidRPr="00130CD3">
        <w:rPr>
          <w:rFonts w:asciiTheme="majorBidi" w:hAnsiTheme="majorBidi" w:cstheme="majorBidi"/>
          <w:lang w:val="id-ID"/>
        </w:rPr>
        <w:t>, dengan kata lain adalah hadis yang</w:t>
      </w:r>
      <w:r>
        <w:rPr>
          <w:rFonts w:asciiTheme="majorBidi" w:hAnsiTheme="majorBidi" w:cstheme="majorBidi"/>
          <w:lang w:val="id-ID"/>
        </w:rPr>
        <w:t xml:space="preserve"> sanadnya sampai kepada beliau</w:t>
      </w:r>
      <w:r w:rsidRPr="00130CD3">
        <w:rPr>
          <w:rFonts w:asciiTheme="majorBidi" w:hAnsiTheme="majorBidi" w:cstheme="majorBidi"/>
          <w:lang w:val="id-ID"/>
        </w:rPr>
        <w:t>.</w:t>
      </w:r>
    </w:p>
  </w:footnote>
  <w:footnote w:id="27">
    <w:p w:rsidR="005570DD" w:rsidRPr="00B2089D" w:rsidRDefault="005570DD" w:rsidP="002A0614">
      <w:pPr>
        <w:pStyle w:val="FootnoteText"/>
        <w:ind w:firstLine="567"/>
        <w:jc w:val="both"/>
        <w:rPr>
          <w:rFonts w:asciiTheme="majorBidi" w:hAnsiTheme="majorBidi" w:cstheme="majorBidi"/>
          <w:lang w:val="id-ID"/>
        </w:rPr>
      </w:pPr>
      <w:r w:rsidRPr="00B2089D">
        <w:rPr>
          <w:rStyle w:val="FootnoteReference"/>
          <w:rFonts w:asciiTheme="majorBidi" w:hAnsiTheme="majorBidi" w:cstheme="majorBidi"/>
        </w:rPr>
        <w:footnoteRef/>
      </w:r>
      <w:r w:rsidRPr="00B2089D">
        <w:rPr>
          <w:rFonts w:asciiTheme="majorBidi" w:hAnsiTheme="majorBidi" w:cstheme="majorBidi"/>
          <w:lang w:val="id-ID"/>
        </w:rPr>
        <w:t xml:space="preserve"> Syamsuddīn Abū al-Khair Muḥammad bin Abd al-Raḥmān al-Sakhāwī, </w:t>
      </w:r>
      <w:r w:rsidRPr="00B2089D">
        <w:rPr>
          <w:rFonts w:asciiTheme="majorBidi" w:hAnsiTheme="majorBidi" w:cstheme="majorBidi"/>
          <w:i/>
          <w:iCs/>
          <w:lang w:val="id-ID"/>
        </w:rPr>
        <w:t>al-Maqāṣid al-Ḥasanah fī Bayān Kaṡīr min al-Aḥādīṡ al-Musytahirah alā al-Alsinah</w:t>
      </w:r>
    </w:p>
  </w:footnote>
  <w:footnote w:id="28">
    <w:p w:rsidR="005570DD" w:rsidRPr="00B2089D" w:rsidRDefault="005570DD" w:rsidP="002A0614">
      <w:pPr>
        <w:pStyle w:val="FootnoteText"/>
        <w:ind w:firstLine="567"/>
        <w:jc w:val="both"/>
        <w:rPr>
          <w:rFonts w:asciiTheme="majorBidi" w:hAnsiTheme="majorBidi" w:cstheme="majorBidi"/>
          <w:lang w:val="id-ID"/>
        </w:rPr>
      </w:pPr>
      <w:r w:rsidRPr="00B2089D">
        <w:rPr>
          <w:rStyle w:val="FootnoteReference"/>
          <w:rFonts w:asciiTheme="majorBidi" w:hAnsiTheme="majorBidi" w:cstheme="majorBidi"/>
        </w:rPr>
        <w:footnoteRef/>
      </w:r>
      <w:r w:rsidRPr="00B2089D">
        <w:rPr>
          <w:rFonts w:asciiTheme="majorBidi" w:hAnsiTheme="majorBidi" w:cstheme="majorBidi"/>
          <w:lang w:val="id-ID"/>
        </w:rPr>
        <w:t xml:space="preserve"> </w:t>
      </w:r>
      <w:r w:rsidRPr="00B2089D">
        <w:rPr>
          <w:rFonts w:asciiTheme="majorBidi" w:hAnsiTheme="majorBidi" w:cstheme="majorBidi"/>
          <w:lang w:val="id-ID"/>
        </w:rPr>
        <w:t xml:space="preserve">Al-Suyūṭī, </w:t>
      </w:r>
      <w:r w:rsidRPr="00B2089D">
        <w:rPr>
          <w:rFonts w:asciiTheme="majorBidi" w:hAnsiTheme="majorBidi" w:cstheme="majorBidi"/>
          <w:i/>
          <w:iCs/>
          <w:lang w:val="id-ID"/>
        </w:rPr>
        <w:t xml:space="preserve">al-Jāmi’ </w:t>
      </w:r>
      <w:r w:rsidRPr="00B2089D">
        <w:rPr>
          <w:rFonts w:asciiTheme="majorBidi" w:hAnsiTheme="majorBidi" w:cstheme="majorBidi"/>
          <w:i/>
          <w:iCs/>
          <w:lang w:val="id-ID"/>
        </w:rPr>
        <w:t>al-Ṣagīr</w:t>
      </w:r>
      <w:r w:rsidRPr="00B2089D">
        <w:rPr>
          <w:rFonts w:asciiTheme="majorBidi" w:hAnsiTheme="majorBidi" w:cstheme="majorBidi"/>
          <w:lang w:val="id-ID"/>
        </w:rPr>
        <w:t>,...hlm. 24.</w:t>
      </w:r>
    </w:p>
  </w:footnote>
  <w:footnote w:id="29">
    <w:p w:rsidR="005570DD" w:rsidRPr="00686948" w:rsidRDefault="005570DD" w:rsidP="00686948">
      <w:pPr>
        <w:pStyle w:val="FootnoteText"/>
        <w:ind w:firstLine="567"/>
        <w:jc w:val="both"/>
        <w:rPr>
          <w:rFonts w:asciiTheme="majorBidi" w:hAnsiTheme="majorBidi" w:cstheme="majorBidi"/>
          <w:lang w:val="id-ID"/>
        </w:rPr>
      </w:pPr>
      <w:r w:rsidRPr="00B2089D">
        <w:rPr>
          <w:rStyle w:val="FootnoteReference"/>
          <w:rFonts w:asciiTheme="majorBidi" w:hAnsiTheme="majorBidi" w:cstheme="majorBidi"/>
        </w:rPr>
        <w:footnoteRef/>
      </w:r>
      <w:r w:rsidRPr="00B2089D">
        <w:rPr>
          <w:rFonts w:asciiTheme="majorBidi" w:hAnsiTheme="majorBidi" w:cstheme="majorBidi"/>
          <w:lang w:val="id-ID"/>
        </w:rPr>
        <w:t xml:space="preserve"> Perlu diketahui bahwa banyak ulama dari kalangan Salafi-Wahabi sendiri yang menentang atau menolak beberapa pemikiran</w:t>
      </w:r>
      <w:r w:rsidRPr="00B2089D">
        <w:rPr>
          <w:rFonts w:asciiTheme="majorBidi" w:hAnsiTheme="majorBidi" w:cstheme="majorBidi"/>
          <w:sz w:val="24"/>
          <w:szCs w:val="24"/>
          <w:lang w:val="id-ID"/>
        </w:rPr>
        <w:t xml:space="preserve"> </w:t>
      </w:r>
      <w:r w:rsidRPr="00B2089D">
        <w:rPr>
          <w:rFonts w:asciiTheme="majorBidi" w:hAnsiTheme="majorBidi" w:cstheme="majorBidi"/>
          <w:lang w:val="id-ID"/>
        </w:rPr>
        <w:t>al-Albānī, di antara mereka adalah Ismā’īl bin Muḥammad al-Anṣārī, Abdullāh bin Ṣāliḥ al-Abīlān, Fahad bin Abdullāh al-Sanīd, Abdul Azīz bin Abdullāh bin Bāz, Ādil bin Abdullāh al-Saīdān, Dr. Ṣāliḥ bin Abdul Azīz Āli al-Syaikh, Abdullāh bin Muḥammad al-Darwīsy, Ḥamūd bin Abdullāh al-Tuwaijirī, Bakar bin Abdullāh Abū Zaid, Abdul Qādir bin Ḥabībullāh al-Sindī, Dr. Ibrāhīm al-Ṣabīḥī, Muṣṭafā al-Adawī, Abdullāh bin Māni’ al-Utbī, Khālid bin Aḥmad al-Muażżin, Abdullāh bin Abdurraḥmān al-Sa’ad, Abdul Fattāḥ Maḥmūd Surūr, dan lain-lain. Sedangkan di luar kalangan Salafi-Wahabi adalah Ḥasan bin Alī al-Saqqāf, Abdul Mun’im Muṣṭafā Ḥalīmah, Abdul Fattāḥ Abū Guddah, Badruddīn Ḥasan Dayyāb al-Dimasyqī, As’ad Sālim Tayyim, Maḥmūd Sa’īd Mamdūḥ, Abdul Azīz bin al-Ṣiddīq al-Gimārī, Abdullāh al-Ḥabsyī al-Harawī, Mamdūḥ Jābir Abdus Salām, Aḥmad Abdul Gafūr Aṭṭār, Dr. Alī Abdul Bāsiṭ Mazīd, Ḥassān Abdul Mannān Maḥmūd al-Maqdisī, Prof. Dr. Ṣalāḥuddīn al-Idlabī, Muḥammad Ārif al-Juwaijātī, dan lain-lain. Untuk mengetahui wacana pemikiran hadis di Mesir dan negeri Syam, silahkan baca</w:t>
      </w:r>
      <w:r w:rsidRPr="0037641D">
        <w:rPr>
          <w:rFonts w:asciiTheme="majorBidi" w:hAnsiTheme="majorBidi" w:cstheme="majorBidi"/>
          <w:lang w:val="id-ID"/>
        </w:rPr>
        <w:t xml:space="preserve"> Muḥammad Abdur Razāq Aswad, </w:t>
      </w:r>
      <w:r w:rsidRPr="0037641D">
        <w:rPr>
          <w:rFonts w:asciiTheme="majorBidi" w:hAnsiTheme="majorBidi" w:cstheme="majorBidi"/>
          <w:i/>
          <w:iCs/>
          <w:lang w:val="id-ID"/>
        </w:rPr>
        <w:t xml:space="preserve">al-Ittijāhāt al-Mu’āṣirah fī Dirāsah al-Sunnah al-Nabawīyah fī Miṣra wa Bilād al-Syām </w:t>
      </w:r>
      <w:r w:rsidRPr="0037641D">
        <w:rPr>
          <w:rFonts w:asciiTheme="majorBidi" w:hAnsiTheme="majorBidi" w:cstheme="majorBidi"/>
          <w:lang w:val="id-ID"/>
        </w:rPr>
        <w:t xml:space="preserve">(Damaskus: Dār al-Kalim al-Ṭayyib, cet-I, 1429 H/2008 M). </w:t>
      </w:r>
      <w:proofErr w:type="spellStart"/>
      <w:proofErr w:type="gramStart"/>
      <w:r w:rsidRPr="00686948">
        <w:rPr>
          <w:rFonts w:asciiTheme="majorBidi" w:hAnsiTheme="majorBidi" w:cstheme="majorBidi"/>
        </w:rPr>
        <w:t>Buku</w:t>
      </w:r>
      <w:proofErr w:type="spellEnd"/>
      <w:r w:rsidRPr="00686948">
        <w:rPr>
          <w:rFonts w:asciiTheme="majorBidi" w:hAnsiTheme="majorBidi" w:cstheme="majorBidi"/>
        </w:rPr>
        <w:t xml:space="preserve"> </w:t>
      </w:r>
      <w:proofErr w:type="spellStart"/>
      <w:r w:rsidRPr="00686948">
        <w:rPr>
          <w:rFonts w:asciiTheme="majorBidi" w:hAnsiTheme="majorBidi" w:cstheme="majorBidi"/>
        </w:rPr>
        <w:t>ini</w:t>
      </w:r>
      <w:proofErr w:type="spellEnd"/>
      <w:r w:rsidRPr="00686948">
        <w:rPr>
          <w:rFonts w:asciiTheme="majorBidi" w:hAnsiTheme="majorBidi" w:cstheme="majorBidi"/>
        </w:rPr>
        <w:t xml:space="preserve"> </w:t>
      </w:r>
      <w:proofErr w:type="spellStart"/>
      <w:r w:rsidRPr="00686948">
        <w:rPr>
          <w:rFonts w:asciiTheme="majorBidi" w:hAnsiTheme="majorBidi" w:cstheme="majorBidi"/>
        </w:rPr>
        <w:t>diberi</w:t>
      </w:r>
      <w:proofErr w:type="spellEnd"/>
      <w:r w:rsidRPr="00686948">
        <w:rPr>
          <w:rFonts w:asciiTheme="majorBidi" w:hAnsiTheme="majorBidi" w:cstheme="majorBidi"/>
        </w:rPr>
        <w:t xml:space="preserve"> kata </w:t>
      </w:r>
      <w:proofErr w:type="spellStart"/>
      <w:r w:rsidRPr="00686948">
        <w:rPr>
          <w:rFonts w:asciiTheme="majorBidi" w:hAnsiTheme="majorBidi" w:cstheme="majorBidi"/>
        </w:rPr>
        <w:t>pengantar</w:t>
      </w:r>
      <w:proofErr w:type="spellEnd"/>
      <w:r w:rsidRPr="00686948">
        <w:rPr>
          <w:rFonts w:asciiTheme="majorBidi" w:hAnsiTheme="majorBidi" w:cstheme="majorBidi"/>
        </w:rPr>
        <w:t xml:space="preserve"> </w:t>
      </w:r>
      <w:proofErr w:type="spellStart"/>
      <w:r w:rsidRPr="00686948">
        <w:rPr>
          <w:rFonts w:asciiTheme="majorBidi" w:hAnsiTheme="majorBidi" w:cstheme="majorBidi"/>
        </w:rPr>
        <w:t>oleh</w:t>
      </w:r>
      <w:proofErr w:type="spellEnd"/>
      <w:r w:rsidRPr="00686948">
        <w:rPr>
          <w:rFonts w:asciiTheme="majorBidi" w:hAnsiTheme="majorBidi" w:cstheme="majorBidi"/>
        </w:rPr>
        <w:t xml:space="preserve"> </w:t>
      </w:r>
      <w:proofErr w:type="spellStart"/>
      <w:r w:rsidRPr="00686948">
        <w:rPr>
          <w:rFonts w:asciiTheme="majorBidi" w:hAnsiTheme="majorBidi" w:cstheme="majorBidi"/>
        </w:rPr>
        <w:t>seorang</w:t>
      </w:r>
      <w:proofErr w:type="spellEnd"/>
      <w:r w:rsidRPr="00686948">
        <w:rPr>
          <w:rFonts w:asciiTheme="majorBidi" w:hAnsiTheme="majorBidi" w:cstheme="majorBidi"/>
        </w:rPr>
        <w:t xml:space="preserve"> </w:t>
      </w:r>
      <w:proofErr w:type="spellStart"/>
      <w:r w:rsidRPr="00686948">
        <w:rPr>
          <w:rFonts w:asciiTheme="majorBidi" w:hAnsiTheme="majorBidi" w:cstheme="majorBidi"/>
        </w:rPr>
        <w:t>ulama</w:t>
      </w:r>
      <w:proofErr w:type="spellEnd"/>
      <w:r w:rsidRPr="00686948">
        <w:rPr>
          <w:rFonts w:asciiTheme="majorBidi" w:hAnsiTheme="majorBidi" w:cstheme="majorBidi"/>
        </w:rPr>
        <w:t xml:space="preserve"> </w:t>
      </w:r>
      <w:proofErr w:type="spellStart"/>
      <w:r w:rsidRPr="00686948">
        <w:rPr>
          <w:rFonts w:asciiTheme="majorBidi" w:hAnsiTheme="majorBidi" w:cstheme="majorBidi"/>
          <w:i/>
          <w:iCs/>
        </w:rPr>
        <w:t>Ulumul</w:t>
      </w:r>
      <w:proofErr w:type="spellEnd"/>
      <w:r w:rsidRPr="00686948">
        <w:rPr>
          <w:rFonts w:asciiTheme="majorBidi" w:hAnsiTheme="majorBidi" w:cstheme="majorBidi"/>
          <w:i/>
          <w:iCs/>
        </w:rPr>
        <w:t xml:space="preserve"> </w:t>
      </w:r>
      <w:proofErr w:type="spellStart"/>
      <w:r w:rsidRPr="00686948">
        <w:rPr>
          <w:rFonts w:asciiTheme="majorBidi" w:hAnsiTheme="majorBidi" w:cstheme="majorBidi"/>
          <w:i/>
          <w:iCs/>
        </w:rPr>
        <w:t>Hadis</w:t>
      </w:r>
      <w:proofErr w:type="spellEnd"/>
      <w:r w:rsidRPr="00686948">
        <w:rPr>
          <w:rFonts w:asciiTheme="majorBidi" w:hAnsiTheme="majorBidi" w:cstheme="majorBidi"/>
        </w:rPr>
        <w:t xml:space="preserve"> </w:t>
      </w:r>
      <w:proofErr w:type="spellStart"/>
      <w:r w:rsidRPr="00686948">
        <w:rPr>
          <w:rFonts w:asciiTheme="majorBidi" w:hAnsiTheme="majorBidi" w:cstheme="majorBidi"/>
        </w:rPr>
        <w:t>kontemporer</w:t>
      </w:r>
      <w:proofErr w:type="spellEnd"/>
      <w:r w:rsidRPr="00686948">
        <w:rPr>
          <w:rFonts w:asciiTheme="majorBidi" w:hAnsiTheme="majorBidi" w:cstheme="majorBidi"/>
        </w:rPr>
        <w:t xml:space="preserve">, </w:t>
      </w:r>
      <w:proofErr w:type="spellStart"/>
      <w:r w:rsidRPr="00686948">
        <w:rPr>
          <w:rFonts w:asciiTheme="majorBidi" w:hAnsiTheme="majorBidi" w:cstheme="majorBidi"/>
        </w:rPr>
        <w:t>Muḥammad</w:t>
      </w:r>
      <w:proofErr w:type="spellEnd"/>
      <w:r w:rsidRPr="00686948">
        <w:rPr>
          <w:rFonts w:asciiTheme="majorBidi" w:hAnsiTheme="majorBidi" w:cstheme="majorBidi"/>
        </w:rPr>
        <w:t xml:space="preserve"> </w:t>
      </w:r>
      <w:proofErr w:type="spellStart"/>
      <w:r w:rsidRPr="00686948">
        <w:rPr>
          <w:rFonts w:asciiTheme="majorBidi" w:hAnsiTheme="majorBidi" w:cstheme="majorBidi"/>
        </w:rPr>
        <w:t>Ajjāj</w:t>
      </w:r>
      <w:proofErr w:type="spellEnd"/>
      <w:r w:rsidRPr="00686948">
        <w:rPr>
          <w:rFonts w:asciiTheme="majorBidi" w:hAnsiTheme="majorBidi" w:cstheme="majorBidi"/>
        </w:rPr>
        <w:t xml:space="preserve"> al-</w:t>
      </w:r>
      <w:proofErr w:type="spellStart"/>
      <w:r w:rsidRPr="00686948">
        <w:rPr>
          <w:rFonts w:asciiTheme="majorBidi" w:hAnsiTheme="majorBidi" w:cstheme="majorBidi"/>
        </w:rPr>
        <w:t>Khaṭīb</w:t>
      </w:r>
      <w:proofErr w:type="spellEnd"/>
      <w:r w:rsidRPr="00686948">
        <w:rPr>
          <w:rFonts w:asciiTheme="majorBidi" w:hAnsiTheme="majorBidi" w:cstheme="majorBidi"/>
        </w:rPr>
        <w:t>.</w:t>
      </w:r>
      <w:proofErr w:type="gramEnd"/>
    </w:p>
  </w:footnote>
  <w:footnote w:id="30">
    <w:p w:rsidR="005570DD" w:rsidRPr="00DD2B07" w:rsidRDefault="005570DD" w:rsidP="002A0614">
      <w:pPr>
        <w:pStyle w:val="FootnoteText"/>
        <w:ind w:firstLine="567"/>
        <w:jc w:val="both"/>
        <w:rPr>
          <w:rFonts w:asciiTheme="majorBidi" w:hAnsiTheme="majorBidi" w:cstheme="majorBidi"/>
          <w:lang w:val="id-ID"/>
        </w:rPr>
      </w:pPr>
      <w:r w:rsidRPr="00DD2B07">
        <w:rPr>
          <w:rStyle w:val="FootnoteReference"/>
          <w:rFonts w:asciiTheme="majorBidi" w:hAnsiTheme="majorBidi" w:cstheme="majorBidi"/>
        </w:rPr>
        <w:footnoteRef/>
      </w:r>
      <w:r w:rsidRPr="00DD2B07">
        <w:rPr>
          <w:rFonts w:asciiTheme="majorBidi" w:hAnsiTheme="majorBidi" w:cstheme="majorBidi"/>
          <w:lang w:val="id-ID"/>
        </w:rPr>
        <w:t xml:space="preserve"> </w:t>
      </w:r>
      <w:r w:rsidRPr="00DD2B07">
        <w:rPr>
          <w:rFonts w:asciiTheme="majorBidi" w:hAnsiTheme="majorBidi" w:cstheme="majorBidi"/>
          <w:color w:val="000000"/>
          <w:lang w:val="id-ID"/>
        </w:rPr>
        <w:t>Muḥammad Nāṣiruddīn</w:t>
      </w:r>
      <w:r w:rsidRPr="00DD2B07">
        <w:rPr>
          <w:rFonts w:asciiTheme="majorBidi" w:eastAsiaTheme="minorHAnsi" w:hAnsiTheme="majorBidi" w:cstheme="majorBidi"/>
          <w:lang w:val="id-ID"/>
        </w:rPr>
        <w:t xml:space="preserve"> </w:t>
      </w:r>
      <w:r>
        <w:rPr>
          <w:rFonts w:asciiTheme="majorBidi" w:eastAsiaTheme="minorHAnsi" w:hAnsiTheme="majorBidi" w:cstheme="majorBidi"/>
          <w:lang w:val="id-ID"/>
        </w:rPr>
        <w:t xml:space="preserve">al-Albānī, </w:t>
      </w:r>
      <w:r w:rsidRPr="00DD2B07">
        <w:rPr>
          <w:rFonts w:asciiTheme="majorBidi" w:eastAsiaTheme="minorHAnsi" w:hAnsiTheme="majorBidi" w:cstheme="majorBidi"/>
          <w:i/>
          <w:iCs/>
          <w:lang w:val="id-ID"/>
        </w:rPr>
        <w:t>Silsilah al-Aḥādīṡ al-Ḍaīfah wa al-Mauḍū’ah wa Aṡaruhā al-Sayyi’ fī al-Ummah</w:t>
      </w:r>
      <w:r>
        <w:rPr>
          <w:rFonts w:asciiTheme="majorBidi" w:eastAsiaTheme="minorHAnsi" w:hAnsiTheme="majorBidi" w:cstheme="majorBidi"/>
          <w:lang w:val="id-ID"/>
        </w:rPr>
        <w:t>, jilid-I (Riyāḍ: Maktabah al-Ma’ārif, cet-I, 1412 H/1992 M), hlm. 141.</w:t>
      </w:r>
    </w:p>
  </w:footnote>
  <w:footnote w:id="31">
    <w:p w:rsidR="005570DD" w:rsidRPr="00F649A5" w:rsidRDefault="005570DD" w:rsidP="002A0614">
      <w:pPr>
        <w:pStyle w:val="FootnoteText"/>
        <w:ind w:firstLine="567"/>
        <w:jc w:val="both"/>
        <w:rPr>
          <w:rFonts w:asciiTheme="majorBidi" w:hAnsiTheme="majorBidi" w:cstheme="majorBidi"/>
          <w:lang w:val="id-ID"/>
        </w:rPr>
      </w:pPr>
      <w:r w:rsidRPr="00F649A5">
        <w:rPr>
          <w:rStyle w:val="FootnoteReference"/>
          <w:rFonts w:asciiTheme="majorBidi" w:hAnsiTheme="majorBidi" w:cstheme="majorBidi"/>
        </w:rPr>
        <w:footnoteRef/>
      </w:r>
      <w:r w:rsidRPr="00F649A5">
        <w:rPr>
          <w:rFonts w:asciiTheme="majorBidi" w:hAnsiTheme="majorBidi" w:cstheme="majorBidi"/>
          <w:lang w:val="id-ID"/>
        </w:rPr>
        <w:t xml:space="preserve"> Muḥammad Abd al-Raūf bin Tājul Ārifīn bin Alī al-Munāwī, </w:t>
      </w:r>
      <w:r w:rsidRPr="00F649A5">
        <w:rPr>
          <w:rFonts w:asciiTheme="majorBidi" w:hAnsiTheme="majorBidi" w:cstheme="majorBidi"/>
          <w:i/>
          <w:iCs/>
          <w:color w:val="000000"/>
          <w:lang w:val="id-ID"/>
        </w:rPr>
        <w:t>Faiḍ al-Qadīr fī Syarḥ</w:t>
      </w:r>
      <w:r w:rsidRPr="00F649A5">
        <w:rPr>
          <w:rFonts w:asciiTheme="majorBidi" w:hAnsiTheme="majorBidi" w:cstheme="majorBidi"/>
          <w:color w:val="000000"/>
          <w:lang w:val="id-ID"/>
        </w:rPr>
        <w:t xml:space="preserve"> </w:t>
      </w:r>
      <w:r w:rsidRPr="00F649A5">
        <w:rPr>
          <w:rFonts w:asciiTheme="majorBidi" w:hAnsiTheme="majorBidi" w:cstheme="majorBidi"/>
          <w:i/>
          <w:iCs/>
          <w:lang w:val="id-ID"/>
        </w:rPr>
        <w:t xml:space="preserve">al-Jāmi’ al-Sagīr fī Aḥādīṡ al-Basyīr al-Nażīr, </w:t>
      </w:r>
      <w:r w:rsidRPr="00F649A5">
        <w:rPr>
          <w:rFonts w:asciiTheme="majorBidi" w:hAnsiTheme="majorBidi" w:cstheme="majorBidi"/>
          <w:lang w:val="id-ID"/>
        </w:rPr>
        <w:t>juz-II, hlm. 141.</w:t>
      </w:r>
    </w:p>
  </w:footnote>
  <w:footnote w:id="32">
    <w:p w:rsidR="005570DD" w:rsidRPr="00F649A5" w:rsidRDefault="005570DD" w:rsidP="002A0614">
      <w:pPr>
        <w:pStyle w:val="FootnoteText"/>
        <w:ind w:firstLine="567"/>
        <w:jc w:val="both"/>
        <w:rPr>
          <w:rFonts w:asciiTheme="majorBidi" w:hAnsiTheme="majorBidi" w:cstheme="majorBidi"/>
          <w:lang w:val="id-ID"/>
        </w:rPr>
      </w:pPr>
      <w:r w:rsidRPr="00F649A5">
        <w:rPr>
          <w:rStyle w:val="FootnoteReference"/>
          <w:rFonts w:asciiTheme="majorBidi" w:hAnsiTheme="majorBidi" w:cstheme="majorBidi"/>
        </w:rPr>
        <w:footnoteRef/>
      </w:r>
      <w:r w:rsidRPr="00F64F3B">
        <w:rPr>
          <w:rFonts w:asciiTheme="majorBidi" w:hAnsiTheme="majorBidi" w:cstheme="majorBidi"/>
          <w:lang w:val="id-ID"/>
        </w:rPr>
        <w:t xml:space="preserve"> </w:t>
      </w:r>
      <w:r w:rsidRPr="00F64F3B">
        <w:rPr>
          <w:rFonts w:asciiTheme="majorBidi" w:eastAsia="Calibri" w:hAnsiTheme="majorBidi" w:cstheme="majorBidi"/>
          <w:lang w:val="id-ID"/>
        </w:rPr>
        <w:t xml:space="preserve">Secara etimologi </w:t>
      </w:r>
      <w:r w:rsidRPr="00F64F3B">
        <w:rPr>
          <w:rFonts w:asciiTheme="majorBidi" w:eastAsia="Calibri" w:hAnsiTheme="majorBidi" w:cstheme="majorBidi"/>
          <w:i/>
          <w:iCs/>
          <w:lang w:val="id-ID"/>
        </w:rPr>
        <w:t>sanad</w:t>
      </w:r>
      <w:r w:rsidRPr="00F64F3B">
        <w:rPr>
          <w:rFonts w:asciiTheme="majorBidi" w:eastAsia="Calibri" w:hAnsiTheme="majorBidi" w:cstheme="majorBidi"/>
          <w:lang w:val="id-ID"/>
        </w:rPr>
        <w:t xml:space="preserve"> berarti sesuatu yang dijadikan sandaran atau pijakan</w:t>
      </w:r>
      <w:r>
        <w:rPr>
          <w:rFonts w:asciiTheme="majorBidi" w:eastAsia="Calibri" w:hAnsiTheme="majorBidi" w:cstheme="majorBidi"/>
          <w:lang w:val="id-ID"/>
        </w:rPr>
        <w:t>, s</w:t>
      </w:r>
      <w:r w:rsidRPr="00F64F3B">
        <w:rPr>
          <w:rFonts w:asciiTheme="majorBidi" w:eastAsia="Calibri" w:hAnsiTheme="majorBidi" w:cstheme="majorBidi"/>
          <w:lang w:val="id-ID"/>
        </w:rPr>
        <w:t xml:space="preserve">edangkan menurut istilah </w:t>
      </w:r>
      <w:r w:rsidRPr="00F649A5">
        <w:rPr>
          <w:rFonts w:asciiTheme="majorBidi" w:eastAsia="Calibri" w:hAnsiTheme="majorBidi" w:cstheme="majorBidi"/>
          <w:lang w:val="id-ID"/>
        </w:rPr>
        <w:t>u</w:t>
      </w:r>
      <w:r w:rsidRPr="00F64F3B">
        <w:rPr>
          <w:rFonts w:asciiTheme="majorBidi" w:eastAsia="Calibri" w:hAnsiTheme="majorBidi" w:cstheme="majorBidi"/>
          <w:lang w:val="id-ID"/>
        </w:rPr>
        <w:t>lama hadis berarti mata rantai atau rentetan peri</w:t>
      </w:r>
      <w:r w:rsidRPr="00F649A5">
        <w:rPr>
          <w:rFonts w:asciiTheme="majorBidi" w:eastAsia="Calibri" w:hAnsiTheme="majorBidi" w:cstheme="majorBidi"/>
          <w:lang w:val="id-ID"/>
        </w:rPr>
        <w:t>wayat</w:t>
      </w:r>
      <w:r w:rsidRPr="00F64F3B">
        <w:rPr>
          <w:rFonts w:asciiTheme="majorBidi" w:eastAsia="Calibri" w:hAnsiTheme="majorBidi" w:cstheme="majorBidi"/>
          <w:lang w:val="id-ID"/>
        </w:rPr>
        <w:t xml:space="preserve"> hadis yang bisa menyampaikan </w:t>
      </w:r>
      <w:r w:rsidRPr="00F649A5">
        <w:rPr>
          <w:rFonts w:asciiTheme="majorBidi" w:eastAsia="Calibri" w:hAnsiTheme="majorBidi" w:cstheme="majorBidi"/>
          <w:lang w:val="id-ID"/>
        </w:rPr>
        <w:t xml:space="preserve">atau menghubungkan </w:t>
      </w:r>
      <w:r w:rsidRPr="00F64F3B">
        <w:rPr>
          <w:rFonts w:asciiTheme="majorBidi" w:eastAsia="Calibri" w:hAnsiTheme="majorBidi" w:cstheme="majorBidi"/>
          <w:lang w:val="id-ID"/>
        </w:rPr>
        <w:t xml:space="preserve">kepada teks hadis (matan). Maḥmūd al-Ṭaḥḥān, </w:t>
      </w:r>
      <w:r w:rsidRPr="00F64F3B">
        <w:rPr>
          <w:rFonts w:asciiTheme="majorBidi" w:eastAsia="Calibri" w:hAnsiTheme="majorBidi" w:cstheme="majorBidi"/>
          <w:i/>
          <w:iCs/>
          <w:lang w:val="id-ID"/>
        </w:rPr>
        <w:t>Taisīr Muṣṭalah al-Ḥadīṡ</w:t>
      </w:r>
      <w:r w:rsidRPr="00F64F3B">
        <w:rPr>
          <w:rFonts w:asciiTheme="majorBidi" w:eastAsia="Calibri" w:hAnsiTheme="majorBidi" w:cstheme="majorBidi"/>
          <w:lang w:val="id-ID"/>
        </w:rPr>
        <w:t xml:space="preserve"> (Beirut: Dār Al-Fikr, t. th), hlm. 15. </w:t>
      </w:r>
      <w:r w:rsidRPr="00363B57">
        <w:rPr>
          <w:rFonts w:asciiTheme="majorBidi" w:eastAsia="Calibri" w:hAnsiTheme="majorBidi" w:cstheme="majorBidi"/>
          <w:lang w:val="id-ID"/>
        </w:rPr>
        <w:t xml:space="preserve">Ulama hadis menggunakan istilah </w:t>
      </w:r>
      <w:r w:rsidRPr="00363B57">
        <w:rPr>
          <w:rFonts w:asciiTheme="majorBidi" w:eastAsia="Calibri" w:hAnsiTheme="majorBidi" w:cstheme="majorBidi"/>
          <w:i/>
          <w:iCs/>
          <w:lang w:val="id-ID"/>
        </w:rPr>
        <w:t>isnād</w:t>
      </w:r>
      <w:r w:rsidRPr="00363B57">
        <w:rPr>
          <w:rFonts w:asciiTheme="majorBidi" w:eastAsia="Calibri" w:hAnsiTheme="majorBidi" w:cstheme="majorBidi"/>
          <w:lang w:val="id-ID"/>
        </w:rPr>
        <w:t xml:space="preserve"> dan </w:t>
      </w:r>
      <w:r w:rsidRPr="00363B57">
        <w:rPr>
          <w:rFonts w:asciiTheme="majorBidi" w:eastAsia="Calibri" w:hAnsiTheme="majorBidi" w:cstheme="majorBidi"/>
          <w:i/>
          <w:iCs/>
          <w:lang w:val="id-ID"/>
        </w:rPr>
        <w:t>sanad</w:t>
      </w:r>
      <w:r w:rsidRPr="00363B57">
        <w:rPr>
          <w:rFonts w:asciiTheme="majorBidi" w:eastAsia="Calibri" w:hAnsiTheme="majorBidi" w:cstheme="majorBidi"/>
          <w:lang w:val="id-ID"/>
        </w:rPr>
        <w:t xml:space="preserve"> dalam makna yang sama (</w:t>
      </w:r>
      <w:r w:rsidRPr="00363B57">
        <w:rPr>
          <w:rFonts w:asciiTheme="majorBidi" w:eastAsia="Calibri" w:hAnsiTheme="majorBidi" w:cstheme="majorBidi"/>
          <w:i/>
          <w:iCs/>
          <w:lang w:val="id-ID"/>
        </w:rPr>
        <w:t>mutarādif</w:t>
      </w:r>
      <w:r w:rsidRPr="00363B57">
        <w:rPr>
          <w:rFonts w:asciiTheme="majorBidi" w:eastAsia="Calibri" w:hAnsiTheme="majorBidi" w:cstheme="majorBidi"/>
          <w:lang w:val="id-ID"/>
        </w:rPr>
        <w:t xml:space="preserve">) </w:t>
      </w:r>
      <w:r w:rsidRPr="00363B57">
        <w:rPr>
          <w:rFonts w:asciiTheme="majorBidi" w:hAnsiTheme="majorBidi" w:cstheme="majorBidi"/>
          <w:lang w:val="id-ID"/>
        </w:rPr>
        <w:t>Lihat Jalāluddīn Abdur</w:t>
      </w:r>
      <w:r w:rsidRPr="00F649A5">
        <w:rPr>
          <w:rFonts w:asciiTheme="majorBidi" w:hAnsiTheme="majorBidi" w:cstheme="majorBidi"/>
          <w:lang w:val="id-ID"/>
        </w:rPr>
        <w:t xml:space="preserve"> R</w:t>
      </w:r>
      <w:r w:rsidRPr="00363B57">
        <w:rPr>
          <w:rFonts w:asciiTheme="majorBidi" w:hAnsiTheme="majorBidi" w:cstheme="majorBidi"/>
          <w:lang w:val="id-ID"/>
        </w:rPr>
        <w:t xml:space="preserve">aḥmān bin Abū Bakr al-Suyūṭī, </w:t>
      </w:r>
      <w:r w:rsidRPr="00363B57">
        <w:rPr>
          <w:rFonts w:asciiTheme="majorBidi" w:hAnsiTheme="majorBidi" w:cstheme="majorBidi"/>
          <w:i/>
          <w:iCs/>
          <w:lang w:val="id-ID"/>
        </w:rPr>
        <w:t xml:space="preserve">Tadrīb al-Rāwī fī Syarḥi Taqrīb al-Nawāwī, </w:t>
      </w:r>
      <w:r w:rsidRPr="00363B57">
        <w:rPr>
          <w:rFonts w:asciiTheme="majorBidi" w:hAnsiTheme="majorBidi" w:cstheme="majorBidi"/>
          <w:lang w:val="id-ID"/>
        </w:rPr>
        <w:t>ed. Abdur</w:t>
      </w:r>
      <w:r w:rsidRPr="00F649A5">
        <w:rPr>
          <w:rFonts w:asciiTheme="majorBidi" w:hAnsiTheme="majorBidi" w:cstheme="majorBidi"/>
          <w:lang w:val="id-ID"/>
        </w:rPr>
        <w:t xml:space="preserve"> R</w:t>
      </w:r>
      <w:r w:rsidRPr="00363B57">
        <w:rPr>
          <w:rFonts w:asciiTheme="majorBidi" w:hAnsiTheme="majorBidi" w:cstheme="majorBidi"/>
          <w:lang w:val="id-ID"/>
        </w:rPr>
        <w:t>aḥmān al-Muḥammadī  (Beirut: Dār Kutub al-Ilmiyyah, 2009 M), hlm. 19.</w:t>
      </w:r>
    </w:p>
  </w:footnote>
  <w:footnote w:id="33">
    <w:p w:rsidR="005570DD" w:rsidRPr="007B6068" w:rsidRDefault="005570DD" w:rsidP="007316A9">
      <w:pPr>
        <w:pStyle w:val="FootnoteText"/>
        <w:ind w:firstLine="567"/>
        <w:jc w:val="both"/>
        <w:rPr>
          <w:rFonts w:asciiTheme="majorBidi" w:hAnsiTheme="majorBidi" w:cstheme="majorBidi"/>
        </w:rPr>
      </w:pPr>
      <w:r>
        <w:rPr>
          <w:rStyle w:val="FootnoteReference"/>
        </w:rPr>
        <w:footnoteRef/>
      </w:r>
      <w:r>
        <w:t xml:space="preserve"> </w:t>
      </w:r>
      <w:proofErr w:type="spellStart"/>
      <w:proofErr w:type="gramStart"/>
      <w:r w:rsidRPr="0079128D">
        <w:rPr>
          <w:rFonts w:asciiTheme="majorBidi" w:hAnsiTheme="majorBidi" w:cstheme="majorBidi"/>
        </w:rPr>
        <w:t>M.Syuhudi</w:t>
      </w:r>
      <w:proofErr w:type="spellEnd"/>
      <w:r w:rsidRPr="0079128D">
        <w:rPr>
          <w:rFonts w:asciiTheme="majorBidi" w:hAnsiTheme="majorBidi" w:cstheme="majorBidi"/>
        </w:rPr>
        <w:t xml:space="preserve"> Ismail </w:t>
      </w:r>
      <w:proofErr w:type="spellStart"/>
      <w:r w:rsidRPr="0079128D">
        <w:rPr>
          <w:rFonts w:asciiTheme="majorBidi" w:hAnsiTheme="majorBidi" w:cstheme="majorBidi"/>
        </w:rPr>
        <w:t>lahir</w:t>
      </w:r>
      <w:proofErr w:type="spellEnd"/>
      <w:r w:rsidRPr="0079128D">
        <w:rPr>
          <w:rFonts w:asciiTheme="majorBidi" w:hAnsiTheme="majorBidi" w:cstheme="majorBidi"/>
        </w:rPr>
        <w:t xml:space="preserve"> di </w:t>
      </w:r>
      <w:proofErr w:type="spellStart"/>
      <w:r w:rsidRPr="0079128D">
        <w:rPr>
          <w:rFonts w:asciiTheme="majorBidi" w:hAnsiTheme="majorBidi" w:cstheme="majorBidi"/>
        </w:rPr>
        <w:t>Lumajang</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Jawa</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Timur</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pada</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tanggal</w:t>
      </w:r>
      <w:proofErr w:type="spellEnd"/>
      <w:r w:rsidRPr="0079128D">
        <w:rPr>
          <w:rFonts w:asciiTheme="majorBidi" w:hAnsiTheme="majorBidi" w:cstheme="majorBidi"/>
        </w:rPr>
        <w:t xml:space="preserve"> 23 April 1943.</w:t>
      </w:r>
      <w:proofErr w:type="gramEnd"/>
      <w:r w:rsidRPr="0079128D">
        <w:rPr>
          <w:rFonts w:asciiTheme="majorBidi" w:hAnsiTheme="majorBidi" w:cstheme="majorBidi"/>
        </w:rPr>
        <w:t xml:space="preserve"> </w:t>
      </w:r>
      <w:proofErr w:type="spellStart"/>
      <w:r w:rsidRPr="0079128D">
        <w:rPr>
          <w:rFonts w:asciiTheme="majorBidi" w:hAnsiTheme="majorBidi" w:cstheme="majorBidi"/>
        </w:rPr>
        <w:t>Setelah</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menamatkan</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Sekolah</w:t>
      </w:r>
      <w:proofErr w:type="spellEnd"/>
      <w:r w:rsidRPr="0079128D">
        <w:rPr>
          <w:rFonts w:asciiTheme="majorBidi" w:hAnsiTheme="majorBidi" w:cstheme="majorBidi"/>
        </w:rPr>
        <w:t xml:space="preserve"> Rakyat </w:t>
      </w:r>
      <w:proofErr w:type="spellStart"/>
      <w:r w:rsidRPr="0079128D">
        <w:rPr>
          <w:rFonts w:asciiTheme="majorBidi" w:hAnsiTheme="majorBidi" w:cstheme="majorBidi"/>
        </w:rPr>
        <w:t>Negeri</w:t>
      </w:r>
      <w:proofErr w:type="spellEnd"/>
      <w:r w:rsidRPr="0079128D">
        <w:rPr>
          <w:rFonts w:asciiTheme="majorBidi" w:hAnsiTheme="majorBidi" w:cstheme="majorBidi"/>
        </w:rPr>
        <w:t xml:space="preserve">  di </w:t>
      </w:r>
      <w:proofErr w:type="spellStart"/>
      <w:r w:rsidRPr="0079128D">
        <w:rPr>
          <w:rFonts w:asciiTheme="majorBidi" w:hAnsiTheme="majorBidi" w:cstheme="majorBidi"/>
        </w:rPr>
        <w:t>Sedorejo</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Lumajang</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Jawa</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Timur</w:t>
      </w:r>
      <w:proofErr w:type="spellEnd"/>
      <w:r w:rsidRPr="0079128D">
        <w:rPr>
          <w:rFonts w:asciiTheme="majorBidi" w:hAnsiTheme="majorBidi" w:cstheme="majorBidi"/>
        </w:rPr>
        <w:t xml:space="preserve"> (1955), </w:t>
      </w:r>
      <w:proofErr w:type="spellStart"/>
      <w:r w:rsidRPr="0079128D">
        <w:rPr>
          <w:rFonts w:asciiTheme="majorBidi" w:hAnsiTheme="majorBidi" w:cstheme="majorBidi"/>
        </w:rPr>
        <w:t>ia</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meneruskan</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pendidikannya</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ke</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Pendidikan</w:t>
      </w:r>
      <w:proofErr w:type="spellEnd"/>
      <w:r w:rsidRPr="0079128D">
        <w:rPr>
          <w:rFonts w:asciiTheme="majorBidi" w:hAnsiTheme="majorBidi" w:cstheme="majorBidi"/>
        </w:rPr>
        <w:t xml:space="preserve"> Guru Agama </w:t>
      </w:r>
      <w:proofErr w:type="spellStart"/>
      <w:r w:rsidRPr="0079128D">
        <w:rPr>
          <w:rFonts w:asciiTheme="majorBidi" w:hAnsiTheme="majorBidi" w:cstheme="majorBidi"/>
        </w:rPr>
        <w:t>Negeri</w:t>
      </w:r>
      <w:proofErr w:type="spellEnd"/>
      <w:r w:rsidRPr="0079128D">
        <w:rPr>
          <w:rFonts w:asciiTheme="majorBidi" w:hAnsiTheme="majorBidi" w:cstheme="majorBidi"/>
        </w:rPr>
        <w:t xml:space="preserve"> (PGAN) 4 </w:t>
      </w:r>
      <w:proofErr w:type="spellStart"/>
      <w:r w:rsidRPr="0079128D">
        <w:rPr>
          <w:rFonts w:asciiTheme="majorBidi" w:hAnsiTheme="majorBidi" w:cstheme="majorBidi"/>
        </w:rPr>
        <w:t>tahun</w:t>
      </w:r>
      <w:proofErr w:type="spellEnd"/>
      <w:r w:rsidRPr="0079128D">
        <w:rPr>
          <w:rFonts w:asciiTheme="majorBidi" w:hAnsiTheme="majorBidi" w:cstheme="majorBidi"/>
        </w:rPr>
        <w:t xml:space="preserve"> di Malang (</w:t>
      </w:r>
      <w:proofErr w:type="spellStart"/>
      <w:r w:rsidRPr="0079128D">
        <w:rPr>
          <w:rFonts w:asciiTheme="majorBidi" w:hAnsiTheme="majorBidi" w:cstheme="majorBidi"/>
        </w:rPr>
        <w:t>tamat</w:t>
      </w:r>
      <w:proofErr w:type="spellEnd"/>
      <w:r w:rsidRPr="0079128D">
        <w:rPr>
          <w:rFonts w:asciiTheme="majorBidi" w:hAnsiTheme="majorBidi" w:cstheme="majorBidi"/>
        </w:rPr>
        <w:t xml:space="preserve"> 1959); </w:t>
      </w:r>
      <w:proofErr w:type="spellStart"/>
      <w:r w:rsidRPr="0079128D">
        <w:rPr>
          <w:rFonts w:asciiTheme="majorBidi" w:hAnsiTheme="majorBidi" w:cstheme="majorBidi"/>
        </w:rPr>
        <w:t>Pedidikan</w:t>
      </w:r>
      <w:proofErr w:type="spellEnd"/>
      <w:r w:rsidRPr="0079128D">
        <w:rPr>
          <w:rFonts w:asciiTheme="majorBidi" w:hAnsiTheme="majorBidi" w:cstheme="majorBidi"/>
        </w:rPr>
        <w:t xml:space="preserve"> Hakim Islam </w:t>
      </w:r>
      <w:proofErr w:type="spellStart"/>
      <w:r w:rsidRPr="0079128D">
        <w:rPr>
          <w:rFonts w:asciiTheme="majorBidi" w:hAnsiTheme="majorBidi" w:cstheme="majorBidi"/>
        </w:rPr>
        <w:t>Negeri</w:t>
      </w:r>
      <w:proofErr w:type="spellEnd"/>
      <w:r w:rsidRPr="0079128D">
        <w:rPr>
          <w:rFonts w:asciiTheme="majorBidi" w:hAnsiTheme="majorBidi" w:cstheme="majorBidi"/>
        </w:rPr>
        <w:t xml:space="preserve"> (PHIN) di Yogyakarta (</w:t>
      </w:r>
      <w:proofErr w:type="spellStart"/>
      <w:r w:rsidRPr="0079128D">
        <w:rPr>
          <w:rFonts w:asciiTheme="majorBidi" w:hAnsiTheme="majorBidi" w:cstheme="majorBidi"/>
        </w:rPr>
        <w:t>tamat</w:t>
      </w:r>
      <w:proofErr w:type="spellEnd"/>
      <w:r w:rsidRPr="0079128D">
        <w:rPr>
          <w:rFonts w:asciiTheme="majorBidi" w:hAnsiTheme="majorBidi" w:cstheme="majorBidi"/>
        </w:rPr>
        <w:t xml:space="preserve"> 1961); </w:t>
      </w:r>
      <w:proofErr w:type="spellStart"/>
      <w:r w:rsidRPr="0079128D">
        <w:rPr>
          <w:rFonts w:asciiTheme="majorBidi" w:hAnsiTheme="majorBidi" w:cstheme="majorBidi"/>
        </w:rPr>
        <w:t>Fakutas</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Syari’ah</w:t>
      </w:r>
      <w:proofErr w:type="spellEnd"/>
      <w:r w:rsidRPr="0079128D">
        <w:rPr>
          <w:rFonts w:asciiTheme="majorBidi" w:hAnsiTheme="majorBidi" w:cstheme="majorBidi"/>
        </w:rPr>
        <w:t xml:space="preserve">, IAIN </w:t>
      </w:r>
      <w:proofErr w:type="spellStart"/>
      <w:r w:rsidRPr="0079128D">
        <w:rPr>
          <w:rFonts w:asciiTheme="majorBidi" w:hAnsiTheme="majorBidi" w:cstheme="majorBidi"/>
        </w:rPr>
        <w:t>Sunan</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Kalijaga</w:t>
      </w:r>
      <w:proofErr w:type="spellEnd"/>
      <w:r w:rsidRPr="0079128D">
        <w:rPr>
          <w:rFonts w:asciiTheme="majorBidi" w:hAnsiTheme="majorBidi" w:cstheme="majorBidi"/>
        </w:rPr>
        <w:t xml:space="preserve">, Yogyakarta, </w:t>
      </w:r>
      <w:proofErr w:type="spellStart"/>
      <w:r w:rsidRPr="0079128D">
        <w:rPr>
          <w:rFonts w:asciiTheme="majorBidi" w:hAnsiTheme="majorBidi" w:cstheme="majorBidi"/>
        </w:rPr>
        <w:t>cabang</w:t>
      </w:r>
      <w:proofErr w:type="spellEnd"/>
      <w:r w:rsidRPr="0079128D">
        <w:rPr>
          <w:rFonts w:asciiTheme="majorBidi" w:hAnsiTheme="majorBidi" w:cstheme="majorBidi"/>
        </w:rPr>
        <w:t xml:space="preserve"> Makassar (</w:t>
      </w:r>
      <w:proofErr w:type="spellStart"/>
      <w:r w:rsidRPr="0079128D">
        <w:rPr>
          <w:rFonts w:asciiTheme="majorBidi" w:hAnsiTheme="majorBidi" w:cstheme="majorBidi"/>
        </w:rPr>
        <w:t>kemudian</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menjadi</w:t>
      </w:r>
      <w:proofErr w:type="spellEnd"/>
      <w:r w:rsidRPr="0079128D">
        <w:rPr>
          <w:rFonts w:asciiTheme="majorBidi" w:hAnsiTheme="majorBidi" w:cstheme="majorBidi"/>
        </w:rPr>
        <w:t xml:space="preserve"> IAIN </w:t>
      </w:r>
      <w:proofErr w:type="spellStart"/>
      <w:r w:rsidRPr="0079128D">
        <w:rPr>
          <w:rFonts w:asciiTheme="majorBidi" w:hAnsiTheme="majorBidi" w:cstheme="majorBidi"/>
        </w:rPr>
        <w:t>Alauddin</w:t>
      </w:r>
      <w:proofErr w:type="spellEnd"/>
      <w:r w:rsidRPr="0079128D">
        <w:rPr>
          <w:rFonts w:asciiTheme="majorBidi" w:hAnsiTheme="majorBidi" w:cstheme="majorBidi"/>
        </w:rPr>
        <w:t xml:space="preserve"> Makassar), </w:t>
      </w:r>
      <w:proofErr w:type="spellStart"/>
      <w:r w:rsidRPr="0079128D">
        <w:rPr>
          <w:rFonts w:asciiTheme="majorBidi" w:hAnsiTheme="majorBidi" w:cstheme="majorBidi"/>
        </w:rPr>
        <w:t>berijazah</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Sarjana</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Muda</w:t>
      </w:r>
      <w:proofErr w:type="spellEnd"/>
      <w:r w:rsidRPr="0079128D">
        <w:rPr>
          <w:rFonts w:asciiTheme="majorBidi" w:hAnsiTheme="majorBidi" w:cstheme="majorBidi"/>
        </w:rPr>
        <w:t xml:space="preserve"> (1965), </w:t>
      </w:r>
      <w:proofErr w:type="spellStart"/>
      <w:r w:rsidRPr="0079128D">
        <w:rPr>
          <w:rFonts w:asciiTheme="majorBidi" w:hAnsiTheme="majorBidi" w:cstheme="majorBidi"/>
        </w:rPr>
        <w:t>Fakultas</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Syari’an</w:t>
      </w:r>
      <w:proofErr w:type="spellEnd"/>
      <w:r w:rsidRPr="0079128D">
        <w:rPr>
          <w:rFonts w:asciiTheme="majorBidi" w:hAnsiTheme="majorBidi" w:cstheme="majorBidi"/>
        </w:rPr>
        <w:t xml:space="preserve"> IAIN </w:t>
      </w:r>
      <w:proofErr w:type="spellStart"/>
      <w:r w:rsidRPr="0079128D">
        <w:rPr>
          <w:rFonts w:asciiTheme="majorBidi" w:hAnsiTheme="majorBidi" w:cstheme="majorBidi"/>
        </w:rPr>
        <w:t>Alauddin</w:t>
      </w:r>
      <w:proofErr w:type="spellEnd"/>
      <w:r w:rsidRPr="0079128D">
        <w:rPr>
          <w:rFonts w:asciiTheme="majorBidi" w:hAnsiTheme="majorBidi" w:cstheme="majorBidi"/>
        </w:rPr>
        <w:t xml:space="preserve"> Ujung Pandang (</w:t>
      </w:r>
      <w:proofErr w:type="spellStart"/>
      <w:r w:rsidRPr="0079128D">
        <w:rPr>
          <w:rFonts w:asciiTheme="majorBidi" w:hAnsiTheme="majorBidi" w:cstheme="majorBidi"/>
        </w:rPr>
        <w:t>tamat</w:t>
      </w:r>
      <w:proofErr w:type="spellEnd"/>
      <w:r w:rsidRPr="0079128D">
        <w:rPr>
          <w:rFonts w:asciiTheme="majorBidi" w:hAnsiTheme="majorBidi" w:cstheme="majorBidi"/>
        </w:rPr>
        <w:t xml:space="preserve"> 1973), </w:t>
      </w:r>
      <w:proofErr w:type="spellStart"/>
      <w:r w:rsidRPr="0079128D">
        <w:rPr>
          <w:rFonts w:asciiTheme="majorBidi" w:hAnsiTheme="majorBidi" w:cstheme="majorBidi"/>
        </w:rPr>
        <w:t>Studi</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Purna</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Sarjana</w:t>
      </w:r>
      <w:proofErr w:type="spellEnd"/>
      <w:r w:rsidRPr="0079128D">
        <w:rPr>
          <w:rFonts w:asciiTheme="majorBidi" w:hAnsiTheme="majorBidi" w:cstheme="majorBidi"/>
        </w:rPr>
        <w:t xml:space="preserve"> (SPS) di Yogyakarta (</w:t>
      </w:r>
      <w:proofErr w:type="spellStart"/>
      <w:r w:rsidRPr="0079128D">
        <w:rPr>
          <w:rFonts w:asciiTheme="majorBidi" w:hAnsiTheme="majorBidi" w:cstheme="majorBidi"/>
        </w:rPr>
        <w:t>Tahun</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Akademisi</w:t>
      </w:r>
      <w:proofErr w:type="spellEnd"/>
      <w:r w:rsidRPr="0079128D">
        <w:rPr>
          <w:rFonts w:asciiTheme="majorBidi" w:hAnsiTheme="majorBidi" w:cstheme="majorBidi"/>
        </w:rPr>
        <w:t xml:space="preserve"> 1978/1979), Program </w:t>
      </w:r>
      <w:proofErr w:type="spellStart"/>
      <w:r w:rsidRPr="0079128D">
        <w:rPr>
          <w:rFonts w:asciiTheme="majorBidi" w:hAnsiTheme="majorBidi" w:cstheme="majorBidi"/>
        </w:rPr>
        <w:t>Studi</w:t>
      </w:r>
      <w:proofErr w:type="spellEnd"/>
      <w:r w:rsidRPr="0079128D">
        <w:rPr>
          <w:rFonts w:asciiTheme="majorBidi" w:hAnsiTheme="majorBidi" w:cstheme="majorBidi"/>
        </w:rPr>
        <w:t xml:space="preserve"> S2 </w:t>
      </w:r>
      <w:proofErr w:type="spellStart"/>
      <w:r w:rsidRPr="0079128D">
        <w:rPr>
          <w:rFonts w:asciiTheme="majorBidi" w:hAnsiTheme="majorBidi" w:cstheme="majorBidi"/>
        </w:rPr>
        <w:t>Pada</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Fakultas</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Pascasarjana</w:t>
      </w:r>
      <w:proofErr w:type="spellEnd"/>
      <w:r w:rsidRPr="0079128D">
        <w:rPr>
          <w:rFonts w:asciiTheme="majorBidi" w:hAnsiTheme="majorBidi" w:cstheme="majorBidi"/>
        </w:rPr>
        <w:t xml:space="preserve"> IAIN </w:t>
      </w:r>
      <w:proofErr w:type="spellStart"/>
      <w:r w:rsidRPr="0079128D">
        <w:rPr>
          <w:rFonts w:asciiTheme="majorBidi" w:hAnsiTheme="majorBidi" w:cstheme="majorBidi"/>
        </w:rPr>
        <w:t>Syarif</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Hidayatullah</w:t>
      </w:r>
      <w:proofErr w:type="spellEnd"/>
      <w:r w:rsidRPr="0079128D">
        <w:rPr>
          <w:rFonts w:asciiTheme="majorBidi" w:hAnsiTheme="majorBidi" w:cstheme="majorBidi"/>
        </w:rPr>
        <w:t xml:space="preserve"> Jakarta (</w:t>
      </w:r>
      <w:proofErr w:type="spellStart"/>
      <w:r w:rsidRPr="0079128D">
        <w:rPr>
          <w:rFonts w:asciiTheme="majorBidi" w:hAnsiTheme="majorBidi" w:cstheme="majorBidi"/>
        </w:rPr>
        <w:t>tamat</w:t>
      </w:r>
      <w:proofErr w:type="spellEnd"/>
      <w:r w:rsidRPr="0079128D">
        <w:rPr>
          <w:rFonts w:asciiTheme="majorBidi" w:hAnsiTheme="majorBidi" w:cstheme="majorBidi"/>
        </w:rPr>
        <w:t xml:space="preserve"> 1985), </w:t>
      </w:r>
      <w:proofErr w:type="spellStart"/>
      <w:r w:rsidRPr="0079128D">
        <w:rPr>
          <w:rFonts w:asciiTheme="majorBidi" w:hAnsiTheme="majorBidi" w:cstheme="majorBidi"/>
        </w:rPr>
        <w:t>kemudian</w:t>
      </w:r>
      <w:proofErr w:type="spellEnd"/>
      <w:r w:rsidRPr="0079128D">
        <w:rPr>
          <w:rFonts w:asciiTheme="majorBidi" w:hAnsiTheme="majorBidi" w:cstheme="majorBidi"/>
        </w:rPr>
        <w:t xml:space="preserve"> Program </w:t>
      </w:r>
      <w:proofErr w:type="spellStart"/>
      <w:r w:rsidRPr="0079128D">
        <w:rPr>
          <w:rFonts w:asciiTheme="majorBidi" w:hAnsiTheme="majorBidi" w:cstheme="majorBidi"/>
        </w:rPr>
        <w:t>Doktoral</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pada</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Institut</w:t>
      </w:r>
      <w:proofErr w:type="spellEnd"/>
      <w:r w:rsidRPr="0079128D">
        <w:rPr>
          <w:rFonts w:asciiTheme="majorBidi" w:hAnsiTheme="majorBidi" w:cstheme="majorBidi"/>
        </w:rPr>
        <w:t xml:space="preserve"> yang </w:t>
      </w:r>
      <w:proofErr w:type="spellStart"/>
      <w:r w:rsidRPr="0079128D">
        <w:rPr>
          <w:rFonts w:asciiTheme="majorBidi" w:hAnsiTheme="majorBidi" w:cstheme="majorBidi"/>
        </w:rPr>
        <w:t>sama</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tamat</w:t>
      </w:r>
      <w:proofErr w:type="spellEnd"/>
      <w:r w:rsidRPr="0079128D">
        <w:rPr>
          <w:rFonts w:asciiTheme="majorBidi" w:hAnsiTheme="majorBidi" w:cstheme="majorBidi"/>
        </w:rPr>
        <w:t xml:space="preserve"> 1987). </w:t>
      </w:r>
      <w:proofErr w:type="spellStart"/>
      <w:r w:rsidRPr="0079128D">
        <w:rPr>
          <w:rFonts w:asciiTheme="majorBidi" w:hAnsiTheme="majorBidi" w:cstheme="majorBidi"/>
        </w:rPr>
        <w:t>Disertasinya</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diterbitkan</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dengan</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judul</w:t>
      </w:r>
      <w:proofErr w:type="spellEnd"/>
      <w:r w:rsidRPr="0079128D">
        <w:rPr>
          <w:rFonts w:asciiTheme="majorBidi" w:hAnsiTheme="majorBidi" w:cstheme="majorBidi"/>
        </w:rPr>
        <w:t xml:space="preserve"> “</w:t>
      </w:r>
      <w:proofErr w:type="spellStart"/>
      <w:r w:rsidRPr="00CC339D">
        <w:rPr>
          <w:rFonts w:asciiTheme="majorBidi" w:hAnsiTheme="majorBidi" w:cstheme="majorBidi"/>
          <w:i/>
          <w:iCs/>
        </w:rPr>
        <w:t>Kaedah</w:t>
      </w:r>
      <w:proofErr w:type="spellEnd"/>
      <w:r w:rsidRPr="00CC339D">
        <w:rPr>
          <w:rFonts w:asciiTheme="majorBidi" w:hAnsiTheme="majorBidi" w:cstheme="majorBidi"/>
          <w:i/>
          <w:iCs/>
        </w:rPr>
        <w:t xml:space="preserve"> </w:t>
      </w:r>
      <w:proofErr w:type="spellStart"/>
      <w:r w:rsidRPr="00CC339D">
        <w:rPr>
          <w:rFonts w:asciiTheme="majorBidi" w:hAnsiTheme="majorBidi" w:cstheme="majorBidi"/>
          <w:i/>
          <w:iCs/>
        </w:rPr>
        <w:t>Kesahihan</w:t>
      </w:r>
      <w:proofErr w:type="spellEnd"/>
      <w:r w:rsidRPr="00CC339D">
        <w:rPr>
          <w:rFonts w:asciiTheme="majorBidi" w:hAnsiTheme="majorBidi" w:cstheme="majorBidi"/>
          <w:i/>
          <w:iCs/>
        </w:rPr>
        <w:t xml:space="preserve"> </w:t>
      </w:r>
      <w:proofErr w:type="spellStart"/>
      <w:r w:rsidRPr="00CC339D">
        <w:rPr>
          <w:rFonts w:asciiTheme="majorBidi" w:hAnsiTheme="majorBidi" w:cstheme="majorBidi"/>
          <w:i/>
          <w:iCs/>
        </w:rPr>
        <w:t>Sanad</w:t>
      </w:r>
      <w:proofErr w:type="spellEnd"/>
      <w:r w:rsidRPr="00CC339D">
        <w:rPr>
          <w:rFonts w:asciiTheme="majorBidi" w:hAnsiTheme="majorBidi" w:cstheme="majorBidi"/>
          <w:i/>
          <w:iCs/>
        </w:rPr>
        <w:t xml:space="preserve"> </w:t>
      </w:r>
      <w:proofErr w:type="spellStart"/>
      <w:r w:rsidRPr="00CC339D">
        <w:rPr>
          <w:rFonts w:asciiTheme="majorBidi" w:hAnsiTheme="majorBidi" w:cstheme="majorBidi"/>
          <w:i/>
          <w:iCs/>
        </w:rPr>
        <w:t>Hadis</w:t>
      </w:r>
      <w:proofErr w:type="spellEnd"/>
      <w:r w:rsidRPr="00CC339D">
        <w:rPr>
          <w:rFonts w:asciiTheme="majorBidi" w:hAnsiTheme="majorBidi" w:cstheme="majorBidi"/>
          <w:i/>
          <w:iCs/>
        </w:rPr>
        <w:t xml:space="preserve">: </w:t>
      </w:r>
      <w:proofErr w:type="spellStart"/>
      <w:r w:rsidRPr="00CC339D">
        <w:rPr>
          <w:rFonts w:asciiTheme="majorBidi" w:hAnsiTheme="majorBidi" w:cstheme="majorBidi"/>
          <w:i/>
          <w:iCs/>
        </w:rPr>
        <w:t>Telaah</w:t>
      </w:r>
      <w:proofErr w:type="spellEnd"/>
      <w:r w:rsidRPr="00CC339D">
        <w:rPr>
          <w:rFonts w:asciiTheme="majorBidi" w:hAnsiTheme="majorBidi" w:cstheme="majorBidi"/>
          <w:i/>
          <w:iCs/>
        </w:rPr>
        <w:t xml:space="preserve"> </w:t>
      </w:r>
      <w:proofErr w:type="spellStart"/>
      <w:r w:rsidRPr="00CC339D">
        <w:rPr>
          <w:rFonts w:asciiTheme="majorBidi" w:hAnsiTheme="majorBidi" w:cstheme="majorBidi"/>
          <w:i/>
          <w:iCs/>
        </w:rPr>
        <w:t>Kritis</w:t>
      </w:r>
      <w:proofErr w:type="spellEnd"/>
      <w:r w:rsidRPr="00CC339D">
        <w:rPr>
          <w:rFonts w:asciiTheme="majorBidi" w:hAnsiTheme="majorBidi" w:cstheme="majorBidi"/>
          <w:i/>
          <w:iCs/>
        </w:rPr>
        <w:t xml:space="preserve"> </w:t>
      </w:r>
      <w:proofErr w:type="spellStart"/>
      <w:r w:rsidRPr="00CC339D">
        <w:rPr>
          <w:rFonts w:asciiTheme="majorBidi" w:hAnsiTheme="majorBidi" w:cstheme="majorBidi"/>
          <w:i/>
          <w:iCs/>
        </w:rPr>
        <w:t>dan</w:t>
      </w:r>
      <w:proofErr w:type="spellEnd"/>
      <w:r w:rsidRPr="00CC339D">
        <w:rPr>
          <w:rFonts w:asciiTheme="majorBidi" w:hAnsiTheme="majorBidi" w:cstheme="majorBidi"/>
          <w:i/>
          <w:iCs/>
        </w:rPr>
        <w:t xml:space="preserve"> </w:t>
      </w:r>
      <w:proofErr w:type="spellStart"/>
      <w:r w:rsidRPr="00CC339D">
        <w:rPr>
          <w:rFonts w:asciiTheme="majorBidi" w:hAnsiTheme="majorBidi" w:cstheme="majorBidi"/>
          <w:i/>
          <w:iCs/>
        </w:rPr>
        <w:t>Tinjauan</w:t>
      </w:r>
      <w:proofErr w:type="spellEnd"/>
      <w:r w:rsidRPr="00CC339D">
        <w:rPr>
          <w:rFonts w:asciiTheme="majorBidi" w:hAnsiTheme="majorBidi" w:cstheme="majorBidi"/>
          <w:i/>
          <w:iCs/>
        </w:rPr>
        <w:t xml:space="preserve"> </w:t>
      </w:r>
      <w:proofErr w:type="spellStart"/>
      <w:r w:rsidRPr="00CC339D">
        <w:rPr>
          <w:rFonts w:asciiTheme="majorBidi" w:hAnsiTheme="majorBidi" w:cstheme="majorBidi"/>
          <w:i/>
          <w:iCs/>
        </w:rPr>
        <w:t>dengan</w:t>
      </w:r>
      <w:proofErr w:type="spellEnd"/>
      <w:r w:rsidRPr="00CC339D">
        <w:rPr>
          <w:rFonts w:asciiTheme="majorBidi" w:hAnsiTheme="majorBidi" w:cstheme="majorBidi"/>
          <w:i/>
          <w:iCs/>
        </w:rPr>
        <w:t xml:space="preserve"> </w:t>
      </w:r>
      <w:proofErr w:type="spellStart"/>
      <w:r w:rsidRPr="00CC339D">
        <w:rPr>
          <w:rFonts w:asciiTheme="majorBidi" w:hAnsiTheme="majorBidi" w:cstheme="majorBidi"/>
          <w:i/>
          <w:iCs/>
        </w:rPr>
        <w:t>Pendekatan</w:t>
      </w:r>
      <w:proofErr w:type="spellEnd"/>
      <w:r w:rsidRPr="00CC339D">
        <w:rPr>
          <w:rFonts w:asciiTheme="majorBidi" w:hAnsiTheme="majorBidi" w:cstheme="majorBidi"/>
          <w:i/>
          <w:iCs/>
        </w:rPr>
        <w:t xml:space="preserve"> </w:t>
      </w:r>
      <w:proofErr w:type="spellStart"/>
      <w:r w:rsidRPr="00CC339D">
        <w:rPr>
          <w:rFonts w:asciiTheme="majorBidi" w:hAnsiTheme="majorBidi" w:cstheme="majorBidi"/>
          <w:i/>
          <w:iCs/>
        </w:rPr>
        <w:t>Ilmu</w:t>
      </w:r>
      <w:proofErr w:type="spellEnd"/>
      <w:r w:rsidRPr="00CC339D">
        <w:rPr>
          <w:rFonts w:asciiTheme="majorBidi" w:hAnsiTheme="majorBidi" w:cstheme="majorBidi"/>
          <w:i/>
          <w:iCs/>
        </w:rPr>
        <w:t xml:space="preserve"> </w:t>
      </w:r>
      <w:proofErr w:type="spellStart"/>
      <w:r w:rsidRPr="00CC339D">
        <w:rPr>
          <w:rFonts w:asciiTheme="majorBidi" w:hAnsiTheme="majorBidi" w:cstheme="majorBidi"/>
          <w:i/>
          <w:iCs/>
        </w:rPr>
        <w:t>Sejarah</w:t>
      </w:r>
      <w:proofErr w:type="spellEnd"/>
      <w:r w:rsidRPr="00CC339D">
        <w:rPr>
          <w:rFonts w:asciiTheme="majorBidi" w:hAnsiTheme="majorBidi" w:cstheme="majorBidi"/>
          <w:i/>
          <w:iCs/>
        </w:rPr>
        <w:t>.</w:t>
      </w:r>
      <w:r>
        <w:rPr>
          <w:rFonts w:asciiTheme="majorBidi" w:hAnsiTheme="majorBidi" w:cstheme="majorBidi"/>
        </w:rPr>
        <w:t xml:space="preserve">” </w:t>
      </w:r>
      <w:proofErr w:type="spellStart"/>
      <w:proofErr w:type="gramStart"/>
      <w:r>
        <w:rPr>
          <w:rFonts w:asciiTheme="majorBidi" w:hAnsiTheme="majorBidi" w:cstheme="majorBidi"/>
        </w:rPr>
        <w:t>Sejak</w:t>
      </w:r>
      <w:proofErr w:type="spellEnd"/>
      <w:r>
        <w:rPr>
          <w:rFonts w:asciiTheme="majorBidi" w:hAnsiTheme="majorBidi" w:cstheme="majorBidi"/>
        </w:rPr>
        <w:t xml:space="preserve"> </w:t>
      </w:r>
      <w:proofErr w:type="spellStart"/>
      <w:r w:rsidRPr="0079128D">
        <w:rPr>
          <w:rFonts w:asciiTheme="majorBidi" w:hAnsiTheme="majorBidi" w:cstheme="majorBidi"/>
        </w:rPr>
        <w:t>terbit</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buku</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ini</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banyak</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me</w:t>
      </w:r>
      <w:r>
        <w:rPr>
          <w:rFonts w:asciiTheme="majorBidi" w:hAnsiTheme="majorBidi" w:cstheme="majorBidi"/>
        </w:rPr>
        <w:t>mberi</w:t>
      </w:r>
      <w:proofErr w:type="spellEnd"/>
      <w:r>
        <w:rPr>
          <w:rFonts w:asciiTheme="majorBidi" w:hAnsiTheme="majorBidi" w:cstheme="majorBidi"/>
        </w:rPr>
        <w:t xml:space="preserve"> </w:t>
      </w:r>
      <w:proofErr w:type="spellStart"/>
      <w:r>
        <w:rPr>
          <w:rFonts w:asciiTheme="majorBidi" w:hAnsiTheme="majorBidi" w:cstheme="majorBidi"/>
        </w:rPr>
        <w:t>wawasan</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kajian</w:t>
      </w:r>
      <w:proofErr w:type="spellEnd"/>
      <w:r>
        <w:rPr>
          <w:rFonts w:asciiTheme="majorBidi" w:hAnsiTheme="majorBidi" w:cstheme="majorBidi"/>
        </w:rPr>
        <w:t xml:space="preserve"> </w:t>
      </w:r>
      <w:proofErr w:type="spellStart"/>
      <w:r>
        <w:rPr>
          <w:rFonts w:asciiTheme="majorBidi" w:hAnsiTheme="majorBidi" w:cstheme="majorBidi"/>
        </w:rPr>
        <w:t>hadi</w:t>
      </w:r>
      <w:r w:rsidRPr="0079128D">
        <w:rPr>
          <w:rFonts w:asciiTheme="majorBidi" w:hAnsiTheme="majorBidi" w:cstheme="majorBidi"/>
        </w:rPr>
        <w:t>s</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Nabi</w:t>
      </w:r>
      <w:proofErr w:type="spellEnd"/>
      <w:r>
        <w:rPr>
          <w:rFonts w:asciiTheme="majorBidi" w:hAnsiTheme="majorBidi" w:cstheme="majorBidi"/>
        </w:rPr>
        <w:t>.</w:t>
      </w:r>
      <w:proofErr w:type="gramEnd"/>
      <w:r>
        <w:rPr>
          <w:rFonts w:asciiTheme="majorBidi" w:hAnsiTheme="majorBidi" w:cstheme="majorBidi"/>
        </w:rPr>
        <w:t xml:space="preserve"> </w:t>
      </w:r>
      <w:proofErr w:type="spellStart"/>
      <w:r>
        <w:rPr>
          <w:rFonts w:asciiTheme="majorBidi" w:hAnsiTheme="majorBidi" w:cstheme="majorBidi"/>
        </w:rPr>
        <w:t>Syuhudi</w:t>
      </w:r>
      <w:proofErr w:type="spellEnd"/>
      <w:r>
        <w:rPr>
          <w:rFonts w:asciiTheme="majorBidi" w:hAnsiTheme="majorBidi" w:cstheme="majorBidi"/>
        </w:rPr>
        <w:t xml:space="preserve"> </w:t>
      </w:r>
      <w:proofErr w:type="spellStart"/>
      <w:r>
        <w:rPr>
          <w:rFonts w:asciiTheme="majorBidi" w:hAnsiTheme="majorBidi" w:cstheme="majorBidi"/>
        </w:rPr>
        <w:t>wafat</w:t>
      </w:r>
      <w:proofErr w:type="spellEnd"/>
      <w:r>
        <w:rPr>
          <w:rFonts w:asciiTheme="majorBidi" w:hAnsiTheme="majorBidi" w:cstheme="majorBidi"/>
        </w:rPr>
        <w:t xml:space="preserve"> </w:t>
      </w:r>
      <w:proofErr w:type="spellStart"/>
      <w:r>
        <w:rPr>
          <w:rFonts w:asciiTheme="majorBidi" w:hAnsiTheme="majorBidi" w:cstheme="majorBidi"/>
        </w:rPr>
        <w:t>pada</w:t>
      </w:r>
      <w:proofErr w:type="spellEnd"/>
      <w:r>
        <w:rPr>
          <w:rFonts w:asciiTheme="majorBidi" w:hAnsiTheme="majorBidi" w:cstheme="majorBidi"/>
        </w:rPr>
        <w:t xml:space="preserve"> </w:t>
      </w:r>
      <w:proofErr w:type="spellStart"/>
      <w:r>
        <w:rPr>
          <w:rFonts w:asciiTheme="majorBidi" w:hAnsiTheme="majorBidi" w:cstheme="majorBidi"/>
        </w:rPr>
        <w:t>hari</w:t>
      </w:r>
      <w:proofErr w:type="spellEnd"/>
      <w:r>
        <w:rPr>
          <w:rFonts w:asciiTheme="majorBidi" w:hAnsiTheme="majorBidi" w:cstheme="majorBidi"/>
        </w:rPr>
        <w:t xml:space="preserve"> </w:t>
      </w:r>
      <w:proofErr w:type="spellStart"/>
      <w:r>
        <w:rPr>
          <w:rFonts w:asciiTheme="majorBidi" w:hAnsiTheme="majorBidi" w:cstheme="majorBidi"/>
        </w:rPr>
        <w:t>Ahad</w:t>
      </w:r>
      <w:proofErr w:type="spellEnd"/>
      <w:r>
        <w:rPr>
          <w:rFonts w:asciiTheme="majorBidi" w:hAnsiTheme="majorBidi" w:cstheme="majorBidi"/>
        </w:rPr>
        <w:t xml:space="preserve"> 19 November 1995 M. </w:t>
      </w:r>
      <w:proofErr w:type="spellStart"/>
      <w:r>
        <w:rPr>
          <w:rFonts w:asciiTheme="majorBidi" w:hAnsiTheme="majorBidi" w:cstheme="majorBidi"/>
        </w:rPr>
        <w:t>Lihat</w:t>
      </w:r>
      <w:proofErr w:type="spellEnd"/>
      <w:r>
        <w:rPr>
          <w:rFonts w:asciiTheme="majorBidi" w:hAnsiTheme="majorBidi" w:cstheme="majorBidi"/>
        </w:rPr>
        <w:t xml:space="preserve"> </w:t>
      </w:r>
      <w:proofErr w:type="spellStart"/>
      <w:r>
        <w:rPr>
          <w:rFonts w:asciiTheme="majorBidi" w:hAnsiTheme="majorBidi" w:cstheme="majorBidi"/>
        </w:rPr>
        <w:t>biografi</w:t>
      </w:r>
      <w:proofErr w:type="spellEnd"/>
      <w:r>
        <w:rPr>
          <w:rFonts w:asciiTheme="majorBidi" w:hAnsiTheme="majorBidi" w:cstheme="majorBidi"/>
        </w:rPr>
        <w:t xml:space="preserve"> </w:t>
      </w:r>
      <w:proofErr w:type="spellStart"/>
      <w:r>
        <w:rPr>
          <w:rFonts w:asciiTheme="majorBidi" w:hAnsiTheme="majorBidi" w:cstheme="majorBidi"/>
        </w:rPr>
        <w:t>singkat</w:t>
      </w:r>
      <w:proofErr w:type="spellEnd"/>
      <w:r>
        <w:rPr>
          <w:rFonts w:asciiTheme="majorBidi" w:hAnsiTheme="majorBidi" w:cstheme="majorBidi"/>
        </w:rPr>
        <w:t xml:space="preserve"> </w:t>
      </w:r>
      <w:proofErr w:type="spellStart"/>
      <w:r>
        <w:rPr>
          <w:rFonts w:asciiTheme="majorBidi" w:hAnsiTheme="majorBidi" w:cstheme="majorBidi"/>
        </w:rPr>
        <w:t>beliau</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dalam</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buku</w:t>
      </w:r>
      <w:proofErr w:type="spellEnd"/>
      <w:r w:rsidRPr="0079128D">
        <w:rPr>
          <w:rFonts w:asciiTheme="majorBidi" w:hAnsiTheme="majorBidi" w:cstheme="majorBidi"/>
        </w:rPr>
        <w:t xml:space="preserve"> </w:t>
      </w:r>
      <w:proofErr w:type="spellStart"/>
      <w:r w:rsidRPr="005128D9">
        <w:rPr>
          <w:rFonts w:asciiTheme="majorBidi" w:hAnsiTheme="majorBidi" w:cstheme="majorBidi"/>
          <w:i/>
          <w:iCs/>
        </w:rPr>
        <w:t>Kaedah</w:t>
      </w:r>
      <w:proofErr w:type="spellEnd"/>
      <w:r w:rsidRPr="005128D9">
        <w:rPr>
          <w:rFonts w:asciiTheme="majorBidi" w:hAnsiTheme="majorBidi" w:cstheme="majorBidi"/>
          <w:i/>
          <w:iCs/>
        </w:rPr>
        <w:t xml:space="preserve"> </w:t>
      </w:r>
      <w:proofErr w:type="spellStart"/>
      <w:r w:rsidRPr="005128D9">
        <w:rPr>
          <w:rFonts w:asciiTheme="majorBidi" w:hAnsiTheme="majorBidi" w:cstheme="majorBidi"/>
          <w:i/>
          <w:iCs/>
        </w:rPr>
        <w:t>Kesahihan</w:t>
      </w:r>
      <w:proofErr w:type="spellEnd"/>
      <w:r w:rsidRPr="005128D9">
        <w:rPr>
          <w:rFonts w:asciiTheme="majorBidi" w:hAnsiTheme="majorBidi" w:cstheme="majorBidi"/>
          <w:i/>
          <w:iCs/>
        </w:rPr>
        <w:t xml:space="preserve"> </w:t>
      </w:r>
      <w:proofErr w:type="spellStart"/>
      <w:r w:rsidRPr="005128D9">
        <w:rPr>
          <w:rFonts w:asciiTheme="majorBidi" w:hAnsiTheme="majorBidi" w:cstheme="majorBidi"/>
          <w:i/>
          <w:iCs/>
        </w:rPr>
        <w:t>Sanad</w:t>
      </w:r>
      <w:proofErr w:type="spellEnd"/>
      <w:r w:rsidRPr="005128D9">
        <w:rPr>
          <w:rFonts w:asciiTheme="majorBidi" w:hAnsiTheme="majorBidi" w:cstheme="majorBidi"/>
          <w:i/>
          <w:iCs/>
        </w:rPr>
        <w:t xml:space="preserve"> </w:t>
      </w:r>
      <w:proofErr w:type="spellStart"/>
      <w:r w:rsidRPr="005128D9">
        <w:rPr>
          <w:rFonts w:asciiTheme="majorBidi" w:hAnsiTheme="majorBidi" w:cstheme="majorBidi"/>
          <w:i/>
          <w:iCs/>
        </w:rPr>
        <w:t>Hadis</w:t>
      </w:r>
      <w:proofErr w:type="spellEnd"/>
      <w:r w:rsidRPr="005128D9">
        <w:rPr>
          <w:rFonts w:asciiTheme="majorBidi" w:hAnsiTheme="majorBidi" w:cstheme="majorBidi"/>
          <w:i/>
          <w:iCs/>
        </w:rPr>
        <w:t xml:space="preserve">: </w:t>
      </w:r>
      <w:proofErr w:type="spellStart"/>
      <w:r w:rsidRPr="005128D9">
        <w:rPr>
          <w:rFonts w:asciiTheme="majorBidi" w:hAnsiTheme="majorBidi" w:cstheme="majorBidi"/>
          <w:i/>
          <w:iCs/>
        </w:rPr>
        <w:t>Telaah</w:t>
      </w:r>
      <w:proofErr w:type="spellEnd"/>
      <w:r w:rsidRPr="005128D9">
        <w:rPr>
          <w:rFonts w:asciiTheme="majorBidi" w:hAnsiTheme="majorBidi" w:cstheme="majorBidi"/>
          <w:i/>
          <w:iCs/>
        </w:rPr>
        <w:t xml:space="preserve"> </w:t>
      </w:r>
      <w:proofErr w:type="spellStart"/>
      <w:r w:rsidRPr="005128D9">
        <w:rPr>
          <w:rFonts w:asciiTheme="majorBidi" w:hAnsiTheme="majorBidi" w:cstheme="majorBidi"/>
          <w:i/>
          <w:iCs/>
        </w:rPr>
        <w:t>Kritis</w:t>
      </w:r>
      <w:proofErr w:type="spellEnd"/>
      <w:r w:rsidRPr="005128D9">
        <w:rPr>
          <w:rFonts w:asciiTheme="majorBidi" w:hAnsiTheme="majorBidi" w:cstheme="majorBidi"/>
          <w:i/>
          <w:iCs/>
        </w:rPr>
        <w:t xml:space="preserve"> </w:t>
      </w:r>
      <w:proofErr w:type="spellStart"/>
      <w:r w:rsidRPr="005128D9">
        <w:rPr>
          <w:rFonts w:asciiTheme="majorBidi" w:hAnsiTheme="majorBidi" w:cstheme="majorBidi"/>
          <w:i/>
          <w:iCs/>
        </w:rPr>
        <w:t>dan</w:t>
      </w:r>
      <w:proofErr w:type="spellEnd"/>
      <w:r w:rsidRPr="005128D9">
        <w:rPr>
          <w:rFonts w:asciiTheme="majorBidi" w:hAnsiTheme="majorBidi" w:cstheme="majorBidi"/>
          <w:i/>
          <w:iCs/>
        </w:rPr>
        <w:t xml:space="preserve"> </w:t>
      </w:r>
      <w:proofErr w:type="spellStart"/>
      <w:r w:rsidRPr="005128D9">
        <w:rPr>
          <w:rFonts w:asciiTheme="majorBidi" w:hAnsiTheme="majorBidi" w:cstheme="majorBidi"/>
          <w:i/>
          <w:iCs/>
        </w:rPr>
        <w:t>Tinjauan</w:t>
      </w:r>
      <w:proofErr w:type="spellEnd"/>
      <w:r w:rsidRPr="005128D9">
        <w:rPr>
          <w:rFonts w:asciiTheme="majorBidi" w:hAnsiTheme="majorBidi" w:cstheme="majorBidi"/>
          <w:i/>
          <w:iCs/>
        </w:rPr>
        <w:t xml:space="preserve"> </w:t>
      </w:r>
      <w:proofErr w:type="spellStart"/>
      <w:r w:rsidRPr="005128D9">
        <w:rPr>
          <w:rFonts w:asciiTheme="majorBidi" w:hAnsiTheme="majorBidi" w:cstheme="majorBidi"/>
          <w:i/>
          <w:iCs/>
        </w:rPr>
        <w:t>dengan</w:t>
      </w:r>
      <w:proofErr w:type="spellEnd"/>
      <w:r w:rsidRPr="005128D9">
        <w:rPr>
          <w:rFonts w:asciiTheme="majorBidi" w:hAnsiTheme="majorBidi" w:cstheme="majorBidi"/>
          <w:i/>
          <w:iCs/>
        </w:rPr>
        <w:t xml:space="preserve"> </w:t>
      </w:r>
      <w:proofErr w:type="spellStart"/>
      <w:r w:rsidRPr="005128D9">
        <w:rPr>
          <w:rFonts w:asciiTheme="majorBidi" w:hAnsiTheme="majorBidi" w:cstheme="majorBidi"/>
          <w:i/>
          <w:iCs/>
        </w:rPr>
        <w:t>Pendekatan</w:t>
      </w:r>
      <w:proofErr w:type="spellEnd"/>
      <w:r w:rsidRPr="005128D9">
        <w:rPr>
          <w:rFonts w:asciiTheme="majorBidi" w:hAnsiTheme="majorBidi" w:cstheme="majorBidi"/>
          <w:i/>
          <w:iCs/>
        </w:rPr>
        <w:t xml:space="preserve"> </w:t>
      </w:r>
      <w:proofErr w:type="spellStart"/>
      <w:r w:rsidRPr="005128D9">
        <w:rPr>
          <w:rFonts w:asciiTheme="majorBidi" w:hAnsiTheme="majorBidi" w:cstheme="majorBidi"/>
          <w:i/>
          <w:iCs/>
        </w:rPr>
        <w:t>Ilmu</w:t>
      </w:r>
      <w:proofErr w:type="spellEnd"/>
      <w:r w:rsidRPr="005128D9">
        <w:rPr>
          <w:rFonts w:asciiTheme="majorBidi" w:hAnsiTheme="majorBidi" w:cstheme="majorBidi"/>
          <w:i/>
          <w:iCs/>
        </w:rPr>
        <w:t xml:space="preserve"> </w:t>
      </w:r>
      <w:proofErr w:type="spellStart"/>
      <w:r w:rsidRPr="005128D9">
        <w:rPr>
          <w:rFonts w:asciiTheme="majorBidi" w:hAnsiTheme="majorBidi" w:cstheme="majorBidi"/>
          <w:i/>
          <w:iCs/>
        </w:rPr>
        <w:t>Sejarah</w:t>
      </w:r>
      <w:proofErr w:type="spellEnd"/>
      <w:r w:rsidRPr="0079128D">
        <w:rPr>
          <w:rFonts w:asciiTheme="majorBidi" w:hAnsiTheme="majorBidi" w:cstheme="majorBidi"/>
        </w:rPr>
        <w:t xml:space="preserve"> (Jakarta: </w:t>
      </w:r>
      <w:proofErr w:type="spellStart"/>
      <w:r w:rsidRPr="0079128D">
        <w:rPr>
          <w:rFonts w:asciiTheme="majorBidi" w:hAnsiTheme="majorBidi" w:cstheme="majorBidi"/>
        </w:rPr>
        <w:t>Bulan</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Bintang</w:t>
      </w:r>
      <w:proofErr w:type="spellEnd"/>
      <w:r w:rsidRPr="0079128D">
        <w:rPr>
          <w:rFonts w:asciiTheme="majorBidi" w:hAnsiTheme="majorBidi" w:cstheme="majorBidi"/>
        </w:rPr>
        <w:t xml:space="preserve">, </w:t>
      </w:r>
      <w:proofErr w:type="spellStart"/>
      <w:r w:rsidRPr="0079128D">
        <w:rPr>
          <w:rFonts w:asciiTheme="majorBidi" w:hAnsiTheme="majorBidi" w:cstheme="majorBidi"/>
        </w:rPr>
        <w:t>cet</w:t>
      </w:r>
      <w:proofErr w:type="spellEnd"/>
      <w:r w:rsidRPr="0079128D">
        <w:rPr>
          <w:rFonts w:asciiTheme="majorBidi" w:hAnsiTheme="majorBidi" w:cstheme="majorBidi"/>
        </w:rPr>
        <w:t>-III, 1426 H/2005 M</w:t>
      </w:r>
      <w:r>
        <w:rPr>
          <w:rFonts w:asciiTheme="majorBidi" w:hAnsiTheme="majorBidi" w:cstheme="majorBidi"/>
        </w:rPr>
        <w:t xml:space="preserve">), </w:t>
      </w:r>
      <w:proofErr w:type="spellStart"/>
      <w:r>
        <w:rPr>
          <w:rFonts w:asciiTheme="majorBidi" w:hAnsiTheme="majorBidi" w:cstheme="majorBidi"/>
        </w:rPr>
        <w:t>hlm</w:t>
      </w:r>
      <w:proofErr w:type="spellEnd"/>
      <w:r>
        <w:rPr>
          <w:rFonts w:asciiTheme="majorBidi" w:hAnsiTheme="majorBidi" w:cstheme="majorBidi"/>
        </w:rPr>
        <w:t>. 269</w:t>
      </w:r>
      <w:r w:rsidRPr="0079128D">
        <w:rPr>
          <w:rFonts w:asciiTheme="majorBidi" w:hAnsiTheme="majorBidi" w:cstheme="majorBidi"/>
        </w:rPr>
        <w:t>-270.</w:t>
      </w:r>
    </w:p>
  </w:footnote>
  <w:footnote w:id="34">
    <w:p w:rsidR="005570DD" w:rsidRPr="00213188" w:rsidRDefault="005570DD" w:rsidP="007316A9">
      <w:pPr>
        <w:pStyle w:val="FootnoteText"/>
        <w:ind w:firstLine="567"/>
        <w:jc w:val="both"/>
        <w:rPr>
          <w:rFonts w:asciiTheme="majorBidi" w:hAnsiTheme="majorBidi" w:cstheme="majorBidi"/>
        </w:rPr>
      </w:pPr>
      <w:r w:rsidRPr="00213188">
        <w:rPr>
          <w:rStyle w:val="FootnoteReference"/>
          <w:rFonts w:asciiTheme="majorBidi" w:hAnsiTheme="majorBidi" w:cstheme="majorBidi"/>
        </w:rPr>
        <w:footnoteRef/>
      </w:r>
      <w:r>
        <w:rPr>
          <w:rFonts w:asciiTheme="majorBidi" w:hAnsiTheme="majorBidi" w:cstheme="majorBidi"/>
        </w:rPr>
        <w:t xml:space="preserve"> M. </w:t>
      </w:r>
      <w:proofErr w:type="spellStart"/>
      <w:r>
        <w:rPr>
          <w:rFonts w:asciiTheme="majorBidi" w:hAnsiTheme="majorBidi" w:cstheme="majorBidi"/>
        </w:rPr>
        <w:t>Syuhudi</w:t>
      </w:r>
      <w:proofErr w:type="spellEnd"/>
      <w:r>
        <w:rPr>
          <w:rFonts w:asciiTheme="majorBidi" w:hAnsiTheme="majorBidi" w:cstheme="majorBidi"/>
        </w:rPr>
        <w:t xml:space="preserve"> Ismail, </w:t>
      </w:r>
      <w:proofErr w:type="spellStart"/>
      <w:r w:rsidRPr="004B5DB7">
        <w:rPr>
          <w:rFonts w:asciiTheme="majorBidi" w:hAnsiTheme="majorBidi" w:cstheme="majorBidi"/>
          <w:i/>
          <w:iCs/>
        </w:rPr>
        <w:t>Metodologi</w:t>
      </w:r>
      <w:proofErr w:type="spellEnd"/>
      <w:r w:rsidRPr="004B5DB7">
        <w:rPr>
          <w:rFonts w:asciiTheme="majorBidi" w:hAnsiTheme="majorBidi" w:cstheme="majorBidi"/>
          <w:i/>
          <w:iCs/>
        </w:rPr>
        <w:t xml:space="preserve"> </w:t>
      </w:r>
      <w:proofErr w:type="spellStart"/>
      <w:r w:rsidRPr="004B5DB7">
        <w:rPr>
          <w:rFonts w:asciiTheme="majorBidi" w:hAnsiTheme="majorBidi" w:cstheme="majorBidi"/>
          <w:i/>
          <w:iCs/>
        </w:rPr>
        <w:t>Penelitian</w:t>
      </w:r>
      <w:proofErr w:type="spellEnd"/>
      <w:r w:rsidRPr="004B5DB7">
        <w:rPr>
          <w:rFonts w:asciiTheme="majorBidi" w:hAnsiTheme="majorBidi" w:cstheme="majorBidi"/>
          <w:i/>
          <w:iCs/>
        </w:rPr>
        <w:t xml:space="preserve"> </w:t>
      </w:r>
      <w:proofErr w:type="spellStart"/>
      <w:r w:rsidRPr="004B5DB7">
        <w:rPr>
          <w:rFonts w:asciiTheme="majorBidi" w:hAnsiTheme="majorBidi" w:cstheme="majorBidi"/>
          <w:i/>
          <w:iCs/>
        </w:rPr>
        <w:t>Hadis</w:t>
      </w:r>
      <w:proofErr w:type="spellEnd"/>
      <w:r w:rsidRPr="004B5DB7">
        <w:rPr>
          <w:rFonts w:asciiTheme="majorBidi" w:hAnsiTheme="majorBidi" w:cstheme="majorBidi"/>
          <w:i/>
          <w:iCs/>
        </w:rPr>
        <w:t xml:space="preserve"> </w:t>
      </w:r>
      <w:proofErr w:type="spellStart"/>
      <w:r w:rsidRPr="004B5DB7">
        <w:rPr>
          <w:rFonts w:asciiTheme="majorBidi" w:hAnsiTheme="majorBidi" w:cstheme="majorBidi"/>
          <w:i/>
          <w:iCs/>
        </w:rPr>
        <w:t>Nabi</w:t>
      </w:r>
      <w:proofErr w:type="spellEnd"/>
      <w:r w:rsidRPr="004B5DB7">
        <w:rPr>
          <w:rFonts w:asciiTheme="majorBidi" w:hAnsiTheme="majorBidi" w:cstheme="majorBidi"/>
        </w:rPr>
        <w:t xml:space="preserve"> (Jakarta: </w:t>
      </w:r>
      <w:proofErr w:type="spellStart"/>
      <w:r w:rsidRPr="004B5DB7">
        <w:rPr>
          <w:rFonts w:asciiTheme="majorBidi" w:hAnsiTheme="majorBidi" w:cstheme="majorBidi"/>
        </w:rPr>
        <w:t>Bulan</w:t>
      </w:r>
      <w:proofErr w:type="spellEnd"/>
      <w:r>
        <w:rPr>
          <w:rFonts w:asciiTheme="majorBidi" w:hAnsiTheme="majorBidi" w:cstheme="majorBidi"/>
        </w:rPr>
        <w:t xml:space="preserve"> </w:t>
      </w:r>
      <w:proofErr w:type="spellStart"/>
      <w:r>
        <w:rPr>
          <w:rFonts w:asciiTheme="majorBidi" w:hAnsiTheme="majorBidi" w:cstheme="majorBidi"/>
        </w:rPr>
        <w:t>Bintang</w:t>
      </w:r>
      <w:proofErr w:type="spellEnd"/>
      <w:r>
        <w:rPr>
          <w:rFonts w:asciiTheme="majorBidi" w:hAnsiTheme="majorBidi" w:cstheme="majorBidi"/>
        </w:rPr>
        <w:t xml:space="preserve">, </w:t>
      </w:r>
      <w:proofErr w:type="spellStart"/>
      <w:r>
        <w:rPr>
          <w:rFonts w:asciiTheme="majorBidi" w:hAnsiTheme="majorBidi" w:cstheme="majorBidi"/>
        </w:rPr>
        <w:t>cet</w:t>
      </w:r>
      <w:proofErr w:type="spellEnd"/>
      <w:r>
        <w:rPr>
          <w:rFonts w:asciiTheme="majorBidi" w:hAnsiTheme="majorBidi" w:cstheme="majorBidi"/>
        </w:rPr>
        <w:t xml:space="preserve">-I, 1992 M/1413 H), </w:t>
      </w:r>
      <w:proofErr w:type="spellStart"/>
      <w:r>
        <w:rPr>
          <w:rFonts w:asciiTheme="majorBidi" w:hAnsiTheme="majorBidi" w:cstheme="majorBidi"/>
        </w:rPr>
        <w:t>hlm</w:t>
      </w:r>
      <w:proofErr w:type="spellEnd"/>
      <w:r>
        <w:rPr>
          <w:rFonts w:asciiTheme="majorBidi" w:hAnsiTheme="majorBidi" w:cstheme="majorBidi"/>
        </w:rPr>
        <w:t>. 7-20.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BA6"/>
    <w:multiLevelType w:val="hybridMultilevel"/>
    <w:tmpl w:val="4CB2E2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112402A"/>
    <w:multiLevelType w:val="hybridMultilevel"/>
    <w:tmpl w:val="6106A720"/>
    <w:lvl w:ilvl="0" w:tplc="5D46C52A">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72A03309"/>
    <w:multiLevelType w:val="hybridMultilevel"/>
    <w:tmpl w:val="F3EC2AB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9A4"/>
    <w:rsid w:val="000008AB"/>
    <w:rsid w:val="00007BCE"/>
    <w:rsid w:val="00017637"/>
    <w:rsid w:val="00030C7B"/>
    <w:rsid w:val="00033766"/>
    <w:rsid w:val="00040D0C"/>
    <w:rsid w:val="00044DBB"/>
    <w:rsid w:val="000531C7"/>
    <w:rsid w:val="000600D9"/>
    <w:rsid w:val="00064FD1"/>
    <w:rsid w:val="0007794B"/>
    <w:rsid w:val="00082AEE"/>
    <w:rsid w:val="0009054B"/>
    <w:rsid w:val="000A0FAC"/>
    <w:rsid w:val="000A2B54"/>
    <w:rsid w:val="000B7548"/>
    <w:rsid w:val="000B7C7E"/>
    <w:rsid w:val="000C4056"/>
    <w:rsid w:val="000D2213"/>
    <w:rsid w:val="000D3BB5"/>
    <w:rsid w:val="000D46A8"/>
    <w:rsid w:val="000D6336"/>
    <w:rsid w:val="000E20A0"/>
    <w:rsid w:val="000E3C40"/>
    <w:rsid w:val="000E4327"/>
    <w:rsid w:val="000F27DA"/>
    <w:rsid w:val="000F304D"/>
    <w:rsid w:val="001054D9"/>
    <w:rsid w:val="00105FA6"/>
    <w:rsid w:val="0010747D"/>
    <w:rsid w:val="00107CAB"/>
    <w:rsid w:val="0011027D"/>
    <w:rsid w:val="00114962"/>
    <w:rsid w:val="001159E6"/>
    <w:rsid w:val="00117BB3"/>
    <w:rsid w:val="00120BA2"/>
    <w:rsid w:val="0013057F"/>
    <w:rsid w:val="001403F3"/>
    <w:rsid w:val="00143046"/>
    <w:rsid w:val="00144371"/>
    <w:rsid w:val="0015351F"/>
    <w:rsid w:val="001654B2"/>
    <w:rsid w:val="0016626A"/>
    <w:rsid w:val="00174D20"/>
    <w:rsid w:val="00176506"/>
    <w:rsid w:val="001835C4"/>
    <w:rsid w:val="00184826"/>
    <w:rsid w:val="00191CAF"/>
    <w:rsid w:val="00192F61"/>
    <w:rsid w:val="0019370B"/>
    <w:rsid w:val="001A3CBC"/>
    <w:rsid w:val="001D061D"/>
    <w:rsid w:val="001D2F3F"/>
    <w:rsid w:val="001D5030"/>
    <w:rsid w:val="001D6D86"/>
    <w:rsid w:val="001D7C42"/>
    <w:rsid w:val="001E2F20"/>
    <w:rsid w:val="001E797F"/>
    <w:rsid w:val="001F2A46"/>
    <w:rsid w:val="001F3BC0"/>
    <w:rsid w:val="002023E3"/>
    <w:rsid w:val="00204047"/>
    <w:rsid w:val="00206E9D"/>
    <w:rsid w:val="00211CEE"/>
    <w:rsid w:val="00214D3E"/>
    <w:rsid w:val="00215399"/>
    <w:rsid w:val="00217DC2"/>
    <w:rsid w:val="00224D2D"/>
    <w:rsid w:val="0022550D"/>
    <w:rsid w:val="00234441"/>
    <w:rsid w:val="00263822"/>
    <w:rsid w:val="0026751D"/>
    <w:rsid w:val="00270D42"/>
    <w:rsid w:val="002731F9"/>
    <w:rsid w:val="002742AE"/>
    <w:rsid w:val="002764C5"/>
    <w:rsid w:val="00286CD6"/>
    <w:rsid w:val="002914ED"/>
    <w:rsid w:val="00293AA3"/>
    <w:rsid w:val="002A0156"/>
    <w:rsid w:val="002A0614"/>
    <w:rsid w:val="002A1842"/>
    <w:rsid w:val="002A4077"/>
    <w:rsid w:val="002A672F"/>
    <w:rsid w:val="002B0EC4"/>
    <w:rsid w:val="002B2323"/>
    <w:rsid w:val="002B33D5"/>
    <w:rsid w:val="002C08ED"/>
    <w:rsid w:val="002C136F"/>
    <w:rsid w:val="002C3796"/>
    <w:rsid w:val="002C410E"/>
    <w:rsid w:val="002C4514"/>
    <w:rsid w:val="002C67A4"/>
    <w:rsid w:val="002C6F65"/>
    <w:rsid w:val="002C799A"/>
    <w:rsid w:val="002F2CB5"/>
    <w:rsid w:val="002F4814"/>
    <w:rsid w:val="002F51BA"/>
    <w:rsid w:val="00317207"/>
    <w:rsid w:val="0031785D"/>
    <w:rsid w:val="00323798"/>
    <w:rsid w:val="00326004"/>
    <w:rsid w:val="00326501"/>
    <w:rsid w:val="0032781C"/>
    <w:rsid w:val="003426F8"/>
    <w:rsid w:val="003458D6"/>
    <w:rsid w:val="003504B7"/>
    <w:rsid w:val="00355EB5"/>
    <w:rsid w:val="00356643"/>
    <w:rsid w:val="00360FD9"/>
    <w:rsid w:val="003616FC"/>
    <w:rsid w:val="00372799"/>
    <w:rsid w:val="0037641D"/>
    <w:rsid w:val="003815F8"/>
    <w:rsid w:val="003839A4"/>
    <w:rsid w:val="003877B3"/>
    <w:rsid w:val="00391783"/>
    <w:rsid w:val="003936E8"/>
    <w:rsid w:val="0039466E"/>
    <w:rsid w:val="003978E1"/>
    <w:rsid w:val="003A2446"/>
    <w:rsid w:val="003A5D81"/>
    <w:rsid w:val="003A74BC"/>
    <w:rsid w:val="003B676A"/>
    <w:rsid w:val="003C657A"/>
    <w:rsid w:val="003C6CB0"/>
    <w:rsid w:val="003C6D9F"/>
    <w:rsid w:val="003D20D1"/>
    <w:rsid w:val="003E17A1"/>
    <w:rsid w:val="003E1E2C"/>
    <w:rsid w:val="003E2001"/>
    <w:rsid w:val="003E5317"/>
    <w:rsid w:val="00407DB1"/>
    <w:rsid w:val="0041779C"/>
    <w:rsid w:val="004232C6"/>
    <w:rsid w:val="0042488A"/>
    <w:rsid w:val="0043021D"/>
    <w:rsid w:val="00431D0A"/>
    <w:rsid w:val="00432AE8"/>
    <w:rsid w:val="00434F0B"/>
    <w:rsid w:val="004507B7"/>
    <w:rsid w:val="00454259"/>
    <w:rsid w:val="00457712"/>
    <w:rsid w:val="0046400C"/>
    <w:rsid w:val="0047519D"/>
    <w:rsid w:val="00475C30"/>
    <w:rsid w:val="00482591"/>
    <w:rsid w:val="0048302A"/>
    <w:rsid w:val="004842FC"/>
    <w:rsid w:val="004851E9"/>
    <w:rsid w:val="00493BB3"/>
    <w:rsid w:val="00494775"/>
    <w:rsid w:val="004A1CC6"/>
    <w:rsid w:val="004C545F"/>
    <w:rsid w:val="004D7F64"/>
    <w:rsid w:val="004E0218"/>
    <w:rsid w:val="004F0315"/>
    <w:rsid w:val="004F5C58"/>
    <w:rsid w:val="0050004D"/>
    <w:rsid w:val="00502E2B"/>
    <w:rsid w:val="0050476E"/>
    <w:rsid w:val="0050681A"/>
    <w:rsid w:val="005140BA"/>
    <w:rsid w:val="00517E60"/>
    <w:rsid w:val="00527EF5"/>
    <w:rsid w:val="00540716"/>
    <w:rsid w:val="00544DA5"/>
    <w:rsid w:val="00544E7E"/>
    <w:rsid w:val="005570DD"/>
    <w:rsid w:val="00557A38"/>
    <w:rsid w:val="005625F5"/>
    <w:rsid w:val="005703BC"/>
    <w:rsid w:val="00572A19"/>
    <w:rsid w:val="00576734"/>
    <w:rsid w:val="0058077A"/>
    <w:rsid w:val="00580B3D"/>
    <w:rsid w:val="005862A5"/>
    <w:rsid w:val="00594A2D"/>
    <w:rsid w:val="005A00BA"/>
    <w:rsid w:val="005A1F94"/>
    <w:rsid w:val="005B0ACE"/>
    <w:rsid w:val="005C0BF4"/>
    <w:rsid w:val="005C265A"/>
    <w:rsid w:val="005E4B67"/>
    <w:rsid w:val="005F0E1C"/>
    <w:rsid w:val="006028F2"/>
    <w:rsid w:val="00606034"/>
    <w:rsid w:val="00612C5F"/>
    <w:rsid w:val="006160F4"/>
    <w:rsid w:val="006242E8"/>
    <w:rsid w:val="00625053"/>
    <w:rsid w:val="00625EF8"/>
    <w:rsid w:val="0063211D"/>
    <w:rsid w:val="00632E71"/>
    <w:rsid w:val="00634E39"/>
    <w:rsid w:val="006436EE"/>
    <w:rsid w:val="0064386A"/>
    <w:rsid w:val="00647576"/>
    <w:rsid w:val="0067040E"/>
    <w:rsid w:val="0067708D"/>
    <w:rsid w:val="00686948"/>
    <w:rsid w:val="00693E0A"/>
    <w:rsid w:val="00695A68"/>
    <w:rsid w:val="006A55AA"/>
    <w:rsid w:val="006B2A73"/>
    <w:rsid w:val="006B6005"/>
    <w:rsid w:val="006B6D29"/>
    <w:rsid w:val="006B7E42"/>
    <w:rsid w:val="006C173B"/>
    <w:rsid w:val="006D1C66"/>
    <w:rsid w:val="006E0CD9"/>
    <w:rsid w:val="006F4E7D"/>
    <w:rsid w:val="00700D82"/>
    <w:rsid w:val="00705AAC"/>
    <w:rsid w:val="0070732A"/>
    <w:rsid w:val="007117A2"/>
    <w:rsid w:val="00711BCE"/>
    <w:rsid w:val="00715564"/>
    <w:rsid w:val="007223AF"/>
    <w:rsid w:val="00730BA6"/>
    <w:rsid w:val="007316A9"/>
    <w:rsid w:val="00731ED0"/>
    <w:rsid w:val="00747D86"/>
    <w:rsid w:val="007552C4"/>
    <w:rsid w:val="0076219D"/>
    <w:rsid w:val="00773564"/>
    <w:rsid w:val="00775349"/>
    <w:rsid w:val="00775A5D"/>
    <w:rsid w:val="00775D77"/>
    <w:rsid w:val="00781E5C"/>
    <w:rsid w:val="00784243"/>
    <w:rsid w:val="007907F2"/>
    <w:rsid w:val="00791867"/>
    <w:rsid w:val="007A22A0"/>
    <w:rsid w:val="007B007F"/>
    <w:rsid w:val="007B0FF6"/>
    <w:rsid w:val="007B2019"/>
    <w:rsid w:val="007B2BAE"/>
    <w:rsid w:val="007B6C80"/>
    <w:rsid w:val="007C5D96"/>
    <w:rsid w:val="007D6BF7"/>
    <w:rsid w:val="007E3E72"/>
    <w:rsid w:val="007E6F81"/>
    <w:rsid w:val="007F2687"/>
    <w:rsid w:val="008003DF"/>
    <w:rsid w:val="008157D0"/>
    <w:rsid w:val="00817F33"/>
    <w:rsid w:val="008221C0"/>
    <w:rsid w:val="00833054"/>
    <w:rsid w:val="00842350"/>
    <w:rsid w:val="008430AD"/>
    <w:rsid w:val="00861F09"/>
    <w:rsid w:val="008651E9"/>
    <w:rsid w:val="008729DE"/>
    <w:rsid w:val="0089213C"/>
    <w:rsid w:val="0089249A"/>
    <w:rsid w:val="0089313F"/>
    <w:rsid w:val="00895176"/>
    <w:rsid w:val="008962F2"/>
    <w:rsid w:val="008A2AA5"/>
    <w:rsid w:val="008A3AF6"/>
    <w:rsid w:val="008A5D70"/>
    <w:rsid w:val="008B7260"/>
    <w:rsid w:val="008E7B84"/>
    <w:rsid w:val="008F062C"/>
    <w:rsid w:val="008F4230"/>
    <w:rsid w:val="00901692"/>
    <w:rsid w:val="0090671E"/>
    <w:rsid w:val="009203D7"/>
    <w:rsid w:val="009244E1"/>
    <w:rsid w:val="00926684"/>
    <w:rsid w:val="00932C7B"/>
    <w:rsid w:val="00934ED5"/>
    <w:rsid w:val="0094428F"/>
    <w:rsid w:val="00944AC8"/>
    <w:rsid w:val="009568FE"/>
    <w:rsid w:val="0095784E"/>
    <w:rsid w:val="0096175C"/>
    <w:rsid w:val="00961FDE"/>
    <w:rsid w:val="00963302"/>
    <w:rsid w:val="00963982"/>
    <w:rsid w:val="009641E1"/>
    <w:rsid w:val="0096775D"/>
    <w:rsid w:val="009860F7"/>
    <w:rsid w:val="0099623A"/>
    <w:rsid w:val="009A131D"/>
    <w:rsid w:val="009A6F86"/>
    <w:rsid w:val="009B38DC"/>
    <w:rsid w:val="009C3B15"/>
    <w:rsid w:val="009D08F9"/>
    <w:rsid w:val="009D2556"/>
    <w:rsid w:val="009D5A77"/>
    <w:rsid w:val="009E0F28"/>
    <w:rsid w:val="00A01E7F"/>
    <w:rsid w:val="00A02B3C"/>
    <w:rsid w:val="00A10155"/>
    <w:rsid w:val="00A13413"/>
    <w:rsid w:val="00A14732"/>
    <w:rsid w:val="00A2119D"/>
    <w:rsid w:val="00A26EAC"/>
    <w:rsid w:val="00A30333"/>
    <w:rsid w:val="00A33A60"/>
    <w:rsid w:val="00A35D97"/>
    <w:rsid w:val="00A404F2"/>
    <w:rsid w:val="00A44880"/>
    <w:rsid w:val="00A44EEB"/>
    <w:rsid w:val="00A513AF"/>
    <w:rsid w:val="00A51FB9"/>
    <w:rsid w:val="00A60544"/>
    <w:rsid w:val="00A70D12"/>
    <w:rsid w:val="00A73F75"/>
    <w:rsid w:val="00A7632A"/>
    <w:rsid w:val="00A81881"/>
    <w:rsid w:val="00A86BAC"/>
    <w:rsid w:val="00A91EF7"/>
    <w:rsid w:val="00A97F2F"/>
    <w:rsid w:val="00AA1777"/>
    <w:rsid w:val="00AA17C9"/>
    <w:rsid w:val="00AA5EBA"/>
    <w:rsid w:val="00AA6389"/>
    <w:rsid w:val="00AB0961"/>
    <w:rsid w:val="00AC21F7"/>
    <w:rsid w:val="00AC34D7"/>
    <w:rsid w:val="00AD6D12"/>
    <w:rsid w:val="00AD7E44"/>
    <w:rsid w:val="00AE3B09"/>
    <w:rsid w:val="00AF036A"/>
    <w:rsid w:val="00AF3291"/>
    <w:rsid w:val="00AF3F31"/>
    <w:rsid w:val="00AF6909"/>
    <w:rsid w:val="00B01B14"/>
    <w:rsid w:val="00B02707"/>
    <w:rsid w:val="00B028A1"/>
    <w:rsid w:val="00B02C27"/>
    <w:rsid w:val="00B0604B"/>
    <w:rsid w:val="00B112F3"/>
    <w:rsid w:val="00B2089D"/>
    <w:rsid w:val="00B23D75"/>
    <w:rsid w:val="00B335D6"/>
    <w:rsid w:val="00B404B6"/>
    <w:rsid w:val="00B47CB5"/>
    <w:rsid w:val="00B5518B"/>
    <w:rsid w:val="00B5679C"/>
    <w:rsid w:val="00B72644"/>
    <w:rsid w:val="00B83730"/>
    <w:rsid w:val="00B968BC"/>
    <w:rsid w:val="00B97E4B"/>
    <w:rsid w:val="00BA4EF0"/>
    <w:rsid w:val="00BA62A3"/>
    <w:rsid w:val="00BA7E10"/>
    <w:rsid w:val="00BC4EA1"/>
    <w:rsid w:val="00BD22FE"/>
    <w:rsid w:val="00BD607A"/>
    <w:rsid w:val="00BD7028"/>
    <w:rsid w:val="00BE4294"/>
    <w:rsid w:val="00BF0CCD"/>
    <w:rsid w:val="00BF3624"/>
    <w:rsid w:val="00BF3741"/>
    <w:rsid w:val="00BF5356"/>
    <w:rsid w:val="00BF53A3"/>
    <w:rsid w:val="00BF70E7"/>
    <w:rsid w:val="00C047EA"/>
    <w:rsid w:val="00C151C9"/>
    <w:rsid w:val="00C1604B"/>
    <w:rsid w:val="00C168CF"/>
    <w:rsid w:val="00C22BB2"/>
    <w:rsid w:val="00C31A72"/>
    <w:rsid w:val="00C31D9F"/>
    <w:rsid w:val="00C40875"/>
    <w:rsid w:val="00C53383"/>
    <w:rsid w:val="00C53768"/>
    <w:rsid w:val="00C61A99"/>
    <w:rsid w:val="00C64A34"/>
    <w:rsid w:val="00C65BA2"/>
    <w:rsid w:val="00C6765F"/>
    <w:rsid w:val="00C747E0"/>
    <w:rsid w:val="00C74C2F"/>
    <w:rsid w:val="00C93F4B"/>
    <w:rsid w:val="00C974AF"/>
    <w:rsid w:val="00C975A9"/>
    <w:rsid w:val="00CA53B4"/>
    <w:rsid w:val="00CB1171"/>
    <w:rsid w:val="00CB2794"/>
    <w:rsid w:val="00CB481D"/>
    <w:rsid w:val="00CB5B36"/>
    <w:rsid w:val="00CC33F3"/>
    <w:rsid w:val="00CC7F48"/>
    <w:rsid w:val="00CD33DA"/>
    <w:rsid w:val="00CD3A6A"/>
    <w:rsid w:val="00CD78AB"/>
    <w:rsid w:val="00CE137C"/>
    <w:rsid w:val="00CE7374"/>
    <w:rsid w:val="00CF346B"/>
    <w:rsid w:val="00CF45A0"/>
    <w:rsid w:val="00D02EED"/>
    <w:rsid w:val="00D077BC"/>
    <w:rsid w:val="00D14ED8"/>
    <w:rsid w:val="00D1572A"/>
    <w:rsid w:val="00D2101D"/>
    <w:rsid w:val="00D315BA"/>
    <w:rsid w:val="00D33166"/>
    <w:rsid w:val="00D35E21"/>
    <w:rsid w:val="00D45280"/>
    <w:rsid w:val="00D51959"/>
    <w:rsid w:val="00D61F75"/>
    <w:rsid w:val="00D645A7"/>
    <w:rsid w:val="00D721B8"/>
    <w:rsid w:val="00D73001"/>
    <w:rsid w:val="00D73ACC"/>
    <w:rsid w:val="00D750E5"/>
    <w:rsid w:val="00D774EE"/>
    <w:rsid w:val="00D77E48"/>
    <w:rsid w:val="00D77F4F"/>
    <w:rsid w:val="00D83B7F"/>
    <w:rsid w:val="00D90312"/>
    <w:rsid w:val="00D940A5"/>
    <w:rsid w:val="00DA04A9"/>
    <w:rsid w:val="00DA5C84"/>
    <w:rsid w:val="00DB03F5"/>
    <w:rsid w:val="00DB78A9"/>
    <w:rsid w:val="00DC447E"/>
    <w:rsid w:val="00DC6293"/>
    <w:rsid w:val="00DC63CC"/>
    <w:rsid w:val="00DD5E72"/>
    <w:rsid w:val="00DE0C93"/>
    <w:rsid w:val="00DE2DA6"/>
    <w:rsid w:val="00DE59A4"/>
    <w:rsid w:val="00DE5C26"/>
    <w:rsid w:val="00DE61E5"/>
    <w:rsid w:val="00DF1BC9"/>
    <w:rsid w:val="00DF1DB5"/>
    <w:rsid w:val="00DF2FB7"/>
    <w:rsid w:val="00E040E7"/>
    <w:rsid w:val="00E05466"/>
    <w:rsid w:val="00E24B76"/>
    <w:rsid w:val="00E24E56"/>
    <w:rsid w:val="00E303BF"/>
    <w:rsid w:val="00E36163"/>
    <w:rsid w:val="00E43313"/>
    <w:rsid w:val="00E61495"/>
    <w:rsid w:val="00E6354F"/>
    <w:rsid w:val="00E67FDB"/>
    <w:rsid w:val="00E733AB"/>
    <w:rsid w:val="00E8475F"/>
    <w:rsid w:val="00E8742D"/>
    <w:rsid w:val="00E9130B"/>
    <w:rsid w:val="00E92D7A"/>
    <w:rsid w:val="00E95178"/>
    <w:rsid w:val="00EC03E7"/>
    <w:rsid w:val="00EC135A"/>
    <w:rsid w:val="00EC4B4E"/>
    <w:rsid w:val="00ED151E"/>
    <w:rsid w:val="00ED625E"/>
    <w:rsid w:val="00ED7856"/>
    <w:rsid w:val="00EF1029"/>
    <w:rsid w:val="00EF4F08"/>
    <w:rsid w:val="00EF6908"/>
    <w:rsid w:val="00EF7440"/>
    <w:rsid w:val="00F025C6"/>
    <w:rsid w:val="00F116DC"/>
    <w:rsid w:val="00F244B2"/>
    <w:rsid w:val="00F31CA3"/>
    <w:rsid w:val="00F35BE4"/>
    <w:rsid w:val="00F46A2E"/>
    <w:rsid w:val="00F514DC"/>
    <w:rsid w:val="00F542C2"/>
    <w:rsid w:val="00F55248"/>
    <w:rsid w:val="00F55789"/>
    <w:rsid w:val="00F57F42"/>
    <w:rsid w:val="00F60315"/>
    <w:rsid w:val="00F64072"/>
    <w:rsid w:val="00F77F18"/>
    <w:rsid w:val="00F84159"/>
    <w:rsid w:val="00F84D8B"/>
    <w:rsid w:val="00F86708"/>
    <w:rsid w:val="00F87907"/>
    <w:rsid w:val="00F87F32"/>
    <w:rsid w:val="00F90068"/>
    <w:rsid w:val="00F9185F"/>
    <w:rsid w:val="00FA3A3B"/>
    <w:rsid w:val="00FB12E1"/>
    <w:rsid w:val="00FB23F1"/>
    <w:rsid w:val="00FC1B02"/>
    <w:rsid w:val="00FC5D2A"/>
    <w:rsid w:val="00FE293A"/>
    <w:rsid w:val="00FE536E"/>
    <w:rsid w:val="00FE669A"/>
    <w:rsid w:val="00FE6CBF"/>
    <w:rsid w:val="00FF59B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39A4"/>
    <w:rPr>
      <w:color w:val="0000FF" w:themeColor="hyperlink"/>
      <w:u w:val="single"/>
    </w:rPr>
  </w:style>
  <w:style w:type="paragraph" w:styleId="ListParagraph">
    <w:name w:val="List Paragraph"/>
    <w:basedOn w:val="Normal"/>
    <w:uiPriority w:val="34"/>
    <w:qFormat/>
    <w:rsid w:val="003839A4"/>
    <w:pPr>
      <w:ind w:left="720"/>
      <w:contextualSpacing/>
    </w:pPr>
  </w:style>
  <w:style w:type="paragraph" w:styleId="FootnoteText">
    <w:name w:val="footnote text"/>
    <w:basedOn w:val="Normal"/>
    <w:link w:val="FootnoteTextChar"/>
    <w:uiPriority w:val="99"/>
    <w:unhideWhenUsed/>
    <w:rsid w:val="002A0614"/>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2A0614"/>
    <w:rPr>
      <w:rFonts w:eastAsiaTheme="minorEastAsia"/>
      <w:sz w:val="20"/>
      <w:szCs w:val="20"/>
      <w:lang w:val="en-US"/>
    </w:rPr>
  </w:style>
  <w:style w:type="character" w:styleId="FootnoteReference">
    <w:name w:val="footnote reference"/>
    <w:basedOn w:val="DefaultParagraphFont"/>
    <w:uiPriority w:val="99"/>
    <w:semiHidden/>
    <w:unhideWhenUsed/>
    <w:rsid w:val="002A06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39A4"/>
    <w:rPr>
      <w:color w:val="0000FF" w:themeColor="hyperlink"/>
      <w:u w:val="single"/>
    </w:rPr>
  </w:style>
  <w:style w:type="paragraph" w:styleId="ListParagraph">
    <w:name w:val="List Paragraph"/>
    <w:basedOn w:val="Normal"/>
    <w:uiPriority w:val="34"/>
    <w:qFormat/>
    <w:rsid w:val="003839A4"/>
    <w:pPr>
      <w:ind w:left="720"/>
      <w:contextualSpacing/>
    </w:pPr>
  </w:style>
  <w:style w:type="paragraph" w:styleId="FootnoteText">
    <w:name w:val="footnote text"/>
    <w:basedOn w:val="Normal"/>
    <w:link w:val="FootnoteTextChar"/>
    <w:uiPriority w:val="99"/>
    <w:unhideWhenUsed/>
    <w:rsid w:val="002A0614"/>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2A0614"/>
    <w:rPr>
      <w:rFonts w:eastAsiaTheme="minorEastAsia"/>
      <w:sz w:val="20"/>
      <w:szCs w:val="20"/>
      <w:lang w:val="en-US"/>
    </w:rPr>
  </w:style>
  <w:style w:type="character" w:styleId="FootnoteReference">
    <w:name w:val="footnote reference"/>
    <w:basedOn w:val="DefaultParagraphFont"/>
    <w:uiPriority w:val="99"/>
    <w:semiHidden/>
    <w:unhideWhenUsed/>
    <w:rsid w:val="002A06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nshori92@gmail.com/0878392342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D2789-2D58-4ECC-A9D8-FC76EE075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2434</TotalTime>
  <Pages>23</Pages>
  <Words>7074</Words>
  <Characters>40324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Anshori</dc:creator>
  <cp:lastModifiedBy>Anshori</cp:lastModifiedBy>
  <cp:revision>25</cp:revision>
  <dcterms:created xsi:type="dcterms:W3CDTF">2017-09-13T06:09:00Z</dcterms:created>
  <dcterms:modified xsi:type="dcterms:W3CDTF">2017-09-25T07:23:00Z</dcterms:modified>
</cp:coreProperties>
</file>