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99599" w14:textId="0F0D492D" w:rsidR="007B680E" w:rsidRDefault="007B680E" w:rsidP="004A4089">
      <w:pPr>
        <w:pStyle w:val="08aTajuk-Abstract"/>
        <w:spacing w:after="0" w:line="276" w:lineRule="auto"/>
        <w:rPr>
          <w:bCs w:val="0"/>
          <w:i/>
          <w:caps w:val="0"/>
          <w:sz w:val="24"/>
          <w:szCs w:val="24"/>
          <w:lang w:val="en-GB"/>
        </w:rPr>
      </w:pPr>
      <w:r w:rsidRPr="00097749">
        <w:rPr>
          <w:bCs w:val="0"/>
          <w:caps w:val="0"/>
          <w:sz w:val="24"/>
          <w:szCs w:val="24"/>
          <w:lang w:val="en-GB"/>
        </w:rPr>
        <w:t xml:space="preserve">RATIO-LEGAL FAZLUR RAHMAN’S HERMENEUTICS AND ITS INFLUENCE ON </w:t>
      </w:r>
      <w:r w:rsidRPr="00FE1CF6">
        <w:rPr>
          <w:bCs w:val="0"/>
          <w:iCs/>
          <w:caps w:val="0"/>
          <w:sz w:val="24"/>
          <w:szCs w:val="24"/>
          <w:lang w:val="en-GB"/>
        </w:rPr>
        <w:t>SISTERS-IN-ISLAM</w:t>
      </w:r>
    </w:p>
    <w:p w14:paraId="0BBD0BE2" w14:textId="77777777" w:rsidR="00FE1CF6" w:rsidRPr="00FE1CF6" w:rsidRDefault="00FE1CF6" w:rsidP="004A4089">
      <w:pPr>
        <w:pStyle w:val="08bHeading0b-Abstract"/>
        <w:spacing w:after="240" w:line="276" w:lineRule="auto"/>
        <w:rPr>
          <w:lang w:val="en-GB"/>
        </w:rPr>
      </w:pPr>
    </w:p>
    <w:p w14:paraId="6CCCCD25" w14:textId="6F2C17CE" w:rsidR="007B680E" w:rsidRPr="00300661" w:rsidRDefault="00FE1CF6" w:rsidP="004A4089">
      <w:pPr>
        <w:spacing w:after="0" w:line="276" w:lineRule="auto"/>
        <w:ind w:left="0" w:firstLine="0"/>
        <w:jc w:val="center"/>
        <w:rPr>
          <w:vertAlign w:val="superscript"/>
          <w:lang w:val="en-GB"/>
        </w:rPr>
      </w:pPr>
      <w:r w:rsidRPr="00FE1CF6">
        <w:rPr>
          <w:lang w:val="en-GB"/>
        </w:rPr>
        <w:t xml:space="preserve">Latifah </w:t>
      </w:r>
      <w:r w:rsidR="00B0622F">
        <w:rPr>
          <w:lang w:val="en-GB"/>
        </w:rPr>
        <w:t>A.M</w:t>
      </w:r>
      <w:r w:rsidR="00300661">
        <w:rPr>
          <w:vertAlign w:val="superscript"/>
          <w:lang w:val="en-GB"/>
        </w:rPr>
        <w:t>1*</w:t>
      </w:r>
      <w:r w:rsidRPr="00FE1CF6">
        <w:rPr>
          <w:lang w:val="en-GB"/>
        </w:rPr>
        <w:t xml:space="preserve"> &amp; Sharifah Nayan</w:t>
      </w:r>
      <w:r w:rsidR="00300661">
        <w:rPr>
          <w:vertAlign w:val="superscript"/>
          <w:lang w:val="en-GB"/>
        </w:rPr>
        <w:t>2</w:t>
      </w:r>
    </w:p>
    <w:p w14:paraId="0B6E4922" w14:textId="77777777" w:rsidR="00B21114" w:rsidRDefault="00B21114" w:rsidP="004A4089">
      <w:pPr>
        <w:spacing w:after="0" w:line="276" w:lineRule="auto"/>
        <w:ind w:left="0" w:firstLine="0"/>
        <w:jc w:val="center"/>
        <w:rPr>
          <w:lang w:val="en-GB"/>
        </w:rPr>
      </w:pPr>
    </w:p>
    <w:p w14:paraId="01D90751" w14:textId="78D3FFF4" w:rsidR="00FE1CF6" w:rsidRDefault="00E36750" w:rsidP="004A4089">
      <w:pPr>
        <w:spacing w:after="0" w:line="276" w:lineRule="auto"/>
        <w:ind w:left="0" w:firstLine="0"/>
        <w:jc w:val="center"/>
        <w:rPr>
          <w:lang w:val="en-GB"/>
        </w:rPr>
      </w:pPr>
      <w:r>
        <w:rPr>
          <w:lang w:val="en-GB"/>
        </w:rPr>
        <w:t xml:space="preserve">Research Centre for al-Quran and al-Sunnah, </w:t>
      </w:r>
      <w:r w:rsidR="00FE1CF6">
        <w:rPr>
          <w:lang w:val="en-GB"/>
        </w:rPr>
        <w:t>Universiti Kebangsaan Malaysia</w:t>
      </w:r>
      <w:r w:rsidR="00B0622F">
        <w:rPr>
          <w:lang w:val="en-GB"/>
        </w:rPr>
        <w:t>, Malaysia</w:t>
      </w:r>
    </w:p>
    <w:p w14:paraId="3AB388B7" w14:textId="77777777" w:rsidR="00B21114" w:rsidRDefault="00B21114" w:rsidP="004A4089">
      <w:pPr>
        <w:spacing w:after="0" w:line="276" w:lineRule="auto"/>
        <w:ind w:left="0" w:firstLine="0"/>
        <w:jc w:val="center"/>
        <w:rPr>
          <w:lang w:val="en-GB"/>
        </w:rPr>
      </w:pPr>
    </w:p>
    <w:p w14:paraId="00490FF1" w14:textId="560F9888" w:rsidR="00FE1CF6" w:rsidRPr="00300661" w:rsidRDefault="004A4089" w:rsidP="004A4089">
      <w:pPr>
        <w:spacing w:after="0" w:line="276" w:lineRule="auto"/>
        <w:ind w:left="0" w:firstLine="0"/>
        <w:jc w:val="center"/>
        <w:rPr>
          <w:vertAlign w:val="superscript"/>
          <w:lang w:val="en-GB"/>
        </w:rPr>
      </w:pPr>
      <w:hyperlink r:id="rId6" w:history="1">
        <w:r w:rsidR="00300661" w:rsidRPr="00366DA7">
          <w:rPr>
            <w:rStyle w:val="Hyperlink"/>
            <w:lang w:val="en-GB"/>
          </w:rPr>
          <w:t>umilm@ukm.edu.my</w:t>
        </w:r>
        <w:r w:rsidR="00300661" w:rsidRPr="00366DA7">
          <w:rPr>
            <w:rStyle w:val="Hyperlink"/>
            <w:vertAlign w:val="superscript"/>
            <w:lang w:val="en-GB"/>
          </w:rPr>
          <w:t>1</w:t>
        </w:r>
      </w:hyperlink>
      <w:r w:rsidR="00300661">
        <w:rPr>
          <w:lang w:val="en-GB"/>
        </w:rPr>
        <w:t xml:space="preserve"> , syarifahbtnayan@gmail.com</w:t>
      </w:r>
      <w:r w:rsidR="00300661">
        <w:rPr>
          <w:vertAlign w:val="superscript"/>
          <w:lang w:val="en-GB"/>
        </w:rPr>
        <w:t>2</w:t>
      </w:r>
    </w:p>
    <w:p w14:paraId="63CB3943" w14:textId="77777777" w:rsidR="00300661" w:rsidRDefault="00300661" w:rsidP="004A4089">
      <w:pPr>
        <w:spacing w:after="0" w:line="276" w:lineRule="auto"/>
        <w:ind w:left="0" w:firstLine="0"/>
        <w:jc w:val="center"/>
        <w:rPr>
          <w:lang w:val="en-GB"/>
        </w:rPr>
      </w:pPr>
    </w:p>
    <w:p w14:paraId="3E9500B6" w14:textId="2F5B7CB0" w:rsidR="00300661" w:rsidRPr="00300661" w:rsidRDefault="00300661" w:rsidP="004A4089">
      <w:pPr>
        <w:spacing w:after="0" w:line="276" w:lineRule="auto"/>
        <w:ind w:left="0" w:firstLine="0"/>
        <w:jc w:val="center"/>
        <w:rPr>
          <w:vertAlign w:val="superscript"/>
          <w:lang w:val="en-GB"/>
        </w:rPr>
      </w:pPr>
      <w:r w:rsidRPr="00300661">
        <w:rPr>
          <w:lang w:val="en-GB"/>
        </w:rPr>
        <w:t>Corresponding author</w:t>
      </w:r>
      <w:r>
        <w:rPr>
          <w:vertAlign w:val="superscript"/>
          <w:lang w:val="en-GB"/>
        </w:rPr>
        <w:t>*</w:t>
      </w:r>
    </w:p>
    <w:p w14:paraId="4941A1F5" w14:textId="77777777" w:rsidR="007B680E" w:rsidRPr="00097749" w:rsidRDefault="007B680E" w:rsidP="004A4089">
      <w:pPr>
        <w:spacing w:after="0" w:line="276" w:lineRule="auto"/>
        <w:ind w:left="0" w:firstLine="0"/>
        <w:jc w:val="center"/>
        <w:rPr>
          <w:rStyle w:val="Hyperlink"/>
          <w:color w:val="auto"/>
          <w:lang w:val="en-GB"/>
        </w:rPr>
      </w:pPr>
    </w:p>
    <w:p w14:paraId="75EF2272" w14:textId="77777777" w:rsidR="007B680E" w:rsidRPr="00097749" w:rsidRDefault="007B680E" w:rsidP="004A4089">
      <w:pPr>
        <w:pStyle w:val="NoSpacing"/>
        <w:spacing w:line="276" w:lineRule="auto"/>
        <w:rPr>
          <w:rFonts w:cs="Times New Roman"/>
          <w:lang w:val="en-GB"/>
        </w:rPr>
      </w:pPr>
    </w:p>
    <w:p w14:paraId="61235AD1" w14:textId="59D11EA8" w:rsidR="00FE1CF6" w:rsidRPr="00E36750" w:rsidRDefault="007B680E" w:rsidP="004A4089">
      <w:pPr>
        <w:pStyle w:val="08bHeading0b-Abstract"/>
        <w:spacing w:after="240" w:line="276" w:lineRule="auto"/>
        <w:rPr>
          <w:b w:val="0"/>
          <w:sz w:val="24"/>
          <w:szCs w:val="24"/>
          <w:lang w:val="en-GB"/>
        </w:rPr>
      </w:pPr>
      <w:r w:rsidRPr="00E36750">
        <w:rPr>
          <w:sz w:val="24"/>
          <w:szCs w:val="24"/>
          <w:lang w:val="en-GB"/>
        </w:rPr>
        <w:t>Abstrac</w:t>
      </w:r>
      <w:r w:rsidR="00FE1CF6" w:rsidRPr="00E36750">
        <w:rPr>
          <w:sz w:val="24"/>
          <w:szCs w:val="24"/>
          <w:lang w:val="en-GB"/>
        </w:rPr>
        <w:t>t</w:t>
      </w:r>
    </w:p>
    <w:p w14:paraId="72096593" w14:textId="590BFD3E" w:rsidR="007B680E" w:rsidRPr="00E36750" w:rsidRDefault="007B680E" w:rsidP="004A4089">
      <w:pPr>
        <w:pStyle w:val="08bHeading0b-Abstract"/>
        <w:spacing w:after="240" w:line="276" w:lineRule="auto"/>
        <w:jc w:val="both"/>
        <w:rPr>
          <w:b w:val="0"/>
          <w:sz w:val="24"/>
          <w:szCs w:val="24"/>
          <w:lang w:val="en-GB"/>
        </w:rPr>
      </w:pPr>
      <w:r w:rsidRPr="00E36750">
        <w:rPr>
          <w:b w:val="0"/>
          <w:sz w:val="24"/>
          <w:szCs w:val="24"/>
          <w:lang w:val="en-GB"/>
        </w:rPr>
        <w:t>Scholars of exegesis (interpretation) are unanimous on the method of interpreting al-Quran and Sunnah. However, Fazlur Rahman proposed a modern method of interpretation by applying hermeneutics. He held that this method is to obtain the universal moral values. His assumption is based on the need for al-Quran to be interpreted in a socio-historical context</w:t>
      </w:r>
      <w:r w:rsidRPr="00E36750">
        <w:rPr>
          <w:b w:val="0"/>
          <w:i/>
          <w:iCs/>
          <w:sz w:val="24"/>
          <w:szCs w:val="24"/>
          <w:lang w:val="en-GB"/>
        </w:rPr>
        <w:t xml:space="preserve"> </w:t>
      </w:r>
      <w:r w:rsidRPr="00E36750">
        <w:rPr>
          <w:b w:val="0"/>
          <w:sz w:val="24"/>
          <w:szCs w:val="24"/>
          <w:lang w:val="en-GB"/>
        </w:rPr>
        <w:t>in order to obtain the reasons and purpose of the revealed text and its</w:t>
      </w:r>
      <w:r w:rsidRPr="00E36750">
        <w:rPr>
          <w:b w:val="0"/>
          <w:i/>
          <w:iCs/>
          <w:sz w:val="24"/>
          <w:szCs w:val="24"/>
          <w:lang w:val="en-GB"/>
        </w:rPr>
        <w:t xml:space="preserve"> </w:t>
      </w:r>
      <w:r w:rsidRPr="00E36750">
        <w:rPr>
          <w:b w:val="0"/>
          <w:sz w:val="24"/>
          <w:szCs w:val="24"/>
          <w:lang w:val="en-GB"/>
        </w:rPr>
        <w:t>moral objectives</w:t>
      </w:r>
      <w:r w:rsidRPr="00E36750">
        <w:rPr>
          <w:b w:val="0"/>
          <w:i/>
          <w:iCs/>
          <w:sz w:val="24"/>
          <w:szCs w:val="24"/>
          <w:lang w:val="en-GB"/>
        </w:rPr>
        <w:t xml:space="preserve">. </w:t>
      </w:r>
      <w:r w:rsidRPr="00E36750">
        <w:rPr>
          <w:b w:val="0"/>
          <w:sz w:val="24"/>
          <w:szCs w:val="24"/>
          <w:lang w:val="en-GB"/>
        </w:rPr>
        <w:t xml:space="preserve">Fazlur Rahman’s method of interpretation and analysis has its influence on the </w:t>
      </w:r>
      <w:r w:rsidR="008159BD" w:rsidRPr="00E36750">
        <w:rPr>
          <w:b w:val="0"/>
          <w:sz w:val="24"/>
          <w:szCs w:val="24"/>
          <w:lang w:val="en-GB"/>
        </w:rPr>
        <w:t>Sisters-in-Islam (SIS)</w:t>
      </w:r>
      <w:r w:rsidRPr="00E36750">
        <w:rPr>
          <w:b w:val="0"/>
          <w:sz w:val="24"/>
          <w:szCs w:val="24"/>
          <w:lang w:val="en-GB"/>
        </w:rPr>
        <w:t xml:space="preserve"> group.  The objective of this article is to evaluate Fazlur Rahman’s method of interpretation and analyse the influences of Fazlur Rahman’s method determine on</w:t>
      </w:r>
      <w:r w:rsidR="00CE1393" w:rsidRPr="00E36750">
        <w:rPr>
          <w:b w:val="0"/>
          <w:sz w:val="24"/>
          <w:szCs w:val="24"/>
          <w:lang w:val="en-GB"/>
        </w:rPr>
        <w:t xml:space="preserve"> </w:t>
      </w:r>
      <w:r w:rsidRPr="00E36750">
        <w:rPr>
          <w:b w:val="0"/>
          <w:sz w:val="24"/>
          <w:szCs w:val="24"/>
          <w:lang w:val="en-GB"/>
        </w:rPr>
        <w:t xml:space="preserve">women’s issues by the </w:t>
      </w:r>
      <w:r w:rsidR="008159BD" w:rsidRPr="00E36750">
        <w:rPr>
          <w:b w:val="0"/>
          <w:sz w:val="24"/>
          <w:szCs w:val="24"/>
          <w:lang w:val="en-GB"/>
        </w:rPr>
        <w:t>SIS</w:t>
      </w:r>
      <w:r w:rsidRPr="00E36750">
        <w:rPr>
          <w:b w:val="0"/>
          <w:sz w:val="24"/>
          <w:szCs w:val="24"/>
          <w:lang w:val="en-GB"/>
        </w:rPr>
        <w:t xml:space="preserve"> group. This is a qualitative research which uses content analysis approach. Research results </w:t>
      </w:r>
      <w:r w:rsidR="00E36750">
        <w:rPr>
          <w:b w:val="0"/>
          <w:sz w:val="24"/>
          <w:szCs w:val="24"/>
          <w:lang w:val="en-GB"/>
        </w:rPr>
        <w:t>demonstrated</w:t>
      </w:r>
      <w:r w:rsidRPr="00E36750">
        <w:rPr>
          <w:b w:val="0"/>
          <w:sz w:val="24"/>
          <w:szCs w:val="24"/>
          <w:lang w:val="en-GB"/>
        </w:rPr>
        <w:t xml:space="preserve"> that </w:t>
      </w:r>
      <w:r w:rsidR="008159BD" w:rsidRPr="00E36750">
        <w:rPr>
          <w:b w:val="0"/>
          <w:sz w:val="24"/>
          <w:szCs w:val="24"/>
          <w:lang w:val="en-GB"/>
        </w:rPr>
        <w:t>SIS</w:t>
      </w:r>
      <w:r w:rsidRPr="00E36750">
        <w:rPr>
          <w:b w:val="0"/>
          <w:sz w:val="24"/>
          <w:szCs w:val="24"/>
          <w:lang w:val="en-GB"/>
        </w:rPr>
        <w:t xml:space="preserve"> have adopted Fazlur Rahman’s hermeneutics </w:t>
      </w:r>
      <w:r w:rsidR="00CE1393" w:rsidRPr="00E36750">
        <w:rPr>
          <w:b w:val="0"/>
          <w:sz w:val="24"/>
          <w:szCs w:val="24"/>
          <w:lang w:val="en-GB"/>
        </w:rPr>
        <w:t>in expressing</w:t>
      </w:r>
      <w:r w:rsidRPr="00E36750">
        <w:rPr>
          <w:b w:val="0"/>
          <w:sz w:val="24"/>
          <w:szCs w:val="24"/>
          <w:lang w:val="en-GB"/>
        </w:rPr>
        <w:t xml:space="preserve"> their ideas</w:t>
      </w:r>
      <w:r w:rsidR="00E36750">
        <w:rPr>
          <w:b w:val="0"/>
          <w:sz w:val="24"/>
          <w:szCs w:val="24"/>
          <w:lang w:val="en-GB"/>
        </w:rPr>
        <w:t>.</w:t>
      </w:r>
    </w:p>
    <w:p w14:paraId="6D8AA379" w14:textId="288B1C51" w:rsidR="007B680E" w:rsidRPr="00E36750" w:rsidRDefault="007B680E" w:rsidP="004A4089">
      <w:pPr>
        <w:pStyle w:val="NoSpacing"/>
        <w:spacing w:line="276" w:lineRule="auto"/>
        <w:rPr>
          <w:rFonts w:cs="Times New Roman"/>
          <w:lang w:val="en-GB"/>
        </w:rPr>
      </w:pPr>
      <w:r w:rsidRPr="00E36750">
        <w:rPr>
          <w:rFonts w:cs="Times New Roman"/>
          <w:b/>
          <w:bCs/>
          <w:lang w:val="en-GB"/>
        </w:rPr>
        <w:t xml:space="preserve">Keywords: </w:t>
      </w:r>
      <w:r w:rsidRPr="00E36750">
        <w:rPr>
          <w:rFonts w:cs="Times New Roman"/>
          <w:lang w:val="en-GB"/>
        </w:rPr>
        <w:t xml:space="preserve">Fazlur Rahman, </w:t>
      </w:r>
      <w:r w:rsidRPr="00E36750">
        <w:rPr>
          <w:rFonts w:cs="Times New Roman"/>
          <w:i/>
          <w:lang w:val="en-GB"/>
        </w:rPr>
        <w:t>Sisters-in-Islam</w:t>
      </w:r>
      <w:r w:rsidRPr="00E36750">
        <w:rPr>
          <w:rFonts w:cs="Times New Roman"/>
          <w:lang w:val="en-GB"/>
        </w:rPr>
        <w:t>, interpretation, hermeneutics, women’s issues</w:t>
      </w:r>
    </w:p>
    <w:p w14:paraId="7BCA1EC6" w14:textId="77777777" w:rsidR="00E36750" w:rsidRPr="00E36750" w:rsidRDefault="00E36750" w:rsidP="004A4089">
      <w:pPr>
        <w:pStyle w:val="NoSpacing"/>
        <w:spacing w:line="276" w:lineRule="auto"/>
        <w:rPr>
          <w:rFonts w:cs="Times New Roman"/>
          <w:lang w:val="en-GB"/>
        </w:rPr>
      </w:pPr>
    </w:p>
    <w:p w14:paraId="7F34D2E2" w14:textId="77777777" w:rsidR="00E36750" w:rsidRPr="00E36750" w:rsidRDefault="00E36750" w:rsidP="004A4089">
      <w:pPr>
        <w:pStyle w:val="NoSpacing"/>
        <w:spacing w:line="276" w:lineRule="auto"/>
        <w:jc w:val="center"/>
        <w:rPr>
          <w:rFonts w:cs="Times New Roman"/>
          <w:b/>
          <w:bCs/>
          <w:lang w:val="en-GB"/>
        </w:rPr>
      </w:pPr>
      <w:proofErr w:type="spellStart"/>
      <w:r w:rsidRPr="00E36750">
        <w:rPr>
          <w:rFonts w:cs="Times New Roman"/>
          <w:b/>
          <w:bCs/>
          <w:lang w:val="en-GB"/>
        </w:rPr>
        <w:t>Abstrak</w:t>
      </w:r>
      <w:proofErr w:type="spellEnd"/>
    </w:p>
    <w:p w14:paraId="7AAE4886" w14:textId="3BFF0712" w:rsidR="007B680E" w:rsidRDefault="00E36750" w:rsidP="004A4089">
      <w:pPr>
        <w:pStyle w:val="NoSpacing"/>
        <w:spacing w:line="276" w:lineRule="auto"/>
        <w:rPr>
          <w:rFonts w:cs="Times New Roman"/>
          <w:lang w:val="en-GB"/>
        </w:rPr>
      </w:pPr>
      <w:r w:rsidRPr="00E36750">
        <w:rPr>
          <w:rFonts w:cs="Times New Roman"/>
          <w:lang w:val="en-GB"/>
        </w:rPr>
        <w:t xml:space="preserve">Para </w:t>
      </w:r>
      <w:proofErr w:type="spellStart"/>
      <w:r w:rsidRPr="00E36750">
        <w:rPr>
          <w:rFonts w:cs="Times New Roman"/>
          <w:lang w:val="en-GB"/>
        </w:rPr>
        <w:t>sarjana</w:t>
      </w:r>
      <w:proofErr w:type="spellEnd"/>
      <w:r w:rsidRPr="00E36750">
        <w:rPr>
          <w:rFonts w:cs="Times New Roman"/>
          <w:lang w:val="en-GB"/>
        </w:rPr>
        <w:t xml:space="preserve"> </w:t>
      </w:r>
      <w:proofErr w:type="spellStart"/>
      <w:r w:rsidRPr="00E36750">
        <w:rPr>
          <w:rFonts w:cs="Times New Roman"/>
          <w:lang w:val="en-GB"/>
        </w:rPr>
        <w:t>tafsiran</w:t>
      </w:r>
      <w:proofErr w:type="spellEnd"/>
      <w:r w:rsidRPr="00E36750">
        <w:rPr>
          <w:rFonts w:cs="Times New Roman"/>
          <w:lang w:val="en-GB"/>
        </w:rPr>
        <w:t xml:space="preserve"> (</w:t>
      </w:r>
      <w:proofErr w:type="spellStart"/>
      <w:r w:rsidRPr="00E36750">
        <w:rPr>
          <w:rFonts w:cs="Times New Roman"/>
          <w:lang w:val="en-GB"/>
        </w:rPr>
        <w:t>pentafsiran</w:t>
      </w:r>
      <w:proofErr w:type="spellEnd"/>
      <w:r w:rsidRPr="00E36750">
        <w:rPr>
          <w:rFonts w:cs="Times New Roman"/>
          <w:lang w:val="en-GB"/>
        </w:rPr>
        <w:t xml:space="preserve">) </w:t>
      </w:r>
      <w:proofErr w:type="spellStart"/>
      <w:r w:rsidRPr="00E36750">
        <w:rPr>
          <w:rFonts w:cs="Times New Roman"/>
          <w:lang w:val="en-GB"/>
        </w:rPr>
        <w:t>sebulat</w:t>
      </w:r>
      <w:proofErr w:type="spellEnd"/>
      <w:r w:rsidRPr="00E36750">
        <w:rPr>
          <w:rFonts w:cs="Times New Roman"/>
          <w:lang w:val="en-GB"/>
        </w:rPr>
        <w:t xml:space="preserve"> </w:t>
      </w:r>
      <w:proofErr w:type="spellStart"/>
      <w:r w:rsidRPr="00E36750">
        <w:rPr>
          <w:rFonts w:cs="Times New Roman"/>
          <w:lang w:val="en-GB"/>
        </w:rPr>
        <w:t>suara</w:t>
      </w:r>
      <w:proofErr w:type="spellEnd"/>
      <w:r w:rsidRPr="00E36750">
        <w:rPr>
          <w:rFonts w:cs="Times New Roman"/>
          <w:lang w:val="en-GB"/>
        </w:rPr>
        <w:t xml:space="preserve"> </w:t>
      </w:r>
      <w:proofErr w:type="spellStart"/>
      <w:r w:rsidRPr="00E36750">
        <w:rPr>
          <w:rFonts w:cs="Times New Roman"/>
          <w:lang w:val="en-GB"/>
        </w:rPr>
        <w:t>mengenai</w:t>
      </w:r>
      <w:proofErr w:type="spellEnd"/>
      <w:r w:rsidRPr="00E36750">
        <w:rPr>
          <w:rFonts w:cs="Times New Roman"/>
          <w:lang w:val="en-GB"/>
        </w:rPr>
        <w:t xml:space="preserve"> </w:t>
      </w:r>
      <w:proofErr w:type="spellStart"/>
      <w:r w:rsidRPr="00E36750">
        <w:rPr>
          <w:rFonts w:cs="Times New Roman"/>
          <w:lang w:val="en-GB"/>
        </w:rPr>
        <w:t>kaedah</w:t>
      </w:r>
      <w:proofErr w:type="spellEnd"/>
      <w:r w:rsidRPr="00E36750">
        <w:rPr>
          <w:rFonts w:cs="Times New Roman"/>
          <w:lang w:val="en-GB"/>
        </w:rPr>
        <w:t xml:space="preserve"> </w:t>
      </w:r>
      <w:proofErr w:type="spellStart"/>
      <w:r w:rsidRPr="00E36750">
        <w:rPr>
          <w:rFonts w:cs="Times New Roman"/>
          <w:lang w:val="en-GB"/>
        </w:rPr>
        <w:t>menafsirkan</w:t>
      </w:r>
      <w:proofErr w:type="spellEnd"/>
      <w:r w:rsidRPr="00E36750">
        <w:rPr>
          <w:rFonts w:cs="Times New Roman"/>
          <w:lang w:val="en-GB"/>
        </w:rPr>
        <w:t xml:space="preserve"> al-Quran dan Sunnah. </w:t>
      </w:r>
      <w:proofErr w:type="spellStart"/>
      <w:r w:rsidRPr="00E36750">
        <w:rPr>
          <w:rFonts w:cs="Times New Roman"/>
          <w:lang w:val="en-GB"/>
        </w:rPr>
        <w:t>Namun</w:t>
      </w:r>
      <w:proofErr w:type="spellEnd"/>
      <w:r w:rsidRPr="00E36750">
        <w:rPr>
          <w:rFonts w:cs="Times New Roman"/>
          <w:lang w:val="en-GB"/>
        </w:rPr>
        <w:t xml:space="preserve">, Fazlur Rahman </w:t>
      </w:r>
      <w:proofErr w:type="spellStart"/>
      <w:r w:rsidRPr="00E36750">
        <w:rPr>
          <w:rFonts w:cs="Times New Roman"/>
          <w:lang w:val="en-GB"/>
        </w:rPr>
        <w:t>mencadangkan</w:t>
      </w:r>
      <w:proofErr w:type="spellEnd"/>
      <w:r w:rsidRPr="00E36750">
        <w:rPr>
          <w:rFonts w:cs="Times New Roman"/>
          <w:lang w:val="en-GB"/>
        </w:rPr>
        <w:t xml:space="preserve"> </w:t>
      </w:r>
      <w:proofErr w:type="spellStart"/>
      <w:r w:rsidRPr="00E36750">
        <w:rPr>
          <w:rFonts w:cs="Times New Roman"/>
          <w:lang w:val="en-GB"/>
        </w:rPr>
        <w:t>kaedah</w:t>
      </w:r>
      <w:proofErr w:type="spellEnd"/>
      <w:r w:rsidRPr="00E36750">
        <w:rPr>
          <w:rFonts w:cs="Times New Roman"/>
          <w:lang w:val="en-GB"/>
        </w:rPr>
        <w:t xml:space="preserve"> </w:t>
      </w:r>
      <w:proofErr w:type="spellStart"/>
      <w:r w:rsidRPr="00E36750">
        <w:rPr>
          <w:rFonts w:cs="Times New Roman"/>
          <w:lang w:val="en-GB"/>
        </w:rPr>
        <w:t>tafsiran</w:t>
      </w:r>
      <w:proofErr w:type="spellEnd"/>
      <w:r w:rsidRPr="00E36750">
        <w:rPr>
          <w:rFonts w:cs="Times New Roman"/>
          <w:lang w:val="en-GB"/>
        </w:rPr>
        <w:t xml:space="preserve"> </w:t>
      </w:r>
      <w:proofErr w:type="spellStart"/>
      <w:r w:rsidRPr="00E36750">
        <w:rPr>
          <w:rFonts w:cs="Times New Roman"/>
          <w:lang w:val="en-GB"/>
        </w:rPr>
        <w:t>moden</w:t>
      </w:r>
      <w:proofErr w:type="spellEnd"/>
      <w:r w:rsidRPr="00E36750">
        <w:rPr>
          <w:rFonts w:cs="Times New Roman"/>
          <w:lang w:val="en-GB"/>
        </w:rPr>
        <w:t xml:space="preserve"> </w:t>
      </w:r>
      <w:proofErr w:type="spellStart"/>
      <w:r w:rsidRPr="00E36750">
        <w:rPr>
          <w:rFonts w:cs="Times New Roman"/>
          <w:lang w:val="en-GB"/>
        </w:rPr>
        <w:t>dengan</w:t>
      </w:r>
      <w:proofErr w:type="spellEnd"/>
      <w:r w:rsidRPr="00E36750">
        <w:rPr>
          <w:rFonts w:cs="Times New Roman"/>
          <w:lang w:val="en-GB"/>
        </w:rPr>
        <w:t xml:space="preserve"> </w:t>
      </w:r>
      <w:proofErr w:type="spellStart"/>
      <w:r w:rsidRPr="00E36750">
        <w:rPr>
          <w:rFonts w:cs="Times New Roman"/>
          <w:lang w:val="en-GB"/>
        </w:rPr>
        <w:t>menerapkan</w:t>
      </w:r>
      <w:proofErr w:type="spellEnd"/>
      <w:r w:rsidRPr="00E36750">
        <w:rPr>
          <w:rFonts w:cs="Times New Roman"/>
          <w:lang w:val="en-GB"/>
        </w:rPr>
        <w:t xml:space="preserve"> </w:t>
      </w:r>
      <w:proofErr w:type="spellStart"/>
      <w:r w:rsidRPr="00E36750">
        <w:rPr>
          <w:rFonts w:cs="Times New Roman"/>
          <w:lang w:val="en-GB"/>
        </w:rPr>
        <w:t>hermeneutik</w:t>
      </w:r>
      <w:proofErr w:type="spellEnd"/>
      <w:r w:rsidRPr="00E36750">
        <w:rPr>
          <w:rFonts w:cs="Times New Roman"/>
          <w:lang w:val="en-GB"/>
        </w:rPr>
        <w:t xml:space="preserve">. </w:t>
      </w:r>
      <w:proofErr w:type="spellStart"/>
      <w:r>
        <w:rPr>
          <w:rFonts w:cs="Times New Roman"/>
          <w:lang w:val="en-GB"/>
        </w:rPr>
        <w:t>Beliau</w:t>
      </w:r>
      <w:proofErr w:type="spellEnd"/>
      <w:r w:rsidRPr="00E36750">
        <w:rPr>
          <w:rFonts w:cs="Times New Roman"/>
          <w:lang w:val="en-GB"/>
        </w:rPr>
        <w:t xml:space="preserve"> </w:t>
      </w:r>
      <w:proofErr w:type="spellStart"/>
      <w:r w:rsidRPr="00E36750">
        <w:rPr>
          <w:rFonts w:cs="Times New Roman"/>
          <w:lang w:val="en-GB"/>
        </w:rPr>
        <w:t>berpendapat</w:t>
      </w:r>
      <w:proofErr w:type="spellEnd"/>
      <w:r w:rsidRPr="00E36750">
        <w:rPr>
          <w:rFonts w:cs="Times New Roman"/>
          <w:lang w:val="en-GB"/>
        </w:rPr>
        <w:t xml:space="preserve"> </w:t>
      </w:r>
      <w:proofErr w:type="spellStart"/>
      <w:r w:rsidRPr="00E36750">
        <w:rPr>
          <w:rFonts w:cs="Times New Roman"/>
          <w:lang w:val="en-GB"/>
        </w:rPr>
        <w:t>bahawa</w:t>
      </w:r>
      <w:proofErr w:type="spellEnd"/>
      <w:r w:rsidRPr="00E36750">
        <w:rPr>
          <w:rFonts w:cs="Times New Roman"/>
          <w:lang w:val="en-GB"/>
        </w:rPr>
        <w:t xml:space="preserve"> </w:t>
      </w:r>
      <w:proofErr w:type="spellStart"/>
      <w:r w:rsidRPr="00E36750">
        <w:rPr>
          <w:rFonts w:cs="Times New Roman"/>
          <w:lang w:val="en-GB"/>
        </w:rPr>
        <w:t>kaedah</w:t>
      </w:r>
      <w:proofErr w:type="spellEnd"/>
      <w:r w:rsidRPr="00E36750">
        <w:rPr>
          <w:rFonts w:cs="Times New Roman"/>
          <w:lang w:val="en-GB"/>
        </w:rPr>
        <w:t xml:space="preserve"> </w:t>
      </w:r>
      <w:proofErr w:type="spellStart"/>
      <w:r w:rsidRPr="00E36750">
        <w:rPr>
          <w:rFonts w:cs="Times New Roman"/>
          <w:lang w:val="en-GB"/>
        </w:rPr>
        <w:t>ini</w:t>
      </w:r>
      <w:proofErr w:type="spellEnd"/>
      <w:r w:rsidRPr="00E36750">
        <w:rPr>
          <w:rFonts w:cs="Times New Roman"/>
          <w:lang w:val="en-GB"/>
        </w:rPr>
        <w:t xml:space="preserve"> </w:t>
      </w:r>
      <w:proofErr w:type="spellStart"/>
      <w:r w:rsidRPr="00E36750">
        <w:rPr>
          <w:rFonts w:cs="Times New Roman"/>
          <w:lang w:val="en-GB"/>
        </w:rPr>
        <w:t>adalah</w:t>
      </w:r>
      <w:proofErr w:type="spellEnd"/>
      <w:r w:rsidRPr="00E36750">
        <w:rPr>
          <w:rFonts w:cs="Times New Roman"/>
          <w:lang w:val="en-GB"/>
        </w:rPr>
        <w:t xml:space="preserve"> </w:t>
      </w:r>
      <w:proofErr w:type="spellStart"/>
      <w:r w:rsidRPr="00E36750">
        <w:rPr>
          <w:rFonts w:cs="Times New Roman"/>
          <w:lang w:val="en-GB"/>
        </w:rPr>
        <w:t>untuk</w:t>
      </w:r>
      <w:proofErr w:type="spellEnd"/>
      <w:r w:rsidRPr="00E36750">
        <w:rPr>
          <w:rFonts w:cs="Times New Roman"/>
          <w:lang w:val="en-GB"/>
        </w:rPr>
        <w:t xml:space="preserve"> </w:t>
      </w:r>
      <w:proofErr w:type="spellStart"/>
      <w:r w:rsidRPr="00E36750">
        <w:rPr>
          <w:rFonts w:cs="Times New Roman"/>
          <w:lang w:val="en-GB"/>
        </w:rPr>
        <w:t>mendapatkan</w:t>
      </w:r>
      <w:proofErr w:type="spellEnd"/>
      <w:r w:rsidRPr="00E36750">
        <w:rPr>
          <w:rFonts w:cs="Times New Roman"/>
          <w:lang w:val="en-GB"/>
        </w:rPr>
        <w:t xml:space="preserve"> </w:t>
      </w:r>
      <w:proofErr w:type="spellStart"/>
      <w:r w:rsidRPr="00E36750">
        <w:rPr>
          <w:rFonts w:cs="Times New Roman"/>
          <w:lang w:val="en-GB"/>
        </w:rPr>
        <w:t>nilai-nilai</w:t>
      </w:r>
      <w:proofErr w:type="spellEnd"/>
      <w:r w:rsidRPr="00E36750">
        <w:rPr>
          <w:rFonts w:cs="Times New Roman"/>
          <w:lang w:val="en-GB"/>
        </w:rPr>
        <w:t xml:space="preserve"> moral </w:t>
      </w:r>
      <w:proofErr w:type="spellStart"/>
      <w:r w:rsidRPr="00E36750">
        <w:rPr>
          <w:rFonts w:cs="Times New Roman"/>
          <w:lang w:val="en-GB"/>
        </w:rPr>
        <w:t>sejagat</w:t>
      </w:r>
      <w:proofErr w:type="spellEnd"/>
      <w:r w:rsidRPr="00E36750">
        <w:rPr>
          <w:rFonts w:cs="Times New Roman"/>
          <w:lang w:val="en-GB"/>
        </w:rPr>
        <w:t xml:space="preserve">. </w:t>
      </w:r>
      <w:proofErr w:type="spellStart"/>
      <w:r w:rsidRPr="00E36750">
        <w:rPr>
          <w:rFonts w:cs="Times New Roman"/>
          <w:lang w:val="en-GB"/>
        </w:rPr>
        <w:t>Anggapannya</w:t>
      </w:r>
      <w:proofErr w:type="spellEnd"/>
      <w:r w:rsidRPr="00E36750">
        <w:rPr>
          <w:rFonts w:cs="Times New Roman"/>
          <w:lang w:val="en-GB"/>
        </w:rPr>
        <w:t xml:space="preserve"> </w:t>
      </w:r>
      <w:proofErr w:type="spellStart"/>
      <w:r w:rsidRPr="00E36750">
        <w:rPr>
          <w:rFonts w:cs="Times New Roman"/>
          <w:lang w:val="en-GB"/>
        </w:rPr>
        <w:t>berdasarkan</w:t>
      </w:r>
      <w:proofErr w:type="spellEnd"/>
      <w:r w:rsidRPr="00E36750">
        <w:rPr>
          <w:rFonts w:cs="Times New Roman"/>
          <w:lang w:val="en-GB"/>
        </w:rPr>
        <w:t xml:space="preserve"> </w:t>
      </w:r>
      <w:proofErr w:type="spellStart"/>
      <w:r w:rsidRPr="00E36750">
        <w:rPr>
          <w:rFonts w:cs="Times New Roman"/>
          <w:lang w:val="en-GB"/>
        </w:rPr>
        <w:t>kepada</w:t>
      </w:r>
      <w:proofErr w:type="spellEnd"/>
      <w:r w:rsidRPr="00E36750">
        <w:rPr>
          <w:rFonts w:cs="Times New Roman"/>
          <w:lang w:val="en-GB"/>
        </w:rPr>
        <w:t xml:space="preserve"> </w:t>
      </w:r>
      <w:proofErr w:type="spellStart"/>
      <w:r w:rsidRPr="00E36750">
        <w:rPr>
          <w:rFonts w:cs="Times New Roman"/>
          <w:lang w:val="en-GB"/>
        </w:rPr>
        <w:t>keperluan</w:t>
      </w:r>
      <w:proofErr w:type="spellEnd"/>
      <w:r w:rsidRPr="00E36750">
        <w:rPr>
          <w:rFonts w:cs="Times New Roman"/>
          <w:lang w:val="en-GB"/>
        </w:rPr>
        <w:t xml:space="preserve"> agar al-Quran </w:t>
      </w:r>
      <w:proofErr w:type="spellStart"/>
      <w:r w:rsidRPr="00E36750">
        <w:rPr>
          <w:rFonts w:cs="Times New Roman"/>
          <w:lang w:val="en-GB"/>
        </w:rPr>
        <w:t>ditafsirkan</w:t>
      </w:r>
      <w:proofErr w:type="spellEnd"/>
      <w:r w:rsidRPr="00E36750">
        <w:rPr>
          <w:rFonts w:cs="Times New Roman"/>
          <w:lang w:val="en-GB"/>
        </w:rPr>
        <w:t xml:space="preserve"> </w:t>
      </w:r>
      <w:proofErr w:type="spellStart"/>
      <w:r w:rsidRPr="00E36750">
        <w:rPr>
          <w:rFonts w:cs="Times New Roman"/>
          <w:lang w:val="en-GB"/>
        </w:rPr>
        <w:t>dalam</w:t>
      </w:r>
      <w:proofErr w:type="spellEnd"/>
      <w:r w:rsidRPr="00E36750">
        <w:rPr>
          <w:rFonts w:cs="Times New Roman"/>
          <w:lang w:val="en-GB"/>
        </w:rPr>
        <w:t xml:space="preserve"> </w:t>
      </w:r>
      <w:proofErr w:type="spellStart"/>
      <w:r w:rsidRPr="00E36750">
        <w:rPr>
          <w:rFonts w:cs="Times New Roman"/>
          <w:lang w:val="en-GB"/>
        </w:rPr>
        <w:t>konteks</w:t>
      </w:r>
      <w:proofErr w:type="spellEnd"/>
      <w:r w:rsidRPr="00E36750">
        <w:rPr>
          <w:rFonts w:cs="Times New Roman"/>
          <w:lang w:val="en-GB"/>
        </w:rPr>
        <w:t xml:space="preserve"> </w:t>
      </w:r>
      <w:proofErr w:type="spellStart"/>
      <w:r w:rsidRPr="00E36750">
        <w:rPr>
          <w:rFonts w:cs="Times New Roman"/>
          <w:lang w:val="en-GB"/>
        </w:rPr>
        <w:t>sosio-sejarah</w:t>
      </w:r>
      <w:proofErr w:type="spellEnd"/>
      <w:r w:rsidRPr="00E36750">
        <w:rPr>
          <w:rFonts w:cs="Times New Roman"/>
          <w:lang w:val="en-GB"/>
        </w:rPr>
        <w:t xml:space="preserve"> </w:t>
      </w:r>
      <w:proofErr w:type="spellStart"/>
      <w:r w:rsidRPr="00E36750">
        <w:rPr>
          <w:rFonts w:cs="Times New Roman"/>
          <w:lang w:val="en-GB"/>
        </w:rPr>
        <w:t>untuk</w:t>
      </w:r>
      <w:proofErr w:type="spellEnd"/>
      <w:r w:rsidRPr="00E36750">
        <w:rPr>
          <w:rFonts w:cs="Times New Roman"/>
          <w:lang w:val="en-GB"/>
        </w:rPr>
        <w:t xml:space="preserve"> </w:t>
      </w:r>
      <w:proofErr w:type="spellStart"/>
      <w:r w:rsidRPr="00E36750">
        <w:rPr>
          <w:rFonts w:cs="Times New Roman"/>
          <w:lang w:val="en-GB"/>
        </w:rPr>
        <w:t>mendapatkan</w:t>
      </w:r>
      <w:proofErr w:type="spellEnd"/>
      <w:r w:rsidRPr="00E36750">
        <w:rPr>
          <w:rFonts w:cs="Times New Roman"/>
          <w:lang w:val="en-GB"/>
        </w:rPr>
        <w:t xml:space="preserve"> </w:t>
      </w:r>
      <w:proofErr w:type="spellStart"/>
      <w:r w:rsidRPr="00E36750">
        <w:rPr>
          <w:rFonts w:cs="Times New Roman"/>
          <w:lang w:val="en-GB"/>
        </w:rPr>
        <w:t>alasan</w:t>
      </w:r>
      <w:proofErr w:type="spellEnd"/>
      <w:r w:rsidRPr="00E36750">
        <w:rPr>
          <w:rFonts w:cs="Times New Roman"/>
          <w:lang w:val="en-GB"/>
        </w:rPr>
        <w:t xml:space="preserve"> dan </w:t>
      </w:r>
      <w:proofErr w:type="spellStart"/>
      <w:r w:rsidRPr="00E36750">
        <w:rPr>
          <w:rFonts w:cs="Times New Roman"/>
          <w:lang w:val="en-GB"/>
        </w:rPr>
        <w:t>tujuan</w:t>
      </w:r>
      <w:proofErr w:type="spellEnd"/>
      <w:r w:rsidRPr="00E36750">
        <w:rPr>
          <w:rFonts w:cs="Times New Roman"/>
          <w:lang w:val="en-GB"/>
        </w:rPr>
        <w:t xml:space="preserve"> </w:t>
      </w:r>
      <w:proofErr w:type="spellStart"/>
      <w:r w:rsidRPr="00E36750">
        <w:rPr>
          <w:rFonts w:cs="Times New Roman"/>
          <w:lang w:val="en-GB"/>
        </w:rPr>
        <w:t>teks</w:t>
      </w:r>
      <w:proofErr w:type="spellEnd"/>
      <w:r w:rsidRPr="00E36750">
        <w:rPr>
          <w:rFonts w:cs="Times New Roman"/>
          <w:lang w:val="en-GB"/>
        </w:rPr>
        <w:t xml:space="preserve"> yang </w:t>
      </w:r>
      <w:proofErr w:type="spellStart"/>
      <w:r w:rsidRPr="00E36750">
        <w:rPr>
          <w:rFonts w:cs="Times New Roman"/>
          <w:lang w:val="en-GB"/>
        </w:rPr>
        <w:t>dinyatakan</w:t>
      </w:r>
      <w:proofErr w:type="spellEnd"/>
      <w:r w:rsidRPr="00E36750">
        <w:rPr>
          <w:rFonts w:cs="Times New Roman"/>
          <w:lang w:val="en-GB"/>
        </w:rPr>
        <w:t xml:space="preserve"> dan </w:t>
      </w:r>
      <w:proofErr w:type="spellStart"/>
      <w:r w:rsidRPr="00E36750">
        <w:rPr>
          <w:rFonts w:cs="Times New Roman"/>
          <w:lang w:val="en-GB"/>
        </w:rPr>
        <w:t>objektif</w:t>
      </w:r>
      <w:proofErr w:type="spellEnd"/>
      <w:r w:rsidRPr="00E36750">
        <w:rPr>
          <w:rFonts w:cs="Times New Roman"/>
          <w:lang w:val="en-GB"/>
        </w:rPr>
        <w:t xml:space="preserve"> </w:t>
      </w:r>
      <w:proofErr w:type="spellStart"/>
      <w:r w:rsidRPr="00E36750">
        <w:rPr>
          <w:rFonts w:cs="Times New Roman"/>
          <w:lang w:val="en-GB"/>
        </w:rPr>
        <w:t>moralnya</w:t>
      </w:r>
      <w:proofErr w:type="spellEnd"/>
      <w:r w:rsidRPr="00E36750">
        <w:rPr>
          <w:rFonts w:cs="Times New Roman"/>
          <w:lang w:val="en-GB"/>
        </w:rPr>
        <w:t xml:space="preserve">. </w:t>
      </w:r>
      <w:proofErr w:type="spellStart"/>
      <w:r w:rsidRPr="00E36750">
        <w:rPr>
          <w:rFonts w:cs="Times New Roman"/>
          <w:lang w:val="en-GB"/>
        </w:rPr>
        <w:t>Kaedah</w:t>
      </w:r>
      <w:proofErr w:type="spellEnd"/>
      <w:r w:rsidRPr="00E36750">
        <w:rPr>
          <w:rFonts w:cs="Times New Roman"/>
          <w:lang w:val="en-GB"/>
        </w:rPr>
        <w:t xml:space="preserve"> </w:t>
      </w:r>
      <w:proofErr w:type="spellStart"/>
      <w:r w:rsidRPr="00E36750">
        <w:rPr>
          <w:rFonts w:cs="Times New Roman"/>
          <w:lang w:val="en-GB"/>
        </w:rPr>
        <w:t>pentafsiran</w:t>
      </w:r>
      <w:proofErr w:type="spellEnd"/>
      <w:r w:rsidRPr="00E36750">
        <w:rPr>
          <w:rFonts w:cs="Times New Roman"/>
          <w:lang w:val="en-GB"/>
        </w:rPr>
        <w:t xml:space="preserve"> dan </w:t>
      </w:r>
      <w:proofErr w:type="spellStart"/>
      <w:r w:rsidRPr="00E36750">
        <w:rPr>
          <w:rFonts w:cs="Times New Roman"/>
          <w:lang w:val="en-GB"/>
        </w:rPr>
        <w:t>analisis</w:t>
      </w:r>
      <w:proofErr w:type="spellEnd"/>
      <w:r w:rsidRPr="00E36750">
        <w:rPr>
          <w:rFonts w:cs="Times New Roman"/>
          <w:lang w:val="en-GB"/>
        </w:rPr>
        <w:t xml:space="preserve"> Fazlur Rahman </w:t>
      </w:r>
      <w:proofErr w:type="spellStart"/>
      <w:r w:rsidRPr="00E36750">
        <w:rPr>
          <w:rFonts w:cs="Times New Roman"/>
          <w:lang w:val="en-GB"/>
        </w:rPr>
        <w:t>mempunyai</w:t>
      </w:r>
      <w:proofErr w:type="spellEnd"/>
      <w:r w:rsidRPr="00E36750">
        <w:rPr>
          <w:rFonts w:cs="Times New Roman"/>
          <w:lang w:val="en-GB"/>
        </w:rPr>
        <w:t xml:space="preserve"> </w:t>
      </w:r>
      <w:proofErr w:type="spellStart"/>
      <w:r w:rsidRPr="00E36750">
        <w:rPr>
          <w:rFonts w:cs="Times New Roman"/>
          <w:lang w:val="en-GB"/>
        </w:rPr>
        <w:t>pengaruh</w:t>
      </w:r>
      <w:proofErr w:type="spellEnd"/>
      <w:r w:rsidRPr="00E36750">
        <w:rPr>
          <w:rFonts w:cs="Times New Roman"/>
          <w:lang w:val="en-GB"/>
        </w:rPr>
        <w:t xml:space="preserve"> </w:t>
      </w:r>
      <w:proofErr w:type="spellStart"/>
      <w:r w:rsidRPr="00E36750">
        <w:rPr>
          <w:rFonts w:cs="Times New Roman"/>
          <w:lang w:val="en-GB"/>
        </w:rPr>
        <w:t>terhadap</w:t>
      </w:r>
      <w:proofErr w:type="spellEnd"/>
      <w:r w:rsidRPr="00E36750">
        <w:rPr>
          <w:rFonts w:cs="Times New Roman"/>
          <w:lang w:val="en-GB"/>
        </w:rPr>
        <w:t xml:space="preserve"> </w:t>
      </w:r>
      <w:proofErr w:type="spellStart"/>
      <w:r w:rsidRPr="00E36750">
        <w:rPr>
          <w:rFonts w:cs="Times New Roman"/>
          <w:lang w:val="en-GB"/>
        </w:rPr>
        <w:t>kumpulan</w:t>
      </w:r>
      <w:proofErr w:type="spellEnd"/>
      <w:r w:rsidRPr="00E36750">
        <w:rPr>
          <w:rFonts w:cs="Times New Roman"/>
          <w:lang w:val="en-GB"/>
        </w:rPr>
        <w:t xml:space="preserve"> Sisters-in-Islam (SIS). </w:t>
      </w:r>
      <w:proofErr w:type="spellStart"/>
      <w:r w:rsidRPr="00E36750">
        <w:rPr>
          <w:rFonts w:cs="Times New Roman"/>
          <w:lang w:val="en-GB"/>
        </w:rPr>
        <w:t>Objektif</w:t>
      </w:r>
      <w:proofErr w:type="spellEnd"/>
      <w:r w:rsidRPr="00E36750">
        <w:rPr>
          <w:rFonts w:cs="Times New Roman"/>
          <w:lang w:val="en-GB"/>
        </w:rPr>
        <w:t xml:space="preserve"> </w:t>
      </w:r>
      <w:proofErr w:type="spellStart"/>
      <w:r w:rsidRPr="00E36750">
        <w:rPr>
          <w:rFonts w:cs="Times New Roman"/>
          <w:lang w:val="en-GB"/>
        </w:rPr>
        <w:t>artikel</w:t>
      </w:r>
      <w:proofErr w:type="spellEnd"/>
      <w:r w:rsidRPr="00E36750">
        <w:rPr>
          <w:rFonts w:cs="Times New Roman"/>
          <w:lang w:val="en-GB"/>
        </w:rPr>
        <w:t xml:space="preserve"> </w:t>
      </w:r>
      <w:proofErr w:type="spellStart"/>
      <w:r w:rsidRPr="00E36750">
        <w:rPr>
          <w:rFonts w:cs="Times New Roman"/>
          <w:lang w:val="en-GB"/>
        </w:rPr>
        <w:t>ini</w:t>
      </w:r>
      <w:proofErr w:type="spellEnd"/>
      <w:r w:rsidRPr="00E36750">
        <w:rPr>
          <w:rFonts w:cs="Times New Roman"/>
          <w:lang w:val="en-GB"/>
        </w:rPr>
        <w:t xml:space="preserve"> </w:t>
      </w:r>
      <w:proofErr w:type="spellStart"/>
      <w:r w:rsidRPr="00E36750">
        <w:rPr>
          <w:rFonts w:cs="Times New Roman"/>
          <w:lang w:val="en-GB"/>
        </w:rPr>
        <w:t>adalah</w:t>
      </w:r>
      <w:proofErr w:type="spellEnd"/>
      <w:r w:rsidRPr="00E36750">
        <w:rPr>
          <w:rFonts w:cs="Times New Roman"/>
          <w:lang w:val="en-GB"/>
        </w:rPr>
        <w:t xml:space="preserve"> </w:t>
      </w:r>
      <w:proofErr w:type="spellStart"/>
      <w:r w:rsidRPr="00E36750">
        <w:rPr>
          <w:rFonts w:cs="Times New Roman"/>
          <w:lang w:val="en-GB"/>
        </w:rPr>
        <w:t>untuk</w:t>
      </w:r>
      <w:proofErr w:type="spellEnd"/>
      <w:r w:rsidRPr="00E36750">
        <w:rPr>
          <w:rFonts w:cs="Times New Roman"/>
          <w:lang w:val="en-GB"/>
        </w:rPr>
        <w:t xml:space="preserve"> </w:t>
      </w:r>
      <w:proofErr w:type="spellStart"/>
      <w:r w:rsidRPr="00E36750">
        <w:rPr>
          <w:rFonts w:cs="Times New Roman"/>
          <w:lang w:val="en-GB"/>
        </w:rPr>
        <w:t>menilai</w:t>
      </w:r>
      <w:proofErr w:type="spellEnd"/>
      <w:r w:rsidRPr="00E36750">
        <w:rPr>
          <w:rFonts w:cs="Times New Roman"/>
          <w:lang w:val="en-GB"/>
        </w:rPr>
        <w:t xml:space="preserve"> </w:t>
      </w:r>
      <w:proofErr w:type="spellStart"/>
      <w:r w:rsidRPr="00E36750">
        <w:rPr>
          <w:rFonts w:cs="Times New Roman"/>
          <w:lang w:val="en-GB"/>
        </w:rPr>
        <w:t>kaedah</w:t>
      </w:r>
      <w:proofErr w:type="spellEnd"/>
      <w:r w:rsidRPr="00E36750">
        <w:rPr>
          <w:rFonts w:cs="Times New Roman"/>
          <w:lang w:val="en-GB"/>
        </w:rPr>
        <w:t xml:space="preserve"> </w:t>
      </w:r>
      <w:proofErr w:type="spellStart"/>
      <w:r w:rsidRPr="00E36750">
        <w:rPr>
          <w:rFonts w:cs="Times New Roman"/>
          <w:lang w:val="en-GB"/>
        </w:rPr>
        <w:t>tafsiran</w:t>
      </w:r>
      <w:proofErr w:type="spellEnd"/>
      <w:r w:rsidRPr="00E36750">
        <w:rPr>
          <w:rFonts w:cs="Times New Roman"/>
          <w:lang w:val="en-GB"/>
        </w:rPr>
        <w:t xml:space="preserve"> Fazlur Rahman dan </w:t>
      </w:r>
      <w:proofErr w:type="spellStart"/>
      <w:r w:rsidRPr="00E36750">
        <w:rPr>
          <w:rFonts w:cs="Times New Roman"/>
          <w:lang w:val="en-GB"/>
        </w:rPr>
        <w:t>menganalisis</w:t>
      </w:r>
      <w:proofErr w:type="spellEnd"/>
      <w:r w:rsidRPr="00E36750">
        <w:rPr>
          <w:rFonts w:cs="Times New Roman"/>
          <w:lang w:val="en-GB"/>
        </w:rPr>
        <w:t xml:space="preserve"> </w:t>
      </w:r>
      <w:proofErr w:type="spellStart"/>
      <w:r w:rsidRPr="00E36750">
        <w:rPr>
          <w:rFonts w:cs="Times New Roman"/>
          <w:lang w:val="en-GB"/>
        </w:rPr>
        <w:t>pengaruh</w:t>
      </w:r>
      <w:proofErr w:type="spellEnd"/>
      <w:r w:rsidRPr="00E36750">
        <w:rPr>
          <w:rFonts w:cs="Times New Roman"/>
          <w:lang w:val="en-GB"/>
        </w:rPr>
        <w:t xml:space="preserve"> </w:t>
      </w:r>
      <w:proofErr w:type="spellStart"/>
      <w:r w:rsidRPr="00E36750">
        <w:rPr>
          <w:rFonts w:cs="Times New Roman"/>
          <w:lang w:val="en-GB"/>
        </w:rPr>
        <w:t>kaedah</w:t>
      </w:r>
      <w:proofErr w:type="spellEnd"/>
      <w:r w:rsidRPr="00E36750">
        <w:rPr>
          <w:rFonts w:cs="Times New Roman"/>
          <w:lang w:val="en-GB"/>
        </w:rPr>
        <w:t xml:space="preserve"> </w:t>
      </w:r>
      <w:proofErr w:type="spellStart"/>
      <w:r>
        <w:rPr>
          <w:rFonts w:cs="Times New Roman"/>
          <w:lang w:val="en-GB"/>
        </w:rPr>
        <w:t>ini</w:t>
      </w:r>
      <w:proofErr w:type="spellEnd"/>
      <w:r w:rsidRPr="00E36750">
        <w:rPr>
          <w:rFonts w:cs="Times New Roman"/>
          <w:lang w:val="en-GB"/>
        </w:rPr>
        <w:t xml:space="preserve"> </w:t>
      </w:r>
      <w:proofErr w:type="spellStart"/>
      <w:r>
        <w:rPr>
          <w:rFonts w:cs="Times New Roman"/>
          <w:lang w:val="en-GB"/>
        </w:rPr>
        <w:t>dalam</w:t>
      </w:r>
      <w:proofErr w:type="spellEnd"/>
      <w:r w:rsidRPr="00E36750">
        <w:rPr>
          <w:rFonts w:cs="Times New Roman"/>
          <w:lang w:val="en-GB"/>
        </w:rPr>
        <w:t xml:space="preserve"> </w:t>
      </w:r>
      <w:proofErr w:type="spellStart"/>
      <w:r w:rsidRPr="00E36750">
        <w:rPr>
          <w:rFonts w:cs="Times New Roman"/>
          <w:lang w:val="en-GB"/>
        </w:rPr>
        <w:t>isu</w:t>
      </w:r>
      <w:r>
        <w:rPr>
          <w:rFonts w:cs="Times New Roman"/>
          <w:lang w:val="en-GB"/>
        </w:rPr>
        <w:t>-isu</w:t>
      </w:r>
      <w:proofErr w:type="spellEnd"/>
      <w:r w:rsidRPr="00E36750">
        <w:rPr>
          <w:rFonts w:cs="Times New Roman"/>
          <w:lang w:val="en-GB"/>
        </w:rPr>
        <w:t xml:space="preserve"> </w:t>
      </w:r>
      <w:proofErr w:type="spellStart"/>
      <w:r w:rsidRPr="00E36750">
        <w:rPr>
          <w:rFonts w:cs="Times New Roman"/>
          <w:lang w:val="en-GB"/>
        </w:rPr>
        <w:t>wanita</w:t>
      </w:r>
      <w:proofErr w:type="spellEnd"/>
      <w:r w:rsidRPr="00E36750">
        <w:rPr>
          <w:rFonts w:cs="Times New Roman"/>
          <w:lang w:val="en-GB"/>
        </w:rPr>
        <w:t xml:space="preserve"> oleh </w:t>
      </w:r>
      <w:proofErr w:type="spellStart"/>
      <w:r w:rsidRPr="00E36750">
        <w:rPr>
          <w:rFonts w:cs="Times New Roman"/>
          <w:lang w:val="en-GB"/>
        </w:rPr>
        <w:t>kumpulan</w:t>
      </w:r>
      <w:proofErr w:type="spellEnd"/>
      <w:r w:rsidRPr="00E36750">
        <w:rPr>
          <w:rFonts w:cs="Times New Roman"/>
          <w:lang w:val="en-GB"/>
        </w:rPr>
        <w:t xml:space="preserve"> SIS. </w:t>
      </w:r>
      <w:proofErr w:type="spellStart"/>
      <w:r w:rsidRPr="00E36750">
        <w:rPr>
          <w:rFonts w:cs="Times New Roman"/>
          <w:lang w:val="en-GB"/>
        </w:rPr>
        <w:t>Ini</w:t>
      </w:r>
      <w:proofErr w:type="spellEnd"/>
      <w:r w:rsidRPr="00E36750">
        <w:rPr>
          <w:rFonts w:cs="Times New Roman"/>
          <w:lang w:val="en-GB"/>
        </w:rPr>
        <w:t xml:space="preserve"> </w:t>
      </w:r>
      <w:proofErr w:type="spellStart"/>
      <w:r w:rsidRPr="00E36750">
        <w:rPr>
          <w:rFonts w:cs="Times New Roman"/>
          <w:lang w:val="en-GB"/>
        </w:rPr>
        <w:t>adalah</w:t>
      </w:r>
      <w:proofErr w:type="spellEnd"/>
      <w:r w:rsidRPr="00E36750">
        <w:rPr>
          <w:rFonts w:cs="Times New Roman"/>
          <w:lang w:val="en-GB"/>
        </w:rPr>
        <w:t xml:space="preserve"> </w:t>
      </w:r>
      <w:proofErr w:type="spellStart"/>
      <w:r w:rsidRPr="00E36750">
        <w:rPr>
          <w:rFonts w:cs="Times New Roman"/>
          <w:lang w:val="en-GB"/>
        </w:rPr>
        <w:t>penyelidikan</w:t>
      </w:r>
      <w:proofErr w:type="spellEnd"/>
      <w:r w:rsidRPr="00E36750">
        <w:rPr>
          <w:rFonts w:cs="Times New Roman"/>
          <w:lang w:val="en-GB"/>
        </w:rPr>
        <w:t xml:space="preserve"> </w:t>
      </w:r>
      <w:proofErr w:type="spellStart"/>
      <w:r w:rsidRPr="00E36750">
        <w:rPr>
          <w:rFonts w:cs="Times New Roman"/>
          <w:lang w:val="en-GB"/>
        </w:rPr>
        <w:t>kualitatif</w:t>
      </w:r>
      <w:proofErr w:type="spellEnd"/>
      <w:r w:rsidRPr="00E36750">
        <w:rPr>
          <w:rFonts w:cs="Times New Roman"/>
          <w:lang w:val="en-GB"/>
        </w:rPr>
        <w:t xml:space="preserve"> yang </w:t>
      </w:r>
      <w:proofErr w:type="spellStart"/>
      <w:r w:rsidRPr="00E36750">
        <w:rPr>
          <w:rFonts w:cs="Times New Roman"/>
          <w:lang w:val="en-GB"/>
        </w:rPr>
        <w:t>menggunakan</w:t>
      </w:r>
      <w:proofErr w:type="spellEnd"/>
      <w:r w:rsidRPr="00E36750">
        <w:rPr>
          <w:rFonts w:cs="Times New Roman"/>
          <w:lang w:val="en-GB"/>
        </w:rPr>
        <w:t xml:space="preserve"> </w:t>
      </w:r>
      <w:proofErr w:type="spellStart"/>
      <w:r w:rsidRPr="00E36750">
        <w:rPr>
          <w:rFonts w:cs="Times New Roman"/>
          <w:lang w:val="en-GB"/>
        </w:rPr>
        <w:t>pendekatan</w:t>
      </w:r>
      <w:proofErr w:type="spellEnd"/>
      <w:r w:rsidRPr="00E36750">
        <w:rPr>
          <w:rFonts w:cs="Times New Roman"/>
          <w:lang w:val="en-GB"/>
        </w:rPr>
        <w:t xml:space="preserve"> </w:t>
      </w:r>
      <w:proofErr w:type="spellStart"/>
      <w:r w:rsidRPr="00E36750">
        <w:rPr>
          <w:rFonts w:cs="Times New Roman"/>
          <w:lang w:val="en-GB"/>
        </w:rPr>
        <w:t>analisis</w:t>
      </w:r>
      <w:proofErr w:type="spellEnd"/>
      <w:r w:rsidRPr="00E36750">
        <w:rPr>
          <w:rFonts w:cs="Times New Roman"/>
          <w:lang w:val="en-GB"/>
        </w:rPr>
        <w:t xml:space="preserve"> </w:t>
      </w:r>
      <w:proofErr w:type="spellStart"/>
      <w:r w:rsidRPr="00E36750">
        <w:rPr>
          <w:rFonts w:cs="Times New Roman"/>
          <w:lang w:val="en-GB"/>
        </w:rPr>
        <w:t>kandungan</w:t>
      </w:r>
      <w:proofErr w:type="spellEnd"/>
      <w:r w:rsidRPr="00E36750">
        <w:rPr>
          <w:rFonts w:cs="Times New Roman"/>
          <w:lang w:val="en-GB"/>
        </w:rPr>
        <w:t xml:space="preserve">. Hasil </w:t>
      </w:r>
      <w:proofErr w:type="spellStart"/>
      <w:r w:rsidRPr="00E36750">
        <w:rPr>
          <w:rFonts w:cs="Times New Roman"/>
          <w:lang w:val="en-GB"/>
        </w:rPr>
        <w:t>penyelidikan</w:t>
      </w:r>
      <w:proofErr w:type="spellEnd"/>
      <w:r w:rsidRPr="00E36750">
        <w:rPr>
          <w:rFonts w:cs="Times New Roman"/>
          <w:lang w:val="en-GB"/>
        </w:rPr>
        <w:t xml:space="preserve"> </w:t>
      </w:r>
      <w:proofErr w:type="spellStart"/>
      <w:r w:rsidRPr="00E36750">
        <w:rPr>
          <w:rFonts w:cs="Times New Roman"/>
          <w:lang w:val="en-GB"/>
        </w:rPr>
        <w:t>mendapati</w:t>
      </w:r>
      <w:proofErr w:type="spellEnd"/>
      <w:r w:rsidRPr="00E36750">
        <w:rPr>
          <w:rFonts w:cs="Times New Roman"/>
          <w:lang w:val="en-GB"/>
        </w:rPr>
        <w:t xml:space="preserve"> </w:t>
      </w:r>
      <w:proofErr w:type="spellStart"/>
      <w:r w:rsidRPr="00E36750">
        <w:rPr>
          <w:rFonts w:cs="Times New Roman"/>
          <w:lang w:val="en-GB"/>
        </w:rPr>
        <w:t>bahawa</w:t>
      </w:r>
      <w:proofErr w:type="spellEnd"/>
      <w:r w:rsidRPr="00E36750">
        <w:rPr>
          <w:rFonts w:cs="Times New Roman"/>
          <w:lang w:val="en-GB"/>
        </w:rPr>
        <w:t xml:space="preserve"> SIS </w:t>
      </w:r>
      <w:proofErr w:type="spellStart"/>
      <w:r w:rsidRPr="00E36750">
        <w:rPr>
          <w:rFonts w:cs="Times New Roman"/>
          <w:lang w:val="en-GB"/>
        </w:rPr>
        <w:t>telah</w:t>
      </w:r>
      <w:proofErr w:type="spellEnd"/>
      <w:r w:rsidRPr="00E36750">
        <w:rPr>
          <w:rFonts w:cs="Times New Roman"/>
          <w:lang w:val="en-GB"/>
        </w:rPr>
        <w:t xml:space="preserve"> </w:t>
      </w:r>
      <w:proofErr w:type="spellStart"/>
      <w:r w:rsidRPr="00E36750">
        <w:rPr>
          <w:rFonts w:cs="Times New Roman"/>
          <w:lang w:val="en-GB"/>
        </w:rPr>
        <w:t>menggunakan</w:t>
      </w:r>
      <w:proofErr w:type="spellEnd"/>
      <w:r w:rsidRPr="00E36750">
        <w:rPr>
          <w:rFonts w:cs="Times New Roman"/>
          <w:lang w:val="en-GB"/>
        </w:rPr>
        <w:t xml:space="preserve"> </w:t>
      </w:r>
      <w:proofErr w:type="spellStart"/>
      <w:r w:rsidRPr="00E36750">
        <w:rPr>
          <w:rFonts w:cs="Times New Roman"/>
          <w:lang w:val="en-GB"/>
        </w:rPr>
        <w:t>hermeneutik</w:t>
      </w:r>
      <w:proofErr w:type="spellEnd"/>
      <w:r w:rsidRPr="00E36750">
        <w:rPr>
          <w:rFonts w:cs="Times New Roman"/>
          <w:lang w:val="en-GB"/>
        </w:rPr>
        <w:t xml:space="preserve"> </w:t>
      </w:r>
      <w:r>
        <w:rPr>
          <w:rFonts w:cs="Times New Roman"/>
          <w:lang w:val="en-GB"/>
        </w:rPr>
        <w:t xml:space="preserve">oleh </w:t>
      </w:r>
      <w:r w:rsidRPr="00E36750">
        <w:rPr>
          <w:rFonts w:cs="Times New Roman"/>
          <w:lang w:val="en-GB"/>
        </w:rPr>
        <w:t xml:space="preserve">Fazlur Rahman </w:t>
      </w:r>
      <w:proofErr w:type="spellStart"/>
      <w:r w:rsidRPr="00E36750">
        <w:rPr>
          <w:rFonts w:cs="Times New Roman"/>
          <w:lang w:val="en-GB"/>
        </w:rPr>
        <w:t>dalam</w:t>
      </w:r>
      <w:proofErr w:type="spellEnd"/>
      <w:r w:rsidRPr="00E36750">
        <w:rPr>
          <w:rFonts w:cs="Times New Roman"/>
          <w:lang w:val="en-GB"/>
        </w:rPr>
        <w:t xml:space="preserve"> </w:t>
      </w:r>
      <w:proofErr w:type="spellStart"/>
      <w:r>
        <w:rPr>
          <w:rFonts w:cs="Times New Roman"/>
          <w:lang w:val="en-GB"/>
        </w:rPr>
        <w:t>menyuarakan</w:t>
      </w:r>
      <w:proofErr w:type="spellEnd"/>
      <w:r w:rsidRPr="00E36750">
        <w:rPr>
          <w:rFonts w:cs="Times New Roman"/>
          <w:lang w:val="en-GB"/>
        </w:rPr>
        <w:t xml:space="preserve"> idea </w:t>
      </w:r>
      <w:proofErr w:type="spellStart"/>
      <w:r w:rsidRPr="00E36750">
        <w:rPr>
          <w:rFonts w:cs="Times New Roman"/>
          <w:lang w:val="en-GB"/>
        </w:rPr>
        <w:t>mereka</w:t>
      </w:r>
      <w:proofErr w:type="spellEnd"/>
      <w:r w:rsidRPr="00E36750">
        <w:rPr>
          <w:rFonts w:cs="Times New Roman"/>
          <w:lang w:val="en-GB"/>
        </w:rPr>
        <w:t xml:space="preserve">. </w:t>
      </w:r>
    </w:p>
    <w:p w14:paraId="41BF0552" w14:textId="5A4D42B7" w:rsidR="00E36750" w:rsidRDefault="00E36750" w:rsidP="004A4089">
      <w:pPr>
        <w:pStyle w:val="NoSpacing"/>
        <w:spacing w:line="276" w:lineRule="auto"/>
        <w:rPr>
          <w:rFonts w:cs="Times New Roman"/>
          <w:lang w:val="en-GB"/>
        </w:rPr>
      </w:pPr>
      <w:proofErr w:type="spellStart"/>
      <w:r>
        <w:rPr>
          <w:rFonts w:cs="Times New Roman"/>
          <w:lang w:val="en-GB"/>
        </w:rPr>
        <w:t>Katakunci</w:t>
      </w:r>
      <w:proofErr w:type="spellEnd"/>
      <w:r>
        <w:rPr>
          <w:rFonts w:cs="Times New Roman"/>
          <w:lang w:val="en-GB"/>
        </w:rPr>
        <w:t xml:space="preserve">: Fazlur Rahman, Sisters-in-Islam, </w:t>
      </w:r>
      <w:proofErr w:type="spellStart"/>
      <w:r>
        <w:rPr>
          <w:rFonts w:cs="Times New Roman"/>
          <w:lang w:val="en-GB"/>
        </w:rPr>
        <w:t>pentafsiran</w:t>
      </w:r>
      <w:proofErr w:type="spellEnd"/>
      <w:r>
        <w:rPr>
          <w:rFonts w:cs="Times New Roman"/>
          <w:lang w:val="en-GB"/>
        </w:rPr>
        <w:t xml:space="preserve">, hermeneutic, </w:t>
      </w:r>
      <w:proofErr w:type="spellStart"/>
      <w:r>
        <w:rPr>
          <w:rFonts w:cs="Times New Roman"/>
          <w:lang w:val="en-GB"/>
        </w:rPr>
        <w:t>isu-isu</w:t>
      </w:r>
      <w:proofErr w:type="spellEnd"/>
      <w:r>
        <w:rPr>
          <w:rFonts w:cs="Times New Roman"/>
          <w:lang w:val="en-GB"/>
        </w:rPr>
        <w:t xml:space="preserve"> </w:t>
      </w:r>
      <w:proofErr w:type="spellStart"/>
      <w:r>
        <w:rPr>
          <w:rFonts w:cs="Times New Roman"/>
          <w:lang w:val="en-GB"/>
        </w:rPr>
        <w:t>wanita</w:t>
      </w:r>
      <w:proofErr w:type="spellEnd"/>
      <w:r>
        <w:rPr>
          <w:rFonts w:cs="Times New Roman"/>
          <w:lang w:val="en-GB"/>
        </w:rPr>
        <w:t>.</w:t>
      </w:r>
    </w:p>
    <w:p w14:paraId="61054377" w14:textId="21FA1608" w:rsidR="004A4089" w:rsidRDefault="004A4089" w:rsidP="004A4089">
      <w:pPr>
        <w:pStyle w:val="NoSpacing"/>
        <w:spacing w:line="276" w:lineRule="auto"/>
        <w:rPr>
          <w:rFonts w:cs="Times New Roman"/>
          <w:lang w:val="en-GB"/>
        </w:rPr>
      </w:pPr>
    </w:p>
    <w:p w14:paraId="122BF6AB" w14:textId="77777777" w:rsidR="004A4089" w:rsidRDefault="004A4089" w:rsidP="004A4089">
      <w:pPr>
        <w:pStyle w:val="NoSpacing"/>
        <w:spacing w:line="276" w:lineRule="auto"/>
        <w:rPr>
          <w:rFonts w:cs="Times New Roman"/>
          <w:lang w:val="en-GB"/>
        </w:rPr>
      </w:pPr>
    </w:p>
    <w:p w14:paraId="7C77CAFC" w14:textId="77777777" w:rsidR="00E36750" w:rsidRPr="00097749" w:rsidRDefault="00E36750" w:rsidP="004A4089">
      <w:pPr>
        <w:pStyle w:val="NoSpacing"/>
        <w:spacing w:line="276" w:lineRule="auto"/>
        <w:rPr>
          <w:rFonts w:cs="Times New Roman"/>
          <w:lang w:val="en-GB"/>
        </w:rPr>
      </w:pPr>
    </w:p>
    <w:p w14:paraId="0B21285B" w14:textId="668DDEFB" w:rsidR="007B680E" w:rsidRPr="00097749" w:rsidRDefault="00E36750" w:rsidP="004A4089">
      <w:pPr>
        <w:pStyle w:val="NoSpacing"/>
        <w:spacing w:line="276" w:lineRule="auto"/>
        <w:rPr>
          <w:rFonts w:cs="Times New Roman"/>
          <w:b/>
          <w:bCs/>
          <w:lang w:val="en-GB"/>
        </w:rPr>
      </w:pPr>
      <w:proofErr w:type="spellStart"/>
      <w:proofErr w:type="gramStart"/>
      <w:r>
        <w:rPr>
          <w:rFonts w:cs="Times New Roman"/>
          <w:b/>
          <w:bCs/>
          <w:lang w:val="en-GB"/>
        </w:rPr>
        <w:lastRenderedPageBreak/>
        <w:t>A.</w:t>
      </w:r>
      <w:r w:rsidR="007B680E" w:rsidRPr="00097749">
        <w:rPr>
          <w:rFonts w:cs="Times New Roman"/>
          <w:b/>
          <w:bCs/>
          <w:lang w:val="en-GB"/>
        </w:rPr>
        <w:t>Introduction</w:t>
      </w:r>
      <w:proofErr w:type="spellEnd"/>
      <w:proofErr w:type="gramEnd"/>
    </w:p>
    <w:p w14:paraId="1215DF49" w14:textId="77777777" w:rsidR="007B680E" w:rsidRPr="00097749" w:rsidRDefault="007B680E" w:rsidP="004A4089">
      <w:pPr>
        <w:pStyle w:val="NoSpacing"/>
        <w:spacing w:line="276" w:lineRule="auto"/>
        <w:ind w:firstLine="360"/>
        <w:rPr>
          <w:rFonts w:cs="Times New Roman"/>
          <w:b/>
          <w:bCs/>
          <w:lang w:val="en-GB"/>
        </w:rPr>
      </w:pPr>
    </w:p>
    <w:p w14:paraId="3AFAF87A" w14:textId="77777777" w:rsidR="00FE1CF6" w:rsidRDefault="007B680E" w:rsidP="004A4089">
      <w:pPr>
        <w:pStyle w:val="NoSpacing"/>
        <w:spacing w:line="276" w:lineRule="auto"/>
        <w:rPr>
          <w:lang w:val="en-GB"/>
        </w:rPr>
      </w:pPr>
      <w:r w:rsidRPr="00097749">
        <w:rPr>
          <w:lang w:val="en-GB"/>
        </w:rPr>
        <w:t xml:space="preserve">Quranic exegesis significantly developed further with the birth of contemporary interpretation methods such as thematic literary, Arabic linguistic, and hermeneutics methods </w:t>
      </w:r>
      <w:r w:rsidRPr="00097749">
        <w:rPr>
          <w:i/>
          <w:iCs/>
          <w:lang w:val="en-GB"/>
        </w:rPr>
        <w:fldChar w:fldCharType="begin" w:fldLock="1"/>
      </w:r>
      <w:r w:rsidRPr="00097749">
        <w:rPr>
          <w:i/>
          <w:iCs/>
          <w:lang w:val="en-GB"/>
        </w:rPr>
        <w:instrText>ADDIN CSL_CITATION {"citationItems":[{"id":"ITEM-1","itemData":{"author":[{"dropping-particle":"","family":"Al-Jufri","given":"Ali","non-dropping-particle":"","parse-names":false,"suffix":""}],"container-title":"Rausyan Fikr","id":"ITEM-1","issue":"2","issued":{"date-parts":[["2014"]]},"page":"130-150","title":"Metodologi Tafsir Modern-Kontemporer","type":"article-journal","volume":"10"},"uris":["http://www.mendeley.com/documents/?uuid=d2006af9-83aa-4ef6-8a06-07b6f65ff04f"]}],"mendeley":{"formattedCitation":"(Al-Jufri, 2014)","plainTextFormattedCitation":"(Al-Jufri, 2014)","previouslyFormattedCitation":"(Al-Jufri, 2014)"},"properties":{"noteIndex":0},"schema":"https://github.com/citation-style-language/schema/raw/master/csl-citation.json"}</w:instrText>
      </w:r>
      <w:r w:rsidRPr="00097749">
        <w:rPr>
          <w:i/>
          <w:iCs/>
          <w:lang w:val="en-GB"/>
        </w:rPr>
        <w:fldChar w:fldCharType="separate"/>
      </w:r>
      <w:r w:rsidRPr="00097749">
        <w:rPr>
          <w:iCs/>
          <w:noProof/>
          <w:lang w:val="en-GB"/>
        </w:rPr>
        <w:t>(Al-Jufri</w:t>
      </w:r>
      <w:r w:rsidR="00D77D1E">
        <w:rPr>
          <w:iCs/>
          <w:noProof/>
          <w:lang w:val="en-GB"/>
        </w:rPr>
        <w:t>,</w:t>
      </w:r>
      <w:r w:rsidRPr="00097749">
        <w:rPr>
          <w:iCs/>
          <w:noProof/>
          <w:lang w:val="en-GB"/>
        </w:rPr>
        <w:t xml:space="preserve"> 2014)</w:t>
      </w:r>
      <w:r w:rsidRPr="00097749">
        <w:rPr>
          <w:i/>
          <w:iCs/>
          <w:lang w:val="en-GB"/>
        </w:rPr>
        <w:fldChar w:fldCharType="end"/>
      </w:r>
      <w:r w:rsidRPr="00097749">
        <w:rPr>
          <w:lang w:val="en-GB"/>
        </w:rPr>
        <w:t xml:space="preserve">. Modern trends in methodology of Quranic exegesis </w:t>
      </w:r>
      <w:proofErr w:type="gramStart"/>
      <w:r w:rsidRPr="00097749">
        <w:rPr>
          <w:lang w:val="en-GB"/>
        </w:rPr>
        <w:t>is</w:t>
      </w:r>
      <w:proofErr w:type="gramEnd"/>
      <w:r w:rsidRPr="00097749">
        <w:rPr>
          <w:lang w:val="en-GB"/>
        </w:rPr>
        <w:t xml:space="preserve"> developing from textualist to contextualist, modernist to scientific, socio-political to feminist or thematic. Then, they address the societal evolution, cultural development and political realities of this modern era, which are based on various categories of Islamic worldview </w:t>
      </w:r>
      <w:r w:rsidRPr="00097749">
        <w:rPr>
          <w:lang w:val="en-GB"/>
        </w:rPr>
        <w:fldChar w:fldCharType="begin" w:fldLock="1"/>
      </w:r>
      <w:r w:rsidRPr="00097749">
        <w:rPr>
          <w:lang w:val="en-GB"/>
        </w:rPr>
        <w:instrText>ADDIN CSL_CITATION {"citationItems":[{"id":"ITEM-1","itemData":{"ISSN":"2207-4414","author":[{"dropping-particle":"","family":"Ali","given":"Amer","non-dropping-particle":"","parse-names":false,"suffix":""}],"container-title":"Australian Journal of Islamic Studies","id":"ITEM-1","issue":"2","issued":{"date-parts":[["2018"]]},"page":"39-52","title":"A Brief Review of Classical and Modern Tafsir Trends and the Role of Modern Tafsir in Contemporary Islamic Thought","type":"article-journal","volume":"3"},"uris":["http://www.mendeley.com/documents/?uuid=12b4a026-df42-4213-a8f1-ad6ac857f374"]}],"mendeley":{"formattedCitation":"(Ali, 2018)","plainTextFormattedCitation":"(Ali, 2018)","previouslyFormattedCitation":"(Ali, 2018)"},"properties":{"noteIndex":0},"schema":"https://github.com/citation-style-language/schema/raw/master/csl-citation.json"}</w:instrText>
      </w:r>
      <w:r w:rsidRPr="00097749">
        <w:rPr>
          <w:lang w:val="en-GB"/>
        </w:rPr>
        <w:fldChar w:fldCharType="separate"/>
      </w:r>
      <w:r w:rsidRPr="00097749">
        <w:rPr>
          <w:noProof/>
          <w:lang w:val="en-GB"/>
        </w:rPr>
        <w:t>(Ali</w:t>
      </w:r>
      <w:r w:rsidR="00D77D1E">
        <w:rPr>
          <w:noProof/>
          <w:lang w:val="en-GB"/>
        </w:rPr>
        <w:t>,</w:t>
      </w:r>
      <w:r w:rsidRPr="00097749">
        <w:rPr>
          <w:noProof/>
          <w:lang w:val="en-GB"/>
        </w:rPr>
        <w:t xml:space="preserve"> 2018)</w:t>
      </w:r>
      <w:r w:rsidRPr="00097749">
        <w:rPr>
          <w:lang w:val="en-GB"/>
        </w:rPr>
        <w:fldChar w:fldCharType="end"/>
      </w:r>
      <w:r w:rsidRPr="00097749">
        <w:rPr>
          <w:lang w:val="en-GB"/>
        </w:rPr>
        <w:t xml:space="preserve">. The philosophy such as pragmatism, Marxism, existentialism, logical positivism, structuralism, deconstruction and contemporary hermeneutics also entered the Islamic world </w:t>
      </w:r>
      <w:r w:rsidRPr="00097749">
        <w:rPr>
          <w:lang w:val="en-GB"/>
        </w:rPr>
        <w:fldChar w:fldCharType="begin" w:fldLock="1"/>
      </w:r>
      <w:r w:rsidRPr="00097749">
        <w:rPr>
          <w:lang w:val="en-GB"/>
        </w:rPr>
        <w:instrText>ADDIN CSL_CITATION {"citationItems":[{"id":"ITEM-1","itemData":{"DOI":"10.1108/JHASS-05-2019-001","ISSN":"2632-279X","author":[{"dropping-particle":"","family":"Othman Elkhosht","given":"Mohamed","non-dropping-particle":"","parse-names":false,"suffix":""}],"container-title":"Journal of Humanities and Applied Social Sciences","id":"ITEM-1","issue":"1","issued":{"date-parts":[["2019"]]},"page":"2-24","title":"Contemporary Islamic Philosophy Response to Reality and Thinking Outside History","type":"article-journal","volume":"1"},"uris":["http://www.mendeley.com/documents/?uuid=45358384-8a99-4ee0-a386-9ae9492f8258"]}],"mendeley":{"formattedCitation":"(Othman Elkhosht, 2019)","plainTextFormattedCitation":"(Othman Elkhosht, 2019)","previouslyFormattedCitation":"(Othman Elkhosht, 2019)"},"properties":{"noteIndex":0},"schema":"https://github.com/citation-style-language/schema/raw/master/csl-citation.json"}</w:instrText>
      </w:r>
      <w:r w:rsidRPr="00097749">
        <w:rPr>
          <w:lang w:val="en-GB"/>
        </w:rPr>
        <w:fldChar w:fldCharType="separate"/>
      </w:r>
      <w:r w:rsidRPr="00097749">
        <w:rPr>
          <w:noProof/>
          <w:lang w:val="en-GB"/>
        </w:rPr>
        <w:t>(Othman Elkhosht</w:t>
      </w:r>
      <w:r w:rsidR="00D77D1E">
        <w:rPr>
          <w:noProof/>
          <w:lang w:val="en-GB"/>
        </w:rPr>
        <w:t>,</w:t>
      </w:r>
      <w:r w:rsidRPr="00097749">
        <w:rPr>
          <w:noProof/>
          <w:lang w:val="en-GB"/>
        </w:rPr>
        <w:t xml:space="preserve"> 2019)</w:t>
      </w:r>
      <w:r w:rsidRPr="00097749">
        <w:rPr>
          <w:lang w:val="en-GB"/>
        </w:rPr>
        <w:fldChar w:fldCharType="end"/>
      </w:r>
      <w:r w:rsidRPr="00097749">
        <w:rPr>
          <w:lang w:val="en-GB"/>
        </w:rPr>
        <w:t>.</w:t>
      </w:r>
    </w:p>
    <w:p w14:paraId="6D2C891B" w14:textId="77777777" w:rsidR="00FE1CF6" w:rsidRDefault="00FE1CF6" w:rsidP="004A4089">
      <w:pPr>
        <w:pStyle w:val="NoSpacing"/>
        <w:spacing w:line="276" w:lineRule="auto"/>
        <w:ind w:firstLine="360"/>
        <w:rPr>
          <w:rFonts w:eastAsiaTheme="minorHAnsi"/>
          <w:lang w:val="en-GB"/>
        </w:rPr>
      </w:pPr>
      <w:r w:rsidRPr="00FE1CF6">
        <w:rPr>
          <w:rFonts w:eastAsiaTheme="minorHAnsi"/>
          <w:lang w:val="en-GB"/>
        </w:rPr>
        <w:t xml:space="preserve">Criticism method appears based on the problems and difficulties of the text, editorial and narration, language and literature found in the Bible. In the Christians theology, to several authors, Bible is a “work”, thus it can be considered as the work of men. There are differences among the authors that resulted Bible would never be considered as literal Word of God and they almost agreed that Bible is not the Word of God. Therefore, the Christian theology needs hermeneutics to read the Bible “between the lines” in order to understand the actual words of God. </w:t>
      </w:r>
    </w:p>
    <w:p w14:paraId="350A66BC" w14:textId="4C92E4B2" w:rsidR="00FE1CF6" w:rsidRDefault="00FE1CF6" w:rsidP="004A4089">
      <w:pPr>
        <w:pStyle w:val="NoSpacing"/>
        <w:spacing w:line="276" w:lineRule="auto"/>
        <w:ind w:firstLine="360"/>
        <w:rPr>
          <w:lang w:val="en-GB"/>
        </w:rPr>
      </w:pPr>
      <w:r w:rsidRPr="00FE1CF6">
        <w:rPr>
          <w:rFonts w:eastAsiaTheme="minorHAnsi"/>
          <w:lang w:val="en-GB"/>
        </w:rPr>
        <w:t xml:space="preserve">The situation is different in the Muslim community because they can understand God’s revelation of the Quran either the words are “on the line” or “between the lines”. The Muslim community agreed that Quran is the word of God revealed to the Prophet Muhammad and literally it is from God. This agreement also applies to the aspect of reading the Quran for </w:t>
      </w:r>
      <w:proofErr w:type="spellStart"/>
      <w:r w:rsidRPr="00FE1CF6">
        <w:rPr>
          <w:rFonts w:eastAsiaTheme="minorHAnsi"/>
          <w:i/>
          <w:iCs/>
          <w:lang w:val="en-GB"/>
        </w:rPr>
        <w:t>harfiyah</w:t>
      </w:r>
      <w:proofErr w:type="spellEnd"/>
      <w:r w:rsidRPr="00FE1CF6">
        <w:rPr>
          <w:rFonts w:eastAsiaTheme="minorHAnsi"/>
          <w:lang w:val="en-GB"/>
        </w:rPr>
        <w:t xml:space="preserve">, it is a worship and will be rewarded, reading the Quran in prayers are obligatory and understanding the Quran for </w:t>
      </w:r>
      <w:proofErr w:type="spellStart"/>
      <w:r w:rsidRPr="00FE1CF6">
        <w:rPr>
          <w:rFonts w:eastAsiaTheme="minorHAnsi"/>
          <w:lang w:val="en-GB"/>
        </w:rPr>
        <w:t>harfiyah</w:t>
      </w:r>
      <w:proofErr w:type="spellEnd"/>
      <w:r w:rsidRPr="00FE1CF6">
        <w:rPr>
          <w:rFonts w:eastAsiaTheme="minorHAnsi"/>
          <w:lang w:val="en-GB"/>
        </w:rPr>
        <w:t xml:space="preserve"> is also allowed, while </w:t>
      </w:r>
      <w:proofErr w:type="spellStart"/>
      <w:r w:rsidRPr="00FE1CF6">
        <w:rPr>
          <w:rFonts w:eastAsiaTheme="minorHAnsi"/>
          <w:lang w:val="en-GB"/>
        </w:rPr>
        <w:t>harfiyah</w:t>
      </w:r>
      <w:proofErr w:type="spellEnd"/>
      <w:r w:rsidRPr="00FE1CF6">
        <w:rPr>
          <w:rFonts w:eastAsiaTheme="minorHAnsi"/>
          <w:lang w:val="en-GB"/>
        </w:rPr>
        <w:t xml:space="preserve"> translation and interpretation are not regarded as the Quran itself. Ibn Abbas has said that the understanding of Quran is a kind of interpretation not everyone can </w:t>
      </w:r>
      <w:proofErr w:type="gramStart"/>
      <w:r w:rsidRPr="00FE1CF6">
        <w:rPr>
          <w:rFonts w:eastAsiaTheme="minorHAnsi"/>
          <w:lang w:val="en-GB"/>
        </w:rPr>
        <w:t>understand .</w:t>
      </w:r>
      <w:proofErr w:type="gramEnd"/>
      <w:r w:rsidRPr="00FE1CF6">
        <w:rPr>
          <w:rFonts w:eastAsiaTheme="minorHAnsi"/>
          <w:lang w:val="en-GB"/>
        </w:rPr>
        <w:t xml:space="preserve"> This kind of understanding refers to the literal understanding. Thus, the Muslim community is in contrast to Jews and Christians because they do not have a problem with the words in </w:t>
      </w:r>
      <w:proofErr w:type="spellStart"/>
      <w:r w:rsidRPr="00FE1CF6">
        <w:rPr>
          <w:rFonts w:eastAsiaTheme="minorHAnsi"/>
          <w:lang w:val="en-GB"/>
        </w:rPr>
        <w:t>harfiyah</w:t>
      </w:r>
      <w:proofErr w:type="spellEnd"/>
      <w:r w:rsidRPr="00FE1CF6">
        <w:rPr>
          <w:rFonts w:eastAsiaTheme="minorHAnsi"/>
          <w:lang w:val="en-GB"/>
        </w:rPr>
        <w:t xml:space="preserve"> in the Quran. The idea that the Quran is “a work inspired from the Divine” just like the Bible is clearly unacceptable to the Muslim community, because they do not consider the Quran as “work” that require hermeneutics in understanding the work. The thought was actually coming from those Orientalists who deceive Muslims to consider the Quran as the Prophet’s work and Islam is a religion made by the Prophet Muhammad. Thus, the interpretation of the Quran in Islam is different from the hermeneutics method applied by the Christians in the Bible. The contemporary Muslim scholar, al </w:t>
      </w:r>
      <w:proofErr w:type="spellStart"/>
      <w:r w:rsidRPr="00FE1CF6">
        <w:rPr>
          <w:rFonts w:eastAsiaTheme="minorHAnsi"/>
          <w:lang w:val="en-GB"/>
        </w:rPr>
        <w:t>Attas</w:t>
      </w:r>
      <w:proofErr w:type="spellEnd"/>
      <w:r w:rsidR="00A669D7">
        <w:rPr>
          <w:rFonts w:eastAsiaTheme="minorHAnsi"/>
          <w:lang w:val="en-GB"/>
        </w:rPr>
        <w:t xml:space="preserve"> (1999) </w:t>
      </w:r>
      <w:r w:rsidRPr="00FE1CF6">
        <w:rPr>
          <w:rFonts w:eastAsiaTheme="minorHAnsi"/>
          <w:lang w:val="en-GB"/>
        </w:rPr>
        <w:t>clearly defines the difference between exegesis and hermeneutics. The difference is due to the scientific nature of the Arabic language structure, thus the first field of which the Muslims are capable of is exegesis. This is not the same as Greek hermeneutics, not even like Christians hermeneutics, or even as “hermeneutics” of other existing scriptures in their culture and civilization</w:t>
      </w:r>
      <w:r>
        <w:rPr>
          <w:rFonts w:eastAsiaTheme="minorHAnsi"/>
          <w:lang w:val="en-GB"/>
        </w:rPr>
        <w:t>.</w:t>
      </w:r>
    </w:p>
    <w:p w14:paraId="32428E59" w14:textId="04D6871F" w:rsidR="007B680E" w:rsidRPr="00097749" w:rsidRDefault="007B680E" w:rsidP="004A4089">
      <w:pPr>
        <w:pStyle w:val="11Normal02-PerengganKeduaonward"/>
        <w:spacing w:before="360" w:after="360" w:line="276" w:lineRule="auto"/>
        <w:ind w:firstLine="360"/>
        <w:rPr>
          <w:lang w:val="en-GB"/>
        </w:rPr>
      </w:pPr>
      <w:r w:rsidRPr="00097749">
        <w:rPr>
          <w:lang w:val="en-GB"/>
        </w:rPr>
        <w:fldChar w:fldCharType="begin" w:fldLock="1"/>
      </w:r>
      <w:r w:rsidRPr="00097749">
        <w:rPr>
          <w:lang w:val="en-GB"/>
        </w:rPr>
        <w:instrText>ADDIN CSL_CITATION {"citationItems":[{"id":"ITEM-1","itemData":{"abstract":"Kertas kerja ini mempersoalkan keperluan untuk mengadaptasi metode hermeneutik dalam tafsir al-Quran. Hermeneutik mungkin berguna dalam kajian Bible kerana Yahudi dan nasrani mengetahui permasalahan teks yang terdapat di dalam Bible. Akan tetapi, hemeneutik tidak diperlukan di dalam al-Quran kerana al-Quran dipercayai sebagai Kalam Tuhan. Aplikasi hermeneutik kepada al-Quran hanya akan menyebabkan al-Qruran dipercayai mempunyai masalah keaslian teksnya.","author":[{"dropping-particle":"","family":"Ugi Suharto","given":"","non-dropping-particle":"","parse-names":false,"suffix":""}],"container-title":"Jurnal Usuluddin","id":"ITEM-1","issue":"17","issued":{"date-parts":[["2003"]]},"page":"123-136","title":"Apakah al-Quran Memerlukan Hermeneutik?","type":"article-journal"},"uris":["http://www.mendeley.com/documents/?uuid=da76980c-4b6d-4c97-bdd1-ee4f2c484057"]}],"mendeley":{"formattedCitation":"(Ugi Suharto, 2003)","manualFormatting":"Ugi Suharto (2003)","plainTextFormattedCitation":"(Ugi Suharto, 2003)","previouslyFormattedCitation":"(Ugi Suharto, 2003)"},"properties":{"noteIndex":0},"schema":"https://github.com/citation-style-language/schema/raw/master/csl-citation.json"}</w:instrText>
      </w:r>
      <w:r w:rsidRPr="00097749">
        <w:rPr>
          <w:lang w:val="en-GB"/>
        </w:rPr>
        <w:fldChar w:fldCharType="separate"/>
      </w:r>
      <w:r w:rsidRPr="00097749">
        <w:rPr>
          <w:noProof/>
          <w:lang w:val="en-GB"/>
        </w:rPr>
        <w:t>Ugi Suharto (2003)</w:t>
      </w:r>
      <w:r w:rsidRPr="00097749">
        <w:rPr>
          <w:lang w:val="en-GB"/>
        </w:rPr>
        <w:fldChar w:fldCharType="end"/>
      </w:r>
      <w:r w:rsidRPr="00097749">
        <w:rPr>
          <w:lang w:val="en-GB"/>
        </w:rPr>
        <w:t xml:space="preserve"> stated the problem of hermeneutics has been prove by the hermeneutics philosopher. The </w:t>
      </w:r>
      <w:r w:rsidRPr="00097749">
        <w:rPr>
          <w:i/>
          <w:iCs/>
          <w:lang w:val="en-GB"/>
        </w:rPr>
        <w:t xml:space="preserve">vicious circle </w:t>
      </w:r>
      <w:r w:rsidRPr="00097749">
        <w:rPr>
          <w:lang w:val="en-GB"/>
        </w:rPr>
        <w:t xml:space="preserve">is known as hermeneutics circle has </w:t>
      </w:r>
      <w:r w:rsidR="00AC40FE" w:rsidRPr="00097749">
        <w:rPr>
          <w:lang w:val="en-GB"/>
        </w:rPr>
        <w:t>risen</w:t>
      </w:r>
      <w:r w:rsidRPr="00097749">
        <w:rPr>
          <w:lang w:val="en-GB"/>
        </w:rPr>
        <w:t xml:space="preserve"> the problem of hermeneutics which is there is no definite answer or final decision. The reason is because when one of the </w:t>
      </w:r>
      <w:r w:rsidR="00AC40FE" w:rsidRPr="00097749">
        <w:rPr>
          <w:lang w:val="en-GB"/>
        </w:rPr>
        <w:t>elements</w:t>
      </w:r>
      <w:r w:rsidRPr="00097749">
        <w:rPr>
          <w:lang w:val="en-GB"/>
        </w:rPr>
        <w:t xml:space="preserve"> in the hermeneutics only can be understood in term of meaning of others </w:t>
      </w:r>
      <w:r w:rsidRPr="00097749">
        <w:rPr>
          <w:lang w:val="en-GB"/>
        </w:rPr>
        <w:lastRenderedPageBreak/>
        <w:t xml:space="preserve">so that, all the meaning turn into presupposition. So, there is no original meaning. As </w:t>
      </w:r>
      <w:r w:rsidRPr="00097749">
        <w:rPr>
          <w:lang w:val="en-GB"/>
        </w:rPr>
        <w:fldChar w:fldCharType="begin" w:fldLock="1"/>
      </w:r>
      <w:r w:rsidRPr="00097749">
        <w:rPr>
          <w:lang w:val="en-GB"/>
        </w:rPr>
        <w:instrText>ADDIN CSL_CITATION {"citationItems":[{"id":"ITEM-1","itemData":{"DOI":"10.1177/0148333118789757","ISSN":"0148-3331","author":[{"dropping-particle":"","family":"Longxi","given":"Zhang","non-dropping-particle":"","parse-names":false,"suffix":""}],"container-title":"Christianity &amp; Literature","id":"ITEM-1","issue":"1","issued":{"date-parts":[["2018"]]},"page":"117-130","title":"The Hermeneutic Circle, Textual Integrity, and the Validity of Interpretation","type":"article-journal","volume":"68"},"uris":["http://www.mendeley.com/documents/?uuid=8aea751b-f4a6-4770-bd10-4bf5537c5059"]}],"mendeley":{"formattedCitation":"(Longxi, 2018)","manualFormatting":"Longxi (2018)","plainTextFormattedCitation":"(Longxi, 2018)","previouslyFormattedCitation":"(Longxi, 2018)"},"properties":{"noteIndex":0},"schema":"https://github.com/citation-style-language/schema/raw/master/csl-citation.json"}</w:instrText>
      </w:r>
      <w:r w:rsidRPr="00097749">
        <w:rPr>
          <w:lang w:val="en-GB"/>
        </w:rPr>
        <w:fldChar w:fldCharType="separate"/>
      </w:r>
      <w:r w:rsidRPr="00097749">
        <w:rPr>
          <w:noProof/>
          <w:lang w:val="en-GB"/>
        </w:rPr>
        <w:t>Longxi (2018)</w:t>
      </w:r>
      <w:r w:rsidRPr="00097749">
        <w:rPr>
          <w:lang w:val="en-GB"/>
        </w:rPr>
        <w:fldChar w:fldCharType="end"/>
      </w:r>
      <w:r w:rsidRPr="00097749">
        <w:rPr>
          <w:lang w:val="en-GB"/>
        </w:rPr>
        <w:t xml:space="preserve"> described, when the hermeneutic circle goes on, and when it seems to have reached the contingency of a temporary solution, it only starts yet another circle that reaches farther and deeper ad infinitum. So as </w:t>
      </w:r>
      <w:r w:rsidRPr="00097749">
        <w:rPr>
          <w:lang w:val="en-GB"/>
        </w:rPr>
        <w:fldChar w:fldCharType="begin" w:fldLock="1"/>
      </w:r>
      <w:r w:rsidRPr="00097749">
        <w:rPr>
          <w:lang w:val="en-GB"/>
        </w:rPr>
        <w:instrText>ADDIN CSL_CITATION {"citationItems":[{"id":"ITEM-1","itemData":{"DOI":"10.1007/s42087-018-0013-y","ISSN":"2522-5790","author":[{"dropping-particle":"","family":"Feil","given":"Sebastian","non-dropping-particle":"","parse-names":false,"suffix":""},{"dropping-particle":"","family":"Olteanu","given":"Alin","non-dropping-particle":"","parse-names":false,"suffix":""}],"container-title":"Human Arenas","id":"ITEM-1","issue":"2","issued":{"date-parts":[["2018"]]},"page":"206-222","publisher":"Human Arenas","title":"Abduction, Hermeneutics, and the Interpretation of Interpretations","type":"article-journal","volume":"1"},"uris":["http://www.mendeley.com/documents/?uuid=f5edd055-6762-40c4-951f-bf2bfd3a5aa2"]}],"mendeley":{"formattedCitation":"(Feil &amp; Olteanu, 2018)","manualFormatting":"Feil &amp; Olteanu (2018)","plainTextFormattedCitation":"(Feil &amp; Olteanu, 2018)","previouslyFormattedCitation":"(Feil &amp; Olteanu, 2018)"},"properties":{"noteIndex":0},"schema":"https://github.com/citation-style-language/schema/raw/master/csl-citation.json"}</w:instrText>
      </w:r>
      <w:r w:rsidRPr="00097749">
        <w:rPr>
          <w:lang w:val="en-GB"/>
        </w:rPr>
        <w:fldChar w:fldCharType="separate"/>
      </w:r>
      <w:r w:rsidRPr="00097749">
        <w:rPr>
          <w:noProof/>
          <w:lang w:val="en-GB"/>
        </w:rPr>
        <w:t>Feil &amp; Olteanu (2018)</w:t>
      </w:r>
      <w:r w:rsidRPr="00097749">
        <w:rPr>
          <w:lang w:val="en-GB"/>
        </w:rPr>
        <w:fldChar w:fldCharType="end"/>
      </w:r>
      <w:r w:rsidRPr="00097749">
        <w:rPr>
          <w:lang w:val="en-GB"/>
        </w:rPr>
        <w:t xml:space="preserve"> finding in the interpretation of interpretation shown that, hermeneutics is insure the research is not bound to repeat itself </w:t>
      </w:r>
      <w:r w:rsidRPr="00097749">
        <w:rPr>
          <w:i/>
          <w:iCs/>
          <w:lang w:val="en-GB"/>
        </w:rPr>
        <w:t xml:space="preserve">ad </w:t>
      </w:r>
      <w:proofErr w:type="spellStart"/>
      <w:r w:rsidR="00AC40FE" w:rsidRPr="00097749">
        <w:rPr>
          <w:i/>
          <w:iCs/>
          <w:lang w:val="en-GB"/>
        </w:rPr>
        <w:t>infinium</w:t>
      </w:r>
      <w:proofErr w:type="spellEnd"/>
      <w:r w:rsidRPr="00097749">
        <w:rPr>
          <w:lang w:val="en-GB"/>
        </w:rPr>
        <w:t xml:space="preserve"> in the historical continuum of preconceived notions</w:t>
      </w:r>
    </w:p>
    <w:p w14:paraId="3E5BBE61" w14:textId="331BAE28" w:rsidR="007B680E" w:rsidRPr="00097749" w:rsidRDefault="007B680E" w:rsidP="004A4089">
      <w:pPr>
        <w:pStyle w:val="11Normal02-PerengganKeduaonward"/>
        <w:spacing w:before="360" w:after="360" w:line="276" w:lineRule="auto"/>
        <w:rPr>
          <w:lang w:val="en-GB"/>
        </w:rPr>
      </w:pPr>
      <w:r w:rsidRPr="00097749">
        <w:rPr>
          <w:lang w:val="en-GB"/>
        </w:rPr>
        <w:t xml:space="preserve">However, in term of Quranic interpretation it is usually related to the liberal thinkers interpretation </w:t>
      </w:r>
      <w:r w:rsidRPr="00097749">
        <w:rPr>
          <w:lang w:val="en-GB"/>
        </w:rPr>
        <w:fldChar w:fldCharType="begin" w:fldLock="1"/>
      </w:r>
      <w:r w:rsidRPr="00097749">
        <w:rPr>
          <w:lang w:val="en-GB"/>
        </w:rPr>
        <w:instrText>ADDIN CSL_CITATION {"citationItems":[{"id":"ITEM-1","itemData":{"ISBN":"0388707003","abstract":"Nasr Hamid Abu Zayd adalah pemikir moden Muslim yang berkehendak kepada sikap keterbukaan dalam syariat Islam sehingga tegar untuk mengkritik al-Qur’an dan menolak al-Sunnah sebagai sumber rujukan kedua. Malah, beliau menggesa untuk mengkaji semula al-Quran serta menyarankan untuk membuka pintu ijtihad kepada hukum-hukum yang telah jelas nasnya dalam al-Quran mahu pun al-hadith. Pemikiran Abu Zayd tentang Islam telah dikongsi kepada umum dengan terbitnya bibliografi yang berjudul Voice an Exile: Reflection on Islam yang telah ditulis bersama Esther. Buku ini membongkar sejarah hidup beliau sejak dari kecil sehingga beliau dikenali sebagai seorang pemikir moden Muslim. Pemikiran beliau telah menggemparkan dunia Islam dengan aliran pemikiran yang mengkritik al-Quran dan syariatnya. Artikel ini bertujuan untuk mengenal pasti isu-isu kontroversi dan menganalisis pemikiran beliau yang terkandung dalam buku ini. Metode yang digunakan untuk kajian ini adalah analisis kandungan dan pengekodan mudah pada ayat-ayat yang menggambarkan kerancuan pemikiran Abu Zayd tentang Islam. Kaedah mengenal pasti isu-isu kerancuan ini adalah berdasarkan kepada fatwa Jakim 2006 tentang pemikiran liberal. Hasil kajian mendapati kerancuan pemikiran beliau wujud dalam dua aspek iaitu akidah dan syariat. Implikasi kajian menunjukkan beliau seorang liberalis dan pemikiran liberalismenya telah disebarkan melalui karya ini. Implikasi kajian ini menjelaskan buku Voice An Exile: Reflection On Islam tidak sesuai","author":[{"dropping-particle":"","family":"Zainol","given":"N. Zainatul","non-dropping-particle":"","parse-names":false,"suffix":""},{"dropping-particle":"","family":"A. Majid","given":"Latifah","non-dropping-particle":"","parse-names":false,"suffix":""},{"dropping-particle":"","family":"Abd Kadir","given":"M. Najib","non-dropping-particle":"","parse-names":false,"suffix":""}],"container-title":"Jurnal Penyelidikan Islam","id":"ITEM-1","issued":{"date-parts":[["2016"]]},"page":"1-15","title":"Analisis Pemikiran Nasr Hamid Abu Zayd Dalam Buku Voice An Exile: Reflection On Islam","type":"article-journal","volume":"28"},"uris":["http://www.mendeley.com/documents/?uuid=c5518481-b8be-442c-9b5e-c1a86b3df4d5"]}],"mendeley":{"formattedCitation":"(Zainol, A. Majid, &amp; Abd Kadir, 2016)","manualFormatting":"(Zainol et al. 2016)","plainTextFormattedCitation":"(Zainol, A. Majid, &amp; Abd Kadir, 2016)","previouslyFormattedCitation":"(Zainol, A. Majid, &amp; Abd Kadir, 2016)"},"properties":{"noteIndex":0},"schema":"https://github.com/citation-style-language/schema/raw/master/csl-citation.json"}</w:instrText>
      </w:r>
      <w:r w:rsidRPr="00097749">
        <w:rPr>
          <w:lang w:val="en-GB"/>
        </w:rPr>
        <w:fldChar w:fldCharType="separate"/>
      </w:r>
      <w:r w:rsidRPr="00097749">
        <w:rPr>
          <w:noProof/>
          <w:lang w:val="en-GB"/>
        </w:rPr>
        <w:t>(Zainol et al. 2016)</w:t>
      </w:r>
      <w:r w:rsidRPr="00097749">
        <w:rPr>
          <w:lang w:val="en-GB"/>
        </w:rPr>
        <w:fldChar w:fldCharType="end"/>
      </w:r>
      <w:r w:rsidRPr="00097749">
        <w:rPr>
          <w:lang w:val="en-GB"/>
        </w:rPr>
        <w:t xml:space="preserve">. As </w:t>
      </w:r>
      <w:r w:rsidRPr="00097749">
        <w:rPr>
          <w:lang w:val="en-GB"/>
        </w:rPr>
        <w:fldChar w:fldCharType="begin" w:fldLock="1"/>
      </w:r>
      <w:r w:rsidRPr="00097749">
        <w:rPr>
          <w:lang w:val="en-GB"/>
        </w:rPr>
        <w:instrText>ADDIN CSL_CITATION {"citationItems":[{"id":"ITEM-1","itemData":{"ISBN":"6017238043","author":[{"dropping-particle":"","family":"Zainol","given":"N. Zainatul","non-dropping-particle":"","parse-names":false,"suffix":""}],"container-title":"Prosiding Persidangan Antarabangsa Pemikiran Islam Kali Pertama (PEMIKIR 2018)","id":"ITEM-1","issue":"October","issued":{"date-parts":[["2018"]]},"publisher":"Universiti Tun Hussein Onn Malaysia","publisher-place":"Johor","title":"Ancaman Aliran Pemikiran Liberal Terhadap Akidah Ahli Sunnah wal Jamaah","type":"paper-conference"},"uris":["http://www.mendeley.com/documents/?uuid=2f801199-6b7b-4fd7-8102-3ef3e8c4f017"]}],"mendeley":{"formattedCitation":"(Zainol, 2018)","manualFormatting":"Zainol (2018)","plainTextFormattedCitation":"(Zainol, 2018)","previouslyFormattedCitation":"(Zainol, 2018)"},"properties":{"noteIndex":0},"schema":"https://github.com/citation-style-language/schema/raw/master/csl-citation.json"}</w:instrText>
      </w:r>
      <w:r w:rsidRPr="00097749">
        <w:rPr>
          <w:lang w:val="en-GB"/>
        </w:rPr>
        <w:fldChar w:fldCharType="separate"/>
      </w:r>
      <w:r w:rsidRPr="00097749">
        <w:rPr>
          <w:noProof/>
          <w:lang w:val="en-GB"/>
        </w:rPr>
        <w:t>Zainol (2018)</w:t>
      </w:r>
      <w:r w:rsidRPr="00097749">
        <w:rPr>
          <w:lang w:val="en-GB"/>
        </w:rPr>
        <w:fldChar w:fldCharType="end"/>
      </w:r>
      <w:r w:rsidRPr="00097749">
        <w:rPr>
          <w:lang w:val="en-GB"/>
        </w:rPr>
        <w:t xml:space="preserve"> explain that the use </w:t>
      </w:r>
      <w:r w:rsidR="00AC40FE" w:rsidRPr="00097749">
        <w:rPr>
          <w:lang w:val="en-GB"/>
        </w:rPr>
        <w:t xml:space="preserve">of </w:t>
      </w:r>
      <w:r w:rsidRPr="00097749">
        <w:rPr>
          <w:lang w:val="en-GB"/>
        </w:rPr>
        <w:t xml:space="preserve">this method of interpretation is threatening the </w:t>
      </w:r>
      <w:proofErr w:type="spellStart"/>
      <w:r w:rsidRPr="00097749">
        <w:rPr>
          <w:i/>
          <w:iCs/>
          <w:lang w:val="en-GB"/>
        </w:rPr>
        <w:t>aqidah</w:t>
      </w:r>
      <w:proofErr w:type="spellEnd"/>
      <w:r w:rsidRPr="00097749">
        <w:rPr>
          <w:i/>
          <w:iCs/>
          <w:lang w:val="en-GB"/>
        </w:rPr>
        <w:t xml:space="preserve"> </w:t>
      </w:r>
      <w:r w:rsidRPr="00097749">
        <w:rPr>
          <w:lang w:val="en-GB"/>
        </w:rPr>
        <w:t xml:space="preserve">Islam. Besides that, </w:t>
      </w:r>
      <w:r w:rsidRPr="00097749">
        <w:rPr>
          <w:lang w:val="en-GB"/>
        </w:rPr>
        <w:fldChar w:fldCharType="begin" w:fldLock="1"/>
      </w:r>
      <w:r w:rsidRPr="00097749">
        <w:rPr>
          <w:lang w:val="en-GB"/>
        </w:rPr>
        <w:instrText>ADDIN CSL_CITATION {"citationItems":[{"id":"ITEM-1","itemData":{"ISBN":"9789672256021","author":[{"dropping-particle":"","family":"Nayan","given":"Syarifah","non-dropping-particle":"","parse-names":false,"suffix":""},{"dropping-particle":"","family":"A. Majid","given":"Latifah","non-dropping-particle":"","parse-names":false,"suffix":""}],"container-title":"Turath Islami Mendepani Cabaran Revolusi Industri 4.0","editor":[{"dropping-particle":"","family":"Fadlan","given":"Mohd Othman","non-dropping-particle":"","parse-names":false,"suffix":""},{"dropping-particle":"","family":"Ahmad Fakhrurazi","given":"","non-dropping-particle":"","parse-names":false,"suffix":""},{"dropping-particle":"","family":"Nor Syamimi Mohd","given":"","non-dropping-particle":"","parse-names":false,"suffix":""}],"id":"ITEM-1","issued":{"date-parts":[["2018"]]},"page":"116-124","publisher":"Fakulti Pengajian Islam UKM","publisher-place":"Bangi","title":"Hermeneutik Khaled Abou El Fadl dalam Memahami Hadith","type":"paper-conference"},"uris":["http://www.mendeley.com/documents/?uuid=5c741f7e-56d0-47f5-880e-8570d3ebfe54"]},{"id":"ITEM-2","itemData":{"DOI":"10.2991/iscogi-17.2019.20","author":[{"dropping-particle":"","family":"Fadhilah","given":"Iman","non-dropping-particle":"","parse-names":false,"suffix":""}],"container-title":"3rd Annual International Seminar and Conference on Global Issues (ISCoGI 2017)","id":"ITEM-2","issue":"ISCoGI 2017","issued":{"date-parts":[["2019"]]},"page":"86-90","title":"Applicating Hermeneutica on Women Islamic Law (Study on Khaled Abou el Fadl Thought on Women Fiqh in CRLO Fatwa)","type":"paper-conference","volume":"140"},"uris":["http://www.mendeley.com/documents/?uuid=751d0623-2cf6-45e4-b272-69c17d8d2fdf"]}],"mendeley":{"formattedCitation":"(Fadhilah, 2019; Nayan &amp; A. Majid, 2018)","manualFormatting":"Fadhilah (2019)","plainTextFormattedCitation":"(Fadhilah, 2019; Nayan &amp; A. Majid, 2018)","previouslyFormattedCitation":"(Fadhilah, 2019; Nayan &amp; A. Majid, 2018)"},"properties":{"noteIndex":0},"schema":"https://github.com/citation-style-language/schema/raw/master/csl-citation.json"}</w:instrText>
      </w:r>
      <w:r w:rsidRPr="00097749">
        <w:rPr>
          <w:lang w:val="en-GB"/>
        </w:rPr>
        <w:fldChar w:fldCharType="separate"/>
      </w:r>
      <w:r w:rsidRPr="00097749">
        <w:rPr>
          <w:noProof/>
          <w:lang w:val="en-GB"/>
        </w:rPr>
        <w:t>Fadhilah (2019)</w:t>
      </w:r>
      <w:r w:rsidRPr="00097749">
        <w:rPr>
          <w:lang w:val="en-GB"/>
        </w:rPr>
        <w:fldChar w:fldCharType="end"/>
      </w:r>
      <w:r w:rsidRPr="00097749">
        <w:rPr>
          <w:lang w:val="en-GB"/>
        </w:rPr>
        <w:t xml:space="preserve">  and </w:t>
      </w:r>
      <w:proofErr w:type="spellStart"/>
      <w:r w:rsidR="00F4241C" w:rsidRPr="00097749">
        <w:rPr>
          <w:lang w:val="en-GB"/>
        </w:rPr>
        <w:t>Syarifah</w:t>
      </w:r>
      <w:proofErr w:type="spellEnd"/>
      <w:r w:rsidR="00F4241C" w:rsidRPr="00097749">
        <w:rPr>
          <w:lang w:val="en-GB"/>
        </w:rPr>
        <w:t xml:space="preserve"> &amp; Latifah (2018)</w:t>
      </w:r>
      <w:r w:rsidRPr="00097749">
        <w:rPr>
          <w:lang w:val="en-GB"/>
        </w:rPr>
        <w:t xml:space="preserve"> shown that, hermeneutics is open towards anybody to make presupposition but in term of Islamic law anybody can make </w:t>
      </w:r>
      <w:r w:rsidRPr="00097749">
        <w:rPr>
          <w:i/>
          <w:iCs/>
          <w:lang w:val="en-GB"/>
        </w:rPr>
        <w:t xml:space="preserve">ijtihad </w:t>
      </w:r>
      <w:r w:rsidRPr="00097749">
        <w:rPr>
          <w:lang w:val="en-GB"/>
        </w:rPr>
        <w:t xml:space="preserve">and constantly changing the work of interpretation. So that, hermeneutics will make Quran as divine </w:t>
      </w:r>
      <w:r w:rsidR="00AC40FE" w:rsidRPr="00097749">
        <w:rPr>
          <w:lang w:val="en-GB"/>
        </w:rPr>
        <w:t>revelation</w:t>
      </w:r>
      <w:r w:rsidRPr="00097749">
        <w:rPr>
          <w:lang w:val="en-GB"/>
        </w:rPr>
        <w:t xml:space="preserve"> and Hadith as the prophet word become a threatening. </w:t>
      </w:r>
    </w:p>
    <w:p w14:paraId="60A3651B" w14:textId="77777777" w:rsidR="007B680E" w:rsidRPr="00097749" w:rsidRDefault="007B680E" w:rsidP="004A4089">
      <w:pPr>
        <w:pStyle w:val="11Normal02-PerengganKeduaonward"/>
        <w:spacing w:before="360" w:after="360" w:line="276" w:lineRule="auto"/>
        <w:rPr>
          <w:lang w:val="en-GB"/>
        </w:rPr>
      </w:pPr>
      <w:r w:rsidRPr="00097749">
        <w:rPr>
          <w:lang w:val="en-GB"/>
        </w:rPr>
        <w:t xml:space="preserve">The view of Fazlur Rahman on al-Quran, Sunnah, ijtihad and ijma’ in the </w:t>
      </w:r>
      <w:r w:rsidRPr="00097749">
        <w:rPr>
          <w:i/>
          <w:iCs/>
          <w:lang w:val="en-GB"/>
        </w:rPr>
        <w:t>Islamic</w:t>
      </w:r>
      <w:r w:rsidRPr="00097749">
        <w:rPr>
          <w:lang w:val="en-GB"/>
        </w:rPr>
        <w:t xml:space="preserve"> </w:t>
      </w:r>
      <w:r w:rsidRPr="00097749">
        <w:rPr>
          <w:i/>
          <w:iCs/>
          <w:lang w:val="en-GB"/>
        </w:rPr>
        <w:t>Methodology in History</w:t>
      </w:r>
      <w:r w:rsidRPr="00097749">
        <w:rPr>
          <w:lang w:val="en-GB"/>
        </w:rPr>
        <w:t xml:space="preserve"> shown that the process of legal reasoning has been closed because the static and unchangeable interpretation of al-Quran. While, according Fazlur Rahman (1979) it is impossible the moral value and social condition of a society is unchangeable because the distinction between </w:t>
      </w:r>
      <w:proofErr w:type="spellStart"/>
      <w:r w:rsidRPr="00097749">
        <w:rPr>
          <w:i/>
          <w:iCs/>
          <w:lang w:val="en-GB"/>
        </w:rPr>
        <w:t>illah</w:t>
      </w:r>
      <w:proofErr w:type="spellEnd"/>
      <w:r w:rsidRPr="00097749">
        <w:rPr>
          <w:i/>
          <w:iCs/>
          <w:lang w:val="en-GB"/>
        </w:rPr>
        <w:t xml:space="preserve"> </w:t>
      </w:r>
      <w:r w:rsidRPr="00097749">
        <w:rPr>
          <w:lang w:val="en-GB"/>
        </w:rPr>
        <w:t>(cause)</w:t>
      </w:r>
      <w:r w:rsidRPr="00097749">
        <w:rPr>
          <w:i/>
          <w:iCs/>
          <w:lang w:val="en-GB"/>
        </w:rPr>
        <w:t xml:space="preserve"> </w:t>
      </w:r>
      <w:r w:rsidRPr="00097749">
        <w:rPr>
          <w:lang w:val="en-GB"/>
        </w:rPr>
        <w:t xml:space="preserve">and </w:t>
      </w:r>
      <w:r w:rsidRPr="00097749">
        <w:rPr>
          <w:i/>
          <w:iCs/>
          <w:lang w:val="en-GB"/>
        </w:rPr>
        <w:t>hikmah</w:t>
      </w:r>
      <w:r w:rsidRPr="00097749">
        <w:rPr>
          <w:lang w:val="en-GB"/>
        </w:rPr>
        <w:t xml:space="preserve"> (purpose) cannot be maintain. The reason is because the Quranic teaching usually gives pronouncement containing moral reason and legal judgement. </w:t>
      </w:r>
    </w:p>
    <w:p w14:paraId="776A9CCA" w14:textId="3C54922E" w:rsidR="007B680E" w:rsidRPr="00097749" w:rsidRDefault="007B680E" w:rsidP="004A4089">
      <w:pPr>
        <w:pStyle w:val="11Normal02-PerengganKeduaonward"/>
        <w:spacing w:before="360" w:after="360" w:line="276" w:lineRule="auto"/>
        <w:rPr>
          <w:lang w:val="en-GB"/>
        </w:rPr>
      </w:pPr>
      <w:r w:rsidRPr="00097749">
        <w:rPr>
          <w:lang w:val="en-GB"/>
        </w:rPr>
        <w:t xml:space="preserve">The Fazlur Rahman’s method actually give a new view that the process of ratio-legal is open. Then, this method </w:t>
      </w:r>
      <w:r w:rsidR="00AC40FE" w:rsidRPr="00097749">
        <w:rPr>
          <w:lang w:val="en-GB"/>
        </w:rPr>
        <w:t>appears</w:t>
      </w:r>
      <w:r w:rsidRPr="00097749">
        <w:rPr>
          <w:lang w:val="en-GB"/>
        </w:rPr>
        <w:t xml:space="preserve"> more </w:t>
      </w:r>
      <w:r w:rsidR="00AC40FE" w:rsidRPr="00097749">
        <w:rPr>
          <w:lang w:val="en-GB"/>
        </w:rPr>
        <w:t>relevant</w:t>
      </w:r>
      <w:r w:rsidRPr="00097749">
        <w:rPr>
          <w:lang w:val="en-GB"/>
        </w:rPr>
        <w:t xml:space="preserve"> towards many Muslim intellectual thinkers. Another, intellectual thinker</w:t>
      </w:r>
      <w:r w:rsidR="00AC40FE" w:rsidRPr="00097749">
        <w:rPr>
          <w:lang w:val="en-GB"/>
        </w:rPr>
        <w:t>s</w:t>
      </w:r>
      <w:r w:rsidRPr="00097749">
        <w:rPr>
          <w:lang w:val="en-GB"/>
        </w:rPr>
        <w:t xml:space="preserve"> who use hermeneutic </w:t>
      </w:r>
      <w:r w:rsidR="00AC40FE" w:rsidRPr="00097749">
        <w:rPr>
          <w:lang w:val="en-GB"/>
        </w:rPr>
        <w:t>method are</w:t>
      </w:r>
      <w:r w:rsidRPr="00097749">
        <w:rPr>
          <w:lang w:val="en-GB"/>
        </w:rPr>
        <w:t xml:space="preserve"> </w:t>
      </w:r>
      <w:proofErr w:type="spellStart"/>
      <w:r w:rsidRPr="00097749">
        <w:rPr>
          <w:lang w:val="en-GB"/>
        </w:rPr>
        <w:t>Arkoun</w:t>
      </w:r>
      <w:proofErr w:type="spellEnd"/>
      <w:r w:rsidRPr="00097749">
        <w:rPr>
          <w:lang w:val="en-GB"/>
        </w:rPr>
        <w:t xml:space="preserve">, Nasr Hamid </w:t>
      </w:r>
      <w:r w:rsidRPr="00097749">
        <w:rPr>
          <w:lang w:val="en-GB"/>
        </w:rPr>
        <w:fldChar w:fldCharType="begin" w:fldLock="1"/>
      </w:r>
      <w:r w:rsidRPr="00097749">
        <w:rPr>
          <w:lang w:val="en-GB"/>
        </w:rPr>
        <w:instrText>ADDIN CSL_CITATION {"citationItems":[{"id":"ITEM-1","itemData":{"DOI":"10.1016/s0022-1996(03)00047-3","ISBN":"9783631675311","ISSN":"00221996","author":[{"dropping-particle":"","family":"Marcotte","given":"Roxanne D.","non-dropping-particle":"","parse-names":false,"suffix":""}],"container-title":"Journal for the Academic Study of Religion","id":"ITEM-1","issue":"2","issued":{"date-parts":[["2019"]]},"page":"222-223","title":"Katharina Völker, Quran and Reform: Rahman, Arkoun, Abu Zayd","type":"article-journal","volume":"31"},"uris":["http://www.mendeley.com/documents/?uuid=381f2f30-ec30-49dc-bc00-bcf93727c08b"]}],"mendeley":{"formattedCitation":"(Marcotte, 2019)","plainTextFormattedCitation":"(Marcotte, 2019)","previouslyFormattedCitation":"(Marcotte, 2019)"},"properties":{"noteIndex":0},"schema":"https://github.com/citation-style-language/schema/raw/master/csl-citation.json"}</w:instrText>
      </w:r>
      <w:r w:rsidRPr="00097749">
        <w:rPr>
          <w:lang w:val="en-GB"/>
        </w:rPr>
        <w:fldChar w:fldCharType="separate"/>
      </w:r>
      <w:r w:rsidRPr="00097749">
        <w:rPr>
          <w:noProof/>
          <w:lang w:val="en-GB"/>
        </w:rPr>
        <w:t>(Marcotte</w:t>
      </w:r>
      <w:r w:rsidR="00D77D1E">
        <w:rPr>
          <w:noProof/>
          <w:lang w:val="en-GB"/>
        </w:rPr>
        <w:t>,</w:t>
      </w:r>
      <w:r w:rsidRPr="00097749">
        <w:rPr>
          <w:noProof/>
          <w:lang w:val="en-GB"/>
        </w:rPr>
        <w:t xml:space="preserve"> 2019)</w:t>
      </w:r>
      <w:r w:rsidRPr="00097749">
        <w:rPr>
          <w:lang w:val="en-GB"/>
        </w:rPr>
        <w:fldChar w:fldCharType="end"/>
      </w:r>
      <w:r w:rsidRPr="00097749">
        <w:rPr>
          <w:lang w:val="en-GB"/>
        </w:rPr>
        <w:t xml:space="preserve">, Khaled </w:t>
      </w:r>
      <w:proofErr w:type="spellStart"/>
      <w:r w:rsidRPr="00097749">
        <w:rPr>
          <w:lang w:val="en-GB"/>
        </w:rPr>
        <w:t>Abou</w:t>
      </w:r>
      <w:proofErr w:type="spellEnd"/>
      <w:r w:rsidRPr="00097749">
        <w:rPr>
          <w:lang w:val="en-GB"/>
        </w:rPr>
        <w:t xml:space="preserve"> El </w:t>
      </w:r>
      <w:proofErr w:type="spellStart"/>
      <w:r w:rsidRPr="00097749">
        <w:rPr>
          <w:lang w:val="en-GB"/>
        </w:rPr>
        <w:t>Fadl</w:t>
      </w:r>
      <w:proofErr w:type="spellEnd"/>
      <w:r w:rsidRPr="00097749">
        <w:rPr>
          <w:lang w:val="en-GB"/>
        </w:rPr>
        <w:t xml:space="preserve"> </w:t>
      </w:r>
      <w:r w:rsidRPr="00097749">
        <w:rPr>
          <w:lang w:val="en-GB"/>
        </w:rPr>
        <w:fldChar w:fldCharType="begin" w:fldLock="1"/>
      </w:r>
      <w:r w:rsidRPr="00097749">
        <w:rPr>
          <w:lang w:val="en-GB"/>
        </w:rPr>
        <w:instrText>ADDIN CSL_CITATION {"citationItems":[{"id":"ITEM-1","itemData":{"ISBN":"9789672256021","author":[{"dropping-particle":"","family":"Nayan","given":"Syarifah","non-dropping-particle":"","parse-names":false,"suffix":""},{"dropping-particle":"","family":"A. Majid","given":"Latifah","non-dropping-particle":"","parse-names":false,"suffix":""}],"container-title":"Turath Islami Mendepani Cabaran Revolusi Industri 4.0","editor":[{"dropping-particle":"","family":"Fadlan","given":"Mohd Othman","non-dropping-particle":"","parse-names":false,"suffix":""},{"dropping-particle":"","family":"Ahmad Fakhrurazi","given":"","non-dropping-particle":"","parse-names":false,"suffix":""},{"dropping-particle":"","family":"Nor Syamimi Mohd","given":"","non-dropping-particle":"","parse-names":false,"suffix":""}],"id":"ITEM-1","issued":{"date-parts":[["2018"]]},"page":"116-124","publisher":"Fakulti Pengajian Islam UKM","publisher-place":"Bangi","title":"Hermeneutik Khaled Abou El Fadl dalam Memahami Hadith","type":"paper-conference"},"uris":["http://www.mendeley.com/documents/?uuid=5c741f7e-56d0-47f5-880e-8570d3ebfe54"]}],"mendeley":{"formattedCitation":"(Nayan &amp; A. Majid, 2018)","plainTextFormattedCitation":"(Nayan &amp; A. Majid, 2018)","previouslyFormattedCitation":"(Nayan &amp; A. Majid, 2018)"},"properties":{"noteIndex":0},"schema":"https://github.com/citation-style-language/schema/raw/master/csl-citation.json"}</w:instrText>
      </w:r>
      <w:r w:rsidRPr="00097749">
        <w:rPr>
          <w:lang w:val="en-GB"/>
        </w:rPr>
        <w:fldChar w:fldCharType="separate"/>
      </w:r>
      <w:r w:rsidRPr="00097749">
        <w:rPr>
          <w:noProof/>
          <w:lang w:val="en-GB"/>
        </w:rPr>
        <w:t>(</w:t>
      </w:r>
      <w:r w:rsidR="00F4241C" w:rsidRPr="00097749">
        <w:rPr>
          <w:noProof/>
          <w:lang w:val="en-GB"/>
        </w:rPr>
        <w:t>Syarifah</w:t>
      </w:r>
      <w:r w:rsidRPr="00097749">
        <w:rPr>
          <w:noProof/>
          <w:lang w:val="en-GB"/>
        </w:rPr>
        <w:t xml:space="preserve"> &amp; </w:t>
      </w:r>
      <w:r w:rsidR="00F4241C" w:rsidRPr="00097749">
        <w:rPr>
          <w:noProof/>
          <w:lang w:val="en-GB"/>
        </w:rPr>
        <w:t>Latifah</w:t>
      </w:r>
      <w:r w:rsidR="00D77D1E">
        <w:rPr>
          <w:noProof/>
          <w:lang w:val="en-GB"/>
        </w:rPr>
        <w:t>,</w:t>
      </w:r>
      <w:r w:rsidRPr="00097749">
        <w:rPr>
          <w:noProof/>
          <w:lang w:val="en-GB"/>
        </w:rPr>
        <w:t xml:space="preserve"> 2018)</w:t>
      </w:r>
      <w:r w:rsidRPr="00097749">
        <w:rPr>
          <w:lang w:val="en-GB"/>
        </w:rPr>
        <w:fldChar w:fldCharType="end"/>
      </w:r>
      <w:r w:rsidRPr="00097749">
        <w:rPr>
          <w:lang w:val="en-GB"/>
        </w:rPr>
        <w:t xml:space="preserve"> and Amin Abdullah </w:t>
      </w:r>
      <w:r w:rsidRPr="00097749">
        <w:rPr>
          <w:lang w:val="en-GB"/>
        </w:rPr>
        <w:fldChar w:fldCharType="begin" w:fldLock="1"/>
      </w:r>
      <w:r w:rsidRPr="00097749">
        <w:rPr>
          <w:lang w:val="en-GB"/>
        </w:rPr>
        <w:instrText>ADDIN CSL_CITATION {"citationItems":[{"id":"ITEM-1","itemData":{"DOI":"10.6007/ijarbss/v8-i1/3840","author":[{"dropping-particle":"","family":"Othman","given":"Muhammad Atiullah","non-dropping-particle":"","parse-names":false,"suffix":""},{"dropping-particle":"","family":"Boyman","given":"Siti Noranizahafizah","non-dropping-particle":"","parse-names":false,"suffix":""}],"container-title":"International Journal of Academic Research in Business and Social Sciences","id":"ITEM-1","issue":"1","issued":{"date-parts":[["2018"]]},"page":"686-704","title":"Political Islam in Islamism and Post Islamism: A Study on Islamic Renaissance Front (IRF)","type":"article-journal","volume":"8"},"uris":["http://www.mendeley.com/documents/?uuid=3479e83d-e08b-4197-985b-b039459c0221"]}],"mendeley":{"formattedCitation":"(Othman &amp; Boyman, 2018)","plainTextFormattedCitation":"(Othman &amp; Boyman, 2018)","previouslyFormattedCitation":"(Othman &amp; Boyman, 2018)"},"properties":{"noteIndex":0},"schema":"https://github.com/citation-style-language/schema/raw/master/csl-citation.json"}</w:instrText>
      </w:r>
      <w:r w:rsidRPr="00097749">
        <w:rPr>
          <w:lang w:val="en-GB"/>
        </w:rPr>
        <w:fldChar w:fldCharType="separate"/>
      </w:r>
      <w:r w:rsidRPr="00097749">
        <w:rPr>
          <w:noProof/>
          <w:lang w:val="en-GB"/>
        </w:rPr>
        <w:t>(Othman &amp; Boyman</w:t>
      </w:r>
      <w:r w:rsidR="00D77D1E">
        <w:rPr>
          <w:noProof/>
          <w:lang w:val="en-GB"/>
        </w:rPr>
        <w:t>,</w:t>
      </w:r>
      <w:r w:rsidR="00F4241C" w:rsidRPr="00097749">
        <w:rPr>
          <w:noProof/>
          <w:lang w:val="en-GB"/>
        </w:rPr>
        <w:t xml:space="preserve"> </w:t>
      </w:r>
      <w:r w:rsidRPr="00097749">
        <w:rPr>
          <w:noProof/>
          <w:lang w:val="en-GB"/>
        </w:rPr>
        <w:t>2018)</w:t>
      </w:r>
      <w:r w:rsidRPr="00097749">
        <w:rPr>
          <w:lang w:val="en-GB"/>
        </w:rPr>
        <w:fldChar w:fldCharType="end"/>
      </w:r>
      <w:r w:rsidRPr="00097749">
        <w:rPr>
          <w:lang w:val="en-GB"/>
        </w:rPr>
        <w:t xml:space="preserve">. The use of hermeneutics is debatable. </w:t>
      </w:r>
      <w:r w:rsidRPr="00097749">
        <w:rPr>
          <w:lang w:val="en-GB"/>
        </w:rPr>
        <w:fldChar w:fldCharType="begin" w:fldLock="1"/>
      </w:r>
      <w:r w:rsidRPr="00097749">
        <w:rPr>
          <w:lang w:val="en-GB"/>
        </w:rPr>
        <w:instrText>ADDIN CSL_CITATION {"citationItems":[{"id":"ITEM-1","itemData":{"DOI":"10.14419/ijet.v7i4.9.20643","abstract":"Hermeneutics method was introduced by modern Islamic thinkers where they see the need to apply the methods of hermeneutics in the interpretation of the Quran. Among of the thinkers are Fazlur Rahman, Nasr Hamid Abu Zayd and Arkoun who applying hermeneutics. Thus it occur a debate among Muslim scholars. Hence, this study aims to analyse the methods introduced by these scholars which were emphasizing in hermeneutics aspects.In this paper, the method of content analysis conducted can gatherrelevant facts on hermeneutics methods that have been applied against the Quran by modern thinkers as well as collecting information in other forms of interpretation that have been conducted by these modern thinkers. The views of contemporary scholars onthe true interpretation of Quran was also identified to argue the opinions of the modern thinkers who justify the hermeneutics methods.this study shows those modern thinkers have used the theories of hermeneutics as literary criticism, history and semiotic study of the Quran. The use of the method has downgraded the Quran by equating the Quran as literary works. Reinterpretationof the verses of the Quran based on the current context has made the issue of fiqh change and become controversial and this is against the opinion of the majority of scholars.","author":[{"dropping-particle":"","family":"Zainol","given":"N. Zainatul","non-dropping-particle":"","parse-names":false,"suffix":""},{"dropping-particle":"","family":"A. Majid","given":"Latifah","non-dropping-particle":"","parse-names":false,"suffix":""},{"dropping-particle":"","family":"Faizulamri","given":"Md Saad","non-dropping-particle":"","parse-names":false,"suffix":""}],"container-title":"International Journal of Engineering &amp; Technology","id":"ITEM-1","issue":"4.9","issued":{"date-parts":[["2018"]]},"page":"167","title":"An overview on hermeneutics method application to the Quran by Muslim thinkers","type":"article-journal","volume":"7"},"uris":["http://www.mendeley.com/documents/?uuid=a07e5136-bc00-4220-b860-d30afbfef13e"]}],"mendeley":{"formattedCitation":"(Zainol, A. Majid, &amp; Faizulamri, 2018)","manualFormatting":" Zainol et al. (2018)","plainTextFormattedCitation":"(Zainol, A. Majid, &amp; Faizulamri, 2018)","previouslyFormattedCitation":"(Zainol, A. Majid, &amp; Faizulamri, 2018)"},"properties":{"noteIndex":0},"schema":"https://github.com/citation-style-language/schema/raw/master/csl-citation.json"}</w:instrText>
      </w:r>
      <w:r w:rsidRPr="00097749">
        <w:rPr>
          <w:lang w:val="en-GB"/>
        </w:rPr>
        <w:fldChar w:fldCharType="separate"/>
      </w:r>
      <w:r w:rsidRPr="00097749">
        <w:rPr>
          <w:noProof/>
          <w:lang w:val="en-GB"/>
        </w:rPr>
        <w:t xml:space="preserve"> Zainol et al. (2018)</w:t>
      </w:r>
      <w:r w:rsidRPr="00097749">
        <w:rPr>
          <w:lang w:val="en-GB"/>
        </w:rPr>
        <w:fldChar w:fldCharType="end"/>
      </w:r>
      <w:r w:rsidRPr="00097749">
        <w:rPr>
          <w:lang w:val="en-GB"/>
        </w:rPr>
        <w:t xml:space="preserve"> explain that the use of hermeneutics is downgrade the Quran as divine revelation and equally to the literary work. But, </w:t>
      </w:r>
      <w:proofErr w:type="spellStart"/>
      <w:r w:rsidR="005A2279" w:rsidRPr="00097749">
        <w:rPr>
          <w:lang w:val="en-GB"/>
        </w:rPr>
        <w:t>Wadud</w:t>
      </w:r>
      <w:proofErr w:type="spellEnd"/>
      <w:r w:rsidR="005A2279" w:rsidRPr="00097749">
        <w:rPr>
          <w:lang w:val="en-GB"/>
        </w:rPr>
        <w:t xml:space="preserve"> </w:t>
      </w:r>
      <w:r w:rsidRPr="00097749">
        <w:rPr>
          <w:lang w:val="en-GB"/>
        </w:rPr>
        <w:t>(1999) developed the method</w:t>
      </w:r>
      <w:r w:rsidRPr="00097749">
        <w:rPr>
          <w:lang w:val="en-GB" w:bidi="ar-JO"/>
        </w:rPr>
        <w:t xml:space="preserve"> from Fazlur Rahman</w:t>
      </w:r>
      <w:r w:rsidRPr="00097749">
        <w:rPr>
          <w:lang w:val="en-GB"/>
        </w:rPr>
        <w:t xml:space="preserve"> as a new </w:t>
      </w:r>
      <w:r w:rsidRPr="00097749">
        <w:rPr>
          <w:i/>
          <w:iCs/>
          <w:lang w:val="en-GB"/>
        </w:rPr>
        <w:t>ijtihad</w:t>
      </w:r>
      <w:r w:rsidRPr="00097749">
        <w:rPr>
          <w:lang w:val="en-GB"/>
        </w:rPr>
        <w:t xml:space="preserve"> on reinterpretation of Quran by gender base. According to </w:t>
      </w:r>
      <w:r w:rsidRPr="00097749">
        <w:rPr>
          <w:lang w:val="en-GB"/>
        </w:rPr>
        <w:fldChar w:fldCharType="begin" w:fldLock="1"/>
      </w:r>
      <w:r w:rsidRPr="00097749">
        <w:rPr>
          <w:lang w:val="en-GB"/>
        </w:rPr>
        <w:instrText>ADDIN CSL_CITATION {"citationItems":[{"id":"ITEM-1","itemData":{"DOI":"10.6007/IJARBSS/v8-i11/4929","author":[{"dropping-particle":"","family":"Kamaruddin","given":"Zuraidah","non-dropping-particle":"","parse-names":false,"suffix":""},{"dropping-particle":"","family":"Yunus","given":"Saidatolakma","non-dropping-particle":"","parse-names":false,"suffix":""},{"dropping-particle":"","family":"Embong","given":"Rahimah","non-dropping-particle":"","parse-names":false,"suffix":""}],"container-title":"International Journal of Academic Research in Business and Social Sciences","id":"ITEM-1","issue":"11","issued":{"date-parts":[["2018"]]},"page":"551-558","title":"The History of Sisters in Islam","type":"article-journal","volume":"8"},"uris":["http://www.mendeley.com/documents/?uuid=6ed3fc60-0a41-4a1a-9632-1580444de8ce"]}],"mendeley":{"formattedCitation":"(Kamaruddin, Yunus, &amp; Embong, 2018)","manualFormatting":"Kamaruddin et al. (2018)","plainTextFormattedCitation":"(Kamaruddin, Yunus, &amp; Embong, 2018)","previouslyFormattedCitation":"(Kamaruddin, Yunus, &amp; Embong, 2018)"},"properties":{"noteIndex":0},"schema":"https://github.com/citation-style-language/schema/raw/master/csl-citation.json"}</w:instrText>
      </w:r>
      <w:r w:rsidRPr="00097749">
        <w:rPr>
          <w:lang w:val="en-GB"/>
        </w:rPr>
        <w:fldChar w:fldCharType="separate"/>
      </w:r>
      <w:r w:rsidRPr="00097749">
        <w:rPr>
          <w:noProof/>
          <w:lang w:val="en-GB"/>
        </w:rPr>
        <w:t>Kamaruddin et al. (2018)</w:t>
      </w:r>
      <w:r w:rsidRPr="00097749">
        <w:rPr>
          <w:lang w:val="en-GB"/>
        </w:rPr>
        <w:fldChar w:fldCharType="end"/>
      </w:r>
      <w:r w:rsidRPr="00097749">
        <w:rPr>
          <w:lang w:val="en-GB"/>
        </w:rPr>
        <w:t xml:space="preserve">, </w:t>
      </w:r>
      <w:proofErr w:type="spellStart"/>
      <w:r w:rsidR="005A2279" w:rsidRPr="00097749">
        <w:rPr>
          <w:lang w:val="en-GB"/>
        </w:rPr>
        <w:t>Wadud</w:t>
      </w:r>
      <w:proofErr w:type="spellEnd"/>
      <w:r w:rsidRPr="00097749">
        <w:rPr>
          <w:lang w:val="en-GB"/>
        </w:rPr>
        <w:t xml:space="preserve"> was an ex-founder of Sisters in Islam. </w:t>
      </w:r>
    </w:p>
    <w:p w14:paraId="500DE55F" w14:textId="364D88B7" w:rsidR="007B680E" w:rsidRPr="00097749" w:rsidRDefault="007B680E" w:rsidP="004A4089">
      <w:pPr>
        <w:pStyle w:val="11Normal02-PerengganKeduaonward"/>
        <w:spacing w:before="360" w:after="360" w:line="276" w:lineRule="auto"/>
        <w:rPr>
          <w:rFonts w:cs="Times New Roman"/>
          <w:lang w:val="en-GB"/>
        </w:rPr>
      </w:pPr>
      <w:r w:rsidRPr="00097749">
        <w:rPr>
          <w:rFonts w:cs="Times New Roman"/>
          <w:lang w:val="en-GB"/>
        </w:rPr>
        <w:t xml:space="preserve">After explaining the new methodology to be applied to al-Quran, Sunnah, Ijtihad, and Ijma’ in his </w:t>
      </w:r>
      <w:r w:rsidR="00DC7486" w:rsidRPr="00097749">
        <w:rPr>
          <w:rFonts w:cs="Times New Roman"/>
          <w:lang w:val="en-GB"/>
        </w:rPr>
        <w:t xml:space="preserve">book, </w:t>
      </w:r>
      <w:r w:rsidR="00DC7486" w:rsidRPr="00097749">
        <w:rPr>
          <w:rFonts w:cs="Times New Roman"/>
          <w:i/>
          <w:iCs/>
          <w:lang w:val="en-GB"/>
        </w:rPr>
        <w:t>Islamic</w:t>
      </w:r>
      <w:r w:rsidRPr="00097749">
        <w:rPr>
          <w:rFonts w:cs="Times New Roman"/>
          <w:i/>
          <w:iCs/>
          <w:lang w:val="en-GB"/>
        </w:rPr>
        <w:t xml:space="preserve"> Methodology in History </w:t>
      </w:r>
      <w:r w:rsidRPr="00097749">
        <w:rPr>
          <w:rFonts w:cs="Times New Roman"/>
          <w:lang w:val="en-GB"/>
        </w:rPr>
        <w:t>in the year</w:t>
      </w:r>
      <w:r w:rsidRPr="00097749">
        <w:rPr>
          <w:rFonts w:cs="Times New Roman"/>
          <w:i/>
          <w:iCs/>
          <w:lang w:val="en-GB"/>
        </w:rPr>
        <w:t xml:space="preserve"> </w:t>
      </w:r>
      <w:r w:rsidR="00DC7486" w:rsidRPr="00097749">
        <w:rPr>
          <w:rFonts w:cs="Times New Roman"/>
          <w:lang w:val="en-GB"/>
        </w:rPr>
        <w:t>1966, Fazlur</w:t>
      </w:r>
      <w:r w:rsidRPr="00097749">
        <w:rPr>
          <w:rFonts w:cs="Times New Roman"/>
          <w:lang w:val="en-GB"/>
        </w:rPr>
        <w:t xml:space="preserve"> Rahman in his other </w:t>
      </w:r>
      <w:r w:rsidR="00AC40FE" w:rsidRPr="00097749">
        <w:rPr>
          <w:rFonts w:cs="Times New Roman"/>
          <w:lang w:val="en-GB"/>
        </w:rPr>
        <w:t>work</w:t>
      </w:r>
      <w:r w:rsidRPr="00097749">
        <w:rPr>
          <w:rFonts w:cs="Times New Roman"/>
          <w:lang w:val="en-GB"/>
        </w:rPr>
        <w:t xml:space="preserve">, </w:t>
      </w:r>
      <w:r w:rsidRPr="00097749">
        <w:rPr>
          <w:rFonts w:cs="Times New Roman"/>
          <w:i/>
          <w:iCs/>
          <w:lang w:val="en-GB"/>
        </w:rPr>
        <w:t>Islam and Modernity</w:t>
      </w:r>
      <w:r w:rsidRPr="00097749">
        <w:rPr>
          <w:rFonts w:cs="Times New Roman"/>
          <w:lang w:val="en-GB"/>
        </w:rPr>
        <w:t xml:space="preserve"> proposed hermeneutics as a method to interpret al-Quran and Sunnah. So</w:t>
      </w:r>
      <w:r w:rsidR="00AC40FE" w:rsidRPr="00097749">
        <w:rPr>
          <w:rFonts w:cs="Times New Roman"/>
          <w:lang w:val="en-GB"/>
        </w:rPr>
        <w:t>,</w:t>
      </w:r>
      <w:r w:rsidRPr="00097749">
        <w:rPr>
          <w:rFonts w:cs="Times New Roman"/>
          <w:lang w:val="en-GB"/>
        </w:rPr>
        <w:t xml:space="preserve"> what is the hermeneutic method applied to al-Quran and Sunnah? How is the method applied by </w:t>
      </w:r>
      <w:r w:rsidR="00AC40FE" w:rsidRPr="00097749">
        <w:rPr>
          <w:rFonts w:cs="Times New Roman"/>
          <w:lang w:val="en-GB"/>
        </w:rPr>
        <w:t>SIS</w:t>
      </w:r>
      <w:r w:rsidRPr="00097749">
        <w:rPr>
          <w:rFonts w:cs="Times New Roman"/>
          <w:lang w:val="en-GB"/>
        </w:rPr>
        <w:t xml:space="preserve"> in interpreting women’s issues? In order to answer these questions, this article researches on the method introduced by Fazlur Rahman and analyses its influence towards liberal interpretation on women’s issues. </w:t>
      </w:r>
    </w:p>
    <w:p w14:paraId="40254E3F" w14:textId="022400E7" w:rsidR="007B680E" w:rsidRPr="00097749" w:rsidRDefault="00834998" w:rsidP="004A4089">
      <w:pPr>
        <w:pStyle w:val="11Normal02-PerengganKeduaonward"/>
        <w:numPr>
          <w:ilvl w:val="0"/>
          <w:numId w:val="3"/>
        </w:numPr>
        <w:spacing w:before="360" w:after="360" w:line="276" w:lineRule="auto"/>
        <w:rPr>
          <w:rFonts w:cs="Times New Roman"/>
          <w:b/>
          <w:bCs/>
          <w:lang w:val="en-GB"/>
        </w:rPr>
      </w:pPr>
      <w:r w:rsidRPr="00097749">
        <w:rPr>
          <w:rFonts w:cs="Times New Roman"/>
          <w:b/>
          <w:bCs/>
          <w:lang w:val="en-GB"/>
        </w:rPr>
        <w:t>Theoretical</w:t>
      </w:r>
      <w:r w:rsidR="007B680E" w:rsidRPr="00097749">
        <w:rPr>
          <w:rFonts w:cs="Times New Roman"/>
          <w:b/>
          <w:bCs/>
          <w:lang w:val="en-GB"/>
        </w:rPr>
        <w:t xml:space="preserve"> Framework</w:t>
      </w:r>
    </w:p>
    <w:p w14:paraId="72378D77" w14:textId="615094D6" w:rsidR="007B680E" w:rsidRPr="00097749" w:rsidRDefault="007B680E" w:rsidP="004A4089">
      <w:pPr>
        <w:pStyle w:val="10Normal01-PerengganPertama"/>
        <w:spacing w:before="360" w:after="360" w:line="276" w:lineRule="auto"/>
        <w:rPr>
          <w:lang w:val="en-GB"/>
        </w:rPr>
      </w:pPr>
      <w:r w:rsidRPr="00097749">
        <w:rPr>
          <w:lang w:val="en-GB"/>
        </w:rPr>
        <w:lastRenderedPageBreak/>
        <w:t>Fazlur Rahman (1919-1980) was a Muslim Pakistani-American thinker and scholar who boldly advocated reform in Islamic thought of the Neo-modernization movement in the 20</w:t>
      </w:r>
      <w:r w:rsidRPr="00097749">
        <w:rPr>
          <w:noProof/>
          <w:lang w:val="en-GB"/>
        </w:rPr>
        <w:t xml:space="preserve">th </w:t>
      </w:r>
      <w:r w:rsidRPr="00097749">
        <w:rPr>
          <w:lang w:val="en-GB"/>
        </w:rPr>
        <w:t xml:space="preserve">Century </w:t>
      </w:r>
      <w:r w:rsidRPr="00097749">
        <w:rPr>
          <w:lang w:val="en-GB"/>
        </w:rPr>
        <w:fldChar w:fldCharType="begin" w:fldLock="1"/>
      </w:r>
      <w:r w:rsidRPr="00097749">
        <w:rPr>
          <w:lang w:val="en-GB"/>
        </w:rPr>
        <w:instrText>ADDIN CSL_CITATION {"citationItems":[{"id":"ITEM-1","itemData":{"author":[{"dropping-particle":"","family":"A. Saeed","given":"","non-dropping-particle":"","parse-names":false,"suffix":""}],"container-title":"Modern Muslim Intellectuals And The Qur’an","id":"ITEM-1","issued":{"date-parts":[["2006"]]},"page":"37-66","title":"Fazlur Rahman: A Framework For Interpreting The Ethico-Legal Content of the Quran","type":"chapter"},"uris":["http://www.mendeley.com/documents/?uuid=faf5c0d5-2ed5-4939-a629-2fa2a0bcfa49"]}],"mendeley":{"formattedCitation":"(A. Saeed, 2006)","plainTextFormattedCitation":"(A. Saeed, 2006)","previouslyFormattedCitation":"(A. Saeed, 2006)"},"properties":{"noteIndex":0},"schema":"https://github.com/citation-style-language/schema/raw/master/csl-citation.json"}</w:instrText>
      </w:r>
      <w:r w:rsidRPr="00097749">
        <w:rPr>
          <w:lang w:val="en-GB"/>
        </w:rPr>
        <w:fldChar w:fldCharType="separate"/>
      </w:r>
      <w:r w:rsidRPr="00097749">
        <w:rPr>
          <w:noProof/>
          <w:lang w:val="en-GB"/>
        </w:rPr>
        <w:t>(A. Saeed, 2006)</w:t>
      </w:r>
      <w:r w:rsidRPr="00097749">
        <w:rPr>
          <w:lang w:val="en-GB"/>
        </w:rPr>
        <w:fldChar w:fldCharType="end"/>
      </w:r>
      <w:r w:rsidRPr="00097749">
        <w:rPr>
          <w:lang w:val="en-GB"/>
        </w:rPr>
        <w:t xml:space="preserve">. </w:t>
      </w:r>
      <w:r w:rsidR="00834998" w:rsidRPr="00097749">
        <w:rPr>
          <w:lang w:val="en-GB"/>
        </w:rPr>
        <w:t>He</w:t>
      </w:r>
      <w:r w:rsidRPr="00097749">
        <w:rPr>
          <w:lang w:val="en-GB"/>
        </w:rPr>
        <w:t xml:space="preserve"> applied the historical-critical method which forms part of hermeneutic theories. He initiated a new methodology to understand al-Quran </w:t>
      </w:r>
      <w:r w:rsidR="006642B9" w:rsidRPr="00097749">
        <w:rPr>
          <w:lang w:val="en-GB"/>
        </w:rPr>
        <w:t>using historical</w:t>
      </w:r>
      <w:r w:rsidRPr="00097749">
        <w:rPr>
          <w:lang w:val="en-GB"/>
        </w:rPr>
        <w:t xml:space="preserve">-criticism in his </w:t>
      </w:r>
      <w:r w:rsidR="006642B9" w:rsidRPr="00097749">
        <w:rPr>
          <w:lang w:val="en-GB"/>
        </w:rPr>
        <w:t xml:space="preserve">book, </w:t>
      </w:r>
      <w:r w:rsidR="006642B9" w:rsidRPr="00097749">
        <w:rPr>
          <w:i/>
          <w:lang w:val="en-GB"/>
        </w:rPr>
        <w:t>Islamic</w:t>
      </w:r>
      <w:r w:rsidRPr="00097749">
        <w:rPr>
          <w:i/>
          <w:iCs/>
          <w:lang w:val="en-GB"/>
        </w:rPr>
        <w:t xml:space="preserve"> Methodology in History </w:t>
      </w:r>
      <w:r w:rsidRPr="00097749">
        <w:rPr>
          <w:lang w:val="en-GB"/>
        </w:rPr>
        <w:t>in the year</w:t>
      </w:r>
      <w:r w:rsidRPr="00097749">
        <w:rPr>
          <w:i/>
          <w:iCs/>
          <w:lang w:val="en-GB"/>
        </w:rPr>
        <w:t xml:space="preserve"> </w:t>
      </w:r>
      <w:r w:rsidRPr="00097749">
        <w:rPr>
          <w:lang w:val="en-GB"/>
        </w:rPr>
        <w:t xml:space="preserve">1966. In the year 1982, he introduced his hermeneutics as </w:t>
      </w:r>
      <w:r w:rsidRPr="00097749">
        <w:rPr>
          <w:i/>
          <w:iCs/>
          <w:lang w:val="en-GB"/>
        </w:rPr>
        <w:t xml:space="preserve">Double </w:t>
      </w:r>
      <w:r w:rsidR="006642B9" w:rsidRPr="00097749">
        <w:rPr>
          <w:i/>
          <w:iCs/>
          <w:lang w:val="en-GB"/>
        </w:rPr>
        <w:t>Movement</w:t>
      </w:r>
      <w:r w:rsidR="006642B9" w:rsidRPr="00097749">
        <w:rPr>
          <w:lang w:val="en-GB"/>
        </w:rPr>
        <w:t xml:space="preserve"> in</w:t>
      </w:r>
      <w:r w:rsidRPr="00097749">
        <w:rPr>
          <w:lang w:val="en-GB"/>
        </w:rPr>
        <w:t xml:space="preserve"> his work entitled </w:t>
      </w:r>
      <w:r w:rsidRPr="00097749">
        <w:rPr>
          <w:i/>
          <w:iCs/>
          <w:lang w:val="en-GB"/>
        </w:rPr>
        <w:t xml:space="preserve">Islam </w:t>
      </w:r>
      <w:r w:rsidR="002439ED" w:rsidRPr="00097749">
        <w:rPr>
          <w:i/>
          <w:iCs/>
          <w:lang w:val="en-GB"/>
        </w:rPr>
        <w:t>a</w:t>
      </w:r>
      <w:r w:rsidRPr="00097749">
        <w:rPr>
          <w:i/>
          <w:iCs/>
          <w:lang w:val="en-GB"/>
        </w:rPr>
        <w:t>nd Modernity</w:t>
      </w:r>
      <w:r w:rsidRPr="00097749">
        <w:rPr>
          <w:lang w:val="en-GB"/>
        </w:rPr>
        <w:t xml:space="preserve">. In order to apply </w:t>
      </w:r>
      <w:r w:rsidR="006642B9" w:rsidRPr="00097749">
        <w:rPr>
          <w:lang w:val="en-GB"/>
        </w:rPr>
        <w:t xml:space="preserve">hermeneutics, </w:t>
      </w:r>
      <w:bookmarkStart w:id="0" w:name="_Hlk62286969"/>
      <w:r w:rsidR="006642B9" w:rsidRPr="00097749">
        <w:rPr>
          <w:lang w:val="en-GB"/>
        </w:rPr>
        <w:t>Fazlur</w:t>
      </w:r>
      <w:r w:rsidRPr="00097749">
        <w:rPr>
          <w:lang w:val="en-GB"/>
        </w:rPr>
        <w:t xml:space="preserve"> Rahman </w:t>
      </w:r>
      <w:bookmarkEnd w:id="0"/>
      <w:r w:rsidRPr="00097749">
        <w:rPr>
          <w:lang w:val="en-GB"/>
        </w:rPr>
        <w:t>stressed on the importance of viewing al-Quran as divine response through the Prophet’s (</w:t>
      </w:r>
      <w:proofErr w:type="spellStart"/>
      <w:r w:rsidRPr="00097749">
        <w:rPr>
          <w:lang w:val="en-GB"/>
        </w:rPr>
        <w:t>pbuh</w:t>
      </w:r>
      <w:proofErr w:type="spellEnd"/>
      <w:r w:rsidRPr="00097749">
        <w:rPr>
          <w:lang w:val="en-GB"/>
        </w:rPr>
        <w:t>) mind. In view of hermeneutics taking into account the situation of the author of the text, Fazlur Rahman (1982</w:t>
      </w:r>
      <w:r w:rsidR="006642B9" w:rsidRPr="00097749">
        <w:rPr>
          <w:lang w:val="en-GB"/>
        </w:rPr>
        <w:t>) emphasized</w:t>
      </w:r>
      <w:r w:rsidRPr="00097749">
        <w:rPr>
          <w:lang w:val="en-GB"/>
        </w:rPr>
        <w:t xml:space="preserve"> the moral-social and historical context of the revelation during the Prophet’s (</w:t>
      </w:r>
      <w:proofErr w:type="spellStart"/>
      <w:r w:rsidRPr="00097749">
        <w:rPr>
          <w:lang w:val="en-GB"/>
        </w:rPr>
        <w:t>pbuh</w:t>
      </w:r>
      <w:proofErr w:type="spellEnd"/>
      <w:r w:rsidRPr="00097749">
        <w:rPr>
          <w:lang w:val="en-GB"/>
        </w:rPr>
        <w:t xml:space="preserve">) </w:t>
      </w:r>
      <w:r w:rsidR="006642B9" w:rsidRPr="00097749">
        <w:rPr>
          <w:lang w:val="en-GB"/>
        </w:rPr>
        <w:t>time as</w:t>
      </w:r>
      <w:r w:rsidRPr="00097749">
        <w:rPr>
          <w:lang w:val="en-GB"/>
        </w:rPr>
        <w:t xml:space="preserve"> the place where the text was born and al-Quran as divine response through the Prophet (</w:t>
      </w:r>
      <w:proofErr w:type="spellStart"/>
      <w:r w:rsidRPr="00097749">
        <w:rPr>
          <w:lang w:val="en-GB"/>
        </w:rPr>
        <w:t>pbuh</w:t>
      </w:r>
      <w:proofErr w:type="spellEnd"/>
      <w:r w:rsidRPr="00097749">
        <w:rPr>
          <w:lang w:val="en-GB"/>
        </w:rPr>
        <w:t xml:space="preserve">). </w:t>
      </w:r>
    </w:p>
    <w:p w14:paraId="583B127A" w14:textId="27636366" w:rsidR="007B680E" w:rsidRPr="00097749" w:rsidRDefault="007B680E" w:rsidP="004A4089">
      <w:pPr>
        <w:pStyle w:val="10Normal01-PerengganPertama"/>
        <w:spacing w:before="360" w:after="360" w:line="276" w:lineRule="auto"/>
        <w:ind w:firstLine="360"/>
        <w:rPr>
          <w:lang w:val="en-GB"/>
        </w:rPr>
      </w:pPr>
      <w:r w:rsidRPr="00097749">
        <w:rPr>
          <w:lang w:val="en-GB"/>
        </w:rPr>
        <w:tab/>
      </w:r>
      <w:r w:rsidRPr="00097749">
        <w:rPr>
          <w:lang w:val="en-GB"/>
        </w:rPr>
        <w:fldChar w:fldCharType="begin" w:fldLock="1"/>
      </w:r>
      <w:r w:rsidRPr="00097749">
        <w:rPr>
          <w:lang w:val="en-GB"/>
        </w:rPr>
        <w:instrText>ADDIN CSL_CITATION {"citationItems":[{"id":"ITEM-1","itemData":{"author":[{"dropping-particle":"","family":"Syamruddin","given":"","non-dropping-particle":"","parse-names":false,"suffix":""}],"container-title":"Miqot","id":"ITEM-1","issue":"2","issued":{"date-parts":[["2011"]]},"page":"276-294","title":"Hermeneutika Fazlur Rahman: Kritik Rahman tentang Metode Tafsir","type":"article-journal","volume":"XXXV"},"uris":["http://www.mendeley.com/documents/?uuid=d58b3bf6-cdef-4ca8-90d5-475641b4d508"]}],"mendeley":{"formattedCitation":"(Syamruddin, 2011)","manualFormatting":"Syamruddin (2011)","plainTextFormattedCitation":"(Syamruddin, 2011)","previouslyFormattedCitation":"(Syamruddin, 2011)"},"properties":{"noteIndex":0},"schema":"https://github.com/citation-style-language/schema/raw/master/csl-citation.json"}</w:instrText>
      </w:r>
      <w:r w:rsidRPr="00097749">
        <w:rPr>
          <w:lang w:val="en-GB"/>
        </w:rPr>
        <w:fldChar w:fldCharType="separate"/>
      </w:r>
      <w:r w:rsidRPr="00097749">
        <w:rPr>
          <w:noProof/>
          <w:lang w:val="en-GB"/>
        </w:rPr>
        <w:t>Syamruddin (2011)</w:t>
      </w:r>
      <w:r w:rsidRPr="00097749">
        <w:rPr>
          <w:lang w:val="en-GB"/>
        </w:rPr>
        <w:fldChar w:fldCharType="end"/>
      </w:r>
      <w:r w:rsidRPr="00097749">
        <w:rPr>
          <w:lang w:val="en-GB"/>
        </w:rPr>
        <w:t xml:space="preserve"> explained that through this approach, one part of a Quranic verse can explain another verse or “</w:t>
      </w:r>
      <w:r w:rsidRPr="00097749">
        <w:rPr>
          <w:i/>
          <w:iCs/>
          <w:lang w:val="en-GB"/>
        </w:rPr>
        <w:t xml:space="preserve">al-Quran </w:t>
      </w:r>
      <w:proofErr w:type="spellStart"/>
      <w:r w:rsidR="00910027" w:rsidRPr="00097749">
        <w:rPr>
          <w:i/>
          <w:iCs/>
          <w:lang w:val="en-GB"/>
        </w:rPr>
        <w:t>y</w:t>
      </w:r>
      <w:r w:rsidRPr="00097749">
        <w:rPr>
          <w:i/>
          <w:iCs/>
          <w:lang w:val="en-GB"/>
        </w:rPr>
        <w:t>ufsiru</w:t>
      </w:r>
      <w:proofErr w:type="spellEnd"/>
      <w:r w:rsidRPr="00097749">
        <w:rPr>
          <w:i/>
          <w:iCs/>
          <w:lang w:val="en-GB"/>
        </w:rPr>
        <w:t xml:space="preserve"> </w:t>
      </w:r>
      <w:proofErr w:type="spellStart"/>
      <w:r w:rsidRPr="00097749">
        <w:rPr>
          <w:i/>
          <w:iCs/>
          <w:lang w:val="en-GB"/>
        </w:rPr>
        <w:t>ba’dhuhu</w:t>
      </w:r>
      <w:proofErr w:type="spellEnd"/>
      <w:r w:rsidRPr="00097749">
        <w:rPr>
          <w:i/>
          <w:iCs/>
          <w:lang w:val="en-GB"/>
        </w:rPr>
        <w:t xml:space="preserve"> </w:t>
      </w:r>
      <w:proofErr w:type="spellStart"/>
      <w:r w:rsidRPr="00097749">
        <w:rPr>
          <w:i/>
          <w:iCs/>
          <w:lang w:val="en-GB"/>
        </w:rPr>
        <w:t>ba’dhan</w:t>
      </w:r>
      <w:proofErr w:type="spellEnd"/>
      <w:r w:rsidRPr="00097749">
        <w:rPr>
          <w:lang w:val="en-GB"/>
        </w:rPr>
        <w:t xml:space="preserve">”. He also differentiated Quranic evidence into two groups: general laws and temporal laws. </w:t>
      </w:r>
      <w:r w:rsidR="006642B9" w:rsidRPr="00097749">
        <w:rPr>
          <w:lang w:val="en-GB"/>
        </w:rPr>
        <w:t>However, A.</w:t>
      </w:r>
      <w:r w:rsidRPr="00097749">
        <w:rPr>
          <w:lang w:val="en-GB"/>
        </w:rPr>
        <w:t xml:space="preserve"> Saeed (2006) stated that general laws and temporal laws are based on a moral theory of the ideal and contingent upon time and place. This matter is explained </w:t>
      </w:r>
      <w:r w:rsidR="006642B9" w:rsidRPr="00097749">
        <w:rPr>
          <w:lang w:val="en-GB"/>
        </w:rPr>
        <w:t>by Fazlur</w:t>
      </w:r>
      <w:r w:rsidRPr="00097749">
        <w:rPr>
          <w:lang w:val="en-GB"/>
        </w:rPr>
        <w:t xml:space="preserve"> Rahman (1982) that hermeneutics is a search process to obtain universal moral messages in al-Quran</w:t>
      </w:r>
      <w:r w:rsidRPr="00097749">
        <w:rPr>
          <w:i/>
          <w:iCs/>
          <w:lang w:val="en-GB"/>
        </w:rPr>
        <w:t>.</w:t>
      </w:r>
      <w:r w:rsidRPr="00097749">
        <w:rPr>
          <w:lang w:val="en-GB"/>
        </w:rPr>
        <w:t xml:space="preserve"> He also agreed with Sheikh Yamani’s opinion that laws may be changed according to time and place. The latter’s opinion holds that Quranic laws may vary according to time and place. However, al-Quran itself states that specific </w:t>
      </w:r>
      <w:r w:rsidR="006642B9" w:rsidRPr="00097749">
        <w:rPr>
          <w:lang w:val="en-GB"/>
        </w:rPr>
        <w:t>laws in</w:t>
      </w:r>
      <w:r w:rsidRPr="00097749">
        <w:rPr>
          <w:lang w:val="en-GB"/>
        </w:rPr>
        <w:t xml:space="preserve"> it are static, perfect, universal and immutable. Applying the holistic worldview (</w:t>
      </w:r>
      <w:r w:rsidRPr="00097749">
        <w:rPr>
          <w:i/>
          <w:iCs/>
          <w:lang w:val="en-GB"/>
        </w:rPr>
        <w:t>weltanschauung</w:t>
      </w:r>
      <w:r w:rsidRPr="00097749">
        <w:rPr>
          <w:lang w:val="en-GB"/>
        </w:rPr>
        <w:t xml:space="preserve">), that is, unified and comprehensive view as a characteristic of hermeneutics in order to obtain meaningful messages in al-Quran </w:t>
      </w:r>
      <w:r w:rsidRPr="00097749">
        <w:rPr>
          <w:lang w:val="en-GB"/>
        </w:rPr>
        <w:fldChar w:fldCharType="begin" w:fldLock="1"/>
      </w:r>
      <w:r w:rsidRPr="00097749">
        <w:rPr>
          <w:lang w:val="en-GB"/>
        </w:rPr>
        <w:instrText>ADDIN CSL_CITATION {"citationItems":[{"id":"ITEM-1","itemData":{"author":[{"dropping-particle":"","family":"Syamruddin","given":"","non-dropping-particle":"","parse-names":false,"suffix":""}],"container-title":"Miqot","id":"ITEM-1","issue":"2","issued":{"date-parts":[["2011"]]},"page":"276-294","title":"Hermeneutika Fazlur Rahman: Kritik Rahman tentang Metode Tafsir","type":"article-journal","volume":"XXXV"},"uris":["http://www.mendeley.com/documents/?uuid=d58b3bf6-cdef-4ca8-90d5-475641b4d508"]}],"mendeley":{"formattedCitation":"(Syamruddin, 2011)","plainTextFormattedCitation":"(Syamruddin, 2011)","previouslyFormattedCitation":"(Syamruddin, 2011)"},"properties":{"noteIndex":0},"schema":"https://github.com/citation-style-language/schema/raw/master/csl-citation.json"}</w:instrText>
      </w:r>
      <w:r w:rsidRPr="00097749">
        <w:rPr>
          <w:lang w:val="en-GB"/>
        </w:rPr>
        <w:fldChar w:fldCharType="separate"/>
      </w:r>
      <w:r w:rsidRPr="00097749">
        <w:rPr>
          <w:noProof/>
          <w:lang w:val="en-GB"/>
        </w:rPr>
        <w:t>(Syamruddin</w:t>
      </w:r>
      <w:r w:rsidR="00B0622F">
        <w:rPr>
          <w:noProof/>
          <w:lang w:val="en-GB"/>
        </w:rPr>
        <w:t>,</w:t>
      </w:r>
      <w:r w:rsidRPr="00097749">
        <w:rPr>
          <w:noProof/>
          <w:lang w:val="en-GB"/>
        </w:rPr>
        <w:t xml:space="preserve"> 2011)</w:t>
      </w:r>
      <w:r w:rsidRPr="00097749">
        <w:rPr>
          <w:lang w:val="en-GB"/>
        </w:rPr>
        <w:fldChar w:fldCharType="end"/>
      </w:r>
      <w:r w:rsidRPr="00097749">
        <w:rPr>
          <w:lang w:val="en-GB"/>
        </w:rPr>
        <w:t xml:space="preserve">. Abdul </w:t>
      </w:r>
      <w:proofErr w:type="spellStart"/>
      <w:r w:rsidRPr="00097749">
        <w:rPr>
          <w:lang w:val="en-GB"/>
        </w:rPr>
        <w:t>Mustaqim</w:t>
      </w:r>
      <w:proofErr w:type="spellEnd"/>
      <w:r w:rsidRPr="00097749">
        <w:rPr>
          <w:lang w:val="en-GB"/>
        </w:rPr>
        <w:t xml:space="preserve"> (2011) stated that universal values such as justice, liberty, equality and dedication are emphasized in hermeneutics.  According to </w:t>
      </w:r>
      <w:r w:rsidRPr="00097749">
        <w:rPr>
          <w:lang w:val="en-GB"/>
        </w:rPr>
        <w:fldChar w:fldCharType="begin" w:fldLock="1"/>
      </w:r>
      <w:r w:rsidRPr="00097749">
        <w:rPr>
          <w:lang w:val="en-GB"/>
        </w:rPr>
        <w:instrText>ADDIN CSL_CITATION {"citationItems":[{"id":"ITEM-1","itemData":{"author":[{"dropping-particle":"","family":"A. Saeed","given":"","non-dropping-particle":"","parse-names":false,"suffix":""}],"container-title":"Modern Muslim Intellectuals And The Qur’an","id":"ITEM-1","issued":{"date-parts":[["2006"]]},"page":"37-66","title":"Fazlur Rahman: A Framework For Interpreting The Ethico-Legal Content of the Quran","type":"chapter"},"uris":["http://www.mendeley.com/documents/?uuid=faf5c0d5-2ed5-4939-a629-2fa2a0bcfa49"]}],"mendeley":{"formattedCitation":"(A. Saeed, 2006)","manualFormatting":"A. Saeed (2006)","plainTextFormattedCitation":"(A. Saeed, 2006)","previouslyFormattedCitation":"(A. Saeed, 2006)"},"properties":{"noteIndex":0},"schema":"https://github.com/citation-style-language/schema/raw/master/csl-citation.json"}</w:instrText>
      </w:r>
      <w:r w:rsidRPr="00097749">
        <w:rPr>
          <w:lang w:val="en-GB"/>
        </w:rPr>
        <w:fldChar w:fldCharType="separate"/>
      </w:r>
      <w:r w:rsidRPr="00097749">
        <w:rPr>
          <w:noProof/>
          <w:lang w:val="en-GB"/>
        </w:rPr>
        <w:t>A. Saeed (2006)</w:t>
      </w:r>
      <w:r w:rsidRPr="00097749">
        <w:rPr>
          <w:lang w:val="en-GB"/>
        </w:rPr>
        <w:fldChar w:fldCharType="end"/>
      </w:r>
      <w:r w:rsidRPr="00097749">
        <w:rPr>
          <w:lang w:val="en-GB"/>
        </w:rPr>
        <w:t xml:space="preserve"> general principles such as justice, equality and liberty are in line Fazlur Rahman’s intentions in developing a moral-social theory consisting of the ideal and contingent in order to understand the reason underlying the content of Quranic laws. Thus, the historical situation at the time the text was revealed has to be understood and studied for a holistic understanding.  Only then can the expressions of moral-social </w:t>
      </w:r>
      <w:r w:rsidR="006642B9" w:rsidRPr="00097749">
        <w:rPr>
          <w:lang w:val="en-GB"/>
        </w:rPr>
        <w:t>objectives be</w:t>
      </w:r>
      <w:r w:rsidRPr="00097749">
        <w:rPr>
          <w:lang w:val="en-GB"/>
        </w:rPr>
        <w:t xml:space="preserve"> obtained.  In this regard, </w:t>
      </w:r>
      <w:r w:rsidRPr="00097749">
        <w:rPr>
          <w:lang w:val="en-GB"/>
        </w:rPr>
        <w:fldChar w:fldCharType="begin" w:fldLock="1"/>
      </w:r>
      <w:r w:rsidRPr="00097749">
        <w:rPr>
          <w:lang w:val="en-GB"/>
        </w:rPr>
        <w:instrText>ADDIN CSL_CITATION {"citationItems":[{"id":"ITEM-1","itemData":{"DOI":"10.1007/s13398-014-0173-7.2","ISBN":"9780874216561","ISSN":"0717-6163","PMID":"15003161","abstract":"Mycotoxins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discussed.","author":[{"dropping-particle":"","family":"Wadud","given":"Amina","non-dropping-particle":"","parse-names":false,"suffix":""}],"container-title":"Igarss 2014","edition":"2","id":"ITEM-1","issued":{"date-parts":[["1999"]]},"publisher":"Oxford University Press, Inc","publisher-place":"New York","title":"Qu'ran and Woman: Rereading the sacred text from a woman's persective","type":"book"},"uris":["http://www.mendeley.com/documents/?uuid=0c3b84f5-64e5-4979-84e3-a26b516eb90b"]}],"mendeley":{"formattedCitation":"(Wadud, 1999)","manualFormatting":"Wadud (1999)","plainTextFormattedCitation":"(Wadud, 1999)","previouslyFormattedCitation":"(Wadud, 1999)"},"properties":{"noteIndex":0},"schema":"https://github.com/citation-style-language/schema/raw/master/csl-citation.json"}</w:instrText>
      </w:r>
      <w:r w:rsidRPr="00097749">
        <w:rPr>
          <w:lang w:val="en-GB"/>
        </w:rPr>
        <w:fldChar w:fldCharType="separate"/>
      </w:r>
      <w:r w:rsidRPr="00097749">
        <w:rPr>
          <w:noProof/>
          <w:lang w:val="en-GB"/>
        </w:rPr>
        <w:t>Wadud (1999)</w:t>
      </w:r>
      <w:r w:rsidRPr="00097749">
        <w:rPr>
          <w:lang w:val="en-GB"/>
        </w:rPr>
        <w:fldChar w:fldCharType="end"/>
      </w:r>
      <w:r w:rsidRPr="00097749">
        <w:rPr>
          <w:lang w:val="en-GB"/>
        </w:rPr>
        <w:t xml:space="preserve"> as </w:t>
      </w:r>
      <w:r w:rsidR="00834998" w:rsidRPr="00097749">
        <w:rPr>
          <w:lang w:val="en-GB"/>
        </w:rPr>
        <w:t>an</w:t>
      </w:r>
      <w:r w:rsidRPr="00097749">
        <w:rPr>
          <w:lang w:val="en-GB"/>
        </w:rPr>
        <w:t xml:space="preserve"> ex-founder of </w:t>
      </w:r>
      <w:r w:rsidR="00834998" w:rsidRPr="00097749">
        <w:rPr>
          <w:lang w:val="en-GB"/>
        </w:rPr>
        <w:t>SIS</w:t>
      </w:r>
      <w:r w:rsidRPr="00097749">
        <w:rPr>
          <w:lang w:val="en-GB"/>
        </w:rPr>
        <w:t xml:space="preserve"> agreed that by this method the spirit and meaning of al-Quran can be discovered without bias gender. So, theoretically SIS also used this method to rereading the Quran and </w:t>
      </w:r>
      <w:r w:rsidR="00834998" w:rsidRPr="00097749">
        <w:rPr>
          <w:lang w:val="en-GB"/>
        </w:rPr>
        <w:t>reinterpret</w:t>
      </w:r>
      <w:r w:rsidRPr="00097749">
        <w:rPr>
          <w:lang w:val="en-GB"/>
        </w:rPr>
        <w:t xml:space="preserve"> based on women perspective.</w:t>
      </w:r>
    </w:p>
    <w:p w14:paraId="6D40C316" w14:textId="0D19857E" w:rsidR="007B680E" w:rsidRPr="00097749" w:rsidRDefault="007B680E" w:rsidP="004A4089">
      <w:pPr>
        <w:pStyle w:val="11Normal02-PerengganKeduaonward"/>
        <w:numPr>
          <w:ilvl w:val="0"/>
          <w:numId w:val="3"/>
        </w:numPr>
        <w:spacing w:before="360" w:after="360" w:line="276" w:lineRule="auto"/>
        <w:rPr>
          <w:rFonts w:cs="Times New Roman"/>
          <w:lang w:val="en-GB"/>
        </w:rPr>
      </w:pPr>
      <w:r w:rsidRPr="00097749">
        <w:rPr>
          <w:rFonts w:cs="Times New Roman"/>
          <w:b/>
          <w:bCs/>
          <w:lang w:val="en-GB"/>
        </w:rPr>
        <w:t xml:space="preserve">Methodology </w:t>
      </w:r>
    </w:p>
    <w:p w14:paraId="68890AFE" w14:textId="3A6E0059" w:rsidR="007B680E" w:rsidRPr="00B21114" w:rsidRDefault="007B680E" w:rsidP="004A4089">
      <w:pPr>
        <w:pStyle w:val="11Normal02-PerengganKeduaonward"/>
        <w:spacing w:before="360" w:after="360" w:line="276" w:lineRule="auto"/>
        <w:ind w:firstLine="0"/>
        <w:rPr>
          <w:rFonts w:cs="Times New Roman"/>
          <w:lang w:val="en-GB"/>
        </w:rPr>
      </w:pPr>
      <w:r w:rsidRPr="00097749">
        <w:rPr>
          <w:rFonts w:cs="Times New Roman"/>
          <w:lang w:val="en-GB"/>
        </w:rPr>
        <w:t xml:space="preserve">This is a qualitative research with content analysis of works by </w:t>
      </w:r>
      <w:r w:rsidR="00A72E03" w:rsidRPr="00097749">
        <w:rPr>
          <w:lang w:val="en-GB"/>
        </w:rPr>
        <w:t xml:space="preserve">Fazlur Rahman </w:t>
      </w:r>
      <w:r w:rsidRPr="00097749">
        <w:rPr>
          <w:rFonts w:cs="Times New Roman"/>
          <w:lang w:val="en-GB"/>
        </w:rPr>
        <w:t xml:space="preserve">and studies on </w:t>
      </w:r>
      <w:r w:rsidR="00A72E03" w:rsidRPr="00097749">
        <w:rPr>
          <w:rFonts w:cs="Times New Roman"/>
          <w:lang w:val="en-GB"/>
        </w:rPr>
        <w:t>his</w:t>
      </w:r>
      <w:r w:rsidRPr="00097749">
        <w:rPr>
          <w:rFonts w:cs="Times New Roman"/>
          <w:lang w:val="en-GB"/>
        </w:rPr>
        <w:t xml:space="preserve"> interpretations </w:t>
      </w:r>
      <w:r w:rsidR="006642B9" w:rsidRPr="00097749">
        <w:rPr>
          <w:rFonts w:cs="Times New Roman"/>
          <w:lang w:val="en-GB"/>
        </w:rPr>
        <w:t>of al</w:t>
      </w:r>
      <w:r w:rsidRPr="00097749">
        <w:rPr>
          <w:rFonts w:cs="Times New Roman"/>
          <w:lang w:val="en-GB"/>
        </w:rPr>
        <w:t xml:space="preserve">-Quran and Hadith such </w:t>
      </w:r>
      <w:r w:rsidR="006642B9" w:rsidRPr="00097749">
        <w:rPr>
          <w:rFonts w:cs="Times New Roman"/>
          <w:lang w:val="en-GB"/>
        </w:rPr>
        <w:t xml:space="preserve">as </w:t>
      </w:r>
      <w:r w:rsidR="006642B9" w:rsidRPr="00B21114">
        <w:rPr>
          <w:rFonts w:cs="Times New Roman"/>
          <w:i/>
          <w:iCs/>
          <w:lang w:val="en-GB"/>
        </w:rPr>
        <w:t>Towards</w:t>
      </w:r>
      <w:r w:rsidRPr="00097749">
        <w:rPr>
          <w:rFonts w:cs="Times New Roman"/>
          <w:i/>
          <w:iCs/>
          <w:lang w:val="en-GB"/>
        </w:rPr>
        <w:t xml:space="preserve"> Reformulating </w:t>
      </w:r>
      <w:r w:rsidR="00375D42" w:rsidRPr="00097749">
        <w:rPr>
          <w:rFonts w:cs="Times New Roman"/>
          <w:i/>
          <w:iCs/>
          <w:lang w:val="en-GB"/>
        </w:rPr>
        <w:t>the</w:t>
      </w:r>
      <w:r w:rsidR="006642B9" w:rsidRPr="00097749">
        <w:rPr>
          <w:rFonts w:cs="Times New Roman"/>
          <w:i/>
          <w:iCs/>
          <w:lang w:val="en-GB"/>
        </w:rPr>
        <w:t xml:space="preserve"> </w:t>
      </w:r>
      <w:r w:rsidRPr="00097749">
        <w:rPr>
          <w:rFonts w:cs="Times New Roman"/>
          <w:i/>
          <w:iCs/>
          <w:lang w:val="en-GB"/>
        </w:rPr>
        <w:t xml:space="preserve">Methodology </w:t>
      </w:r>
      <w:r w:rsidR="00375D42" w:rsidRPr="00097749">
        <w:rPr>
          <w:rFonts w:cs="Times New Roman"/>
          <w:i/>
          <w:iCs/>
          <w:lang w:val="en-GB"/>
        </w:rPr>
        <w:t>of</w:t>
      </w:r>
      <w:r w:rsidRPr="00097749">
        <w:rPr>
          <w:rFonts w:cs="Times New Roman"/>
          <w:i/>
          <w:iCs/>
          <w:lang w:val="en-GB"/>
        </w:rPr>
        <w:t xml:space="preserve"> Islamic Law, Islam and Modernity, Major Themes of the Quran, Interpreting the Quran </w:t>
      </w:r>
      <w:r w:rsidR="00B21114" w:rsidRPr="00B21114">
        <w:rPr>
          <w:rFonts w:cs="Times New Roman"/>
          <w:lang w:val="en-GB"/>
        </w:rPr>
        <w:t>and</w:t>
      </w:r>
      <w:r w:rsidR="00B21114">
        <w:rPr>
          <w:rFonts w:cs="Times New Roman"/>
          <w:i/>
          <w:iCs/>
          <w:lang w:val="en-GB"/>
        </w:rPr>
        <w:t xml:space="preserve"> </w:t>
      </w:r>
      <w:proofErr w:type="spellStart"/>
      <w:r w:rsidRPr="00097749">
        <w:rPr>
          <w:rFonts w:cs="Times New Roman"/>
          <w:i/>
          <w:iCs/>
          <w:lang w:val="en-GB"/>
        </w:rPr>
        <w:t>Epistemologi</w:t>
      </w:r>
      <w:proofErr w:type="spellEnd"/>
      <w:r w:rsidRPr="00097749">
        <w:rPr>
          <w:rFonts w:cs="Times New Roman"/>
          <w:i/>
          <w:iCs/>
          <w:lang w:val="en-GB"/>
        </w:rPr>
        <w:t xml:space="preserve"> Tafsir </w:t>
      </w:r>
      <w:proofErr w:type="spellStart"/>
      <w:r w:rsidRPr="00097749">
        <w:rPr>
          <w:rFonts w:cs="Times New Roman"/>
          <w:i/>
          <w:iCs/>
          <w:lang w:val="en-GB"/>
        </w:rPr>
        <w:t>Kontemporer</w:t>
      </w:r>
      <w:proofErr w:type="spellEnd"/>
      <w:r w:rsidRPr="00097749">
        <w:rPr>
          <w:rFonts w:cs="Times New Roman"/>
          <w:i/>
          <w:iCs/>
          <w:lang w:val="en-GB"/>
        </w:rPr>
        <w:t xml:space="preserve">. </w:t>
      </w:r>
    </w:p>
    <w:p w14:paraId="41F37E73" w14:textId="431686CA" w:rsidR="007B680E" w:rsidRPr="00097749" w:rsidRDefault="007B680E" w:rsidP="004A4089">
      <w:pPr>
        <w:pStyle w:val="11Normal02-PerengganKeduaonward"/>
        <w:numPr>
          <w:ilvl w:val="0"/>
          <w:numId w:val="3"/>
        </w:numPr>
        <w:spacing w:before="360" w:after="360" w:line="276" w:lineRule="auto"/>
        <w:rPr>
          <w:rFonts w:cs="Times New Roman"/>
          <w:b/>
          <w:bCs/>
          <w:lang w:val="en-GB"/>
        </w:rPr>
      </w:pPr>
      <w:r w:rsidRPr="00097749">
        <w:rPr>
          <w:rFonts w:cs="Times New Roman"/>
          <w:b/>
          <w:bCs/>
          <w:lang w:val="en-GB"/>
        </w:rPr>
        <w:t xml:space="preserve">Hermeneutics as a System of Interpreting Textual Meaning </w:t>
      </w:r>
    </w:p>
    <w:p w14:paraId="3546CA3C" w14:textId="05F2605E" w:rsidR="007B680E" w:rsidRPr="00097749" w:rsidRDefault="007B680E" w:rsidP="004A4089">
      <w:pPr>
        <w:pStyle w:val="11Normal02-PerengganKeduaonward"/>
        <w:spacing w:before="360" w:after="360" w:line="276" w:lineRule="auto"/>
        <w:ind w:firstLine="0"/>
        <w:rPr>
          <w:rFonts w:cs="Times New Roman"/>
          <w:lang w:val="en-GB"/>
        </w:rPr>
      </w:pPr>
      <w:r w:rsidRPr="00097749">
        <w:rPr>
          <w:rFonts w:cs="Times New Roman"/>
          <w:lang w:val="en-GB"/>
        </w:rPr>
        <w:lastRenderedPageBreak/>
        <w:fldChar w:fldCharType="begin" w:fldLock="1"/>
      </w:r>
      <w:r w:rsidRPr="00097749">
        <w:rPr>
          <w:rFonts w:cs="Times New Roman"/>
          <w:lang w:val="en-GB"/>
        </w:rPr>
        <w:instrText>ADDIN CSL_CITATION {"citationItems":[{"id":"ITEM-1","itemData":{"author":[{"dropping-particle":"","family":"Palmer","given":"Richard E.","non-dropping-particle":"","parse-names":false,"suffix":""}],"editor":[{"dropping-particle":"","family":"John","given":"Wild","non-dropping-particle":"","parse-names":false,"suffix":""},{"dropping-particle":"","family":"James","given":"M. Edie","non-dropping-particle":"","parse-names":false,"suffix":""},{"dropping-particle":"","family":"Spiegelberg","given":"Herbert","non-dropping-particle":"","parse-names":false,"suffix":""},{"dropping-particle":"","family":"William","given":"Earle","non-dropping-particle":"","parse-names":false,"suffix":""},{"dropping-particle":"","family":"George","given":"A Schrader","non-dropping-particle":"","parse-names":false,"suffix":""},{"dropping-particle":"","family":"Maurice","given":"Natanson","non-dropping-particle":"","parse-names":false,"suffix":""},{"dropping-particle":"","family":"Ricoeur","given":"Paul","non-dropping-particle":"","parse-names":false,"suffix":""},{"dropping-particle":"","family":"Gurwitsch","given":"Aron","non-dropping-particle":"","parse-names":false,"suffix":""},{"dropping-particle":"","family":"Schrag","given":"Calvin O.","non-dropping-particle":"","parse-names":false,"suffix":""}],"id":"ITEM-1","issued":{"date-parts":[["1969"]]},"publisher":"Northwestern University Press","title":"Hermeneutics: Interpretation Theory in Scheiermacher, Dilthey, Heidegger, and Gadamer","type":"chapter"},"uris":["http://www.mendeley.com/documents/?uuid=8f0d3aa7-c61e-49a6-8377-2545473d6724"]}],"mendeley":{"formattedCitation":"(Palmer, 1969)","manualFormatting":"Richard E. Palmer (1969)","plainTextFormattedCitation":"(Palmer, 1969)","previouslyFormattedCitation":"(Palmer, 1969)"},"properties":{"noteIndex":0},"schema":"https://github.com/citation-style-language/schema/raw/master/csl-citation.json"}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Richard E. Palmer (1969)</w:t>
      </w:r>
      <w:r w:rsidRPr="00097749">
        <w:rPr>
          <w:rFonts w:cs="Times New Roman"/>
          <w:lang w:val="en-GB"/>
        </w:rPr>
        <w:fldChar w:fldCharType="end"/>
      </w:r>
      <w:r w:rsidRPr="00097749">
        <w:rPr>
          <w:rFonts w:cs="Times New Roman"/>
          <w:lang w:val="en-GB"/>
        </w:rPr>
        <w:t xml:space="preserve"> explained that, epistemologically, hermeneutics originates from the Greek word </w:t>
      </w:r>
      <w:proofErr w:type="spellStart"/>
      <w:r w:rsidR="006642B9" w:rsidRPr="00097749">
        <w:rPr>
          <w:rFonts w:cs="Times New Roman"/>
          <w:i/>
          <w:iCs/>
          <w:lang w:val="en-GB"/>
        </w:rPr>
        <w:t>Hermeneuein</w:t>
      </w:r>
      <w:proofErr w:type="spellEnd"/>
      <w:r w:rsidR="006642B9" w:rsidRPr="00097749">
        <w:rPr>
          <w:rFonts w:cs="Times New Roman"/>
          <w:lang w:val="en-GB"/>
        </w:rPr>
        <w:t xml:space="preserve"> which</w:t>
      </w:r>
      <w:r w:rsidRPr="00097749">
        <w:rPr>
          <w:rFonts w:cs="Times New Roman"/>
          <w:lang w:val="en-GB"/>
        </w:rPr>
        <w:t xml:space="preserve"> is generally translated as “to interpret”. It forms a </w:t>
      </w:r>
      <w:r w:rsidR="00A72E03" w:rsidRPr="00097749">
        <w:rPr>
          <w:rFonts w:cs="Times New Roman"/>
          <w:lang w:val="en-GB"/>
        </w:rPr>
        <w:t>stand-alone</w:t>
      </w:r>
      <w:r w:rsidRPr="00097749">
        <w:rPr>
          <w:rFonts w:cs="Times New Roman"/>
          <w:lang w:val="en-GB"/>
        </w:rPr>
        <w:t xml:space="preserve"> interpretation with a significant meaning. Three words which connote the meaning </w:t>
      </w:r>
      <w:r w:rsidR="006642B9" w:rsidRPr="00097749">
        <w:rPr>
          <w:rFonts w:cs="Times New Roman"/>
          <w:lang w:val="en-GB"/>
        </w:rPr>
        <w:t>of “</w:t>
      </w:r>
      <w:r w:rsidRPr="00097749">
        <w:rPr>
          <w:rFonts w:cs="Times New Roman"/>
          <w:lang w:val="en-GB"/>
        </w:rPr>
        <w:t>interpretation” are “</w:t>
      </w:r>
      <w:r w:rsidRPr="00097749">
        <w:rPr>
          <w:rFonts w:cs="Times New Roman"/>
          <w:i/>
          <w:iCs/>
          <w:lang w:val="en-GB"/>
        </w:rPr>
        <w:t>to say</w:t>
      </w:r>
      <w:r w:rsidRPr="00097749">
        <w:rPr>
          <w:rFonts w:cs="Times New Roman"/>
          <w:lang w:val="en-GB"/>
        </w:rPr>
        <w:t xml:space="preserve">” which illustrates the role </w:t>
      </w:r>
      <w:r w:rsidR="006642B9" w:rsidRPr="00097749">
        <w:rPr>
          <w:rFonts w:cs="Times New Roman"/>
          <w:lang w:val="en-GB"/>
        </w:rPr>
        <w:t>of Hermes</w:t>
      </w:r>
      <w:r w:rsidRPr="00097749">
        <w:rPr>
          <w:rFonts w:cs="Times New Roman"/>
          <w:lang w:val="en-GB"/>
        </w:rPr>
        <w:t xml:space="preserve"> in reporting something from gods to humans, “to </w:t>
      </w:r>
      <w:r w:rsidR="006642B9" w:rsidRPr="00097749">
        <w:rPr>
          <w:rFonts w:cs="Times New Roman"/>
          <w:lang w:val="en-GB"/>
        </w:rPr>
        <w:t>explain” a</w:t>
      </w:r>
      <w:r w:rsidRPr="00097749">
        <w:rPr>
          <w:rFonts w:cs="Times New Roman"/>
          <w:lang w:val="en-GB"/>
        </w:rPr>
        <w:t xml:space="preserve"> situation and “to translate”. In addition, it also connotes the meaning “to interpret”. </w:t>
      </w:r>
      <w:proofErr w:type="spellStart"/>
      <w:r w:rsidR="00E1619A" w:rsidRPr="00097749">
        <w:rPr>
          <w:rFonts w:cs="Times New Roman"/>
          <w:i/>
          <w:iCs/>
          <w:lang w:val="en-GB"/>
        </w:rPr>
        <w:t>H</w:t>
      </w:r>
      <w:r w:rsidR="006642B9" w:rsidRPr="00097749">
        <w:rPr>
          <w:rFonts w:cs="Times New Roman"/>
          <w:i/>
          <w:iCs/>
          <w:lang w:val="en-GB"/>
        </w:rPr>
        <w:t>ermeneuein</w:t>
      </w:r>
      <w:proofErr w:type="spellEnd"/>
      <w:r w:rsidR="006642B9" w:rsidRPr="00097749">
        <w:rPr>
          <w:rFonts w:cs="Times New Roman"/>
          <w:lang w:val="en-GB"/>
        </w:rPr>
        <w:t xml:space="preserve"> also</w:t>
      </w:r>
      <w:r w:rsidRPr="00097749">
        <w:rPr>
          <w:rFonts w:cs="Times New Roman"/>
          <w:lang w:val="en-GB"/>
        </w:rPr>
        <w:t xml:space="preserve"> refers to the name of the Greek deity, Hermes, messenger of gods and deity of boundaries. Thus, there are three elements of analogy found in the language  of Hermes which are the focus of hermeneutics such as follows </w:t>
      </w:r>
      <w:r w:rsidRPr="00097749">
        <w:rPr>
          <w:rFonts w:cs="Times New Roman"/>
          <w:lang w:val="en-GB"/>
        </w:rPr>
        <w:fldChar w:fldCharType="begin" w:fldLock="1"/>
      </w:r>
      <w:r w:rsidRPr="00097749">
        <w:rPr>
          <w:rFonts w:cs="Times New Roman"/>
          <w:lang w:val="en-GB"/>
        </w:rPr>
        <w:instrText>ADDIN CSL_CITATION {"citationItems":[{"id":"ITEM-1","itemData":{"author":[{"dropping-particle":"","family":"Muhibudin","given":"","non-dropping-particle":"","parse-names":false,"suffix":""}],"id":"ITEM-1","issued":{"date-parts":[["2013"]]},"number-of-pages":"287","publisher":"Universiti Kebangsaan Malaysia","title":"Tafsir dan teori hermeneutik al-Qur'an menurut Nasr Hamid Abu Zayd","type":"thesis"},"uris":["http://www.mendeley.com/documents/?uuid=4e236e15-1675-4390-a070-80d674fe00e1"]}],"mendeley":{"formattedCitation":"(Muhibudin, 2013)","plainTextFormattedCitation":"(Muhibudin, 2013)","previouslyFormattedCitation":"(Muhibudin, 2013)"},"properties":{"noteIndex":0},"schema":"https://github.com/citation-style-language/schema/raw/master/csl-citation.json"}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(Muhibudin 2013)</w:t>
      </w:r>
      <w:r w:rsidRPr="00097749">
        <w:rPr>
          <w:rFonts w:cs="Times New Roman"/>
          <w:lang w:val="en-GB"/>
        </w:rPr>
        <w:fldChar w:fldCharType="end"/>
      </w:r>
      <w:r w:rsidRPr="00097749">
        <w:rPr>
          <w:rFonts w:cs="Times New Roman"/>
          <w:lang w:val="en-GB"/>
        </w:rPr>
        <w:t>:</w:t>
      </w:r>
    </w:p>
    <w:p w14:paraId="77C92C12" w14:textId="3E67BA42" w:rsidR="007B680E" w:rsidRPr="00097749" w:rsidRDefault="007B680E" w:rsidP="004A4089">
      <w:pPr>
        <w:pStyle w:val="11Normal02-PerengganKeduaonward"/>
        <w:numPr>
          <w:ilvl w:val="0"/>
          <w:numId w:val="1"/>
        </w:numPr>
        <w:spacing w:before="360" w:after="360" w:line="276" w:lineRule="auto"/>
        <w:rPr>
          <w:rFonts w:cs="Times New Roman"/>
          <w:lang w:val="en-GB"/>
        </w:rPr>
      </w:pPr>
      <w:r w:rsidRPr="00097749">
        <w:rPr>
          <w:rFonts w:cs="Times New Roman"/>
          <w:lang w:val="en-GB"/>
        </w:rPr>
        <w:t>Signs, words or text</w:t>
      </w:r>
      <w:r w:rsidR="00A72E03" w:rsidRPr="00097749">
        <w:rPr>
          <w:rFonts w:cs="Times New Roman"/>
          <w:lang w:val="en-GB"/>
        </w:rPr>
        <w:t>s</w:t>
      </w:r>
      <w:r w:rsidRPr="00097749">
        <w:rPr>
          <w:rFonts w:cs="Times New Roman"/>
          <w:lang w:val="en-GB"/>
        </w:rPr>
        <w:t xml:space="preserve"> as sources to the intermediary who brings the commands (the deity Hermes)</w:t>
      </w:r>
    </w:p>
    <w:p w14:paraId="7BACAB4B" w14:textId="77777777" w:rsidR="007B680E" w:rsidRPr="00097749" w:rsidRDefault="007B680E" w:rsidP="004A4089">
      <w:pPr>
        <w:pStyle w:val="11Normal02-PerengganKeduaonward"/>
        <w:numPr>
          <w:ilvl w:val="0"/>
          <w:numId w:val="1"/>
        </w:numPr>
        <w:spacing w:before="360" w:after="360" w:line="276" w:lineRule="auto"/>
        <w:rPr>
          <w:rFonts w:cs="Times New Roman"/>
          <w:lang w:val="en-GB"/>
        </w:rPr>
      </w:pPr>
      <w:r w:rsidRPr="00097749">
        <w:rPr>
          <w:rFonts w:cs="Times New Roman"/>
          <w:lang w:val="en-GB"/>
        </w:rPr>
        <w:t>Intermediary or interpreter, that is, Hermes.</w:t>
      </w:r>
    </w:p>
    <w:p w14:paraId="2A3446B9" w14:textId="77777777" w:rsidR="007B680E" w:rsidRPr="00097749" w:rsidRDefault="007B680E" w:rsidP="004A4089">
      <w:pPr>
        <w:pStyle w:val="11Normal02-PerengganKeduaonward"/>
        <w:numPr>
          <w:ilvl w:val="0"/>
          <w:numId w:val="1"/>
        </w:numPr>
        <w:spacing w:before="360" w:after="360" w:line="276" w:lineRule="auto"/>
        <w:rPr>
          <w:rFonts w:cs="Times New Roman"/>
          <w:lang w:val="en-GB"/>
        </w:rPr>
      </w:pPr>
      <w:r w:rsidRPr="00097749">
        <w:rPr>
          <w:rFonts w:cs="Times New Roman"/>
          <w:lang w:val="en-GB"/>
        </w:rPr>
        <w:t xml:space="preserve">Delivery of message by the intermediary, that is, interpretation in order that it can be understood by the reader. </w:t>
      </w:r>
    </w:p>
    <w:p w14:paraId="3289DF08" w14:textId="2C615417" w:rsidR="007B680E" w:rsidRPr="00097749" w:rsidRDefault="007B680E" w:rsidP="004A4089">
      <w:pPr>
        <w:pStyle w:val="11Normal02-PerengganKeduaonward"/>
        <w:spacing w:before="360" w:after="360" w:line="276" w:lineRule="auto"/>
        <w:jc w:val="mediumKashida"/>
        <w:rPr>
          <w:rFonts w:cs="Times New Roman"/>
          <w:lang w:val="en-GB"/>
        </w:rPr>
      </w:pPr>
      <w:r w:rsidRPr="00097749">
        <w:rPr>
          <w:rFonts w:cs="Times New Roman"/>
          <w:lang w:val="en-GB"/>
        </w:rPr>
        <w:t xml:space="preserve">According to Palmer (1969), Paul </w:t>
      </w:r>
      <w:proofErr w:type="spellStart"/>
      <w:r w:rsidRPr="00097749">
        <w:rPr>
          <w:rFonts w:cs="Times New Roman"/>
          <w:lang w:val="en-GB"/>
        </w:rPr>
        <w:t>Ricoeur</w:t>
      </w:r>
      <w:proofErr w:type="spellEnd"/>
      <w:r w:rsidRPr="00097749">
        <w:rPr>
          <w:rFonts w:cs="Times New Roman"/>
          <w:lang w:val="en-GB"/>
        </w:rPr>
        <w:t xml:space="preserve"> proposed hermeneutics as a system of interpretation to render the hidden meaning of the exegesis to the surface by recognizing the element of hermeneutical situation such as text</w:t>
      </w:r>
      <w:r w:rsidR="00A72E03" w:rsidRPr="00097749">
        <w:rPr>
          <w:rFonts w:cs="Times New Roman"/>
          <w:lang w:val="en-GB"/>
        </w:rPr>
        <w:t>s</w:t>
      </w:r>
      <w:r w:rsidRPr="00097749">
        <w:rPr>
          <w:rFonts w:cs="Times New Roman"/>
          <w:lang w:val="en-GB"/>
        </w:rPr>
        <w:t xml:space="preserve">, </w:t>
      </w:r>
      <w:r w:rsidR="006642B9" w:rsidRPr="00097749">
        <w:rPr>
          <w:rFonts w:cs="Times New Roman"/>
          <w:lang w:val="en-GB"/>
        </w:rPr>
        <w:t>symbols or</w:t>
      </w:r>
      <w:r w:rsidRPr="00097749">
        <w:rPr>
          <w:rFonts w:cs="Times New Roman"/>
          <w:lang w:val="en-GB"/>
        </w:rPr>
        <w:t xml:space="preserve"> signs. So that, the hidden message can be discover. </w:t>
      </w:r>
      <w:r w:rsidRPr="00097749">
        <w:rPr>
          <w:rFonts w:cs="Times New Roman"/>
          <w:lang w:val="en-GB"/>
        </w:rPr>
        <w:fldChar w:fldCharType="begin" w:fldLock="1"/>
      </w:r>
      <w:r w:rsidRPr="00097749">
        <w:rPr>
          <w:rFonts w:cs="Times New Roman"/>
          <w:lang w:val="en-GB"/>
        </w:rPr>
        <w:instrText>ADDIN CSL_CITATION {"citationItems":[{"id":"ITEM-1","itemData":{"author":[{"dropping-particle":"","family":"Braaten","given":"Carl E","non-dropping-particle":"","parse-names":false,"suffix":""}],"id":"ITEM-1","issued":{"date-parts":[["1966"]]},"title":"History and Hermeneutics (New Direction in Theology Today)","type":"book"},"uris":["http://www.mendeley.com/documents/?uuid=76d4fe31-fe69-4252-9fbe-61cc426b1a78"]}],"mendeley":{"formattedCitation":"(Braaten, 1966)","manualFormatting":"Braaten (1966)","plainTextFormattedCitation":"(Braaten, 1966)","previouslyFormattedCitation":"(Braaten, 1966)"},"properties":{"noteIndex":0},"schema":"https://github.com/citation-style-language/schema/raw/master/csl-citation.json"}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Braaten (1966)</w:t>
      </w:r>
      <w:r w:rsidRPr="00097749">
        <w:rPr>
          <w:rFonts w:cs="Times New Roman"/>
          <w:lang w:val="en-GB"/>
        </w:rPr>
        <w:fldChar w:fldCharType="end"/>
      </w:r>
      <w:r w:rsidRPr="00097749">
        <w:rPr>
          <w:rFonts w:cs="Times New Roman"/>
          <w:lang w:val="en-GB"/>
        </w:rPr>
        <w:t xml:space="preserve"> defined hermeneutics as the knowledge used to illustrate an event in a past time and condition, the meaning </w:t>
      </w:r>
      <w:r w:rsidR="006642B9" w:rsidRPr="00097749">
        <w:rPr>
          <w:rFonts w:cs="Times New Roman"/>
          <w:lang w:val="en-GB"/>
        </w:rPr>
        <w:t>of which</w:t>
      </w:r>
      <w:r w:rsidRPr="00097749">
        <w:rPr>
          <w:rFonts w:cs="Times New Roman"/>
          <w:lang w:val="en-GB"/>
        </w:rPr>
        <w:t xml:space="preserve"> can be existentially understood in the context </w:t>
      </w:r>
      <w:r w:rsidR="004C76A8" w:rsidRPr="00097749">
        <w:rPr>
          <w:rFonts w:cs="Times New Roman"/>
          <w:lang w:val="en-GB"/>
        </w:rPr>
        <w:t>of present</w:t>
      </w:r>
      <w:r w:rsidRPr="00097749">
        <w:rPr>
          <w:rFonts w:cs="Times New Roman"/>
          <w:lang w:val="en-GB"/>
        </w:rPr>
        <w:t xml:space="preserve"> circumstances.  Moreover, hermeneutics is usually used to close the gap between the past and present </w:t>
      </w:r>
      <w:r w:rsidRPr="00097749">
        <w:rPr>
          <w:rFonts w:cs="Times New Roman"/>
          <w:lang w:val="en-GB"/>
        </w:rPr>
        <w:fldChar w:fldCharType="begin" w:fldLock="1"/>
      </w:r>
      <w:r w:rsidRPr="00097749">
        <w:rPr>
          <w:rFonts w:cs="Times New Roman"/>
          <w:lang w:val="en-GB"/>
        </w:rPr>
        <w:instrText>ADDIN CSL_CITATION {"citationItems":[{"id":"ITEM-1","itemData":{"author":[{"dropping-particle":"","family":"Young","given":"Norman James","non-dropping-particle":"","parse-names":false,"suffix":""}],"id":"ITEM-1","issued":{"date-parts":[["1969"]]},"publisher-place":"Westminster Press","title":"History and Existential Theology the Role of History in Thought of Rudolf Bultman","type":"book"},"uris":["http://www.mendeley.com/documents/?uuid=b3c723cf-6e8c-49c2-9b9c-0edc74e23575"]}],"mendeley":{"formattedCitation":"(Young, 1969)","manualFormatting":"(Young, 1969)","plainTextFormattedCitation":"(Young, 1969)","previouslyFormattedCitation":"(Young, 1969)"},"properties":{"noteIndex":0},"schema":"https://github.com/citation-style-language/schema/raw/master/csl-citation.json"}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(Young 1969)</w:t>
      </w:r>
      <w:r w:rsidRPr="00097749">
        <w:rPr>
          <w:rFonts w:cs="Times New Roman"/>
          <w:lang w:val="en-GB"/>
        </w:rPr>
        <w:fldChar w:fldCharType="end"/>
      </w:r>
      <w:r w:rsidRPr="00097749">
        <w:rPr>
          <w:rFonts w:cs="Times New Roman"/>
          <w:lang w:val="en-GB"/>
        </w:rPr>
        <w:t>. In the Quranic hermeneutic views, Fazlur Rahman (1982) held the opinion that hermeneutics is a process to search for universal moral messages in al-Quran by understanding the changing nature of Arab society as the place where the text was born and then relating it to the present context through the moral messages found.</w:t>
      </w:r>
    </w:p>
    <w:p w14:paraId="6E3DF5BE" w14:textId="1D8D990A" w:rsidR="007B680E" w:rsidRPr="00097749" w:rsidRDefault="007B680E" w:rsidP="004A4089">
      <w:pPr>
        <w:pStyle w:val="11Normal02-PerengganKeduaonward"/>
        <w:spacing w:before="360" w:after="360" w:line="276" w:lineRule="auto"/>
        <w:jc w:val="mediumKashida"/>
        <w:rPr>
          <w:rFonts w:cs="Times New Roman"/>
          <w:lang w:val="en-GB"/>
        </w:rPr>
      </w:pPr>
      <w:r w:rsidRPr="00097749">
        <w:rPr>
          <w:rFonts w:cs="Times New Roman"/>
          <w:lang w:val="en-GB"/>
        </w:rPr>
        <w:t xml:space="preserve">Moreover, </w:t>
      </w:r>
      <w:r w:rsidRPr="00097749">
        <w:rPr>
          <w:rFonts w:cs="Times New Roman"/>
          <w:lang w:val="en-GB"/>
        </w:rPr>
        <w:fldChar w:fldCharType="begin" w:fldLock="1"/>
      </w:r>
      <w:r w:rsidRPr="00097749">
        <w:rPr>
          <w:rFonts w:cs="Times New Roman"/>
          <w:lang w:val="en-GB"/>
        </w:rPr>
        <w:instrText>ADDIN CSL_CITATION {"citationItems":[{"id":"ITEM-1","itemData":{"author":[{"dropping-particle":"","family":"Esack","given":"Farid","non-dropping-particle":"","parse-names":false,"suffix":""}],"id":"ITEM-1","issued":{"date-parts":[["1997"]]},"publisher":"Oneworld Publications","publisher-place":"Oxford","title":"Qur'an , Liberation &amp; Pluralism : An Islamic Perspective Of Interreligious Solidarity Against Oppression","type":"book"},"uris":["http://www.mendeley.com/documents/?uuid=07adac02-9241-48f6-93e6-1d44ac6b7149"]}],"mendeley":{"formattedCitation":"(Esack, 1997)","manualFormatting":"Esack (1997)","plainTextFormattedCitation":"(Esack, 1997)","previouslyFormattedCitation":"(Esack, 1997)"},"properties":{"noteIndex":0},"schema":"https://github.com/citation-style-language/schema/raw/master/csl-citation.json"}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Esack (1997)</w:t>
      </w:r>
      <w:r w:rsidRPr="00097749">
        <w:rPr>
          <w:rFonts w:cs="Times New Roman"/>
          <w:lang w:val="en-GB"/>
        </w:rPr>
        <w:fldChar w:fldCharType="end"/>
      </w:r>
      <w:r w:rsidRPr="00097749">
        <w:rPr>
          <w:rFonts w:cs="Times New Roman"/>
          <w:lang w:val="en-GB"/>
        </w:rPr>
        <w:t xml:space="preserve"> </w:t>
      </w:r>
      <w:r w:rsidR="00A72E03" w:rsidRPr="00097749">
        <w:rPr>
          <w:rFonts w:cs="Times New Roman"/>
          <w:lang w:val="en-GB"/>
        </w:rPr>
        <w:t xml:space="preserve">stated </w:t>
      </w:r>
      <w:r w:rsidRPr="00097749">
        <w:rPr>
          <w:rFonts w:cs="Times New Roman"/>
          <w:lang w:val="en-GB"/>
        </w:rPr>
        <w:t xml:space="preserve">the process of interpretation proposed by Fazlur Rahman involves interpretation from the present to the time al-Quran was revealed and then back again to the present. Similarly to </w:t>
      </w:r>
      <w:r w:rsidRPr="00097749">
        <w:rPr>
          <w:rFonts w:cs="Times New Roman"/>
          <w:lang w:val="en-GB"/>
        </w:rPr>
        <w:fldChar w:fldCharType="begin" w:fldLock="1"/>
      </w:r>
      <w:r w:rsidRPr="00097749">
        <w:rPr>
          <w:rFonts w:cs="Times New Roman"/>
          <w:lang w:val="en-GB"/>
        </w:rPr>
        <w:instrText>ADDIN CSL_CITATION {"citationItems":[{"id":"ITEM-1","itemData":{"author":[{"dropping-particle":"","family":"A. Saeed","given":"","non-dropping-particle":"","parse-names":false,"suffix":""}],"container-title":"Modern Muslim Intellectuals And The Qur’an","id":"ITEM-1","issued":{"date-parts":[["2006"]]},"page":"37-66","title":"Fazlur Rahman: A Framework For Interpreting The Ethico-Legal Content of the Quran","type":"chapter"},"uris":["http://www.mendeley.com/documents/?uuid=faf5c0d5-2ed5-4939-a629-2fa2a0bcfa49"]}],"mendeley":{"formattedCitation":"(A. Saeed, 2006)","manualFormatting":"A.Saeed (2006)","plainTextFormattedCitation":"(A. Saeed, 2006)","previouslyFormattedCitation":"(A. Saeed, 2006)"},"properties":{"noteIndex":0},"schema":"https://github.com/citation-style-language/schema/raw/master/csl-citation.json"}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A.</w:t>
      </w:r>
      <w:r w:rsidR="00A309FC" w:rsidRPr="00097749">
        <w:rPr>
          <w:rFonts w:cs="Times New Roman"/>
          <w:noProof/>
          <w:lang w:val="en-GB"/>
        </w:rPr>
        <w:t xml:space="preserve"> </w:t>
      </w:r>
      <w:r w:rsidRPr="00097749">
        <w:rPr>
          <w:rFonts w:cs="Times New Roman"/>
          <w:noProof/>
          <w:lang w:val="en-GB"/>
        </w:rPr>
        <w:t>Saeed (2006)</w:t>
      </w:r>
      <w:r w:rsidRPr="00097749">
        <w:rPr>
          <w:rFonts w:cs="Times New Roman"/>
          <w:lang w:val="en-GB"/>
        </w:rPr>
        <w:fldChar w:fldCharType="end"/>
      </w:r>
      <w:r w:rsidRPr="00097749">
        <w:rPr>
          <w:rFonts w:cs="Times New Roman"/>
          <w:lang w:val="en-GB"/>
        </w:rPr>
        <w:t xml:space="preserve"> explanation on the Fazlur Rahman’s framework for interpreting the </w:t>
      </w:r>
      <w:proofErr w:type="spellStart"/>
      <w:r w:rsidRPr="00097749">
        <w:rPr>
          <w:rFonts w:cs="Times New Roman"/>
          <w:lang w:val="en-GB"/>
        </w:rPr>
        <w:t>ethico</w:t>
      </w:r>
      <w:proofErr w:type="spellEnd"/>
      <w:r w:rsidRPr="00097749">
        <w:rPr>
          <w:rFonts w:cs="Times New Roman"/>
          <w:lang w:val="en-GB"/>
        </w:rPr>
        <w:t xml:space="preserve">-legal contents. In order to relate the text to the community, the close-relationship between present-day Muslims with the past Muslim community (the time of revelation) should be takes into account. </w:t>
      </w:r>
    </w:p>
    <w:p w14:paraId="5A0970EF" w14:textId="30BEEBA8" w:rsidR="007B680E" w:rsidRPr="00097749" w:rsidRDefault="007B680E" w:rsidP="004A4089">
      <w:pPr>
        <w:pStyle w:val="11Normal02-PerengganKeduaonward"/>
        <w:spacing w:before="360" w:after="360" w:line="276" w:lineRule="auto"/>
        <w:jc w:val="mediumKashida"/>
        <w:rPr>
          <w:rFonts w:cs="Times New Roman"/>
          <w:lang w:val="en-GB"/>
        </w:rPr>
      </w:pPr>
      <w:r w:rsidRPr="00097749">
        <w:rPr>
          <w:rFonts w:cs="Times New Roman"/>
          <w:lang w:val="en-GB"/>
        </w:rPr>
        <w:t xml:space="preserve">So, the methodology proposed by Fazlur Rahman </w:t>
      </w:r>
      <w:r w:rsidR="00A72E03" w:rsidRPr="00097749">
        <w:rPr>
          <w:rFonts w:cs="Times New Roman"/>
          <w:lang w:val="en-GB"/>
        </w:rPr>
        <w:t xml:space="preserve">was </w:t>
      </w:r>
      <w:r w:rsidRPr="00097749">
        <w:rPr>
          <w:rFonts w:cs="Times New Roman"/>
          <w:lang w:val="en-GB"/>
        </w:rPr>
        <w:t xml:space="preserve">said to be more systematically done even though there are differences in the interpretation. </w:t>
      </w:r>
      <w:r w:rsidR="00A72E03" w:rsidRPr="00097749">
        <w:rPr>
          <w:rFonts w:cs="Times New Roman"/>
          <w:lang w:val="en-GB"/>
        </w:rPr>
        <w:t>T</w:t>
      </w:r>
      <w:r w:rsidRPr="00097749">
        <w:rPr>
          <w:rFonts w:cs="Times New Roman"/>
          <w:lang w:val="en-GB"/>
        </w:rPr>
        <w:t xml:space="preserve">here will be differences in the interpretation but are unlikely much different like the different between a </w:t>
      </w:r>
      <w:r w:rsidRPr="00097749">
        <w:rPr>
          <w:rFonts w:cs="Times New Roman"/>
          <w:i/>
          <w:iCs/>
          <w:lang w:val="en-GB"/>
        </w:rPr>
        <w:t>madhab</w:t>
      </w:r>
      <w:r w:rsidRPr="00097749">
        <w:rPr>
          <w:rFonts w:cs="Times New Roman"/>
          <w:lang w:val="en-GB"/>
        </w:rPr>
        <w:t xml:space="preserve"> (school of classical Islamic law). It is an alternative to </w:t>
      </w:r>
      <w:r w:rsidRPr="00097749">
        <w:rPr>
          <w:rFonts w:cs="Times New Roman"/>
          <w:lang w:val="en-GB"/>
        </w:rPr>
        <w:lastRenderedPageBreak/>
        <w:t xml:space="preserve">the view based solely on the present context. In addition, the differences in political and socio-cultural environment also always be there throughout the times </w:t>
      </w:r>
      <w:r w:rsidRPr="00097749">
        <w:rPr>
          <w:rFonts w:cs="Times New Roman"/>
          <w:lang w:val="en-GB"/>
        </w:rPr>
        <w:fldChar w:fldCharType="begin" w:fldLock="1"/>
      </w:r>
      <w:r w:rsidRPr="00097749">
        <w:rPr>
          <w:rFonts w:cs="Times New Roman"/>
          <w:lang w:val="en-GB"/>
        </w:rPr>
        <w:instrText>ADDIN CSL_CITATION {"citationItems":[{"id":"ITEM-1","itemData":{"DOI":"10.3366/ajicl.2011.0005","ISBN":"0674539265","ISSN":"02729490","PMID":"21675331","author":[{"dropping-particle":"","family":"Rahman","given":"Fazlur","non-dropping-particle":"","parse-names":false,"suffix":""}],"container-title":"Journal of International Law and Politics","id":"ITEM-1","issue":"2","issued":{"date-parts":[["1979"]]},"page":"219-224","title":"Towards Reformulating The Methodology Of Islamic Law: Sheikh Yamani on \"Public Interest\" in Islamic Law","type":"article-journal","volume":"12"},"uris":["http://www.mendeley.com/documents/?uuid=f9dd5849-4e23-4be9-b7eb-a252d771ace4"]}],"mendeley":{"formattedCitation":"(F. Rahman, 1979)","plainTextFormattedCitation":"(F. Rahman, 1979)","previouslyFormattedCitation":"(F. Rahman, 1979)"},"properties":{"noteIndex":0},"schema":"https://github.com/citation-style-language/schema/raw/master/csl-citation.json"}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(F. Rahman</w:t>
      </w:r>
      <w:r w:rsidR="00B0622F">
        <w:rPr>
          <w:rFonts w:cs="Times New Roman"/>
          <w:noProof/>
          <w:lang w:val="en-GB"/>
        </w:rPr>
        <w:t>,</w:t>
      </w:r>
      <w:r w:rsidRPr="00097749">
        <w:rPr>
          <w:rFonts w:cs="Times New Roman"/>
          <w:noProof/>
          <w:lang w:val="en-GB"/>
        </w:rPr>
        <w:t xml:space="preserve"> 1979)</w:t>
      </w:r>
      <w:r w:rsidRPr="00097749">
        <w:rPr>
          <w:rFonts w:cs="Times New Roman"/>
          <w:lang w:val="en-GB"/>
        </w:rPr>
        <w:fldChar w:fldCharType="end"/>
      </w:r>
      <w:r w:rsidRPr="00097749">
        <w:rPr>
          <w:rFonts w:cs="Times New Roman"/>
          <w:lang w:val="en-GB"/>
        </w:rPr>
        <w:t xml:space="preserve">. Through his view on understanding the text of al-Quran is based on reason. Meanwhile, the moral values need to be prioritized more than specific values found in al-Quran. The purpose is to avoid manipulation of interpretation and certain interests such as social, political and economics </w:t>
      </w:r>
      <w:r w:rsidRPr="00097749">
        <w:rPr>
          <w:rFonts w:cs="Times New Roman"/>
          <w:lang w:val="en-GB"/>
        </w:rPr>
        <w:fldChar w:fldCharType="begin" w:fldLock="1"/>
      </w:r>
      <w:r w:rsidRPr="00097749">
        <w:rPr>
          <w:rFonts w:cs="Times New Roman"/>
          <w:lang w:val="en-GB"/>
        </w:rPr>
        <w:instrText>ADDIN CSL_CITATION {"citationItems":[{"id":"ITEM-1","itemData":{"author":[{"dropping-particle":"","family":"Norfazila","given":"Hassan","non-dropping-particle":"","parse-names":false,"suffix":""},{"dropping-particle":"","family":"Anwar Fakhri","given":"Omar","non-dropping-particle":"","parse-names":false,"suffix":""},{"dropping-particle":"","family":"Mazlan","given":"Ibrahim","non-dropping-particle":"","parse-names":false,"suffix":""}],"container-title":"Kolokium Siswazah Syariah","editor":[{"dropping-particle":"bin","family":"Omar","given":"Anwar Fakhri","non-dropping-particle":"","parse-names":false,"suffix":""},{"dropping-particle":"","family":"Muhammad Adib Samsudin","given":"","non-dropping-particle":"","parse-names":false,"suffix":""},{"dropping-particle":"","family":"Ahmad Dahlan Salleh","given":"","non-dropping-particle":"","parse-names":false,"suffix":""}],"id":"ITEM-1","issued":{"date-parts":[["2014"]]},"note":"Selanjutnya perbahasan mengenai Islam dan relevensinya dengan pluralisme dapat dilihat daripada pendapat mufassir kontemporer seperti Fazlur Rahman yang menerapkan metode tematik dan analisis sintesis logis iaitu dengan pendekatan intertekstual ayat, lalu dicarikan hubungan logisnya satu sama lain sehingga ditemukan konsep yang utuh mengenai masalah yang dikaji, meskipun cenderung mengabaikan kronologi turunnya ayat.","page":"51-59","publisher":"Jabatan Syariah, Fakulti Pengajian Islam, Universiti Kebangsaan Malaysia","publisher-place":"Bangi","title":"Integrasi Paradigma: Usul Fiqh &amp; Hermeneutika","type":"paper-conference"},"uris":["http://www.mendeley.com/documents/?uuid=b833810e-948b-4078-ad47-673bdd3cc8b8"]}],"mendeley":{"formattedCitation":"(Norfazila, Anwar Fakhri, &amp; Mazlan, 2014)","manualFormatting":"(Norfazila et al. 2014)","plainTextFormattedCitation":"(Norfazila, Anwar Fakhri, &amp; Mazlan, 2014)","previouslyFormattedCitation":"(Norfazila, Anwar Fakhri, &amp; Mazlan, 2014)"},"properties":{"noteIndex":0},"schema":"https://github.com/citation-style-language/schema/raw/master/csl-citation.json"}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(Norfazila et al. 2014)</w:t>
      </w:r>
      <w:r w:rsidRPr="00097749">
        <w:rPr>
          <w:rFonts w:cs="Times New Roman"/>
          <w:lang w:val="en-GB"/>
        </w:rPr>
        <w:fldChar w:fldCharType="end"/>
      </w:r>
      <w:r w:rsidRPr="00097749">
        <w:rPr>
          <w:rFonts w:cs="Times New Roman"/>
          <w:lang w:val="en-GB"/>
        </w:rPr>
        <w:t>.</w:t>
      </w:r>
    </w:p>
    <w:p w14:paraId="373E64DB" w14:textId="016D3D36" w:rsidR="007B680E" w:rsidRPr="00097749" w:rsidRDefault="007B680E" w:rsidP="004A4089">
      <w:pPr>
        <w:pStyle w:val="11Normal02-PerengganKeduaonward"/>
        <w:spacing w:before="360" w:after="360" w:line="276" w:lineRule="auto"/>
        <w:jc w:val="mediumKashida"/>
        <w:rPr>
          <w:rFonts w:cs="Times New Roman"/>
          <w:lang w:val="en-GB"/>
        </w:rPr>
      </w:pPr>
      <w:r w:rsidRPr="00097749">
        <w:rPr>
          <w:rFonts w:cs="Times New Roman"/>
          <w:lang w:val="en-GB"/>
        </w:rPr>
        <w:t xml:space="preserve">Hence, Fazlur Rahman proposed this hermeneutics double movement as a system to obtain meaning or guidance from al-Quran by comparing context through the dynamic gradual revelation process.  </w:t>
      </w:r>
      <w:r w:rsidRPr="00097749">
        <w:rPr>
          <w:rFonts w:cs="Times New Roman"/>
          <w:lang w:val="en-GB"/>
        </w:rPr>
        <w:fldChar w:fldCharType="begin" w:fldLock="1"/>
      </w:r>
      <w:r w:rsidRPr="00097749">
        <w:rPr>
          <w:rFonts w:cs="Times New Roman"/>
          <w:lang w:val="en-GB"/>
        </w:rPr>
        <w:instrText>ADDIN CSL_CITATION {"citationItems":[{"id":"ITEM-1","itemData":{"author":[{"dropping-particle":"","family":"Esack","given":"Farid","non-dropping-particle":"","parse-names":false,"suffix":""}],"id":"ITEM-1","issued":{"date-parts":[["1997"]]},"publisher":"Oneworld Publications","publisher-place":"Oxford","title":"Qur'an , Liberation &amp; Pluralism : An Islamic Perspective Of Interreligious Solidarity Against Oppression","type":"book"},"uris":["http://www.mendeley.com/documents/?uuid=07adac02-9241-48f6-93e6-1d44ac6b7149"]}],"mendeley":{"formattedCitation":"(Esack, 1997)","manualFormatting":"Esack (1997)","plainTextFormattedCitation":"(Esack, 1997)","previouslyFormattedCitation":"(Esack, 1997)"},"properties":{"noteIndex":0},"schema":"https://github.com/citation-style-language/schema/raw/master/csl-citation.json"}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Esack (1997)</w:t>
      </w:r>
      <w:r w:rsidRPr="00097749">
        <w:rPr>
          <w:rFonts w:cs="Times New Roman"/>
          <w:lang w:val="en-GB"/>
        </w:rPr>
        <w:fldChar w:fldCharType="end"/>
      </w:r>
      <w:r w:rsidRPr="00097749">
        <w:rPr>
          <w:rFonts w:cs="Times New Roman"/>
          <w:lang w:val="en-GB"/>
        </w:rPr>
        <w:t xml:space="preserve"> explained that the process of the first movement involves understanding al-Quran as a whole </w:t>
      </w:r>
      <w:r w:rsidR="00A72E03" w:rsidRPr="00097749">
        <w:rPr>
          <w:rFonts w:cs="Times New Roman"/>
          <w:lang w:val="en-GB"/>
        </w:rPr>
        <w:t>considering</w:t>
      </w:r>
      <w:r w:rsidRPr="00097749">
        <w:rPr>
          <w:rFonts w:cs="Times New Roman"/>
          <w:lang w:val="en-GB"/>
        </w:rPr>
        <w:t xml:space="preserve"> the socio-historical background. Moral ethics is also </w:t>
      </w:r>
      <w:r w:rsidR="00704CA5" w:rsidRPr="00097749">
        <w:rPr>
          <w:rFonts w:cs="Times New Roman"/>
          <w:lang w:val="en-GB"/>
        </w:rPr>
        <w:t>considered</w:t>
      </w:r>
      <w:r w:rsidRPr="00097749">
        <w:rPr>
          <w:rFonts w:cs="Times New Roman"/>
          <w:lang w:val="en-GB"/>
        </w:rPr>
        <w:t xml:space="preserve"> to understand the value rationale underlying the rules or laws. In this way, the meaning of the revelation may be understood appropriate to the context of the time. </w:t>
      </w:r>
    </w:p>
    <w:p w14:paraId="6FAFEBD7" w14:textId="5E69E47B" w:rsidR="007B680E" w:rsidRPr="00097749" w:rsidRDefault="007B680E" w:rsidP="004A4089">
      <w:pPr>
        <w:pStyle w:val="11Normal02-PerengganKeduaonward"/>
        <w:spacing w:before="360" w:after="360" w:line="276" w:lineRule="auto"/>
        <w:rPr>
          <w:rFonts w:cs="Times New Roman"/>
          <w:lang w:val="en-GB"/>
        </w:rPr>
      </w:pPr>
      <w:r w:rsidRPr="00097749">
        <w:rPr>
          <w:rFonts w:cs="Times New Roman"/>
          <w:lang w:val="en-GB"/>
        </w:rPr>
        <w:t xml:space="preserve">In the revelation which allows limited polygamy, if justice cannot be achieved in polygamy, then monogamy is better, as Allah </w:t>
      </w:r>
      <w:r w:rsidR="00704CA5" w:rsidRPr="00097749">
        <w:rPr>
          <w:rFonts w:cs="Times New Roman"/>
          <w:lang w:val="en-GB"/>
        </w:rPr>
        <w:t>SWT</w:t>
      </w:r>
      <w:r w:rsidRPr="00097749">
        <w:rPr>
          <w:rFonts w:cs="Times New Roman"/>
          <w:lang w:val="en-GB"/>
        </w:rPr>
        <w:t xml:space="preserve"> says in </w:t>
      </w:r>
      <w:r w:rsidR="00B21114">
        <w:rPr>
          <w:rFonts w:cs="Times New Roman"/>
          <w:lang w:val="en-GB"/>
        </w:rPr>
        <w:t xml:space="preserve">chapter </w:t>
      </w:r>
      <w:r w:rsidRPr="00097749">
        <w:rPr>
          <w:rFonts w:cs="Times New Roman"/>
          <w:lang w:val="en-GB"/>
        </w:rPr>
        <w:t>an-</w:t>
      </w:r>
      <w:proofErr w:type="spellStart"/>
      <w:r w:rsidRPr="00097749">
        <w:rPr>
          <w:rFonts w:cs="Times New Roman"/>
          <w:lang w:val="en-GB"/>
        </w:rPr>
        <w:t>Nisa</w:t>
      </w:r>
      <w:proofErr w:type="spellEnd"/>
      <w:r w:rsidRPr="00097749">
        <w:rPr>
          <w:rFonts w:cs="Times New Roman"/>
          <w:lang w:val="en-GB"/>
        </w:rPr>
        <w:t xml:space="preserve"> verse 3:</w:t>
      </w:r>
    </w:p>
    <w:p w14:paraId="13E26C93" w14:textId="545A2998" w:rsidR="007B680E" w:rsidRPr="00097749" w:rsidRDefault="007B680E" w:rsidP="004A4089">
      <w:pPr>
        <w:pStyle w:val="12cJawi-Terjemahan"/>
        <w:spacing w:line="276" w:lineRule="auto"/>
      </w:pPr>
      <w:r w:rsidRPr="00097749">
        <w:t>“</w:t>
      </w:r>
      <w:r w:rsidR="006642B9" w:rsidRPr="00097749">
        <w:t>And if</w:t>
      </w:r>
      <w:r w:rsidRPr="00097749">
        <w:t xml:space="preserve"> ye fear that ye will not deal fairly by the orphans, marry of the women, who seem good to you, two or three or four; and if ye fear you cannot do justice (to so many), </w:t>
      </w:r>
      <w:r w:rsidR="006642B9" w:rsidRPr="00097749">
        <w:t>then one</w:t>
      </w:r>
      <w:r w:rsidRPr="00097749">
        <w:t xml:space="preserve"> (only) or (the captives) that your right hands </w:t>
      </w:r>
      <w:r w:rsidR="006642B9" w:rsidRPr="00097749">
        <w:t>possess. Thus</w:t>
      </w:r>
      <w:r w:rsidR="00704CA5" w:rsidRPr="00097749">
        <w:t>,</w:t>
      </w:r>
      <w:r w:rsidRPr="00097749">
        <w:t xml:space="preserve"> it is more likely that ye will not do injustice.”</w:t>
      </w:r>
    </w:p>
    <w:p w14:paraId="706C038A" w14:textId="58F100F7" w:rsidR="007B680E" w:rsidRPr="00097749" w:rsidRDefault="007B680E" w:rsidP="004A4089">
      <w:pPr>
        <w:pStyle w:val="11Normal02-PerengganKeduaonward"/>
        <w:spacing w:before="360" w:after="360" w:line="276" w:lineRule="auto"/>
        <w:rPr>
          <w:rFonts w:cs="Times New Roman"/>
          <w:lang w:val="en-GB"/>
        </w:rPr>
      </w:pPr>
      <w:r w:rsidRPr="00097749">
        <w:rPr>
          <w:rFonts w:cs="Times New Roman"/>
          <w:lang w:val="en-GB" w:eastAsia="ko-KR"/>
        </w:rPr>
        <w:t>In the first part, Fazlur Rahman explained that al-Quran intends to promote maximum happiness with polygamy, however, it ends with monogamy as the ideal. This matter is explained by A.</w:t>
      </w:r>
      <w:r w:rsidR="006642B9" w:rsidRPr="00097749">
        <w:rPr>
          <w:rFonts w:cs="Times New Roman"/>
          <w:lang w:val="en-GB" w:eastAsia="ko-KR"/>
        </w:rPr>
        <w:t xml:space="preserve"> </w:t>
      </w:r>
      <w:r w:rsidRPr="00097749">
        <w:rPr>
          <w:rFonts w:cs="Times New Roman"/>
          <w:lang w:val="en-GB" w:eastAsia="ko-KR"/>
        </w:rPr>
        <w:t>Saeed (2006) that according to Fazlur Rahman, the ideal is the goal targeted by believers even though the goal may not be achievable at the time the text was revealed. And contingency is what is possible to be done at the time the text was revealed. Thus, the moral value underlying the verse is justice. However, as the verse was revealed in the 7</w:t>
      </w:r>
      <w:r w:rsidRPr="00097749">
        <w:rPr>
          <w:rFonts w:cs="Times New Roman"/>
          <w:noProof/>
          <w:lang w:val="en-GB" w:eastAsia="ko-KR"/>
        </w:rPr>
        <w:t>th</w:t>
      </w:r>
      <w:r w:rsidRPr="00097749">
        <w:rPr>
          <w:rFonts w:cs="Times New Roman"/>
          <w:lang w:val="en-GB" w:eastAsia="ko-KR"/>
        </w:rPr>
        <w:t xml:space="preserve"> Century AD at a time when polygamy was prevalent in Arab society, polygamy was difficult to </w:t>
      </w:r>
      <w:r w:rsidR="004157E7" w:rsidRPr="00097749">
        <w:rPr>
          <w:rFonts w:cs="Times New Roman"/>
          <w:lang w:val="en-GB" w:eastAsia="ko-KR"/>
        </w:rPr>
        <w:t>eradicate (</w:t>
      </w:r>
      <w:r w:rsidRPr="00097749">
        <w:rPr>
          <w:rFonts w:cs="Times New Roman"/>
          <w:lang w:val="en-GB" w:eastAsia="ko-KR"/>
        </w:rPr>
        <w:t>F. Rahman</w:t>
      </w:r>
      <w:r w:rsidR="00B0622F">
        <w:rPr>
          <w:rFonts w:cs="Times New Roman"/>
          <w:lang w:val="en-GB" w:eastAsia="ko-KR"/>
        </w:rPr>
        <w:t>,</w:t>
      </w:r>
      <w:r w:rsidRPr="00097749">
        <w:rPr>
          <w:rFonts w:cs="Times New Roman"/>
          <w:lang w:val="en-GB" w:eastAsia="ko-KR"/>
        </w:rPr>
        <w:t xml:space="preserve"> 1964). Thus, what was done was based on suitability for that time, that is, the ideal and achievable of that time. </w:t>
      </w:r>
    </w:p>
    <w:p w14:paraId="7AD0B18D" w14:textId="3A5C6A17" w:rsidR="007B680E" w:rsidRPr="00097749" w:rsidRDefault="007B680E" w:rsidP="004A4089">
      <w:pPr>
        <w:pStyle w:val="11Normal02-PerengganKeduaonward"/>
        <w:spacing w:before="360" w:after="360" w:line="276" w:lineRule="auto"/>
        <w:rPr>
          <w:rFonts w:cs="Times New Roman"/>
          <w:lang w:val="en-GB"/>
        </w:rPr>
      </w:pPr>
      <w:r w:rsidRPr="00097749">
        <w:rPr>
          <w:rFonts w:cs="Times New Roman"/>
          <w:lang w:val="en-GB"/>
        </w:rPr>
        <w:t xml:space="preserve">With regard to change in time and place, Fazlur Rahman (1979) agreed with Ibn </w:t>
      </w:r>
      <w:proofErr w:type="spellStart"/>
      <w:r w:rsidRPr="00097749">
        <w:rPr>
          <w:rFonts w:cs="Times New Roman"/>
          <w:lang w:val="en-GB"/>
        </w:rPr>
        <w:t>Qayyim’s</w:t>
      </w:r>
      <w:proofErr w:type="spellEnd"/>
      <w:r w:rsidRPr="00097749">
        <w:rPr>
          <w:rFonts w:cs="Times New Roman"/>
          <w:lang w:val="en-GB"/>
        </w:rPr>
        <w:t xml:space="preserve"> statement given meaning </w:t>
      </w:r>
      <w:proofErr w:type="gramStart"/>
      <w:r w:rsidRPr="00097749">
        <w:rPr>
          <w:rFonts w:cs="Times New Roman"/>
          <w:lang w:val="en-GB"/>
        </w:rPr>
        <w:t>by  Sheikh</w:t>
      </w:r>
      <w:proofErr w:type="gramEnd"/>
      <w:r w:rsidRPr="00097749">
        <w:rPr>
          <w:rFonts w:cs="Times New Roman"/>
          <w:lang w:val="en-GB"/>
        </w:rPr>
        <w:t xml:space="preserve"> Yamani that laws need to be changed according to variation in time and place. And the next process of </w:t>
      </w:r>
      <w:r w:rsidR="008B1DAF" w:rsidRPr="00097749">
        <w:rPr>
          <w:rFonts w:cs="Times New Roman"/>
          <w:lang w:val="en-GB"/>
        </w:rPr>
        <w:t>movement is</w:t>
      </w:r>
      <w:r w:rsidRPr="00097749">
        <w:rPr>
          <w:rFonts w:cs="Times New Roman"/>
          <w:lang w:val="en-GB"/>
        </w:rPr>
        <w:t xml:space="preserve"> from the past context to the present. The general objective or guidance obtained from the historical context of the first movement is applied to the second movement so that the new Quranic value may be implemented. However, reform of rules or laws requires an in-depth study of the present situation or circumstances in order that its relevance or importance may be determined </w:t>
      </w:r>
      <w:r w:rsidRPr="00097749">
        <w:rPr>
          <w:rFonts w:cs="Times New Roman"/>
          <w:lang w:val="en-GB"/>
        </w:rPr>
        <w:fldChar w:fldCharType="begin" w:fldLock="1"/>
      </w:r>
      <w:r w:rsidRPr="00097749">
        <w:rPr>
          <w:rFonts w:cs="Times New Roman"/>
          <w:lang w:val="en-GB"/>
        </w:rPr>
        <w:instrText>ADDIN CSL_CITATION {"citationItems":[{"id":"ITEM-1","itemData":{"author":[{"dropping-particle":"","family":"Esack","given":"Farid","non-dropping-particle":"","parse-names":false,"suffix":""}],"id":"ITEM-1","issued":{"date-parts":[["1997"]]},"publisher":"Oneworld Publications","publisher-place":"Oxford","title":"Qur'an , Liberation &amp; Pluralism : An Islamic Perspective Of Interreligious Solidarity Against Oppression","type":"book"},"uris":["http://www.mendeley.com/documents/?uuid=07adac02-9241-48f6-93e6-1d44ac6b7149"]}],"mendeley":{"formattedCitation":"(Esack, 1997)","plainTextFormattedCitation":"(Esack, 1997)","previouslyFormattedCitation":"(Esack, 1997)"},"properties":{"noteIndex":0},"schema":"https://github.com/citation-style-language/schema/raw/master/csl-citation.json"}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(Esack</w:t>
      </w:r>
      <w:r w:rsidR="00B0622F">
        <w:rPr>
          <w:rFonts w:cs="Times New Roman"/>
          <w:noProof/>
          <w:lang w:val="en-GB"/>
        </w:rPr>
        <w:t>,</w:t>
      </w:r>
      <w:r w:rsidRPr="00097749">
        <w:rPr>
          <w:rFonts w:cs="Times New Roman"/>
          <w:noProof/>
          <w:lang w:val="en-GB"/>
        </w:rPr>
        <w:t xml:space="preserve"> 1997)</w:t>
      </w:r>
      <w:r w:rsidRPr="00097749">
        <w:rPr>
          <w:rFonts w:cs="Times New Roman"/>
          <w:lang w:val="en-GB"/>
        </w:rPr>
        <w:fldChar w:fldCharType="end"/>
      </w:r>
      <w:r w:rsidRPr="00097749">
        <w:rPr>
          <w:rFonts w:cs="Times New Roman"/>
          <w:lang w:val="en-GB"/>
        </w:rPr>
        <w:t xml:space="preserve">. But, free </w:t>
      </w:r>
      <w:proofErr w:type="spellStart"/>
      <w:r w:rsidRPr="00097749">
        <w:rPr>
          <w:rFonts w:cs="Times New Roman"/>
          <w:lang w:val="en-GB"/>
        </w:rPr>
        <w:t>riba</w:t>
      </w:r>
      <w:proofErr w:type="spellEnd"/>
      <w:r w:rsidRPr="00097749">
        <w:rPr>
          <w:rFonts w:cs="Times New Roman"/>
          <w:lang w:val="en-GB"/>
        </w:rPr>
        <w:t xml:space="preserve">’ does not mean free from exploitation and injustice </w:t>
      </w:r>
      <w:r w:rsidRPr="00097749">
        <w:rPr>
          <w:rFonts w:cs="Times New Roman"/>
          <w:lang w:val="en-GB"/>
        </w:rPr>
        <w:fldChar w:fldCharType="begin" w:fldLock="1"/>
      </w:r>
      <w:r w:rsidRPr="00097749">
        <w:rPr>
          <w:rFonts w:cs="Times New Roman"/>
          <w:lang w:val="en-GB"/>
        </w:rPr>
        <w:instrText>ADDIN CSL_CITATION {"citationItems":[{"id":"ITEM-1","itemData":{"DOI":"10.1108/ijif-07-2018-0073","ISSN":"0128-1976","author":[{"dropping-particle":"","family":"Farooq","given":"Mohammad Omar","non-dropping-particle":"","parse-names":false,"suffix":""}],"container-title":"ISRA International Journal of Islamic Finance","id":"ITEM-1","issue":"1","issued":{"date-parts":[["2019"]]},"page":"110-123","title":" Rent-seeking behaviour and ẓulm (injustice/exploitation) beyond ribā -interest equation ","type":"article-journal","volume":"11"},"uris":["http://www.mendeley.com/documents/?uuid=166d565d-cfa5-47ef-b014-4fad70823c98"]}],"mendeley":{"formattedCitation":"(Farooq, 2019)","plainTextFormattedCitation":"(Farooq, 2019)","previouslyFormattedCitation":"(Farooq, 2019)"},"properties":{"noteIndex":0},"schema":"https://github.com/citation-style-language/schema/raw/master/csl-citation.json"}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(Farooq</w:t>
      </w:r>
      <w:r w:rsidR="00A669D7">
        <w:rPr>
          <w:rFonts w:cs="Times New Roman"/>
          <w:noProof/>
          <w:lang w:val="en-GB"/>
        </w:rPr>
        <w:t>,</w:t>
      </w:r>
      <w:r w:rsidRPr="00097749">
        <w:rPr>
          <w:rFonts w:cs="Times New Roman"/>
          <w:noProof/>
          <w:lang w:val="en-GB"/>
        </w:rPr>
        <w:t xml:space="preserve"> 2019)</w:t>
      </w:r>
      <w:r w:rsidRPr="00097749">
        <w:rPr>
          <w:rFonts w:cs="Times New Roman"/>
          <w:lang w:val="en-GB"/>
        </w:rPr>
        <w:fldChar w:fldCharType="end"/>
      </w:r>
      <w:r w:rsidRPr="00097749">
        <w:rPr>
          <w:rFonts w:cs="Times New Roman"/>
          <w:lang w:val="en-GB"/>
        </w:rPr>
        <w:t>. In the Prophet’s (</w:t>
      </w:r>
      <w:proofErr w:type="spellStart"/>
      <w:r w:rsidRPr="00097749">
        <w:rPr>
          <w:rFonts w:cs="Times New Roman"/>
          <w:lang w:val="en-GB"/>
        </w:rPr>
        <w:t>pbuh</w:t>
      </w:r>
      <w:proofErr w:type="spellEnd"/>
      <w:r w:rsidRPr="00097749">
        <w:rPr>
          <w:rFonts w:cs="Times New Roman"/>
          <w:lang w:val="en-GB"/>
        </w:rPr>
        <w:t xml:space="preserve">) time, </w:t>
      </w:r>
      <w:proofErr w:type="spellStart"/>
      <w:r w:rsidRPr="00097749">
        <w:rPr>
          <w:rFonts w:cs="Times New Roman"/>
          <w:i/>
          <w:iCs/>
          <w:lang w:val="en-GB"/>
        </w:rPr>
        <w:t>riba</w:t>
      </w:r>
      <w:proofErr w:type="spellEnd"/>
      <w:r w:rsidRPr="00097749">
        <w:rPr>
          <w:rFonts w:cs="Times New Roman"/>
          <w:i/>
          <w:iCs/>
          <w:lang w:val="en-GB"/>
        </w:rPr>
        <w:t>’</w:t>
      </w:r>
      <w:r w:rsidRPr="00097749">
        <w:rPr>
          <w:rFonts w:cs="Times New Roman"/>
          <w:lang w:val="en-GB"/>
        </w:rPr>
        <w:t xml:space="preserve"> (Usury) was haram or forbidden because the </w:t>
      </w:r>
      <w:proofErr w:type="spellStart"/>
      <w:r w:rsidRPr="00097749">
        <w:rPr>
          <w:rFonts w:cs="Times New Roman"/>
          <w:i/>
          <w:iCs/>
          <w:lang w:val="en-GB"/>
        </w:rPr>
        <w:t>jahiliyyah</w:t>
      </w:r>
      <w:proofErr w:type="spellEnd"/>
      <w:r w:rsidRPr="00097749">
        <w:rPr>
          <w:rFonts w:cs="Times New Roman"/>
          <w:lang w:val="en-GB"/>
        </w:rPr>
        <w:t xml:space="preserve"> Arab </w:t>
      </w:r>
      <w:r w:rsidRPr="00097749">
        <w:rPr>
          <w:rFonts w:cs="Times New Roman"/>
          <w:lang w:val="en-GB"/>
        </w:rPr>
        <w:lastRenderedPageBreak/>
        <w:t xml:space="preserve">society practiced usury which was many times over the debt owed and this oppressed the weak in society. Thus, </w:t>
      </w:r>
      <w:r w:rsidR="008D5976" w:rsidRPr="00097749">
        <w:rPr>
          <w:rFonts w:cs="Times New Roman"/>
          <w:lang w:val="en-GB"/>
        </w:rPr>
        <w:t>S</w:t>
      </w:r>
      <w:r w:rsidRPr="00097749">
        <w:rPr>
          <w:rFonts w:cs="Times New Roman"/>
          <w:lang w:val="en-GB"/>
        </w:rPr>
        <w:t xml:space="preserve">urah al-Imran verse 130 was revealed to prohibit </w:t>
      </w:r>
      <w:proofErr w:type="spellStart"/>
      <w:r w:rsidRPr="00097749">
        <w:rPr>
          <w:rFonts w:cs="Times New Roman"/>
          <w:lang w:val="en-GB"/>
        </w:rPr>
        <w:t>riba</w:t>
      </w:r>
      <w:proofErr w:type="spellEnd"/>
      <w:r w:rsidRPr="00097749">
        <w:rPr>
          <w:rFonts w:cs="Times New Roman"/>
          <w:lang w:val="en-GB"/>
        </w:rPr>
        <w:t>’ (usury):</w:t>
      </w:r>
    </w:p>
    <w:p w14:paraId="33386822" w14:textId="77777777" w:rsidR="007B680E" w:rsidRPr="00097749" w:rsidRDefault="007B680E" w:rsidP="004A4089">
      <w:pPr>
        <w:pStyle w:val="12bJawi-Maksudnya"/>
        <w:spacing w:before="240" w:after="120" w:line="276" w:lineRule="auto"/>
        <w:rPr>
          <w:sz w:val="24"/>
          <w:szCs w:val="24"/>
          <w:lang w:val="en-GB"/>
        </w:rPr>
      </w:pPr>
      <w:r w:rsidRPr="00097749">
        <w:rPr>
          <w:sz w:val="24"/>
          <w:szCs w:val="24"/>
          <w:lang w:val="en-GB"/>
        </w:rPr>
        <w:t>Meaning:</w:t>
      </w:r>
      <w:r w:rsidRPr="00097749">
        <w:rPr>
          <w:sz w:val="24"/>
          <w:szCs w:val="24"/>
          <w:lang w:val="en-GB"/>
        </w:rPr>
        <w:tab/>
      </w:r>
    </w:p>
    <w:p w14:paraId="15FFA836" w14:textId="185921E7" w:rsidR="007B680E" w:rsidRPr="00097749" w:rsidRDefault="004157E7" w:rsidP="004A4089">
      <w:pPr>
        <w:pStyle w:val="12cJawi-Terjemahan"/>
        <w:spacing w:line="276" w:lineRule="auto"/>
      </w:pPr>
      <w:r w:rsidRPr="00097749">
        <w:t>“</w:t>
      </w:r>
      <w:r w:rsidR="007B680E" w:rsidRPr="00097749">
        <w:t xml:space="preserve">O ye who believe! Devour not usury, doubling and quadrupling (the sum lent). Observe your duty to Allah, that ye may be successful.” </w:t>
      </w:r>
    </w:p>
    <w:p w14:paraId="0BE4DA84" w14:textId="1A9B0CA8" w:rsidR="007B680E" w:rsidRPr="00097749" w:rsidRDefault="007B680E" w:rsidP="004A4089">
      <w:pPr>
        <w:pStyle w:val="11Normal02-PerengganKeduaonward"/>
        <w:spacing w:before="360" w:after="360" w:line="276" w:lineRule="auto"/>
        <w:rPr>
          <w:rFonts w:cs="Times New Roman"/>
          <w:lang w:val="en-GB"/>
        </w:rPr>
      </w:pPr>
      <w:r w:rsidRPr="00097749">
        <w:rPr>
          <w:rFonts w:cs="Times New Roman"/>
          <w:lang w:val="en-GB"/>
        </w:rPr>
        <w:t xml:space="preserve">However, Fazlur Rahman (1964) held the opinion </w:t>
      </w:r>
      <w:r w:rsidR="006642B9" w:rsidRPr="00097749">
        <w:rPr>
          <w:rFonts w:cs="Times New Roman"/>
          <w:lang w:val="en-GB"/>
        </w:rPr>
        <w:t>that in</w:t>
      </w:r>
      <w:r w:rsidRPr="00097749">
        <w:rPr>
          <w:rFonts w:cs="Times New Roman"/>
          <w:lang w:val="en-GB"/>
        </w:rPr>
        <w:t xml:space="preserve"> the issue of usury, </w:t>
      </w:r>
      <w:r w:rsidR="006642B9" w:rsidRPr="00097749">
        <w:rPr>
          <w:rFonts w:cs="Times New Roman"/>
          <w:lang w:val="en-GB"/>
        </w:rPr>
        <w:t>the modern interest is</w:t>
      </w:r>
      <w:r w:rsidRPr="00097749">
        <w:rPr>
          <w:rFonts w:cs="Times New Roman"/>
          <w:lang w:val="en-GB"/>
        </w:rPr>
        <w:t xml:space="preserve"> not suitable to be eradicated because of economic needs and rate of interest is allowed as long as it is not multiplied many times </w:t>
      </w:r>
      <w:r w:rsidR="006642B9" w:rsidRPr="00097749">
        <w:rPr>
          <w:rFonts w:cs="Times New Roman"/>
          <w:lang w:val="en-GB"/>
        </w:rPr>
        <w:t>over as</w:t>
      </w:r>
      <w:r w:rsidRPr="00097749">
        <w:rPr>
          <w:rFonts w:cs="Times New Roman"/>
          <w:lang w:val="en-GB"/>
        </w:rPr>
        <w:t xml:space="preserve"> stated in the verse </w:t>
      </w:r>
      <w:r w:rsidRPr="00097749">
        <w:rPr>
          <w:rFonts w:cs="Times New Roman"/>
          <w:lang w:val="en-GB" w:bidi="ar-EG"/>
        </w:rPr>
        <w:t>(</w:t>
      </w:r>
      <w:r w:rsidRPr="00097749">
        <w:rPr>
          <w:rFonts w:cs="Times New Roman"/>
          <w:shd w:val="clear" w:color="auto" w:fill="FFFFFF"/>
          <w:rtl/>
          <w:lang w:val="en-GB"/>
        </w:rPr>
        <w:t>أَضْعَافاً مُّضَاعَفَةً</w:t>
      </w:r>
      <w:r w:rsidRPr="00097749">
        <w:rPr>
          <w:rFonts w:cs="Times New Roman"/>
          <w:lang w:val="en-GB" w:bidi="ar-EG"/>
        </w:rPr>
        <w:t>). He thus interpreted the prohibition of usury to mean excessive interest and not usury or interest itself. In contrast, scholars are unanimous that</w:t>
      </w:r>
      <w:r w:rsidRPr="00097749">
        <w:rPr>
          <w:rFonts w:cs="Times New Roman"/>
          <w:i/>
          <w:iCs/>
          <w:lang w:val="en-GB" w:bidi="ar-EG"/>
        </w:rPr>
        <w:t xml:space="preserve"> </w:t>
      </w:r>
      <w:r w:rsidRPr="00097749">
        <w:rPr>
          <w:rFonts w:cs="Times New Roman"/>
          <w:lang w:val="en-GB" w:bidi="ar-EG"/>
        </w:rPr>
        <w:t xml:space="preserve">usury is forbidden and the interest rate imposed now is more oppressive than during the </w:t>
      </w:r>
      <w:proofErr w:type="spellStart"/>
      <w:r w:rsidRPr="00097749">
        <w:rPr>
          <w:rFonts w:cs="Times New Roman"/>
          <w:i/>
          <w:iCs/>
          <w:lang w:val="en-GB" w:bidi="ar-EG"/>
        </w:rPr>
        <w:t>jahiliyyah</w:t>
      </w:r>
      <w:proofErr w:type="spellEnd"/>
      <w:r w:rsidRPr="00097749">
        <w:rPr>
          <w:rFonts w:cs="Times New Roman"/>
          <w:lang w:val="en-GB" w:bidi="ar-EG"/>
        </w:rPr>
        <w:t xml:space="preserve"> times </w:t>
      </w:r>
      <w:r w:rsidRPr="00097749">
        <w:rPr>
          <w:rFonts w:cs="Times New Roman"/>
          <w:lang w:val="en-GB" w:bidi="ar-EG"/>
        </w:rPr>
        <w:fldChar w:fldCharType="begin" w:fldLock="1"/>
      </w:r>
      <w:r w:rsidRPr="00097749">
        <w:rPr>
          <w:rFonts w:cs="Times New Roman"/>
          <w:lang w:val="en-GB" w:bidi="ar-EG"/>
        </w:rPr>
        <w:instrText>ADDIN CSL_CITATION {"citationItems":[{"id":"ITEM-1","itemData":{"abstract":"Konsep cadalah dan musawah 1.6.2 Nasr Hamid Abu Zayd sebagai pemikir moden 1.6.3 Pemikiran hermeneutik Abu Zayd","author":[{"dropping-particle":"","family":"Zainol","given":"N. Zainatul","non-dropping-particle":"","parse-names":false,"suffix":""}],"id":"ITEM-1","issued":{"date-parts":[["2015"]]},"publisher":"Thesis Ph.D. Universiti Kebngsaan Malaysia","title":"Konsep 'Adalah Dan Musawah Menurut Pemikirn Nasr Hamid Abu Zayd","type":"thesis"},"uris":["http://www.mendeley.com/documents/?uuid=5969076b-74af-46df-b6e3-7ffdbe88f334"]}],"mendeley":{"formattedCitation":"(Zainol, 2015)","plainTextFormattedCitation":"(Zainol, 2015)","previouslyFormattedCitation":"(Zainol, 2015)"},"properties":{"noteIndex":0},"schema":"https://github.com/citation-style-language/schema/raw/master/csl-citation.json"}</w:instrText>
      </w:r>
      <w:r w:rsidRPr="00097749">
        <w:rPr>
          <w:rFonts w:cs="Times New Roman"/>
          <w:lang w:val="en-GB" w:bidi="ar-EG"/>
        </w:rPr>
        <w:fldChar w:fldCharType="separate"/>
      </w:r>
      <w:r w:rsidRPr="00097749">
        <w:rPr>
          <w:rFonts w:cs="Times New Roman"/>
          <w:noProof/>
          <w:lang w:val="en-GB" w:bidi="ar-EG"/>
        </w:rPr>
        <w:t>(Zainol</w:t>
      </w:r>
      <w:r w:rsidR="00B0622F">
        <w:rPr>
          <w:rFonts w:cs="Times New Roman"/>
          <w:noProof/>
          <w:lang w:val="en-GB" w:bidi="ar-EG"/>
        </w:rPr>
        <w:t>,</w:t>
      </w:r>
      <w:r w:rsidRPr="00097749">
        <w:rPr>
          <w:rFonts w:cs="Times New Roman"/>
          <w:noProof/>
          <w:lang w:val="en-GB" w:bidi="ar-EG"/>
        </w:rPr>
        <w:t xml:space="preserve"> 2015)</w:t>
      </w:r>
      <w:r w:rsidRPr="00097749">
        <w:rPr>
          <w:rFonts w:cs="Times New Roman"/>
          <w:lang w:val="en-GB" w:bidi="ar-EG"/>
        </w:rPr>
        <w:fldChar w:fldCharType="end"/>
      </w:r>
      <w:r w:rsidRPr="00097749">
        <w:rPr>
          <w:rFonts w:cs="Times New Roman"/>
          <w:lang w:val="en-GB" w:bidi="ar-EG"/>
        </w:rPr>
        <w:t xml:space="preserve"> (because of its far-reaching implications for human welfare and the economy).</w:t>
      </w:r>
    </w:p>
    <w:p w14:paraId="659FA496" w14:textId="4AB6971F" w:rsidR="007B680E" w:rsidRPr="00097749" w:rsidRDefault="007B680E" w:rsidP="004A4089">
      <w:pPr>
        <w:pStyle w:val="11Normal02-PerengganKeduaonward"/>
        <w:spacing w:before="360" w:after="360" w:line="276" w:lineRule="auto"/>
        <w:rPr>
          <w:rFonts w:cs="Times New Roman"/>
          <w:lang w:val="en-GB"/>
        </w:rPr>
      </w:pPr>
      <w:r w:rsidRPr="00097749">
        <w:rPr>
          <w:rFonts w:cs="Times New Roman"/>
          <w:lang w:val="en-GB"/>
        </w:rPr>
        <w:t xml:space="preserve">Therefore, Fazlur Rahman held the opinion that the existing methodology of </w:t>
      </w:r>
      <w:proofErr w:type="spellStart"/>
      <w:r w:rsidRPr="00097749">
        <w:rPr>
          <w:rFonts w:cs="Times New Roman"/>
          <w:i/>
          <w:iCs/>
          <w:lang w:val="en-GB"/>
        </w:rPr>
        <w:t>usul</w:t>
      </w:r>
      <w:proofErr w:type="spellEnd"/>
      <w:r w:rsidRPr="00097749">
        <w:rPr>
          <w:rFonts w:cs="Times New Roman"/>
          <w:i/>
          <w:iCs/>
          <w:lang w:val="en-GB"/>
        </w:rPr>
        <w:t xml:space="preserve"> </w:t>
      </w:r>
      <w:proofErr w:type="spellStart"/>
      <w:r w:rsidRPr="00097749">
        <w:rPr>
          <w:rFonts w:cs="Times New Roman"/>
          <w:i/>
          <w:iCs/>
          <w:lang w:val="en-GB"/>
        </w:rPr>
        <w:t>fiqh</w:t>
      </w:r>
      <w:proofErr w:type="spellEnd"/>
      <w:r w:rsidRPr="00097749">
        <w:rPr>
          <w:rFonts w:cs="Times New Roman"/>
          <w:lang w:val="en-GB"/>
        </w:rPr>
        <w:t xml:space="preserve"> (sources of jurisprudence) is not based on systematic moral-social theory. His  reason is that interpretation by the jurists is rigid and rejects historical context of revelation and causes Muslims to  be unable to overcome present day issues </w:t>
      </w:r>
      <w:r w:rsidRPr="00097749">
        <w:rPr>
          <w:rFonts w:cs="Times New Roman"/>
          <w:lang w:val="en-GB"/>
        </w:rPr>
        <w:fldChar w:fldCharType="begin" w:fldLock="1"/>
      </w:r>
      <w:r w:rsidRPr="00097749">
        <w:rPr>
          <w:rFonts w:cs="Times New Roman"/>
          <w:lang w:val="en-GB"/>
        </w:rPr>
        <w:instrText>ADDIN CSL_CITATION {"citationItems":[{"id":"ITEM-1","itemData":{"author":[{"dropping-particle":"","family":"A. Saeed","given":"","non-dropping-particle":"","parse-names":false,"suffix":""}],"container-title":"Modern Muslim Intellectuals And The Qur’an","id":"ITEM-1","issued":{"date-parts":[["2006"]]},"page":"37-66","title":"Fazlur Rahman: A Framework For Interpreting The Ethico-Legal Content of the Quran","type":"chapter"},"uris":["http://www.mendeley.com/documents/?uuid=faf5c0d5-2ed5-4939-a629-2fa2a0bcfa49"]}],"mendeley":{"formattedCitation":"(A. Saeed, 2006)","plainTextFormattedCitation":"(A. Saeed, 2006)","previouslyFormattedCitation":"(A. Saeed, 2006)"},"properties":{"noteIndex":0},"schema":"https://github.com/citation-style-language/schema/raw/master/csl-citation.json"}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(A. Saeed</w:t>
      </w:r>
      <w:r w:rsidR="00B0622F">
        <w:rPr>
          <w:rFonts w:cs="Times New Roman"/>
          <w:noProof/>
          <w:lang w:val="en-GB"/>
        </w:rPr>
        <w:t>,</w:t>
      </w:r>
      <w:r w:rsidRPr="00097749">
        <w:rPr>
          <w:rFonts w:cs="Times New Roman"/>
          <w:noProof/>
          <w:lang w:val="en-GB"/>
        </w:rPr>
        <w:t xml:space="preserve"> 2006)</w:t>
      </w:r>
      <w:r w:rsidRPr="00097749">
        <w:rPr>
          <w:rFonts w:cs="Times New Roman"/>
          <w:lang w:val="en-GB"/>
        </w:rPr>
        <w:fldChar w:fldCharType="end"/>
      </w:r>
      <w:r w:rsidRPr="00097749">
        <w:rPr>
          <w:rFonts w:cs="Times New Roman"/>
          <w:lang w:val="en-GB"/>
        </w:rPr>
        <w:t xml:space="preserve">. Thus, he brought out the purpose  and principles in al-Quran in forming the moral-social theory which is unifying and holistic based on  al-Quran and Sunnah </w:t>
      </w:r>
      <w:r w:rsidRPr="00097749">
        <w:rPr>
          <w:rFonts w:cs="Times New Roman"/>
          <w:lang w:val="en-GB"/>
        </w:rPr>
        <w:fldChar w:fldCharType="begin" w:fldLock="1"/>
      </w:r>
      <w:r w:rsidRPr="00097749">
        <w:rPr>
          <w:rFonts w:cs="Times New Roman"/>
          <w:lang w:val="en-GB"/>
        </w:rPr>
        <w:instrText>ADDIN CSL_CITATION {"citationItems":[{"id":"ITEM-1","itemData":{"DOI":"10.3366/ajicl.2011.0005","ISBN":"0674539265","ISSN":"02729490","PMID":"21675331","author":[{"dropping-particle":"","family":"Rahman","given":"Fazlur","non-dropping-particle":"","parse-names":false,"suffix":""}],"container-title":"Journal of International Law and Politics","id":"ITEM-1","issue":"2","issued":{"date-parts":[["1979"]]},"page":"219-224","title":"Towards Reformulating The Methodology Of Islamic Law: Sheikh Yamani on \"Public Interest\" in Islamic Law","type":"article-journal","volume":"12"},"uris":["http://www.mendeley.com/documents/?uuid=f9dd5849-4e23-4be9-b7eb-a252d771ace4"]}],"mendeley":{"formattedCitation":"(F. Rahman, 1979)","plainTextFormattedCitation":"(F. Rahman, 1979)","previouslyFormattedCitation":"(F. Rahman, 1979)"},"properties":{"noteIndex":0},"schema":"https://github.com/citation-style-language/schema/raw/master/csl-citation.json"}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(F. Rahman</w:t>
      </w:r>
      <w:r w:rsidR="00B0622F">
        <w:rPr>
          <w:rFonts w:cs="Times New Roman"/>
          <w:noProof/>
          <w:lang w:val="en-GB"/>
        </w:rPr>
        <w:t>,</w:t>
      </w:r>
      <w:r w:rsidR="008B1DAF" w:rsidRPr="00097749">
        <w:rPr>
          <w:rFonts w:cs="Times New Roman"/>
          <w:noProof/>
          <w:lang w:val="en-GB"/>
        </w:rPr>
        <w:t xml:space="preserve"> </w:t>
      </w:r>
      <w:r w:rsidRPr="00097749">
        <w:rPr>
          <w:rFonts w:cs="Times New Roman"/>
          <w:noProof/>
          <w:lang w:val="en-GB"/>
        </w:rPr>
        <w:t>1979)</w:t>
      </w:r>
      <w:r w:rsidRPr="00097749">
        <w:rPr>
          <w:rFonts w:cs="Times New Roman"/>
          <w:lang w:val="en-GB"/>
        </w:rPr>
        <w:fldChar w:fldCharType="end"/>
      </w:r>
      <w:r w:rsidRPr="00097749">
        <w:rPr>
          <w:rFonts w:cs="Times New Roman"/>
          <w:lang w:val="en-GB"/>
        </w:rPr>
        <w:t>.</w:t>
      </w:r>
    </w:p>
    <w:p w14:paraId="3879F5E5" w14:textId="7C938EAD" w:rsidR="007B680E" w:rsidRPr="00097749" w:rsidRDefault="007B680E" w:rsidP="004A4089">
      <w:pPr>
        <w:pStyle w:val="10Normal01-PerengganPertama"/>
        <w:spacing w:before="360" w:after="360" w:line="276" w:lineRule="auto"/>
        <w:ind w:firstLine="720"/>
        <w:rPr>
          <w:lang w:val="en-GB"/>
        </w:rPr>
      </w:pPr>
      <w:r w:rsidRPr="00097749">
        <w:rPr>
          <w:lang w:val="en-GB"/>
        </w:rPr>
        <w:t xml:space="preserve">A. Saeed (2006) </w:t>
      </w:r>
      <w:r w:rsidR="00580125" w:rsidRPr="00097749">
        <w:rPr>
          <w:lang w:val="en-GB"/>
        </w:rPr>
        <w:t>held</w:t>
      </w:r>
      <w:r w:rsidRPr="00097749">
        <w:rPr>
          <w:lang w:val="en-GB"/>
        </w:rPr>
        <w:t xml:space="preserve"> that according to Fazlur Rahman, understanding al-Quran from the “moral” perspective is the first priority in the concept of </w:t>
      </w:r>
      <w:r w:rsidR="00A669D7" w:rsidRPr="00097749">
        <w:rPr>
          <w:lang w:val="en-GB"/>
        </w:rPr>
        <w:t>piety</w:t>
      </w:r>
      <w:r w:rsidR="00A669D7" w:rsidRPr="00097749">
        <w:rPr>
          <w:i/>
          <w:iCs/>
          <w:lang w:val="en-GB"/>
        </w:rPr>
        <w:t xml:space="preserve"> </w:t>
      </w:r>
      <w:r w:rsidRPr="00097749">
        <w:rPr>
          <w:lang w:val="en-GB"/>
        </w:rPr>
        <w:t>(</w:t>
      </w:r>
      <w:proofErr w:type="spellStart"/>
      <w:r w:rsidR="00A669D7" w:rsidRPr="00097749">
        <w:rPr>
          <w:i/>
          <w:iCs/>
          <w:lang w:val="en-GB"/>
        </w:rPr>
        <w:t>taqwa</w:t>
      </w:r>
      <w:proofErr w:type="spellEnd"/>
      <w:r w:rsidRPr="00097749">
        <w:rPr>
          <w:lang w:val="en-GB"/>
        </w:rPr>
        <w:t>).</w:t>
      </w:r>
      <w:r w:rsidRPr="00097749">
        <w:rPr>
          <w:i/>
          <w:iCs/>
          <w:lang w:val="en-GB"/>
        </w:rPr>
        <w:t xml:space="preserve"> </w:t>
      </w:r>
      <w:r w:rsidRPr="00097749">
        <w:rPr>
          <w:lang w:val="en-GB"/>
        </w:rPr>
        <w:t xml:space="preserve">Thus, Muslims should not consider al-Quran as a manual of legal documents which explains what is permissible and what is prohibited. Instead, it should be viewed as a text containing </w:t>
      </w:r>
      <w:proofErr w:type="spellStart"/>
      <w:r w:rsidRPr="00097749">
        <w:rPr>
          <w:lang w:val="en-GB"/>
        </w:rPr>
        <w:t>ethico</w:t>
      </w:r>
      <w:proofErr w:type="spellEnd"/>
      <w:r w:rsidRPr="00097749">
        <w:rPr>
          <w:lang w:val="en-GB"/>
        </w:rPr>
        <w:t xml:space="preserve">-moral issues and then technically translated into legal text. </w:t>
      </w:r>
      <w:r w:rsidRPr="00097749">
        <w:rPr>
          <w:lang w:val="en-GB"/>
        </w:rPr>
        <w:fldChar w:fldCharType="begin" w:fldLock="1"/>
      </w:r>
      <w:r w:rsidRPr="00097749">
        <w:rPr>
          <w:lang w:val="en-GB"/>
        </w:rPr>
        <w:instrText>ADDIN CSL_CITATION {"citationItems":[{"id":"ITEM-1","itemData":{"author":[{"dropping-particle":"","family":"Husein","given":"Fatimah","non-dropping-particle":"","parse-names":false,"suffix":""}],"id":"ITEM-1","issued":{"date-parts":[["1997"]]},"publisher":"Disertasi Sarjana. Universiti McGill","title":"Fazlur Rahman's Islamic Philosophy","type":"thesis"},"uris":["http://www.mendeley.com/documents/?uuid=60ff9c04-2596-476f-8e23-e9ae9ee11ac3"]}],"mendeley":{"formattedCitation":"(Husein, 1997)","manualFormatting":"Husein (1997)","plainTextFormattedCitation":"(Husein, 1997)","previouslyFormattedCitation":"(Husein, 1997)"},"properties":{"noteIndex":0},"schema":"https://github.com/citation-style-language/schema/raw/master/csl-citation.json"}</w:instrText>
      </w:r>
      <w:r w:rsidRPr="00097749">
        <w:rPr>
          <w:lang w:val="en-GB"/>
        </w:rPr>
        <w:fldChar w:fldCharType="separate"/>
      </w:r>
      <w:r w:rsidRPr="00097749">
        <w:rPr>
          <w:noProof/>
          <w:lang w:val="en-GB"/>
        </w:rPr>
        <w:t>Husein (1997)</w:t>
      </w:r>
      <w:r w:rsidRPr="00097749">
        <w:rPr>
          <w:lang w:val="en-GB"/>
        </w:rPr>
        <w:fldChar w:fldCharType="end"/>
      </w:r>
      <w:r w:rsidRPr="00097749">
        <w:rPr>
          <w:lang w:val="en-GB"/>
        </w:rPr>
        <w:t xml:space="preserve"> stated that Fazlur Rahman interpreted ethics as a moral theory which acts as guidance on what is right or wrong, as intended by al-Quran.</w:t>
      </w:r>
    </w:p>
    <w:p w14:paraId="39DB1F25" w14:textId="7425B695" w:rsidR="007B680E" w:rsidRPr="00097749" w:rsidRDefault="007B680E" w:rsidP="004A4089">
      <w:pPr>
        <w:pStyle w:val="10Normal01-PerengganPertama"/>
        <w:spacing w:before="360" w:after="360" w:line="276" w:lineRule="auto"/>
        <w:ind w:firstLine="720"/>
        <w:rPr>
          <w:lang w:val="en-GB"/>
        </w:rPr>
      </w:pPr>
      <w:r w:rsidRPr="00097749">
        <w:rPr>
          <w:lang w:val="en-GB"/>
        </w:rPr>
        <w:t xml:space="preserve">Fazlur Rahman (1979) agreed with the terms </w:t>
      </w:r>
      <w:proofErr w:type="spellStart"/>
      <w:r w:rsidRPr="00097749">
        <w:rPr>
          <w:i/>
          <w:iCs/>
          <w:lang w:val="en-GB"/>
        </w:rPr>
        <w:t>illah</w:t>
      </w:r>
      <w:proofErr w:type="spellEnd"/>
      <w:r w:rsidRPr="00097749">
        <w:rPr>
          <w:i/>
          <w:iCs/>
          <w:lang w:val="en-GB"/>
        </w:rPr>
        <w:t xml:space="preserve"> </w:t>
      </w:r>
      <w:r w:rsidRPr="00097749">
        <w:rPr>
          <w:lang w:val="en-GB"/>
        </w:rPr>
        <w:t>(cause)</w:t>
      </w:r>
      <w:r w:rsidRPr="00097749">
        <w:rPr>
          <w:i/>
          <w:iCs/>
          <w:lang w:val="en-GB"/>
        </w:rPr>
        <w:t xml:space="preserve"> </w:t>
      </w:r>
      <w:r w:rsidRPr="00097749">
        <w:rPr>
          <w:lang w:val="en-GB"/>
        </w:rPr>
        <w:t xml:space="preserve">and </w:t>
      </w:r>
      <w:r w:rsidRPr="00097749">
        <w:rPr>
          <w:i/>
          <w:iCs/>
          <w:lang w:val="en-GB"/>
        </w:rPr>
        <w:t xml:space="preserve">hikmah </w:t>
      </w:r>
      <w:r w:rsidRPr="00097749">
        <w:rPr>
          <w:lang w:val="en-GB"/>
        </w:rPr>
        <w:t xml:space="preserve">(purpose) stated by Sheikh Yamani in the social field, but disagreed with the terms secular and commercial. </w:t>
      </w:r>
      <w:r w:rsidRPr="00097749">
        <w:rPr>
          <w:lang w:val="en-GB"/>
        </w:rPr>
        <w:fldChar w:fldCharType="begin" w:fldLock="1"/>
      </w:r>
      <w:r w:rsidRPr="00097749">
        <w:rPr>
          <w:lang w:val="en-GB"/>
        </w:rPr>
        <w:instrText>ADDIN CSL_CITATION {"citationItems":[{"id":"ITEM-1","itemData":{"author":[{"dropping-particle":"","family":"F. Nur Azizah","given":"","non-dropping-particle":"","parse-names":false,"suffix":""}],"id":"ITEM-1","issued":{"date-parts":[["2013"]]},"publisher":"UIN Sunan Ampel Surabaya","title":"Transformasi Metode Double Movement Fazlur Rahman Dalam Pemaknaan Hadis: Studi Hadis Tentang Melukis","type":"thesis"},"uris":["http://www.mendeley.com/documents/?uuid=38e696b3-6caf-4a6d-96da-4f1461196106"]}],"mendeley":{"formattedCitation":"(F. Nur Azizah, 2013)","manualFormatting":"F. Nur Azizah (2013)","plainTextFormattedCitation":"(F. Nur Azizah, 2013)","previouslyFormattedCitation":"(F. Nur Azizah, 2013)"},"properties":{"noteIndex":0},"schema":"https://github.com/citation-style-language/schema/raw/master/csl-citation.json"}</w:instrText>
      </w:r>
      <w:r w:rsidRPr="00097749">
        <w:rPr>
          <w:lang w:val="en-GB"/>
        </w:rPr>
        <w:fldChar w:fldCharType="separate"/>
      </w:r>
      <w:r w:rsidRPr="00097749">
        <w:rPr>
          <w:noProof/>
          <w:lang w:val="en-GB"/>
        </w:rPr>
        <w:t>F. Nur Azizah (2013)</w:t>
      </w:r>
      <w:r w:rsidRPr="00097749">
        <w:rPr>
          <w:lang w:val="en-GB"/>
        </w:rPr>
        <w:fldChar w:fldCharType="end"/>
      </w:r>
      <w:r w:rsidRPr="00097749">
        <w:rPr>
          <w:lang w:val="en-GB"/>
        </w:rPr>
        <w:t xml:space="preserve"> stated that Fazlur Rahman’s formula in the moral purpose obtained through al-Quran’s response or reply to a question or problem is limited by cause and </w:t>
      </w:r>
      <w:r w:rsidR="00A669D7" w:rsidRPr="00097749">
        <w:rPr>
          <w:lang w:val="en-GB"/>
        </w:rPr>
        <w:t>purpose</w:t>
      </w:r>
      <w:r w:rsidR="00A669D7" w:rsidRPr="00097749">
        <w:rPr>
          <w:i/>
          <w:iCs/>
          <w:lang w:val="en-GB"/>
        </w:rPr>
        <w:t xml:space="preserve"> </w:t>
      </w:r>
      <w:r w:rsidR="00A669D7">
        <w:rPr>
          <w:lang w:val="en-GB"/>
        </w:rPr>
        <w:t>(</w:t>
      </w:r>
      <w:r w:rsidRPr="00097749">
        <w:rPr>
          <w:i/>
          <w:iCs/>
          <w:lang w:val="en-GB"/>
        </w:rPr>
        <w:t>hikmah</w:t>
      </w:r>
      <w:r w:rsidRPr="00097749">
        <w:rPr>
          <w:lang w:val="en-GB"/>
        </w:rPr>
        <w:t xml:space="preserve">). The reply or response from al-Quran was also given based on certain general laws made known from time to time. There are three ways to obtain the moral-social principles in Fazlur Rahman’s interpretation as follows  </w:t>
      </w:r>
      <w:r w:rsidRPr="00097749">
        <w:rPr>
          <w:lang w:val="en-GB"/>
        </w:rPr>
        <w:fldChar w:fldCharType="begin" w:fldLock="1"/>
      </w:r>
      <w:r w:rsidRPr="00097749">
        <w:rPr>
          <w:lang w:val="en-GB"/>
        </w:rPr>
        <w:instrText>ADDIN CSL_CITATION {"citationItems":[{"id":"ITEM-1","itemData":{"author":[{"dropping-particle":"","family":"Rahman","given":"Budiarti","non-dropping-particle":"","parse-names":false,"suffix":""}],"container-title":"Zawiyah Jurnal Pemikiran Islam","id":"ITEM-1","issue":"1","issued":{"date-parts":[["2017"]]},"page":"20-35","title":"Studi Metode Ijtihad Double Movement Fazlur Rahman Terhadap Pembaruan Hukum Islam","type":"article-journal","volume":"3"},"uris":["http://www.mendeley.com/documents/?uuid=5e7f7427-7b63-4e6f-82b0-12d0660c7d22"]}],"mendeley":{"formattedCitation":"(B. Rahman, 2017)","plainTextFormattedCitation":"(B. Rahman, 2017)","previouslyFormattedCitation":"(B. Rahman, 2017)"},"properties":{"noteIndex":0},"schema":"https://github.com/citation-style-language/schema/raw/master/csl-citation.json"}</w:instrText>
      </w:r>
      <w:r w:rsidRPr="00097749">
        <w:rPr>
          <w:lang w:val="en-GB"/>
        </w:rPr>
        <w:fldChar w:fldCharType="separate"/>
      </w:r>
      <w:r w:rsidRPr="00097749">
        <w:rPr>
          <w:noProof/>
          <w:lang w:val="en-GB"/>
        </w:rPr>
        <w:t>(B. Rahman</w:t>
      </w:r>
      <w:r w:rsidR="00B0622F">
        <w:rPr>
          <w:noProof/>
          <w:lang w:val="en-GB"/>
        </w:rPr>
        <w:t>,</w:t>
      </w:r>
      <w:r w:rsidRPr="00097749">
        <w:rPr>
          <w:noProof/>
          <w:lang w:val="en-GB"/>
        </w:rPr>
        <w:t xml:space="preserve"> 2017)</w:t>
      </w:r>
      <w:r w:rsidRPr="00097749">
        <w:rPr>
          <w:lang w:val="en-GB"/>
        </w:rPr>
        <w:fldChar w:fldCharType="end"/>
      </w:r>
      <w:r w:rsidRPr="00097749">
        <w:rPr>
          <w:lang w:val="en-GB"/>
        </w:rPr>
        <w:t>:</w:t>
      </w:r>
    </w:p>
    <w:p w14:paraId="264696D3" w14:textId="77777777" w:rsidR="007B680E" w:rsidRPr="00097749" w:rsidRDefault="007B680E" w:rsidP="004A4089">
      <w:pPr>
        <w:pStyle w:val="11Normal02-PerengganKeduaonward"/>
        <w:numPr>
          <w:ilvl w:val="0"/>
          <w:numId w:val="2"/>
        </w:numPr>
        <w:spacing w:before="360" w:after="360" w:line="276" w:lineRule="auto"/>
        <w:rPr>
          <w:rFonts w:cs="Times New Roman"/>
          <w:lang w:val="en-GB"/>
        </w:rPr>
      </w:pPr>
      <w:proofErr w:type="spellStart"/>
      <w:r w:rsidRPr="00097749">
        <w:rPr>
          <w:rFonts w:cs="Times New Roman"/>
          <w:i/>
          <w:iCs/>
          <w:lang w:val="en-GB"/>
        </w:rPr>
        <w:t>Illah</w:t>
      </w:r>
      <w:proofErr w:type="spellEnd"/>
      <w:r w:rsidRPr="00097749">
        <w:rPr>
          <w:rFonts w:cs="Times New Roman"/>
          <w:i/>
          <w:iCs/>
          <w:lang w:val="en-GB"/>
        </w:rPr>
        <w:t xml:space="preserve"> </w:t>
      </w:r>
      <w:r w:rsidRPr="00097749">
        <w:rPr>
          <w:rFonts w:cs="Times New Roman"/>
          <w:lang w:val="en-GB"/>
        </w:rPr>
        <w:t xml:space="preserve">(cause) and </w:t>
      </w:r>
      <w:r w:rsidRPr="00097749">
        <w:rPr>
          <w:rFonts w:cs="Times New Roman"/>
          <w:i/>
          <w:iCs/>
          <w:lang w:val="en-GB"/>
        </w:rPr>
        <w:t>hikmah</w:t>
      </w:r>
      <w:r w:rsidRPr="00097749">
        <w:rPr>
          <w:rFonts w:cs="Times New Roman"/>
          <w:lang w:val="en-GB"/>
        </w:rPr>
        <w:t xml:space="preserve"> (purpose) stated clearly in al-Quran. Understanding of the verse which is already clear or literally or textually. </w:t>
      </w:r>
    </w:p>
    <w:p w14:paraId="7D14E1F5" w14:textId="62EA85E6" w:rsidR="007B680E" w:rsidRPr="00097749" w:rsidRDefault="007B680E" w:rsidP="004A4089">
      <w:pPr>
        <w:pStyle w:val="11Normal02-PerengganKeduaonward"/>
        <w:numPr>
          <w:ilvl w:val="0"/>
          <w:numId w:val="2"/>
        </w:numPr>
        <w:spacing w:before="360" w:after="360" w:line="276" w:lineRule="auto"/>
        <w:rPr>
          <w:rFonts w:cs="Times New Roman"/>
          <w:lang w:val="en-GB"/>
        </w:rPr>
      </w:pPr>
      <w:r w:rsidRPr="00097749">
        <w:rPr>
          <w:rFonts w:cs="Times New Roman"/>
          <w:lang w:val="en-GB"/>
        </w:rPr>
        <w:lastRenderedPageBreak/>
        <w:t xml:space="preserve">Generalize a number of related specific expressions. The thematic and intertextual method which arises from the assumption that Quranic verses interpret each other as used by scholars,  as in </w:t>
      </w:r>
      <w:r w:rsidRPr="00097749">
        <w:rPr>
          <w:rFonts w:cs="Times New Roman"/>
          <w:i/>
          <w:iCs/>
          <w:lang w:val="en-GB"/>
        </w:rPr>
        <w:t xml:space="preserve">Al-Quran </w:t>
      </w:r>
      <w:proofErr w:type="spellStart"/>
      <w:r w:rsidRPr="00097749">
        <w:rPr>
          <w:rFonts w:cs="Times New Roman"/>
          <w:i/>
          <w:iCs/>
          <w:lang w:val="en-GB"/>
        </w:rPr>
        <w:t>yufassiru</w:t>
      </w:r>
      <w:proofErr w:type="spellEnd"/>
      <w:r w:rsidRPr="00097749">
        <w:rPr>
          <w:rFonts w:cs="Times New Roman"/>
          <w:i/>
          <w:iCs/>
          <w:lang w:val="en-GB"/>
        </w:rPr>
        <w:t xml:space="preserve"> </w:t>
      </w:r>
      <w:proofErr w:type="spellStart"/>
      <w:r w:rsidRPr="00097749">
        <w:rPr>
          <w:rFonts w:cs="Times New Roman"/>
          <w:i/>
          <w:iCs/>
          <w:lang w:val="en-GB"/>
        </w:rPr>
        <w:t>ba’dhuhu</w:t>
      </w:r>
      <w:proofErr w:type="spellEnd"/>
      <w:r w:rsidRPr="00097749">
        <w:rPr>
          <w:rFonts w:cs="Times New Roman"/>
          <w:i/>
          <w:iCs/>
          <w:lang w:val="en-GB"/>
        </w:rPr>
        <w:t xml:space="preserve"> </w:t>
      </w:r>
      <w:proofErr w:type="spellStart"/>
      <w:r w:rsidRPr="00097749">
        <w:rPr>
          <w:rFonts w:cs="Times New Roman"/>
          <w:i/>
          <w:iCs/>
          <w:lang w:val="en-GB"/>
        </w:rPr>
        <w:t>ba’dhan</w:t>
      </w:r>
      <w:proofErr w:type="spellEnd"/>
      <w:r w:rsidRPr="00097749">
        <w:rPr>
          <w:rFonts w:cs="Times New Roman"/>
          <w:lang w:val="en-GB"/>
        </w:rPr>
        <w:t xml:space="preserve"> </w:t>
      </w:r>
      <w:r w:rsidRPr="00097749">
        <w:rPr>
          <w:rFonts w:cs="Times New Roman"/>
          <w:lang w:val="en-GB"/>
        </w:rPr>
        <w:fldChar w:fldCharType="begin" w:fldLock="1"/>
      </w:r>
      <w:r w:rsidRPr="00097749">
        <w:rPr>
          <w:rFonts w:cs="Times New Roman"/>
          <w:lang w:val="en-GB"/>
        </w:rPr>
        <w:instrText>ADDIN CSL_CITATION {"citationItems":[{"id":"ITEM-1","itemData":{"author":[{"dropping-particle":"","family":"A. Mustaqim","given":"","non-dropping-particle":"","parse-names":false,"suffix":""}],"edition":"Edisi 1","editor":[{"dropping-particle":"","family":"Fuad Mustafid","given":"","non-dropping-particle":"","parse-names":false,"suffix":""}],"id":"ITEM-1","issued":{"date-parts":[["2011"]]},"publisher":"LKiS Group","publisher-place":"Yogyakarta","title":"Epistemologi Tafsir Kontemporer","type":"chapter"},"uris":["http://www.mendeley.com/documents/?uuid=16389697-bf03-4402-b4c2-e8b8404f5cc8"]}],"mendeley":{"formattedCitation":"(A. Mustaqim, 2011)","plainTextFormattedCitation":"(A. Mustaqim, 2011)","previouslyFormattedCitation":"(A. Mustaqim, 2011)"},"properties":{"noteIndex":0},"schema":"https://github.com/citation-style-language/schema/raw/master/csl-citation.json"}</w:instrText>
      </w:r>
      <w:r w:rsidRPr="00097749">
        <w:rPr>
          <w:rFonts w:cs="Times New Roman"/>
          <w:noProof/>
          <w:lang w:val="en-GB"/>
        </w:rPr>
        <w:fldChar w:fldCharType="separate"/>
      </w:r>
      <w:r w:rsidRPr="00097749">
        <w:rPr>
          <w:rFonts w:cs="Times New Roman"/>
          <w:noProof/>
          <w:lang w:val="en-GB"/>
        </w:rPr>
        <w:t>(A. Mustaqim 2011)</w:t>
      </w:r>
      <w:r w:rsidRPr="00097749">
        <w:rPr>
          <w:rFonts w:cs="Times New Roman"/>
          <w:lang w:val="en-GB"/>
        </w:rPr>
        <w:fldChar w:fldCharType="end"/>
      </w:r>
      <w:r w:rsidRPr="00097749">
        <w:rPr>
          <w:rFonts w:cs="Times New Roman"/>
          <w:lang w:val="en-GB"/>
        </w:rPr>
        <w:t>.</w:t>
      </w:r>
    </w:p>
    <w:p w14:paraId="252D74E2" w14:textId="77777777" w:rsidR="007B680E" w:rsidRPr="00097749" w:rsidRDefault="007B680E" w:rsidP="004A4089">
      <w:pPr>
        <w:pStyle w:val="11Normal02-PerengganKeduaonward"/>
        <w:numPr>
          <w:ilvl w:val="0"/>
          <w:numId w:val="2"/>
        </w:numPr>
        <w:spacing w:before="360" w:after="360" w:line="276" w:lineRule="auto"/>
        <w:rPr>
          <w:rFonts w:cs="Times New Roman"/>
          <w:lang w:val="en-GB"/>
        </w:rPr>
      </w:pPr>
      <w:r w:rsidRPr="00097749">
        <w:rPr>
          <w:rFonts w:cs="Times New Roman"/>
          <w:lang w:val="en-GB"/>
        </w:rPr>
        <w:t xml:space="preserve">The socio-historical context may function to strengthen the implied </w:t>
      </w:r>
      <w:proofErr w:type="spellStart"/>
      <w:r w:rsidRPr="00097749">
        <w:rPr>
          <w:rFonts w:cs="Times New Roman"/>
          <w:i/>
          <w:iCs/>
          <w:lang w:val="en-GB"/>
        </w:rPr>
        <w:t>illah</w:t>
      </w:r>
      <w:proofErr w:type="spellEnd"/>
      <w:r w:rsidRPr="00097749">
        <w:rPr>
          <w:rFonts w:cs="Times New Roman"/>
          <w:i/>
          <w:iCs/>
          <w:lang w:val="en-GB"/>
        </w:rPr>
        <w:t xml:space="preserve"> </w:t>
      </w:r>
      <w:r w:rsidRPr="00097749">
        <w:rPr>
          <w:rFonts w:cs="Times New Roman"/>
          <w:lang w:val="en-GB"/>
        </w:rPr>
        <w:t xml:space="preserve">(cause) and </w:t>
      </w:r>
      <w:r w:rsidRPr="00097749">
        <w:rPr>
          <w:rFonts w:cs="Times New Roman"/>
          <w:i/>
          <w:iCs/>
          <w:lang w:val="en-GB"/>
        </w:rPr>
        <w:t xml:space="preserve">hikmah </w:t>
      </w:r>
      <w:r w:rsidRPr="00097749">
        <w:rPr>
          <w:rFonts w:cs="Times New Roman"/>
          <w:lang w:val="en-GB"/>
        </w:rPr>
        <w:t xml:space="preserve">(purpose) in order to determine the direction of meaning and purpose. Understanding the meaning of a verse by the socio-historical context of its revelation, that is, by </w:t>
      </w:r>
      <w:proofErr w:type="spellStart"/>
      <w:r w:rsidRPr="00097749">
        <w:rPr>
          <w:rFonts w:cs="Times New Roman"/>
          <w:i/>
          <w:iCs/>
          <w:lang w:val="en-GB"/>
        </w:rPr>
        <w:t>asbab</w:t>
      </w:r>
      <w:proofErr w:type="spellEnd"/>
      <w:r w:rsidRPr="00097749">
        <w:rPr>
          <w:rFonts w:cs="Times New Roman"/>
          <w:i/>
          <w:iCs/>
          <w:lang w:val="en-GB"/>
        </w:rPr>
        <w:t xml:space="preserve"> an-</w:t>
      </w:r>
      <w:proofErr w:type="spellStart"/>
      <w:r w:rsidRPr="00097749">
        <w:rPr>
          <w:rFonts w:cs="Times New Roman"/>
          <w:i/>
          <w:iCs/>
          <w:lang w:val="en-GB"/>
        </w:rPr>
        <w:t>Nuzul</w:t>
      </w:r>
      <w:proofErr w:type="spellEnd"/>
      <w:r w:rsidRPr="00097749">
        <w:rPr>
          <w:rFonts w:cs="Times New Roman"/>
          <w:i/>
          <w:iCs/>
          <w:lang w:val="en-GB"/>
        </w:rPr>
        <w:t xml:space="preserve"> al-Quran </w:t>
      </w:r>
      <w:r w:rsidRPr="00097749">
        <w:rPr>
          <w:rFonts w:cs="Times New Roman"/>
          <w:lang w:val="en-GB"/>
        </w:rPr>
        <w:t>(Reasons for Revelation).</w:t>
      </w:r>
    </w:p>
    <w:p w14:paraId="5BE9C5C3" w14:textId="3315CD37" w:rsidR="007B680E" w:rsidRPr="00097749" w:rsidRDefault="007B680E" w:rsidP="004A4089">
      <w:pPr>
        <w:pStyle w:val="11Normal02-PerengganKeduaonward"/>
        <w:spacing w:before="360" w:after="360" w:line="276" w:lineRule="auto"/>
        <w:rPr>
          <w:rFonts w:cs="Times New Roman"/>
          <w:lang w:val="en-GB"/>
        </w:rPr>
      </w:pPr>
      <w:r w:rsidRPr="00097749">
        <w:rPr>
          <w:rFonts w:cs="Times New Roman"/>
          <w:lang w:val="en-GB"/>
        </w:rPr>
        <w:t xml:space="preserve">From this moral-social theory, interpretation of Quranic text by </w:t>
      </w:r>
      <w:r w:rsidRPr="00097749">
        <w:rPr>
          <w:rFonts w:cs="Times New Roman"/>
          <w:i/>
          <w:iCs/>
          <w:lang w:val="en-GB"/>
        </w:rPr>
        <w:t>Double Movement</w:t>
      </w:r>
      <w:r w:rsidRPr="00097749">
        <w:rPr>
          <w:rFonts w:cs="Times New Roman"/>
          <w:lang w:val="en-GB"/>
        </w:rPr>
        <w:t xml:space="preserve"> hermeneutics proposed by Fazlur Rahman shows the Quranic moral purposes as the basis in social teachings. As he explained, in the first part of the Double Movement, one has to understand the Quranic principles. The Quranic socio-historical context is taken into account when exploring the specific expressions concerning a case in order to obtain principles such as justice, fairness and equality. The reason is  to understand the purpose  in the verse </w:t>
      </w:r>
      <w:r w:rsidRPr="00097749">
        <w:rPr>
          <w:rFonts w:cs="Times New Roman"/>
          <w:lang w:val="en-GB"/>
        </w:rPr>
        <w:fldChar w:fldCharType="begin" w:fldLock="1"/>
      </w:r>
      <w:r w:rsidRPr="00097749">
        <w:rPr>
          <w:rFonts w:cs="Times New Roman"/>
          <w:lang w:val="en-GB"/>
        </w:rPr>
        <w:instrText>ADDIN CSL_CITATION {"citationItems":[{"id":"ITEM-1","itemData":{"DOI":"10.3366/ajicl.2011.0005","ISBN":"0674539265","ISSN":"02729490","PMID":"21675331","author":[{"dropping-particle":"","family":"Rahman","given":"Fazlur","non-dropping-particle":"","parse-names":false,"suffix":""}],"container-title":"Journal of International Law and Politics","id":"ITEM-1","issue":"2","issued":{"date-parts":[["1979"]]},"page":"219-224","title":"Towards Reformulating The Methodology Of Islamic Law: Sheikh Yamani on \"Public Interest\" in Islamic Law","type":"article-journal","volume":"12"},"uris":["http://www.mendeley.com/documents/?uuid=f9dd5849-4e23-4be9-b7eb-a252d771ace4"]}],"mendeley":{"formattedCitation":"(F. Rahman, 1979)","plainTextFormattedCitation":"(F. Rahman, 1979)","previouslyFormattedCitation":"(F. Rahman, 1979)"},"properties":{"noteIndex":0},"schema":"https://github.com/citation-style-language/schema/raw/master/csl-citation.json"}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(F. Rahman</w:t>
      </w:r>
      <w:r w:rsidR="00B0622F">
        <w:rPr>
          <w:rFonts w:cs="Times New Roman"/>
          <w:noProof/>
          <w:lang w:val="en-GB"/>
        </w:rPr>
        <w:t>,</w:t>
      </w:r>
      <w:r w:rsidR="008B1DAF" w:rsidRPr="00097749">
        <w:rPr>
          <w:rFonts w:cs="Times New Roman"/>
          <w:noProof/>
          <w:lang w:val="en-GB"/>
        </w:rPr>
        <w:t xml:space="preserve"> </w:t>
      </w:r>
      <w:r w:rsidRPr="00097749">
        <w:rPr>
          <w:rFonts w:cs="Times New Roman"/>
          <w:noProof/>
          <w:lang w:val="en-GB"/>
        </w:rPr>
        <w:t>1979)</w:t>
      </w:r>
      <w:r w:rsidRPr="00097749">
        <w:rPr>
          <w:rFonts w:cs="Times New Roman"/>
          <w:lang w:val="en-GB"/>
        </w:rPr>
        <w:fldChar w:fldCharType="end"/>
      </w:r>
      <w:r w:rsidRPr="00097749">
        <w:rPr>
          <w:rFonts w:cs="Times New Roman"/>
          <w:lang w:val="en-GB"/>
        </w:rPr>
        <w:t xml:space="preserve">. Next, the second part is general to specific. General principles found in the first part are used as the basis to formulate laws appropriate for the modern times </w:t>
      </w:r>
      <w:r w:rsidRPr="00097749">
        <w:rPr>
          <w:rFonts w:cs="Times New Roman"/>
          <w:lang w:val="en-GB"/>
        </w:rPr>
        <w:fldChar w:fldCharType="begin" w:fldLock="1"/>
      </w:r>
      <w:r w:rsidRPr="00097749">
        <w:rPr>
          <w:rFonts w:cs="Times New Roman"/>
          <w:lang w:val="en-GB"/>
        </w:rPr>
        <w:instrText>ADDIN CSL_CITATION {"citationItems":[{"id":"ITEM-1","itemData":{"ISBN":"0226702847","author":[{"dropping-particle":"","family":"Rahman","given":"Fazlur","non-dropping-particle":"","parse-names":false,"suffix":""}],"edition":"1","id":"ITEM-1","issued":{"date-parts":[["1982"]]},"publisher":"University of Chicago Press","publisher-place":"Chicago","title":"Islam and Modernity: Tranformation of an Intellectual Tradition","type":"book"},"uris":["http://www.mendeley.com/documents/?uuid=25786e0f-895b-46f4-b168-d037898f3d33"]}],"mendeley":{"formattedCitation":"(F. Rahman, 1982)","plainTextFormattedCitation":"(F. Rahman, 1982)","previouslyFormattedCitation":"(F. Rahman, 1982)"},"properties":{"noteIndex":0},"schema":"https://github.com/citation-style-language/schema/raw/master/csl-citation.json"}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(F. Rahman</w:t>
      </w:r>
      <w:r w:rsidR="00B0622F">
        <w:rPr>
          <w:rFonts w:cs="Times New Roman"/>
          <w:noProof/>
          <w:lang w:val="en-GB"/>
        </w:rPr>
        <w:t>,</w:t>
      </w:r>
      <w:r w:rsidRPr="00097749">
        <w:rPr>
          <w:rFonts w:cs="Times New Roman"/>
          <w:noProof/>
          <w:lang w:val="en-GB"/>
        </w:rPr>
        <w:t xml:space="preserve"> 1982)</w:t>
      </w:r>
      <w:r w:rsidRPr="00097749">
        <w:rPr>
          <w:rFonts w:cs="Times New Roman"/>
          <w:lang w:val="en-GB"/>
        </w:rPr>
        <w:fldChar w:fldCharType="end"/>
      </w:r>
      <w:r w:rsidRPr="00097749">
        <w:rPr>
          <w:rFonts w:cs="Times New Roman"/>
          <w:lang w:val="en-GB"/>
        </w:rPr>
        <w:t>.</w:t>
      </w:r>
    </w:p>
    <w:p w14:paraId="3254A481" w14:textId="523DCE32" w:rsidR="007B680E" w:rsidRDefault="007B680E" w:rsidP="004A4089">
      <w:pPr>
        <w:pStyle w:val="11Normal02-PerengganKeduaonward"/>
        <w:spacing w:before="360" w:after="360" w:line="276" w:lineRule="auto"/>
        <w:rPr>
          <w:rFonts w:cs="Times New Roman"/>
          <w:lang w:val="en-GB"/>
        </w:rPr>
      </w:pPr>
      <w:r w:rsidRPr="00097749">
        <w:rPr>
          <w:rFonts w:cs="Times New Roman"/>
          <w:lang w:val="en-GB"/>
        </w:rPr>
        <w:t xml:space="preserve">The relationship between al-Quran and the historical background of the verse is studied to identify the Quranic moral principles in order to apply to modern society. The moral-social theory may be understood through the Double Movement hermeneutic process as illustrated in the following diagram: </w:t>
      </w:r>
    </w:p>
    <w:p w14:paraId="281C33B3" w14:textId="5CF82434" w:rsidR="00B21114" w:rsidRDefault="00B21114" w:rsidP="004A4089">
      <w:pPr>
        <w:pStyle w:val="11Normal02-PerengganKeduaonward"/>
        <w:spacing w:before="360" w:after="360" w:line="276" w:lineRule="auto"/>
        <w:rPr>
          <w:rFonts w:cs="Times New Roman"/>
          <w:lang w:val="en-GB"/>
        </w:rPr>
      </w:pPr>
    </w:p>
    <w:p w14:paraId="3691D85A" w14:textId="1425B908" w:rsidR="00B21114" w:rsidRDefault="00B21114" w:rsidP="004A4089">
      <w:pPr>
        <w:pStyle w:val="11Normal02-PerengganKeduaonward"/>
        <w:spacing w:before="360" w:after="360" w:line="276" w:lineRule="auto"/>
        <w:rPr>
          <w:rFonts w:cs="Times New Roman"/>
          <w:lang w:val="en-GB"/>
        </w:rPr>
      </w:pPr>
    </w:p>
    <w:p w14:paraId="06383490" w14:textId="77777777" w:rsidR="00B21114" w:rsidRPr="00097749" w:rsidRDefault="00B21114" w:rsidP="004A4089">
      <w:pPr>
        <w:pStyle w:val="11Normal02-PerengganKeduaonward"/>
        <w:spacing w:before="360" w:after="360" w:line="276" w:lineRule="auto"/>
        <w:rPr>
          <w:rFonts w:cs="Times New Roman"/>
          <w:lang w:val="en-GB"/>
        </w:rPr>
      </w:pPr>
    </w:p>
    <w:p w14:paraId="0BAD7C38" w14:textId="77777777" w:rsidR="00580125" w:rsidRPr="00097749" w:rsidRDefault="00580125" w:rsidP="004A4089">
      <w:pPr>
        <w:pStyle w:val="11Normal02-PerengganKeduaonward"/>
        <w:spacing w:before="360" w:after="360" w:line="276" w:lineRule="auto"/>
        <w:rPr>
          <w:rFonts w:cs="Times New Roman"/>
          <w:lang w:val="en-GB"/>
        </w:rPr>
      </w:pPr>
    </w:p>
    <w:p w14:paraId="7437BA75" w14:textId="77777777" w:rsidR="007B680E" w:rsidRPr="00097749" w:rsidRDefault="007B680E" w:rsidP="004A4089">
      <w:pPr>
        <w:pStyle w:val="11Normal02-PerengganKeduaonward"/>
        <w:spacing w:before="360" w:after="360" w:line="276" w:lineRule="auto"/>
        <w:ind w:firstLine="0"/>
        <w:rPr>
          <w:rFonts w:cs="Times New Roman"/>
          <w:b/>
          <w:bCs/>
          <w:lang w:val="en-GB"/>
        </w:rPr>
      </w:pPr>
      <w:r w:rsidRPr="00097749">
        <w:rPr>
          <w:rFonts w:cs="Times New Roman"/>
          <w:b/>
          <w:bCs/>
          <w:noProof/>
          <w:lang w:val="en-GB" w:eastAsia="en-MY"/>
        </w:rPr>
        <mc:AlternateContent>
          <mc:Choice Requires="wpg">
            <w:drawing>
              <wp:anchor distT="0" distB="0" distL="114300" distR="114300" simplePos="0" relativeHeight="251659264" behindDoc="0" locked="0" layoutInCell="1" allowOverlap="1" wp14:anchorId="237679FC" wp14:editId="13328A99">
                <wp:simplePos x="0" y="0"/>
                <wp:positionH relativeFrom="column">
                  <wp:posOffset>19050</wp:posOffset>
                </wp:positionH>
                <wp:positionV relativeFrom="paragraph">
                  <wp:posOffset>55245</wp:posOffset>
                </wp:positionV>
                <wp:extent cx="5508625" cy="2886075"/>
                <wp:effectExtent l="0" t="0" r="15875" b="28575"/>
                <wp:wrapNone/>
                <wp:docPr id="13" name="Group 13"/>
                <wp:cNvGraphicFramePr/>
                <a:graphic xmlns:a="http://schemas.openxmlformats.org/drawingml/2006/main">
                  <a:graphicData uri="http://schemas.microsoft.com/office/word/2010/wordprocessingGroup">
                    <wpg:wgp>
                      <wpg:cNvGrpSpPr/>
                      <wpg:grpSpPr>
                        <a:xfrm>
                          <a:off x="0" y="0"/>
                          <a:ext cx="5508625" cy="2886075"/>
                          <a:chOff x="0" y="0"/>
                          <a:chExt cx="5508625" cy="2886075"/>
                        </a:xfrm>
                      </wpg:grpSpPr>
                      <wps:wsp>
                        <wps:cNvPr id="195" name="Text Box 195"/>
                        <wps:cNvSpPr txBox="1">
                          <a:spLocks/>
                        </wps:cNvSpPr>
                        <wps:spPr>
                          <a:xfrm>
                            <a:off x="904875" y="1247775"/>
                            <a:ext cx="376999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92F7B" w14:textId="77777777" w:rsidR="007B680E" w:rsidRPr="00943421" w:rsidRDefault="007B680E" w:rsidP="007B680E">
                              <w:pPr>
                                <w:ind w:left="0"/>
                                <w:jc w:val="center"/>
                                <w:rPr>
                                  <w:b/>
                                  <w:bCs/>
                                  <w:sz w:val="20"/>
                                  <w:szCs w:val="20"/>
                                  <w:lang w:val="ms-MY"/>
                                </w:rPr>
                              </w:pPr>
                              <w:r>
                                <w:rPr>
                                  <w:b/>
                                  <w:bCs/>
                                  <w:sz w:val="20"/>
                                  <w:szCs w:val="20"/>
                                  <w:lang w:val="ms-MY"/>
                                </w:rPr>
                                <w:t xml:space="preserve">              Determination of Quranic moral-social purposes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oup 12"/>
                        <wpg:cNvGrpSpPr/>
                        <wpg:grpSpPr>
                          <a:xfrm>
                            <a:off x="0" y="0"/>
                            <a:ext cx="5508625" cy="2886075"/>
                            <a:chOff x="0" y="0"/>
                            <a:chExt cx="5508625" cy="2886075"/>
                          </a:xfrm>
                        </wpg:grpSpPr>
                        <wps:wsp>
                          <wps:cNvPr id="28" name="Straight Arrow Connector 28"/>
                          <wps:cNvCnPr>
                            <a:cxnSpLocks/>
                          </wps:cNvCnPr>
                          <wps:spPr>
                            <a:xfrm rot="16200000" flipH="1" flipV="1">
                              <a:off x="2562225" y="381000"/>
                              <a:ext cx="395605"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1" name="Group 11"/>
                          <wpg:cNvGrpSpPr/>
                          <wpg:grpSpPr>
                            <a:xfrm>
                              <a:off x="0" y="0"/>
                              <a:ext cx="5508625" cy="2886075"/>
                              <a:chOff x="0" y="0"/>
                              <a:chExt cx="5508625" cy="2886075"/>
                            </a:xfrm>
                          </wpg:grpSpPr>
                          <wpg:grpSp>
                            <wpg:cNvPr id="10" name="Group 10"/>
                            <wpg:cNvGrpSpPr/>
                            <wpg:grpSpPr>
                              <a:xfrm>
                                <a:off x="9525" y="0"/>
                                <a:ext cx="5499100" cy="1864995"/>
                                <a:chOff x="0" y="0"/>
                                <a:chExt cx="5499100" cy="1864995"/>
                              </a:xfrm>
                            </wpg:grpSpPr>
                            <wps:wsp>
                              <wps:cNvPr id="18" name="Rectangle 18"/>
                              <wps:cNvSpPr>
                                <a:spLocks/>
                              </wps:cNvSpPr>
                              <wps:spPr>
                                <a:xfrm>
                                  <a:off x="0" y="0"/>
                                  <a:ext cx="2327275" cy="247650"/>
                                </a:xfrm>
                                <a:prstGeom prst="rect">
                                  <a:avLst/>
                                </a:prstGeom>
                              </wps:spPr>
                              <wps:style>
                                <a:lnRef idx="2">
                                  <a:schemeClr val="dk1"/>
                                </a:lnRef>
                                <a:fillRef idx="1">
                                  <a:schemeClr val="lt1"/>
                                </a:fillRef>
                                <a:effectRef idx="0">
                                  <a:schemeClr val="dk1"/>
                                </a:effectRef>
                                <a:fontRef idx="minor">
                                  <a:schemeClr val="dk1"/>
                                </a:fontRef>
                              </wps:style>
                              <wps:txbx>
                                <w:txbxContent>
                                  <w:p w14:paraId="0DE19B4A" w14:textId="77777777" w:rsidR="007B680E" w:rsidRPr="00F02BBF" w:rsidRDefault="007B680E" w:rsidP="007B680E">
                                    <w:pPr>
                                      <w:ind w:left="0"/>
                                      <w:jc w:val="center"/>
                                      <w:rPr>
                                        <w:i/>
                                        <w:iCs/>
                                        <w:lang w:val="ms-MY"/>
                                      </w:rPr>
                                    </w:pPr>
                                    <w:r>
                                      <w:rPr>
                                        <w:lang w:val="ms-MY"/>
                                      </w:rPr>
                                      <w:t xml:space="preserve">            Historical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a:spLocks/>
                              </wps:cNvSpPr>
                              <wps:spPr>
                                <a:xfrm>
                                  <a:off x="3171825" y="0"/>
                                  <a:ext cx="2327275" cy="247650"/>
                                </a:xfrm>
                                <a:prstGeom prst="rect">
                                  <a:avLst/>
                                </a:prstGeom>
                              </wps:spPr>
                              <wps:style>
                                <a:lnRef idx="2">
                                  <a:schemeClr val="dk1"/>
                                </a:lnRef>
                                <a:fillRef idx="1">
                                  <a:schemeClr val="lt1"/>
                                </a:fillRef>
                                <a:effectRef idx="0">
                                  <a:schemeClr val="dk1"/>
                                </a:effectRef>
                                <a:fontRef idx="minor">
                                  <a:schemeClr val="dk1"/>
                                </a:fontRef>
                              </wps:style>
                              <wps:txbx>
                                <w:txbxContent>
                                  <w:p w14:paraId="13E56043" w14:textId="77777777" w:rsidR="007B680E" w:rsidRPr="00943421" w:rsidRDefault="007B680E" w:rsidP="007B680E">
                                    <w:pPr>
                                      <w:ind w:left="0"/>
                                      <w:jc w:val="center"/>
                                      <w:rPr>
                                        <w:sz w:val="20"/>
                                        <w:szCs w:val="20"/>
                                        <w:lang w:val="ms-MY"/>
                                      </w:rPr>
                                    </w:pPr>
                                    <w:r>
                                      <w:rPr>
                                        <w:sz w:val="20"/>
                                        <w:szCs w:val="20"/>
                                        <w:lang w:val="ms-MY"/>
                                      </w:rPr>
                                      <w:t xml:space="preserve">           </w:t>
                                    </w:r>
                                    <w:r w:rsidRPr="00943421">
                                      <w:rPr>
                                        <w:sz w:val="20"/>
                                        <w:szCs w:val="20"/>
                                        <w:lang w:val="ms-MY"/>
                                      </w:rPr>
                                      <w:t>Quran</w:t>
                                    </w:r>
                                    <w:r>
                                      <w:rPr>
                                        <w:sz w:val="20"/>
                                        <w:szCs w:val="20"/>
                                        <w:lang w:val="ms-MY"/>
                                      </w:rPr>
                                      <w:t>ic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a:cxnSpLocks/>
                              </wps:cNvCnPr>
                              <wps:spPr>
                                <a:xfrm flipV="1">
                                  <a:off x="2324100" y="161925"/>
                                  <a:ext cx="395605"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a:cxnSpLocks/>
                              </wps:cNvCnPr>
                              <wps:spPr>
                                <a:xfrm flipH="1" flipV="1">
                                  <a:off x="2771775" y="171450"/>
                                  <a:ext cx="394970"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 name="Text Box 193"/>
                              <wps:cNvSpPr txBox="1">
                                <a:spLocks/>
                              </wps:cNvSpPr>
                              <wps:spPr>
                                <a:xfrm>
                                  <a:off x="885825" y="561975"/>
                                  <a:ext cx="376999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9710D" w14:textId="77777777" w:rsidR="007B680E" w:rsidRPr="00943421" w:rsidRDefault="007B680E" w:rsidP="007B680E">
                                    <w:pPr>
                                      <w:ind w:left="0"/>
                                      <w:jc w:val="center"/>
                                      <w:rPr>
                                        <w:b/>
                                        <w:bCs/>
                                        <w:sz w:val="20"/>
                                        <w:szCs w:val="20"/>
                                        <w:lang w:val="ms-MY"/>
                                      </w:rPr>
                                    </w:pPr>
                                    <w:r>
                                      <w:rPr>
                                        <w:b/>
                                        <w:bCs/>
                                        <w:sz w:val="20"/>
                                        <w:szCs w:val="20"/>
                                        <w:lang w:val="ms-MY"/>
                                      </w:rPr>
                                      <w:t xml:space="preserve">          Generalisation of specific answers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Straight Arrow Connector 194"/>
                              <wps:cNvCnPr>
                                <a:cxnSpLocks/>
                              </wps:cNvCnPr>
                              <wps:spPr>
                                <a:xfrm rot="16200000" flipH="1" flipV="1">
                                  <a:off x="2533650" y="1085850"/>
                                  <a:ext cx="431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 name="Straight Arrow Connector 196"/>
                              <wps:cNvCnPr>
                                <a:cxnSpLocks/>
                              </wps:cNvCnPr>
                              <wps:spPr>
                                <a:xfrm flipH="1">
                                  <a:off x="1971675" y="1485900"/>
                                  <a:ext cx="811530" cy="3695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 name="Straight Arrow Connector 197"/>
                              <wps:cNvCnPr>
                                <a:cxnSpLocks/>
                              </wps:cNvCnPr>
                              <wps:spPr>
                                <a:xfrm>
                                  <a:off x="2781300" y="1495425"/>
                                  <a:ext cx="811530" cy="3695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98" name="Rectangle 198"/>
                            <wps:cNvSpPr>
                              <a:spLocks/>
                            </wps:cNvSpPr>
                            <wps:spPr>
                              <a:xfrm>
                                <a:off x="0" y="1971675"/>
                                <a:ext cx="23272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278F5406" w14:textId="77777777" w:rsidR="007B680E" w:rsidRPr="00F02BBF" w:rsidRDefault="007B680E" w:rsidP="007B680E">
                                  <w:pPr>
                                    <w:ind w:left="0"/>
                                    <w:jc w:val="center"/>
                                    <w:rPr>
                                      <w:lang w:val="ms-MY"/>
                                    </w:rPr>
                                  </w:pPr>
                                  <w:r>
                                    <w:rPr>
                                      <w:lang w:val="ms-MY"/>
                                    </w:rPr>
                                    <w:t xml:space="preserve">           Contemporary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tangle 199"/>
                            <wps:cNvSpPr>
                              <a:spLocks/>
                            </wps:cNvSpPr>
                            <wps:spPr>
                              <a:xfrm>
                                <a:off x="3171825" y="1971675"/>
                                <a:ext cx="23272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02E60A5A" w14:textId="77777777" w:rsidR="007B680E" w:rsidRPr="00943421" w:rsidRDefault="007B680E" w:rsidP="007B680E">
                                  <w:pPr>
                                    <w:ind w:left="0"/>
                                    <w:jc w:val="center"/>
                                    <w:rPr>
                                      <w:sz w:val="20"/>
                                      <w:szCs w:val="20"/>
                                      <w:lang w:val="ms-MY"/>
                                    </w:rPr>
                                  </w:pPr>
                                  <w:r w:rsidRPr="00943421">
                                    <w:rPr>
                                      <w:sz w:val="20"/>
                                      <w:szCs w:val="20"/>
                                      <w:lang w:val="ms-MY"/>
                                    </w:rPr>
                                    <w:t xml:space="preserve">      </w:t>
                                  </w:r>
                                  <w:r>
                                    <w:rPr>
                                      <w:sz w:val="20"/>
                                      <w:szCs w:val="20"/>
                                      <w:lang w:val="ms-MY"/>
                                    </w:rPr>
                                    <w:t xml:space="preserve">       </w:t>
                                  </w:r>
                                  <w:r w:rsidRPr="00943421">
                                    <w:rPr>
                                      <w:sz w:val="20"/>
                                      <w:szCs w:val="20"/>
                                      <w:lang w:val="ms-MY"/>
                                    </w:rPr>
                                    <w:t>Quran</w:t>
                                  </w:r>
                                  <w:r>
                                    <w:rPr>
                                      <w:sz w:val="20"/>
                                      <w:szCs w:val="20"/>
                                      <w:lang w:val="ms-MY"/>
                                    </w:rPr>
                                    <w:t>ic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Straight Arrow Connector 200"/>
                            <wps:cNvCnPr>
                              <a:cxnSpLocks/>
                            </wps:cNvCnPr>
                            <wps:spPr>
                              <a:xfrm flipV="1">
                                <a:off x="2314575" y="2181225"/>
                                <a:ext cx="394970"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1" name="Straight Arrow Connector 201"/>
                            <wps:cNvCnPr>
                              <a:cxnSpLocks/>
                            </wps:cNvCnPr>
                            <wps:spPr>
                              <a:xfrm flipH="1" flipV="1">
                                <a:off x="2752725" y="2190750"/>
                                <a:ext cx="394970"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Oval 203"/>
                            <wps:cNvSpPr>
                              <a:spLocks/>
                            </wps:cNvSpPr>
                            <wps:spPr>
                              <a:xfrm>
                                <a:off x="1200150" y="2514600"/>
                                <a:ext cx="305117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666F2DE9" w14:textId="77777777" w:rsidR="007B680E" w:rsidRPr="00F02BBF" w:rsidRDefault="007B680E" w:rsidP="007B680E">
                                  <w:pPr>
                                    <w:ind w:left="0"/>
                                    <w:jc w:val="center"/>
                                    <w:rPr>
                                      <w:lang w:val="ms-MY"/>
                                    </w:rPr>
                                  </w:pPr>
                                  <w:r>
                                    <w:rPr>
                                      <w:lang w:val="ms-MY"/>
                                    </w:rPr>
                                    <w:t xml:space="preserve">            Muslim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Straight Arrow Connector 1"/>
                            <wps:cNvCnPr>
                              <a:cxnSpLocks/>
                            </wps:cNvCnPr>
                            <wps:spPr>
                              <a:xfrm rot="5400000" flipV="1">
                                <a:off x="2590800" y="2333625"/>
                                <a:ext cx="2876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w14:anchorId="237679FC" id="Group 13" o:spid="_x0000_s1026" style="position:absolute;left:0;text-align:left;margin-left:1.5pt;margin-top:4.35pt;width:433.75pt;height:227.25pt;z-index:251659264" coordsize="55086,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">
                <v:shapetype id="_x0000_t202" coordsize="21600,21600" o:spt="202" path="m,l,21600r21600,l21600,xe">
                  <v:stroke joinstyle="miter"/>
                  <v:path gradientshapeok="t" o:connecttype="rect"/>
                </v:shapetype>
                <v:shape id="Text Box 195" o:spid="_x0000_s1027" type="#_x0000_t202" style="position:absolute;left:9048;top:12477;width:37700;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14:paraId="78C92F7B" w14:textId="77777777" w:rsidR="007B680E" w:rsidRPr="00943421" w:rsidRDefault="007B680E" w:rsidP="007B680E">
                        <w:pPr>
                          <w:ind w:left="0"/>
                          <w:jc w:val="center"/>
                          <w:rPr>
                            <w:b/>
                            <w:bCs/>
                            <w:sz w:val="20"/>
                            <w:szCs w:val="20"/>
                            <w:lang w:val="ms-MY"/>
                          </w:rPr>
                        </w:pPr>
                        <w:r>
                          <w:rPr>
                            <w:b/>
                            <w:bCs/>
                            <w:sz w:val="20"/>
                            <w:szCs w:val="20"/>
                            <w:lang w:val="ms-MY"/>
                          </w:rPr>
                          <w:t xml:space="preserve">              Determination of Quranic moral-social purposes </w:t>
                        </w:r>
                      </w:p>
                    </w:txbxContent>
                  </v:textbox>
                </v:shape>
                <v:group id="Group 12" o:spid="_x0000_s1028" style="position:absolute;width:55086;height:28860" coordsize="55086,2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28" o:spid="_x0000_s1029" type="#_x0000_t32" style="position:absolute;left:25622;top:3809;width:3956;height:102;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" strokecolor="black [3200]" strokeweight=".5pt">
                    <v:stroke endarrow="block" joinstyle="miter"/>
                    <o:lock v:ext="edit" shapetype="f"/>
                  </v:shape>
                  <v:group id="Group 11" o:spid="_x0000_s1030" style="position:absolute;width:55086;height:28860" coordsize="55086,2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0" o:spid="_x0000_s1031" style="position:absolute;left:95;width:54991;height:18649" coordsize="54991,1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8" o:spid="_x0000_s1032" style="position:absolute;width:23272;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" fillcolor="white [3201]" strokecolor="black [3200]" strokeweight="1pt">
                        <v:path arrowok="t"/>
                        <v:textbox>
                          <w:txbxContent>
                            <w:p w14:paraId="0DE19B4A" w14:textId="77777777" w:rsidR="007B680E" w:rsidRPr="00F02BBF" w:rsidRDefault="007B680E" w:rsidP="007B680E">
                              <w:pPr>
                                <w:ind w:left="0"/>
                                <w:jc w:val="center"/>
                                <w:rPr>
                                  <w:i/>
                                  <w:iCs/>
                                  <w:lang w:val="ms-MY"/>
                                </w:rPr>
                              </w:pPr>
                              <w:r>
                                <w:rPr>
                                  <w:lang w:val="ms-MY"/>
                                </w:rPr>
                                <w:t xml:space="preserve">            Historical Situation</w:t>
                              </w:r>
                            </w:p>
                          </w:txbxContent>
                        </v:textbox>
                      </v:rect>
                      <v:rect id="Rectangle 20" o:spid="_x0000_s1033" style="position:absolute;left:31718;width:23273;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" fillcolor="white [3201]" strokecolor="black [3200]" strokeweight="1pt">
                        <v:path arrowok="t"/>
                        <v:textbox>
                          <w:txbxContent>
                            <w:p w14:paraId="13E56043" w14:textId="77777777" w:rsidR="007B680E" w:rsidRPr="00943421" w:rsidRDefault="007B680E" w:rsidP="007B680E">
                              <w:pPr>
                                <w:ind w:left="0"/>
                                <w:jc w:val="center"/>
                                <w:rPr>
                                  <w:sz w:val="20"/>
                                  <w:szCs w:val="20"/>
                                  <w:lang w:val="ms-MY"/>
                                </w:rPr>
                              </w:pPr>
                              <w:r>
                                <w:rPr>
                                  <w:sz w:val="20"/>
                                  <w:szCs w:val="20"/>
                                  <w:lang w:val="ms-MY"/>
                                </w:rPr>
                                <w:t xml:space="preserve">           </w:t>
                              </w:r>
                              <w:r w:rsidRPr="00943421">
                                <w:rPr>
                                  <w:sz w:val="20"/>
                                  <w:szCs w:val="20"/>
                                  <w:lang w:val="ms-MY"/>
                                </w:rPr>
                                <w:t>Quran</w:t>
                              </w:r>
                              <w:r>
                                <w:rPr>
                                  <w:sz w:val="20"/>
                                  <w:szCs w:val="20"/>
                                  <w:lang w:val="ms-MY"/>
                                </w:rPr>
                                <w:t>ic Response</w:t>
                              </w:r>
                            </w:p>
                          </w:txbxContent>
                        </v:textbox>
                      </v:rect>
                      <v:shape id="Straight Arrow Connector 21" o:spid="_x0000_s1034" type="#_x0000_t32" style="position:absolute;left:23241;top:1619;width:3956;height: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o:lock v:ext="edit" shapetype="f"/>
                      </v:shape>
                      <v:shape id="Straight Arrow Connector 26" o:spid="_x0000_s1035" type="#_x0000_t32" style="position:absolute;left:27717;top:1714;width:3950;height:1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" strokecolor="black [3200]" strokeweight=".5pt">
                        <v:stroke endarrow="block" joinstyle="miter"/>
                        <o:lock v:ext="edit" shapetype="f"/>
                      </v:shape>
                      <v:shape id="Text Box 193" o:spid="_x0000_s1036" type="#_x0000_t202" style="position:absolute;left:8858;top:5619;width:37700;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HzwwAAANwAAAAPAAAAZHJzL2Rvd25yZXYueG1sRE9Li8Iw&#10;EL4v+B/CCN7WVBc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cUwB88MAAADcAAAADwAA&#10;AAAAAAAAAAAAAAAHAgAAZHJzL2Rvd25yZXYueG1sUEsFBgAAAAADAAMAtwAAAPcCAAAAAA==&#10;" filled="f" stroked="f" strokeweight=".5pt">
                        <v:textbox>
                          <w:txbxContent>
                            <w:p w14:paraId="6BD9710D" w14:textId="77777777" w:rsidR="007B680E" w:rsidRPr="00943421" w:rsidRDefault="007B680E" w:rsidP="007B680E">
                              <w:pPr>
                                <w:ind w:left="0"/>
                                <w:jc w:val="center"/>
                                <w:rPr>
                                  <w:b/>
                                  <w:bCs/>
                                  <w:sz w:val="20"/>
                                  <w:szCs w:val="20"/>
                                  <w:lang w:val="ms-MY"/>
                                </w:rPr>
                              </w:pPr>
                              <w:r>
                                <w:rPr>
                                  <w:b/>
                                  <w:bCs/>
                                  <w:sz w:val="20"/>
                                  <w:szCs w:val="20"/>
                                  <w:lang w:val="ms-MY"/>
                                </w:rPr>
                                <w:t xml:space="preserve">          Generalisation of specific answers </w:t>
                              </w:r>
                            </w:p>
                          </w:txbxContent>
                        </v:textbox>
                      </v:shape>
                      <v:shape id="Straight Arrow Connector 194" o:spid="_x0000_s1037" type="#_x0000_t32" style="position:absolute;left:25336;top:10858;width:4318;height: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" strokecolor="black [3200]" strokeweight=".5pt">
                        <v:stroke endarrow="block" joinstyle="miter"/>
                        <o:lock v:ext="edit" shapetype="f"/>
                      </v:shape>
                      <v:shape id="Straight Arrow Connector 196" o:spid="_x0000_s1038" type="#_x0000_t32" style="position:absolute;left:19716;top:14859;width:8116;height:36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" strokecolor="black [3200]" strokeweight=".5pt">
                        <v:stroke endarrow="block" joinstyle="miter"/>
                        <o:lock v:ext="edit" shapetype="f"/>
                      </v:shape>
                      <v:shape id="Straight Arrow Connector 197" o:spid="_x0000_s1039" type="#_x0000_t32" style="position:absolute;left:27813;top:14954;width:8115;height:3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" strokecolor="black [3200]" strokeweight=".5pt">
                        <v:stroke endarrow="block" joinstyle="miter"/>
                        <o:lock v:ext="edit" shapetype="f"/>
                      </v:shape>
                    </v:group>
                    <v:rect id="Rectangle 198" o:spid="_x0000_s1040" style="position:absolute;top:19716;width:2327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" fillcolor="white [3201]" strokecolor="black [3200]" strokeweight="1pt">
                      <v:path arrowok="t"/>
                      <v:textbox>
                        <w:txbxContent>
                          <w:p w14:paraId="278F5406" w14:textId="77777777" w:rsidR="007B680E" w:rsidRPr="00F02BBF" w:rsidRDefault="007B680E" w:rsidP="007B680E">
                            <w:pPr>
                              <w:ind w:left="0"/>
                              <w:jc w:val="center"/>
                              <w:rPr>
                                <w:lang w:val="ms-MY"/>
                              </w:rPr>
                            </w:pPr>
                            <w:r>
                              <w:rPr>
                                <w:lang w:val="ms-MY"/>
                              </w:rPr>
                              <w:t xml:space="preserve">           Contemporary Situation</w:t>
                            </w:r>
                          </w:p>
                        </w:txbxContent>
                      </v:textbox>
                    </v:rect>
                    <v:rect id="Rectangle 199" o:spid="_x0000_s1041" style="position:absolute;left:31718;top:19716;width:23273;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" fillcolor="white [3201]" strokecolor="black [3200]" strokeweight="1pt">
                      <v:path arrowok="t"/>
                      <v:textbox>
                        <w:txbxContent>
                          <w:p w14:paraId="02E60A5A" w14:textId="77777777" w:rsidR="007B680E" w:rsidRPr="00943421" w:rsidRDefault="007B680E" w:rsidP="007B680E">
                            <w:pPr>
                              <w:ind w:left="0"/>
                              <w:jc w:val="center"/>
                              <w:rPr>
                                <w:sz w:val="20"/>
                                <w:szCs w:val="20"/>
                                <w:lang w:val="ms-MY"/>
                              </w:rPr>
                            </w:pPr>
                            <w:r w:rsidRPr="00943421">
                              <w:rPr>
                                <w:sz w:val="20"/>
                                <w:szCs w:val="20"/>
                                <w:lang w:val="ms-MY"/>
                              </w:rPr>
                              <w:t xml:space="preserve">      </w:t>
                            </w:r>
                            <w:r>
                              <w:rPr>
                                <w:sz w:val="20"/>
                                <w:szCs w:val="20"/>
                                <w:lang w:val="ms-MY"/>
                              </w:rPr>
                              <w:t xml:space="preserve">       </w:t>
                            </w:r>
                            <w:r w:rsidRPr="00943421">
                              <w:rPr>
                                <w:sz w:val="20"/>
                                <w:szCs w:val="20"/>
                                <w:lang w:val="ms-MY"/>
                              </w:rPr>
                              <w:t>Quran</w:t>
                            </w:r>
                            <w:r>
                              <w:rPr>
                                <w:sz w:val="20"/>
                                <w:szCs w:val="20"/>
                                <w:lang w:val="ms-MY"/>
                              </w:rPr>
                              <w:t>ic Values</w:t>
                            </w:r>
                          </w:p>
                        </w:txbxContent>
                      </v:textbox>
                    </v:rect>
                    <v:shape id="Straight Arrow Connector 200" o:spid="_x0000_s1042" type="#_x0000_t32" style="position:absolute;left:23145;top:21812;width:3950;height: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" strokecolor="black [3200]" strokeweight=".5pt">
                      <v:stroke endarrow="block" joinstyle="miter"/>
                      <o:lock v:ext="edit" shapetype="f"/>
                    </v:shape>
                    <v:shape id="Straight Arrow Connector 201" o:spid="_x0000_s1043" type="#_x0000_t32" style="position:absolute;left:27527;top:21907;width:3949;height:1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" strokecolor="black [3200]" strokeweight=".5pt">
                      <v:stroke endarrow="block" joinstyle="miter"/>
                      <o:lock v:ext="edit" shapetype="f"/>
                    </v:shape>
                    <v:oval id="Oval 203" o:spid="_x0000_s1044" style="position:absolute;left:12001;top:25146;width:30512;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" fillcolor="white [3201]" strokecolor="black [3200]" strokeweight="1pt">
                      <v:stroke joinstyle="miter"/>
                      <v:path arrowok="t"/>
                      <v:textbox>
                        <w:txbxContent>
                          <w:p w14:paraId="666F2DE9" w14:textId="77777777" w:rsidR="007B680E" w:rsidRPr="00F02BBF" w:rsidRDefault="007B680E" w:rsidP="007B680E">
                            <w:pPr>
                              <w:ind w:left="0"/>
                              <w:jc w:val="center"/>
                              <w:rPr>
                                <w:lang w:val="ms-MY"/>
                              </w:rPr>
                            </w:pPr>
                            <w:r>
                              <w:rPr>
                                <w:lang w:val="ms-MY"/>
                              </w:rPr>
                              <w:t xml:space="preserve">            Muslim Society</w:t>
                            </w:r>
                          </w:p>
                        </w:txbxContent>
                      </v:textbox>
                    </v:oval>
                    <v:shape id="Straight Arrow Connector 1" o:spid="_x0000_s1045" type="#_x0000_t32" style="position:absolute;left:25907;top:23336;width:2877;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" strokecolor="black [3200]" strokeweight=".5pt">
                      <v:stroke endarrow="block" joinstyle="miter"/>
                      <o:lock v:ext="edit" shapetype="f"/>
                    </v:shape>
                  </v:group>
                </v:group>
              </v:group>
            </w:pict>
          </mc:Fallback>
        </mc:AlternateContent>
      </w:r>
      <w:r w:rsidRPr="00097749">
        <w:rPr>
          <w:rFonts w:cs="Times New Roman"/>
          <w:b/>
          <w:bCs/>
          <w:lang w:val="en-GB"/>
        </w:rPr>
        <w:t xml:space="preserve">  </w:t>
      </w:r>
      <w:r w:rsidRPr="00097749">
        <w:rPr>
          <w:rFonts w:cs="Times New Roman"/>
          <w:b/>
          <w:bCs/>
          <w:lang w:val="en-GB"/>
        </w:rPr>
        <w:tab/>
      </w:r>
      <w:r w:rsidRPr="00097749">
        <w:rPr>
          <w:rFonts w:cs="Times New Roman"/>
          <w:b/>
          <w:bCs/>
          <w:lang w:val="en-GB"/>
        </w:rPr>
        <w:tab/>
      </w:r>
      <w:r w:rsidRPr="00097749">
        <w:rPr>
          <w:rFonts w:cs="Times New Roman"/>
          <w:b/>
          <w:bCs/>
          <w:lang w:val="en-GB"/>
        </w:rPr>
        <w:tab/>
      </w:r>
      <w:r w:rsidRPr="00097749">
        <w:rPr>
          <w:rFonts w:cs="Times New Roman"/>
          <w:b/>
          <w:bCs/>
          <w:lang w:val="en-GB"/>
        </w:rPr>
        <w:tab/>
      </w:r>
      <w:r w:rsidRPr="00097749">
        <w:rPr>
          <w:rFonts w:cs="Times New Roman"/>
          <w:b/>
          <w:bCs/>
          <w:lang w:val="en-GB"/>
        </w:rPr>
        <w:tab/>
      </w:r>
      <w:r w:rsidRPr="00097749">
        <w:rPr>
          <w:rFonts w:cs="Times New Roman"/>
          <w:b/>
          <w:bCs/>
          <w:lang w:val="en-GB"/>
        </w:rPr>
        <w:tab/>
      </w:r>
      <w:r w:rsidRPr="00097749">
        <w:rPr>
          <w:rFonts w:cs="Times New Roman"/>
          <w:b/>
          <w:bCs/>
          <w:lang w:val="en-GB"/>
        </w:rPr>
        <w:tab/>
      </w:r>
    </w:p>
    <w:p w14:paraId="18F9134B" w14:textId="77777777" w:rsidR="007B680E" w:rsidRPr="00097749" w:rsidRDefault="007B680E" w:rsidP="004A4089">
      <w:pPr>
        <w:pStyle w:val="NoSpacing"/>
        <w:spacing w:line="276" w:lineRule="auto"/>
        <w:rPr>
          <w:rFonts w:cs="Times New Roman"/>
          <w:b/>
          <w:bCs/>
          <w:lang w:val="en-GB"/>
        </w:rPr>
      </w:pPr>
    </w:p>
    <w:p w14:paraId="2665D03B" w14:textId="77777777" w:rsidR="007B680E" w:rsidRPr="00097749" w:rsidRDefault="007B680E" w:rsidP="004A4089">
      <w:pPr>
        <w:pStyle w:val="NoSpacing"/>
        <w:spacing w:line="276" w:lineRule="auto"/>
        <w:rPr>
          <w:rFonts w:cs="Times New Roman"/>
          <w:b/>
          <w:bCs/>
          <w:lang w:val="en-GB"/>
        </w:rPr>
      </w:pPr>
    </w:p>
    <w:p w14:paraId="2AF232D0" w14:textId="77777777" w:rsidR="007B680E" w:rsidRPr="00097749" w:rsidRDefault="007B680E" w:rsidP="004A4089">
      <w:pPr>
        <w:pStyle w:val="NoSpacing"/>
        <w:spacing w:line="276" w:lineRule="auto"/>
        <w:rPr>
          <w:rFonts w:cs="Times New Roman"/>
          <w:b/>
          <w:bCs/>
          <w:lang w:val="en-GB"/>
        </w:rPr>
      </w:pPr>
    </w:p>
    <w:p w14:paraId="28942510" w14:textId="77777777" w:rsidR="007B680E" w:rsidRPr="00097749" w:rsidRDefault="007B680E" w:rsidP="004A4089">
      <w:pPr>
        <w:pStyle w:val="NoSpacing"/>
        <w:spacing w:line="276" w:lineRule="auto"/>
        <w:rPr>
          <w:rFonts w:cs="Times New Roman"/>
          <w:b/>
          <w:bCs/>
          <w:lang w:val="en-GB"/>
        </w:rPr>
      </w:pPr>
    </w:p>
    <w:p w14:paraId="565EA5F0" w14:textId="77777777" w:rsidR="007B680E" w:rsidRPr="00097749" w:rsidRDefault="007B680E" w:rsidP="004A4089">
      <w:pPr>
        <w:pStyle w:val="NoSpacing"/>
        <w:spacing w:line="276" w:lineRule="auto"/>
        <w:rPr>
          <w:rFonts w:cs="Times New Roman"/>
          <w:b/>
          <w:bCs/>
          <w:lang w:val="en-GB"/>
        </w:rPr>
      </w:pPr>
    </w:p>
    <w:p w14:paraId="0810BAD6" w14:textId="77777777" w:rsidR="007B680E" w:rsidRPr="00097749" w:rsidRDefault="007B680E" w:rsidP="004A4089">
      <w:pPr>
        <w:pStyle w:val="NoSpacing"/>
        <w:spacing w:line="276" w:lineRule="auto"/>
        <w:rPr>
          <w:rFonts w:cs="Times New Roman"/>
          <w:b/>
          <w:bCs/>
          <w:lang w:val="en-GB"/>
        </w:rPr>
      </w:pPr>
    </w:p>
    <w:p w14:paraId="04DC64A2" w14:textId="77777777" w:rsidR="007B680E" w:rsidRPr="00097749" w:rsidRDefault="007B680E" w:rsidP="004A4089">
      <w:pPr>
        <w:pStyle w:val="NoSpacing"/>
        <w:spacing w:line="276" w:lineRule="auto"/>
        <w:rPr>
          <w:rFonts w:cs="Times New Roman"/>
          <w:b/>
          <w:bCs/>
          <w:lang w:val="en-GB"/>
        </w:rPr>
      </w:pPr>
    </w:p>
    <w:p w14:paraId="160D59DF" w14:textId="77777777" w:rsidR="007B680E" w:rsidRPr="00097749" w:rsidRDefault="007B680E" w:rsidP="004A4089">
      <w:pPr>
        <w:pStyle w:val="NoSpacing"/>
        <w:spacing w:line="276" w:lineRule="auto"/>
        <w:rPr>
          <w:rFonts w:cs="Times New Roman"/>
          <w:b/>
          <w:bCs/>
          <w:lang w:val="en-GB"/>
        </w:rPr>
      </w:pPr>
    </w:p>
    <w:p w14:paraId="193D6A46" w14:textId="77777777" w:rsidR="007B680E" w:rsidRPr="00097749" w:rsidRDefault="007B680E" w:rsidP="004A4089">
      <w:pPr>
        <w:pStyle w:val="NoSpacing"/>
        <w:spacing w:line="276" w:lineRule="auto"/>
        <w:rPr>
          <w:rFonts w:cs="Times New Roman"/>
          <w:b/>
          <w:bCs/>
          <w:lang w:val="en-GB"/>
        </w:rPr>
      </w:pPr>
    </w:p>
    <w:p w14:paraId="6422C3FD" w14:textId="77777777" w:rsidR="007B680E" w:rsidRPr="00097749" w:rsidRDefault="007B680E" w:rsidP="004A4089">
      <w:pPr>
        <w:pStyle w:val="NoSpacing"/>
        <w:spacing w:line="276" w:lineRule="auto"/>
        <w:rPr>
          <w:rFonts w:cs="Times New Roman"/>
          <w:b/>
          <w:bCs/>
          <w:lang w:val="en-GB"/>
        </w:rPr>
      </w:pPr>
    </w:p>
    <w:p w14:paraId="24C5A278" w14:textId="666E92EA" w:rsidR="007B680E" w:rsidRPr="00097749" w:rsidRDefault="007B680E" w:rsidP="004A4089">
      <w:pPr>
        <w:spacing w:after="0" w:line="276" w:lineRule="auto"/>
        <w:jc w:val="center"/>
        <w:rPr>
          <w:lang w:val="en-GB"/>
        </w:rPr>
      </w:pPr>
      <w:r w:rsidRPr="00097749">
        <w:rPr>
          <w:lang w:val="en-GB"/>
        </w:rPr>
        <w:t xml:space="preserve">Diagram  </w:t>
      </w:r>
      <w:r w:rsidRPr="00097749">
        <w:rPr>
          <w:lang w:val="en-GB"/>
        </w:rPr>
        <w:fldChar w:fldCharType="begin"/>
      </w:r>
      <w:r w:rsidRPr="00097749">
        <w:rPr>
          <w:lang w:val="en-GB"/>
        </w:rPr>
        <w:instrText xml:space="preserve"> SEQ Rajah_ \* ARABIC </w:instrText>
      </w:r>
      <w:r w:rsidRPr="00097749">
        <w:rPr>
          <w:lang w:val="en-GB"/>
        </w:rPr>
        <w:fldChar w:fldCharType="separate"/>
      </w:r>
      <w:r w:rsidRPr="00097749">
        <w:rPr>
          <w:lang w:val="en-GB"/>
        </w:rPr>
        <w:t>1</w:t>
      </w:r>
      <w:r w:rsidRPr="00097749">
        <w:rPr>
          <w:lang w:val="en-GB"/>
        </w:rPr>
        <w:fldChar w:fldCharType="end"/>
      </w:r>
      <w:r w:rsidRPr="00097749">
        <w:rPr>
          <w:lang w:val="en-GB"/>
        </w:rPr>
        <w:t xml:space="preserve">: Double Movement Model </w:t>
      </w:r>
      <w:r w:rsidRPr="00097749">
        <w:rPr>
          <w:lang w:val="en-GB"/>
        </w:rPr>
        <w:fldChar w:fldCharType="begin" w:fldLock="1"/>
      </w:r>
      <w:r w:rsidRPr="00097749">
        <w:rPr>
          <w:lang w:val="en-GB"/>
        </w:rPr>
        <w:instrText>ADDIN CSL_CITATION {"citationItems":[{"id":"ITEM-1","itemData":{"author":[{"dropping-particle":"","family":"Esack","given":"Farid","non-dropping-particle":"","parse-names":false,"suffix":""}],"id":"ITEM-1","issued":{"date-parts":[["1997"]]},"publisher":"Oneworld Publications","publisher-place":"Oxford","title":"Qur'an , Liberation &amp; Pluralism : An Islamic Perspective Of Interreligious Solidarity Against Oppression","type":"book"},"uris":["http://www.mendeley.com/documents/?uuid=07adac02-9241-48f6-93e6-1d44ac6b7149"]}],"mendeley":{"formattedCitation":"(Esack, 1997)","plainTextFormattedCitation":"(Esack, 1997)","previouslyFormattedCitation":"(Esack, 1997)"},"properties":{"noteIndex":0},"schema":"https://github.com/citation-style-language/schema/raw/master/csl-citation.json"}</w:instrText>
      </w:r>
      <w:r w:rsidRPr="00097749">
        <w:rPr>
          <w:lang w:val="en-GB"/>
        </w:rPr>
        <w:fldChar w:fldCharType="separate"/>
      </w:r>
      <w:r w:rsidRPr="00097749">
        <w:rPr>
          <w:lang w:val="en-GB"/>
        </w:rPr>
        <w:t>(Esack</w:t>
      </w:r>
      <w:r w:rsidR="00081D93">
        <w:rPr>
          <w:lang w:val="en-GB"/>
        </w:rPr>
        <w:t>,</w:t>
      </w:r>
      <w:r w:rsidRPr="00097749">
        <w:rPr>
          <w:lang w:val="en-GB"/>
        </w:rPr>
        <w:t xml:space="preserve"> 1997)</w:t>
      </w:r>
      <w:r w:rsidRPr="00097749">
        <w:rPr>
          <w:lang w:val="en-GB"/>
        </w:rPr>
        <w:fldChar w:fldCharType="end"/>
      </w:r>
      <w:r w:rsidRPr="00097749">
        <w:rPr>
          <w:lang w:val="en-GB"/>
        </w:rPr>
        <w:t xml:space="preserve"> </w:t>
      </w:r>
    </w:p>
    <w:p w14:paraId="4CF69C1A" w14:textId="61C2884A" w:rsidR="007B680E" w:rsidRPr="00097749" w:rsidRDefault="007B680E" w:rsidP="004A4089">
      <w:pPr>
        <w:pStyle w:val="11Normal02-PerengganKeduaonward"/>
        <w:spacing w:before="360" w:after="360" w:line="276" w:lineRule="auto"/>
        <w:ind w:firstLine="0"/>
        <w:jc w:val="center"/>
        <w:rPr>
          <w:rFonts w:cs="Times New Roman"/>
          <w:b/>
          <w:bCs/>
          <w:lang w:val="en-GB"/>
        </w:rPr>
      </w:pPr>
      <w:r w:rsidRPr="00097749">
        <w:rPr>
          <w:rFonts w:cs="Times New Roman"/>
          <w:b/>
          <w:bCs/>
          <w:lang w:val="en-GB"/>
        </w:rPr>
        <w:t xml:space="preserve">Relationship </w:t>
      </w:r>
      <w:r w:rsidR="008B1DAF" w:rsidRPr="00097749">
        <w:rPr>
          <w:rFonts w:cs="Times New Roman"/>
          <w:b/>
          <w:bCs/>
          <w:lang w:val="en-GB"/>
        </w:rPr>
        <w:t>of</w:t>
      </w:r>
      <w:r w:rsidRPr="00097749">
        <w:rPr>
          <w:rFonts w:cs="Times New Roman"/>
          <w:b/>
          <w:bCs/>
          <w:lang w:val="en-GB"/>
        </w:rPr>
        <w:t xml:space="preserve"> </w:t>
      </w:r>
      <w:r w:rsidRPr="00B77234">
        <w:rPr>
          <w:rFonts w:cs="Times New Roman"/>
          <w:b/>
          <w:bCs/>
          <w:iCs/>
          <w:lang w:val="en-GB"/>
        </w:rPr>
        <w:t>Sisters-In-Islam</w:t>
      </w:r>
      <w:r w:rsidRPr="00097749">
        <w:rPr>
          <w:rFonts w:cs="Times New Roman"/>
          <w:b/>
          <w:bCs/>
          <w:lang w:val="en-GB"/>
        </w:rPr>
        <w:t xml:space="preserve"> and Fazlur Rahman’s Hermeneutics </w:t>
      </w:r>
      <w:r w:rsidR="00B21114">
        <w:rPr>
          <w:rFonts w:cs="Times New Roman"/>
          <w:b/>
          <w:bCs/>
          <w:lang w:val="en-GB"/>
        </w:rPr>
        <w:t xml:space="preserve">Revolution of </w:t>
      </w:r>
      <w:r w:rsidRPr="00097749">
        <w:rPr>
          <w:rFonts w:cs="Times New Roman"/>
          <w:b/>
          <w:bCs/>
          <w:lang w:val="en-GB"/>
        </w:rPr>
        <w:t>Polygamy Practice</w:t>
      </w:r>
    </w:p>
    <w:p w14:paraId="1596241F" w14:textId="19F0E0B3" w:rsidR="007B680E" w:rsidRPr="00081D93" w:rsidRDefault="007B680E" w:rsidP="004A4089">
      <w:pPr>
        <w:pStyle w:val="11Normal02-PerengganKeduaonward"/>
        <w:spacing w:before="360" w:after="360" w:line="276" w:lineRule="auto"/>
        <w:ind w:firstLine="0"/>
      </w:pPr>
      <w:r w:rsidRPr="00097749">
        <w:rPr>
          <w:rFonts w:cs="Times New Roman"/>
          <w:lang w:val="en-GB"/>
        </w:rPr>
        <w:t>The best instrument to understand the ideal and contingent in the al-Quran is by the historical-critical method which is exploring the socio-historical context so that rational guidance may</w:t>
      </w:r>
      <w:r w:rsidR="00DE59AB" w:rsidRPr="00097749">
        <w:rPr>
          <w:rFonts w:cs="Times New Roman"/>
          <w:lang w:val="en-GB"/>
        </w:rPr>
        <w:t xml:space="preserve"> </w:t>
      </w:r>
      <w:r w:rsidRPr="00097749">
        <w:rPr>
          <w:rFonts w:cs="Times New Roman"/>
          <w:lang w:val="en-GB"/>
        </w:rPr>
        <w:t xml:space="preserve">differentiate between the ideal and contingent </w:t>
      </w:r>
      <w:r w:rsidRPr="00097749">
        <w:rPr>
          <w:rFonts w:cs="Times New Roman"/>
          <w:lang w:val="en-GB"/>
        </w:rPr>
        <w:fldChar w:fldCharType="begin" w:fldLock="1"/>
      </w:r>
      <w:r w:rsidRPr="00097749">
        <w:rPr>
          <w:rFonts w:cs="Times New Roman"/>
          <w:lang w:val="en-GB"/>
        </w:rPr>
        <w:instrText>ADDIN CSL_CITATION {"citationItems":[{"id":"ITEM-1","itemData":{"author":[{"dropping-particle":"","family":"Rahman","given":"Fazlur","non-dropping-particle":"","parse-names":false,"suffix":""}],"container-title":"Islamic Methodology in History. (Islamic Research Institute","edition":"2","editor":[{"dropping-particle":"","family":"A.S Bazmee Ansari","given":"","non-dropping-particle":"","parse-names":false,"suffix":""}],"id":"ITEM-1","issue":"2","issued":{"date-parts":[["1964"]]},"number-of-pages":"193-195","publisher":"Islamic Research Institute's","publisher-place":"Islamabad","title":"Islamic Methodology in History","type":"book"},"uris":["http://www.mendeley.com/documents/?uuid=25aa6695-6a20-3891-99db-7debab2c78bc"]}],"mendeley":{"formattedCitation":"(F. Rahman, 1964)","plainTextFormattedCitation":"(F. Rahman, 1964)","previouslyFormattedCitation":"(F. Rahman, 1964)"},"properties":{"noteIndex":0},"schema":"https://github.com/citation-style-language/schema/raw/master/csl-citation.json"}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(F. Rahman</w:t>
      </w:r>
      <w:r w:rsidR="00B0622F">
        <w:rPr>
          <w:rFonts w:cs="Times New Roman"/>
          <w:noProof/>
          <w:lang w:val="en-GB"/>
        </w:rPr>
        <w:t>,</w:t>
      </w:r>
      <w:r w:rsidRPr="00097749">
        <w:rPr>
          <w:rFonts w:cs="Times New Roman"/>
          <w:noProof/>
          <w:lang w:val="en-GB"/>
        </w:rPr>
        <w:t xml:space="preserve"> 1964)</w:t>
      </w:r>
      <w:r w:rsidRPr="00097749">
        <w:rPr>
          <w:rFonts w:cs="Times New Roman"/>
          <w:lang w:val="en-GB"/>
        </w:rPr>
        <w:fldChar w:fldCharType="end"/>
      </w:r>
      <w:r w:rsidRPr="00097749">
        <w:rPr>
          <w:rFonts w:cs="Times New Roman"/>
          <w:lang w:val="en-GB"/>
        </w:rPr>
        <w:t xml:space="preserve">. Thus, according to </w:t>
      </w:r>
      <w:r w:rsidR="00580125" w:rsidRPr="00097749">
        <w:rPr>
          <w:rFonts w:cs="Times New Roman"/>
          <w:lang w:val="en-GB"/>
        </w:rPr>
        <w:t>SIS</w:t>
      </w:r>
      <w:r w:rsidRPr="00097749">
        <w:rPr>
          <w:rFonts w:cs="Times New Roman"/>
          <w:lang w:val="en-GB"/>
        </w:rPr>
        <w:t xml:space="preserve"> (2010), the historical background or socio-historical context of a revealed verse </w:t>
      </w:r>
      <w:r w:rsidRPr="00097749">
        <w:rPr>
          <w:rFonts w:cs="Times New Roman"/>
          <w:i/>
          <w:iCs/>
          <w:lang w:val="en-GB"/>
        </w:rPr>
        <w:t>(</w:t>
      </w:r>
      <w:proofErr w:type="spellStart"/>
      <w:r w:rsidRPr="00097749">
        <w:rPr>
          <w:rFonts w:cs="Times New Roman"/>
          <w:i/>
          <w:iCs/>
          <w:lang w:val="en-GB"/>
        </w:rPr>
        <w:t>asbab</w:t>
      </w:r>
      <w:proofErr w:type="spellEnd"/>
      <w:r w:rsidRPr="00097749">
        <w:rPr>
          <w:rFonts w:cs="Times New Roman"/>
          <w:i/>
          <w:iCs/>
          <w:lang w:val="en-GB"/>
        </w:rPr>
        <w:t xml:space="preserve"> al-</w:t>
      </w:r>
      <w:proofErr w:type="spellStart"/>
      <w:r w:rsidRPr="00097749">
        <w:rPr>
          <w:rFonts w:cs="Times New Roman"/>
          <w:i/>
          <w:iCs/>
          <w:lang w:val="en-GB"/>
        </w:rPr>
        <w:t>nuzul</w:t>
      </w:r>
      <w:proofErr w:type="spellEnd"/>
      <w:r w:rsidRPr="00097749">
        <w:rPr>
          <w:rFonts w:cs="Times New Roman"/>
          <w:i/>
          <w:iCs/>
          <w:lang w:val="en-GB"/>
        </w:rPr>
        <w:t>)</w:t>
      </w:r>
      <w:r w:rsidRPr="00097749">
        <w:rPr>
          <w:rFonts w:cs="Times New Roman"/>
          <w:lang w:val="en-GB"/>
        </w:rPr>
        <w:t xml:space="preserve"> must be studied. </w:t>
      </w:r>
      <w:r w:rsidR="00081D93">
        <w:t xml:space="preserve"> </w:t>
      </w:r>
      <w:r w:rsidRPr="00097749">
        <w:rPr>
          <w:rFonts w:cs="Times New Roman"/>
          <w:lang w:val="en-GB" w:eastAsia="ko-KR"/>
        </w:rPr>
        <w:t>It cannot be refuted that al-Quran raised women’s dignity in the aspects of their rights and status compared to pre-Islamic times. One of them is that a man may not marry more than one woman if he cannot be fair. Al-Quran also allows men to marry more than one by limiting to four women. So how can the two verses be understood and reconciled? (SIS</w:t>
      </w:r>
      <w:r w:rsidR="00B0622F">
        <w:rPr>
          <w:rFonts w:cs="Times New Roman"/>
          <w:lang w:val="en-GB" w:eastAsia="ko-KR"/>
        </w:rPr>
        <w:t>,</w:t>
      </w:r>
      <w:r w:rsidRPr="00097749">
        <w:rPr>
          <w:rFonts w:cs="Times New Roman"/>
          <w:lang w:val="en-GB" w:eastAsia="ko-KR"/>
        </w:rPr>
        <w:t xml:space="preserve"> 2010). </w:t>
      </w:r>
    </w:p>
    <w:p w14:paraId="3BF474E8" w14:textId="39C3117F" w:rsidR="007B680E" w:rsidRPr="00097749" w:rsidRDefault="007B680E" w:rsidP="004A4089">
      <w:pPr>
        <w:pStyle w:val="11Normal02-PerengganKeduaonward"/>
        <w:spacing w:before="360" w:after="360" w:line="276" w:lineRule="auto"/>
        <w:rPr>
          <w:rFonts w:cs="Times New Roman"/>
          <w:lang w:val="en-GB" w:eastAsia="ko-KR"/>
        </w:rPr>
      </w:pPr>
      <w:r w:rsidRPr="00097749">
        <w:rPr>
          <w:rFonts w:cs="Times New Roman"/>
          <w:lang w:val="en-GB" w:eastAsia="ko-KR"/>
        </w:rPr>
        <w:t>In interpreting verse 3 of Surah al-</w:t>
      </w:r>
      <w:proofErr w:type="spellStart"/>
      <w:r w:rsidRPr="00097749">
        <w:rPr>
          <w:rFonts w:cs="Times New Roman"/>
          <w:lang w:val="en-GB" w:eastAsia="ko-KR"/>
        </w:rPr>
        <w:t>Nisa</w:t>
      </w:r>
      <w:proofErr w:type="spellEnd"/>
      <w:r w:rsidRPr="00097749">
        <w:rPr>
          <w:rFonts w:cs="Times New Roman"/>
          <w:lang w:val="en-GB" w:eastAsia="ko-KR"/>
        </w:rPr>
        <w:t xml:space="preserve">’, SIS textually understand that if a man fears he cannot do justice, then he may only marry one. Then relating this verse to another verse in al-Quran or Hadith concerning polygamy and justice.  For example, </w:t>
      </w:r>
      <w:r w:rsidR="00081D93">
        <w:rPr>
          <w:rFonts w:cs="Times New Roman"/>
          <w:lang w:val="en-GB" w:eastAsia="ko-KR"/>
        </w:rPr>
        <w:t>chapter</w:t>
      </w:r>
      <w:r w:rsidRPr="00097749">
        <w:rPr>
          <w:rFonts w:cs="Times New Roman"/>
          <w:lang w:val="en-GB" w:eastAsia="ko-KR"/>
        </w:rPr>
        <w:t xml:space="preserve"> an-</w:t>
      </w:r>
      <w:proofErr w:type="spellStart"/>
      <w:r w:rsidRPr="00097749">
        <w:rPr>
          <w:rFonts w:cs="Times New Roman"/>
          <w:lang w:val="en-GB" w:eastAsia="ko-KR"/>
        </w:rPr>
        <w:t>Nisa</w:t>
      </w:r>
      <w:proofErr w:type="spellEnd"/>
      <w:r w:rsidRPr="00097749">
        <w:rPr>
          <w:rFonts w:cs="Times New Roman"/>
          <w:lang w:val="en-GB" w:eastAsia="ko-KR"/>
        </w:rPr>
        <w:t>’ verse 3 clearly suggests polygamy.</w:t>
      </w:r>
      <w:r w:rsidR="006642B9" w:rsidRPr="00097749">
        <w:rPr>
          <w:rFonts w:cs="Times New Roman"/>
          <w:lang w:val="en-GB" w:eastAsia="ko-KR"/>
        </w:rPr>
        <w:t xml:space="preserve"> </w:t>
      </w:r>
      <w:r w:rsidRPr="00097749">
        <w:rPr>
          <w:rFonts w:cs="Times New Roman"/>
          <w:lang w:val="en-GB" w:eastAsia="ko-KR"/>
        </w:rPr>
        <w:t xml:space="preserve">Upon search, it was found that this verse was revealed in the 5th year of Hijrah after the Battle of Uhud which sacrificed the lives of many Muslim men. Thus, the </w:t>
      </w:r>
      <w:proofErr w:type="spellStart"/>
      <w:r w:rsidRPr="00097749">
        <w:rPr>
          <w:rFonts w:cs="Times New Roman"/>
          <w:i/>
          <w:iCs/>
          <w:lang w:val="en-GB" w:eastAsia="ko-KR"/>
        </w:rPr>
        <w:t>asbab</w:t>
      </w:r>
      <w:proofErr w:type="spellEnd"/>
      <w:r w:rsidRPr="00097749">
        <w:rPr>
          <w:rFonts w:cs="Times New Roman"/>
          <w:i/>
          <w:iCs/>
          <w:lang w:val="en-GB" w:eastAsia="ko-KR"/>
        </w:rPr>
        <w:t xml:space="preserve"> al-</w:t>
      </w:r>
      <w:proofErr w:type="spellStart"/>
      <w:r w:rsidRPr="00097749">
        <w:rPr>
          <w:rFonts w:cs="Times New Roman"/>
          <w:i/>
          <w:iCs/>
          <w:lang w:val="en-GB" w:eastAsia="ko-KR"/>
        </w:rPr>
        <w:t>nuzul</w:t>
      </w:r>
      <w:proofErr w:type="spellEnd"/>
      <w:r w:rsidRPr="00097749">
        <w:rPr>
          <w:rFonts w:cs="Times New Roman"/>
          <w:lang w:val="en-GB" w:eastAsia="ko-KR"/>
        </w:rPr>
        <w:t xml:space="preserve"> of this surah relates to a </w:t>
      </w:r>
      <w:r w:rsidRPr="00097749">
        <w:rPr>
          <w:rFonts w:cs="Times New Roman"/>
          <w:lang w:val="en-GB"/>
        </w:rPr>
        <w:t xml:space="preserve">Hadith which told of girl orphans under the care of their guardians. Up to a point, the guardians became attracted to the beauty and wealth of the orphans. Then, they planned to marry them without doing justice. In </w:t>
      </w:r>
      <w:r w:rsidR="00580125" w:rsidRPr="00097749">
        <w:rPr>
          <w:rFonts w:cs="Times New Roman"/>
          <w:lang w:val="en-GB"/>
        </w:rPr>
        <w:t>addition,</w:t>
      </w:r>
      <w:r w:rsidRPr="00097749">
        <w:rPr>
          <w:rFonts w:cs="Times New Roman"/>
          <w:lang w:val="en-GB" w:eastAsia="ko-KR"/>
        </w:rPr>
        <w:t xml:space="preserve"> </w:t>
      </w:r>
      <w:r w:rsidR="00081D93">
        <w:rPr>
          <w:rFonts w:cs="Times New Roman"/>
          <w:lang w:val="en-GB" w:eastAsia="ko-KR"/>
        </w:rPr>
        <w:t xml:space="preserve">the </w:t>
      </w:r>
      <w:r w:rsidRPr="00097749">
        <w:rPr>
          <w:rFonts w:cs="Times New Roman"/>
          <w:lang w:val="en-GB" w:eastAsia="ko-KR"/>
        </w:rPr>
        <w:t xml:space="preserve">verse 129 </w:t>
      </w:r>
      <w:r w:rsidR="00081D93">
        <w:rPr>
          <w:rFonts w:cs="Times New Roman"/>
          <w:lang w:val="en-GB" w:eastAsia="ko-KR"/>
        </w:rPr>
        <w:t>of an-</w:t>
      </w:r>
      <w:proofErr w:type="spellStart"/>
      <w:r w:rsidR="00081D93">
        <w:rPr>
          <w:rFonts w:cs="Times New Roman"/>
          <w:lang w:val="en-GB" w:eastAsia="ko-KR"/>
        </w:rPr>
        <w:t>Nisa</w:t>
      </w:r>
      <w:proofErr w:type="spellEnd"/>
      <w:r w:rsidR="00081D93">
        <w:rPr>
          <w:rFonts w:cs="Times New Roman"/>
          <w:lang w:val="en-GB" w:eastAsia="ko-KR"/>
        </w:rPr>
        <w:t xml:space="preserve"> </w:t>
      </w:r>
      <w:r w:rsidRPr="00097749">
        <w:rPr>
          <w:rFonts w:cs="Times New Roman"/>
          <w:lang w:val="en-GB" w:eastAsia="ko-KR"/>
        </w:rPr>
        <w:t xml:space="preserve">also explains that justice in polygamy is practically impossible. </w:t>
      </w:r>
    </w:p>
    <w:p w14:paraId="2C35B23D" w14:textId="0AE86F8C" w:rsidR="007B680E" w:rsidRPr="00097749" w:rsidRDefault="007B680E" w:rsidP="004A4089">
      <w:pPr>
        <w:pStyle w:val="11Normal02-PerengganKeduaonward"/>
        <w:spacing w:before="360" w:after="360" w:line="276" w:lineRule="auto"/>
        <w:rPr>
          <w:rFonts w:cs="Times New Roman"/>
          <w:lang w:val="en-GB" w:eastAsia="ko-KR"/>
        </w:rPr>
      </w:pPr>
      <w:r w:rsidRPr="00097749">
        <w:rPr>
          <w:rFonts w:cs="Times New Roman"/>
          <w:lang w:val="en-GB" w:eastAsia="ko-KR"/>
        </w:rPr>
        <w:t xml:space="preserve">Next, </w:t>
      </w:r>
      <w:r w:rsidR="006642B9" w:rsidRPr="00097749">
        <w:rPr>
          <w:rFonts w:cs="Times New Roman"/>
          <w:lang w:val="en-GB" w:eastAsia="ko-KR"/>
        </w:rPr>
        <w:t>understanding a</w:t>
      </w:r>
      <w:r w:rsidRPr="00097749">
        <w:rPr>
          <w:rFonts w:cs="Times New Roman"/>
          <w:lang w:val="en-GB" w:eastAsia="ko-KR"/>
        </w:rPr>
        <w:t xml:space="preserve"> verse contextually means to understand the social-historical context of the verse as the </w:t>
      </w:r>
      <w:proofErr w:type="spellStart"/>
      <w:r w:rsidRPr="00097749">
        <w:rPr>
          <w:rFonts w:cs="Times New Roman"/>
          <w:i/>
          <w:iCs/>
          <w:lang w:val="en-GB" w:eastAsia="ko-KR"/>
        </w:rPr>
        <w:t>illah</w:t>
      </w:r>
      <w:proofErr w:type="spellEnd"/>
      <w:r w:rsidRPr="00097749">
        <w:rPr>
          <w:rFonts w:cs="Times New Roman"/>
          <w:i/>
          <w:iCs/>
          <w:lang w:val="en-GB" w:eastAsia="ko-KR"/>
        </w:rPr>
        <w:t xml:space="preserve"> </w:t>
      </w:r>
      <w:r w:rsidRPr="00097749">
        <w:rPr>
          <w:rFonts w:cs="Times New Roman"/>
          <w:lang w:val="en-GB" w:eastAsia="ko-KR"/>
        </w:rPr>
        <w:t xml:space="preserve">(cause) and </w:t>
      </w:r>
      <w:r w:rsidRPr="00097749">
        <w:rPr>
          <w:rFonts w:cs="Times New Roman"/>
          <w:i/>
          <w:iCs/>
          <w:lang w:val="en-GB" w:eastAsia="ko-KR"/>
        </w:rPr>
        <w:t>hikmah</w:t>
      </w:r>
      <w:r w:rsidRPr="00097749">
        <w:rPr>
          <w:rFonts w:cs="Times New Roman"/>
          <w:lang w:val="en-GB" w:eastAsia="ko-KR"/>
        </w:rPr>
        <w:t xml:space="preserve"> (purpose) so that the Quranic values underlying the verse such as justice and morals may be expressed. As found in history, the practice of unlimited and unconditional polygamy was prevalent in Arab society before the advent of Islam and the</w:t>
      </w:r>
      <w:r w:rsidRPr="00097749">
        <w:rPr>
          <w:rFonts w:cs="Times New Roman"/>
          <w:i/>
          <w:iCs/>
          <w:lang w:val="en-GB" w:eastAsia="ko-KR"/>
        </w:rPr>
        <w:t xml:space="preserve"> </w:t>
      </w:r>
      <w:proofErr w:type="spellStart"/>
      <w:r w:rsidRPr="00097749">
        <w:rPr>
          <w:rFonts w:cs="Times New Roman"/>
          <w:i/>
          <w:iCs/>
          <w:lang w:val="en-GB" w:eastAsia="ko-KR"/>
        </w:rPr>
        <w:t>asbab</w:t>
      </w:r>
      <w:proofErr w:type="spellEnd"/>
      <w:r w:rsidRPr="00097749">
        <w:rPr>
          <w:rFonts w:cs="Times New Roman"/>
          <w:i/>
          <w:iCs/>
          <w:lang w:val="en-GB" w:eastAsia="ko-KR"/>
        </w:rPr>
        <w:t xml:space="preserve"> al- </w:t>
      </w:r>
      <w:proofErr w:type="spellStart"/>
      <w:r w:rsidRPr="00097749">
        <w:rPr>
          <w:rFonts w:cs="Times New Roman"/>
          <w:i/>
          <w:iCs/>
          <w:lang w:val="en-GB" w:eastAsia="ko-KR"/>
        </w:rPr>
        <w:t>nuzul</w:t>
      </w:r>
      <w:proofErr w:type="spellEnd"/>
      <w:r w:rsidRPr="00097749">
        <w:rPr>
          <w:rFonts w:cs="Times New Roman"/>
          <w:i/>
          <w:iCs/>
          <w:lang w:val="en-GB" w:eastAsia="ko-KR"/>
        </w:rPr>
        <w:t xml:space="preserve"> </w:t>
      </w:r>
      <w:r w:rsidRPr="00097749">
        <w:rPr>
          <w:rFonts w:cs="Times New Roman"/>
          <w:lang w:val="en-GB" w:eastAsia="ko-KR"/>
        </w:rPr>
        <w:t xml:space="preserve">of this verse </w:t>
      </w:r>
      <w:proofErr w:type="gramStart"/>
      <w:r w:rsidRPr="00097749">
        <w:rPr>
          <w:rFonts w:cs="Times New Roman"/>
          <w:lang w:val="en-GB" w:eastAsia="ko-KR"/>
        </w:rPr>
        <w:t>told</w:t>
      </w:r>
      <w:proofErr w:type="gramEnd"/>
      <w:r w:rsidRPr="00097749">
        <w:rPr>
          <w:rFonts w:cs="Times New Roman"/>
          <w:lang w:val="en-GB" w:eastAsia="ko-KR"/>
        </w:rPr>
        <w:t xml:space="preserve"> about the girl orphans who married without getting justice. Thus</w:t>
      </w:r>
      <w:r w:rsidR="00580125" w:rsidRPr="00097749">
        <w:rPr>
          <w:rFonts w:cs="Times New Roman"/>
          <w:lang w:val="en-GB" w:eastAsia="ko-KR"/>
        </w:rPr>
        <w:t>,</w:t>
      </w:r>
      <w:r w:rsidRPr="00097749">
        <w:rPr>
          <w:rFonts w:cs="Times New Roman"/>
          <w:lang w:val="en-GB" w:eastAsia="ko-KR"/>
        </w:rPr>
        <w:t xml:space="preserve"> this surah imposes limits and conditions on polygamy so that polygamy in Arab society became restricted and justice could be upheld.  </w:t>
      </w:r>
    </w:p>
    <w:p w14:paraId="23038C5A" w14:textId="5D34E776" w:rsidR="007B680E" w:rsidRPr="00097749" w:rsidRDefault="007B680E" w:rsidP="004A4089">
      <w:pPr>
        <w:pStyle w:val="10Normal01-PerengganPertama"/>
        <w:spacing w:before="360" w:after="360" w:line="276" w:lineRule="auto"/>
        <w:ind w:firstLine="720"/>
        <w:rPr>
          <w:lang w:val="en-GB"/>
        </w:rPr>
      </w:pPr>
      <w:r w:rsidRPr="00097749">
        <w:rPr>
          <w:lang w:val="en-GB"/>
        </w:rPr>
        <w:t>In terms of the morals relevant to this Quranic verse and Hadith,</w:t>
      </w:r>
      <w:r w:rsidR="004D23A0" w:rsidRPr="00097749">
        <w:rPr>
          <w:lang w:val="en-GB"/>
        </w:rPr>
        <w:t xml:space="preserve"> SIS (2009)</w:t>
      </w:r>
      <w:r w:rsidRPr="00097749">
        <w:rPr>
          <w:lang w:val="en-GB"/>
        </w:rPr>
        <w:t xml:space="preserve"> </w:t>
      </w:r>
      <w:r w:rsidR="004D23A0" w:rsidRPr="00097749">
        <w:rPr>
          <w:lang w:val="en-GB"/>
        </w:rPr>
        <w:t>specified</w:t>
      </w:r>
      <w:r w:rsidRPr="00097749">
        <w:rPr>
          <w:lang w:val="en-GB"/>
        </w:rPr>
        <w:t xml:space="preserve"> that this verse established accountability and restrictions to protect and ensure justice for orphans.</w:t>
      </w:r>
      <w:r w:rsidRPr="00097749">
        <w:rPr>
          <w:lang w:val="en-GB"/>
        </w:rPr>
        <w:fldChar w:fldCharType="begin" w:fldLock="1"/>
      </w:r>
      <w:r w:rsidRPr="00097749">
        <w:rPr>
          <w:lang w:val="en-GB"/>
        </w:rPr>
        <w:instrText>ADDIN CSL_CITATION {"citationItems":[{"id":"ITEM-1","itemData":{"URL":"https://www.sistersinislam.org.my/print.php?news.299","accessed":{"date-parts":[["2018","5","13"]]},"author":[{"dropping-particle":"","family":"Nik Badlishah","given":"Nik Noriani","non-dropping-particle":"","parse-names":false,"suffix":""}],"container-title":"Poligami Dalam Hukum Islam","id":"ITEM-1","issued":{"date-parts":[["2010"]]},"title":"Poligami Dan Hukum Islam","type":"webpage"},"uris":["http://www.mendeley.com/documents/?uuid=011c3728-ed05-4d8c-854d-9c209f932ae8"]}],"mendeley":{"formattedCitation":"(Nik Badlishah, 2010)","manualFormatting":" Nik Badlishah (2010)","plainTextFormattedCitation":"(Nik Badlishah, 2010)","previouslyFormattedCitation":"(Nik Badlishah, 2010)"},"properties":{"noteIndex":0},"schema":"https://github.com/citation-style-language/schema/raw/master/csl-citation.json"}</w:instrText>
      </w:r>
      <w:r w:rsidRPr="00097749">
        <w:rPr>
          <w:lang w:val="en-GB"/>
        </w:rPr>
        <w:fldChar w:fldCharType="separate"/>
      </w:r>
      <w:r w:rsidRPr="00097749">
        <w:rPr>
          <w:noProof/>
          <w:lang w:val="en-GB"/>
        </w:rPr>
        <w:t xml:space="preserve"> Nik Badlishah (2010)</w:t>
      </w:r>
      <w:r w:rsidRPr="00097749">
        <w:rPr>
          <w:lang w:val="en-GB"/>
        </w:rPr>
        <w:fldChar w:fldCharType="end"/>
      </w:r>
      <w:r w:rsidRPr="00097749">
        <w:rPr>
          <w:lang w:val="en-GB"/>
        </w:rPr>
        <w:t xml:space="preserve"> </w:t>
      </w:r>
      <w:r w:rsidR="00B77234">
        <w:rPr>
          <w:lang w:val="en-GB"/>
        </w:rPr>
        <w:t xml:space="preserve">therefore </w:t>
      </w:r>
      <w:r w:rsidR="004D23A0" w:rsidRPr="00097749">
        <w:rPr>
          <w:lang w:val="en-GB"/>
        </w:rPr>
        <w:t>explained</w:t>
      </w:r>
      <w:r w:rsidRPr="00097749">
        <w:rPr>
          <w:lang w:val="en-GB"/>
        </w:rPr>
        <w:t xml:space="preserve"> that if placed in the present context , polygamy is not encouraged based on this verse. Thus, this verse was revealed to limit and restrict polygamy prevalent in Arab society at the time. </w:t>
      </w:r>
      <w:r w:rsidR="00B77234" w:rsidRPr="00097749">
        <w:rPr>
          <w:lang w:val="en-GB"/>
        </w:rPr>
        <w:t>So</w:t>
      </w:r>
      <w:r w:rsidRPr="00097749">
        <w:rPr>
          <w:lang w:val="en-GB"/>
        </w:rPr>
        <w:t xml:space="preserve">, polygamy according to SIS is not encouraged and based on </w:t>
      </w:r>
      <w:r w:rsidR="004D23A0" w:rsidRPr="00097749">
        <w:rPr>
          <w:lang w:val="en-GB"/>
        </w:rPr>
        <w:t>current</w:t>
      </w:r>
      <w:r w:rsidRPr="00097749">
        <w:rPr>
          <w:lang w:val="en-GB"/>
        </w:rPr>
        <w:t xml:space="preserve"> revolution it should be abolished. According to Fazlur Rahman, the reason that polygamy could not be abolished is that it was too ingrained in Arab </w:t>
      </w:r>
      <w:r w:rsidRPr="00097749">
        <w:rPr>
          <w:lang w:val="en-GB"/>
        </w:rPr>
        <w:lastRenderedPageBreak/>
        <w:t xml:space="preserve">society at that time. Thus, the practice could only be restricted as the ideal for that time </w:t>
      </w:r>
      <w:r w:rsidRPr="00097749">
        <w:rPr>
          <w:lang w:val="en-GB"/>
        </w:rPr>
        <w:fldChar w:fldCharType="begin" w:fldLock="1"/>
      </w:r>
      <w:r w:rsidRPr="00097749">
        <w:rPr>
          <w:lang w:val="en-GB"/>
        </w:rPr>
        <w:instrText>ADDIN CSL_CITATION {"citationItems":[{"id":"ITEM-1","itemData":{"author":[{"dropping-particle":"","family":"A. Saeed","given":"","non-dropping-particle":"","parse-names":false,"suffix":""}],"container-title":"Modern Muslim Intellectuals And The Qur’an","id":"ITEM-1","issued":{"date-parts":[["2006"]]},"page":"37-66","title":"Fazlur Rahman: A Framework For Interpreting The Ethico-Legal Content of the Quran","type":"chapter"},"uris":["http://www.mendeley.com/documents/?uuid=faf5c0d5-2ed5-4939-a629-2fa2a0bcfa49"]}],"mendeley":{"formattedCitation":"(A. Saeed, 2006)","plainTextFormattedCitation":"(A. Saeed, 2006)","previouslyFormattedCitation":"(A. Saeed, 2006)"},"properties":{"noteIndex":0},"schema":"https://github.com/citation-style-language/schema/raw/master/csl-citation.json"}</w:instrText>
      </w:r>
      <w:r w:rsidRPr="00097749">
        <w:rPr>
          <w:lang w:val="en-GB"/>
        </w:rPr>
        <w:fldChar w:fldCharType="separate"/>
      </w:r>
      <w:r w:rsidRPr="00097749">
        <w:rPr>
          <w:noProof/>
          <w:lang w:val="en-GB"/>
        </w:rPr>
        <w:t>(A. Saeed</w:t>
      </w:r>
      <w:r w:rsidR="00B0622F">
        <w:rPr>
          <w:noProof/>
          <w:lang w:val="en-GB"/>
        </w:rPr>
        <w:t>,</w:t>
      </w:r>
      <w:r w:rsidRPr="00097749">
        <w:rPr>
          <w:noProof/>
          <w:lang w:val="en-GB"/>
        </w:rPr>
        <w:t xml:space="preserve"> 2006)</w:t>
      </w:r>
      <w:r w:rsidRPr="00097749">
        <w:rPr>
          <w:lang w:val="en-GB"/>
        </w:rPr>
        <w:fldChar w:fldCharType="end"/>
      </w:r>
      <w:r w:rsidRPr="00097749">
        <w:rPr>
          <w:lang w:val="en-GB"/>
        </w:rPr>
        <w:t xml:space="preserve">. </w:t>
      </w:r>
    </w:p>
    <w:p w14:paraId="5A2C2964" w14:textId="629A9848" w:rsidR="007B680E" w:rsidRDefault="007B680E" w:rsidP="004A4089">
      <w:pPr>
        <w:pStyle w:val="11Normal02-PerengganKeduaonward"/>
        <w:spacing w:before="360" w:after="360" w:line="276" w:lineRule="auto"/>
        <w:rPr>
          <w:rFonts w:cs="Times New Roman"/>
          <w:lang w:val="en-GB"/>
        </w:rPr>
      </w:pPr>
      <w:r w:rsidRPr="00097749">
        <w:rPr>
          <w:rFonts w:cs="Times New Roman"/>
          <w:lang w:val="en-GB" w:eastAsia="ko-KR"/>
        </w:rPr>
        <w:t xml:space="preserve">As discussed by Fazlur Rahman (1989) the same phenomenon occurred in the rules or law for slavery. Al-Quran accepted the practice of slavery then but also very much encouraged emancipation of slaves as stated in </w:t>
      </w:r>
      <w:r w:rsidR="00B77234">
        <w:rPr>
          <w:rFonts w:cs="Times New Roman"/>
          <w:lang w:val="en-GB" w:eastAsia="ko-KR"/>
        </w:rPr>
        <w:t xml:space="preserve">chapters; </w:t>
      </w:r>
      <w:r w:rsidR="00B77234" w:rsidRPr="00097749">
        <w:rPr>
          <w:rFonts w:cs="Times New Roman"/>
          <w:lang w:val="en-GB" w:eastAsia="ko-KR"/>
        </w:rPr>
        <w:t>al</w:t>
      </w:r>
      <w:r w:rsidRPr="00097749">
        <w:rPr>
          <w:rFonts w:cs="Times New Roman"/>
          <w:lang w:val="en-GB" w:eastAsia="ko-KR"/>
        </w:rPr>
        <w:t>-</w:t>
      </w:r>
      <w:proofErr w:type="spellStart"/>
      <w:r w:rsidRPr="00097749">
        <w:rPr>
          <w:rFonts w:cs="Times New Roman"/>
          <w:lang w:val="en-GB" w:eastAsia="ko-KR"/>
        </w:rPr>
        <w:t>Balad</w:t>
      </w:r>
      <w:proofErr w:type="spellEnd"/>
      <w:r w:rsidRPr="00097749">
        <w:rPr>
          <w:rFonts w:cs="Times New Roman"/>
          <w:lang w:val="en-GB" w:eastAsia="ko-KR"/>
        </w:rPr>
        <w:t xml:space="preserve"> verse 13, al-</w:t>
      </w:r>
      <w:proofErr w:type="spellStart"/>
      <w:r w:rsidRPr="00097749">
        <w:rPr>
          <w:rFonts w:cs="Times New Roman"/>
          <w:lang w:val="en-GB" w:eastAsia="ko-KR"/>
        </w:rPr>
        <w:t>Ma’idah</w:t>
      </w:r>
      <w:proofErr w:type="spellEnd"/>
      <w:r w:rsidRPr="00097749">
        <w:rPr>
          <w:rFonts w:cs="Times New Roman"/>
          <w:lang w:val="en-GB" w:eastAsia="ko-KR"/>
        </w:rPr>
        <w:t xml:space="preserve"> verse 89, and al-</w:t>
      </w:r>
      <w:proofErr w:type="spellStart"/>
      <w:r w:rsidRPr="00097749">
        <w:rPr>
          <w:rFonts w:cs="Times New Roman"/>
          <w:lang w:val="en-GB" w:eastAsia="ko-KR"/>
        </w:rPr>
        <w:t>Mujadalah</w:t>
      </w:r>
      <w:proofErr w:type="spellEnd"/>
      <w:r w:rsidRPr="00097749">
        <w:rPr>
          <w:rFonts w:cs="Times New Roman"/>
          <w:lang w:val="en-GB" w:eastAsia="ko-KR"/>
        </w:rPr>
        <w:t xml:space="preserve"> verse 3, which is </w:t>
      </w:r>
      <w:r w:rsidR="006642B9" w:rsidRPr="00097749">
        <w:rPr>
          <w:rFonts w:cs="Times New Roman"/>
          <w:lang w:val="en-GB" w:eastAsia="ko-KR"/>
        </w:rPr>
        <w:t>interpreted as</w:t>
      </w:r>
      <w:r w:rsidRPr="00097749">
        <w:rPr>
          <w:rFonts w:cs="Times New Roman"/>
          <w:lang w:val="en-GB" w:eastAsia="ko-KR"/>
        </w:rPr>
        <w:t xml:space="preserve"> an encouragement, not as a command. </w:t>
      </w:r>
      <w:r w:rsidRPr="00097749">
        <w:rPr>
          <w:rFonts w:cs="Times New Roman"/>
          <w:lang w:val="en-GB"/>
        </w:rPr>
        <w:t xml:space="preserve">Nik </w:t>
      </w:r>
      <w:proofErr w:type="spellStart"/>
      <w:r w:rsidRPr="00097749">
        <w:rPr>
          <w:rFonts w:cs="Times New Roman"/>
          <w:lang w:val="en-GB"/>
        </w:rPr>
        <w:t>Badlishah</w:t>
      </w:r>
      <w:proofErr w:type="spellEnd"/>
      <w:r w:rsidRPr="00097749">
        <w:rPr>
          <w:rFonts w:cs="Times New Roman"/>
          <w:lang w:val="en-GB"/>
        </w:rPr>
        <w:t xml:space="preserve"> (2010) agreed that al-Quran </w:t>
      </w:r>
      <w:r w:rsidR="004D23A0" w:rsidRPr="00097749">
        <w:rPr>
          <w:rFonts w:cs="Times New Roman"/>
          <w:lang w:val="en-GB"/>
        </w:rPr>
        <w:t>and</w:t>
      </w:r>
      <w:r w:rsidRPr="00097749">
        <w:rPr>
          <w:rFonts w:cs="Times New Roman"/>
          <w:lang w:val="en-GB"/>
        </w:rPr>
        <w:t xml:space="preserve"> Sunnah did not </w:t>
      </w:r>
      <w:r w:rsidR="004D23A0" w:rsidRPr="00097749">
        <w:rPr>
          <w:rFonts w:cs="Times New Roman"/>
          <w:lang w:val="en-GB"/>
        </w:rPr>
        <w:t>eliminate</w:t>
      </w:r>
      <w:r w:rsidRPr="00097749">
        <w:rPr>
          <w:rFonts w:cs="Times New Roman"/>
          <w:lang w:val="en-GB"/>
        </w:rPr>
        <w:t xml:space="preserve"> the practice of slavery during the Prophet’s (</w:t>
      </w:r>
      <w:proofErr w:type="spellStart"/>
      <w:r w:rsidRPr="00097749">
        <w:rPr>
          <w:rFonts w:cs="Times New Roman"/>
          <w:lang w:val="en-GB"/>
        </w:rPr>
        <w:t>pbuh</w:t>
      </w:r>
      <w:proofErr w:type="spellEnd"/>
      <w:r w:rsidRPr="00097749">
        <w:rPr>
          <w:rFonts w:cs="Times New Roman"/>
          <w:lang w:val="en-GB"/>
        </w:rPr>
        <w:t xml:space="preserve">) time, but it was later </w:t>
      </w:r>
      <w:r w:rsidR="004D23A0" w:rsidRPr="00097749">
        <w:rPr>
          <w:rFonts w:cs="Times New Roman"/>
          <w:lang w:val="en-GB"/>
        </w:rPr>
        <w:t>eliminated</w:t>
      </w:r>
      <w:r w:rsidRPr="00097749">
        <w:rPr>
          <w:rFonts w:cs="Times New Roman"/>
          <w:lang w:val="en-GB"/>
        </w:rPr>
        <w:t xml:space="preserve"> through </w:t>
      </w:r>
      <w:r w:rsidRPr="00097749">
        <w:rPr>
          <w:rFonts w:cs="Times New Roman"/>
          <w:i/>
          <w:iCs/>
          <w:lang w:val="en-GB"/>
        </w:rPr>
        <w:t xml:space="preserve">ijtihad </w:t>
      </w:r>
      <w:r w:rsidRPr="00097749">
        <w:rPr>
          <w:rFonts w:cs="Times New Roman"/>
          <w:lang w:val="en-GB"/>
        </w:rPr>
        <w:t>(independent reasoning) of the Companions (May Allah be pleased with them)</w:t>
      </w:r>
      <w:r w:rsidR="008E2A4A" w:rsidRPr="00097749">
        <w:rPr>
          <w:rFonts w:cs="Times New Roman"/>
          <w:lang w:val="en-GB"/>
        </w:rPr>
        <w:t>.</w:t>
      </w:r>
      <w:r w:rsidRPr="00097749">
        <w:rPr>
          <w:rFonts w:cs="Times New Roman"/>
          <w:lang w:val="en-GB"/>
        </w:rPr>
        <w:t xml:space="preserve"> SIS (2010) </w:t>
      </w:r>
      <w:r w:rsidR="00B77234">
        <w:rPr>
          <w:rFonts w:cs="Times New Roman"/>
          <w:lang w:val="en-GB"/>
        </w:rPr>
        <w:t xml:space="preserve">however, </w:t>
      </w:r>
      <w:r w:rsidRPr="00097749">
        <w:rPr>
          <w:rFonts w:cs="Times New Roman"/>
          <w:lang w:val="en-GB"/>
        </w:rPr>
        <w:t xml:space="preserve">agreed with Fazlur Rahman </w:t>
      </w:r>
      <w:r w:rsidRPr="00097749">
        <w:rPr>
          <w:rFonts w:cs="Times New Roman"/>
          <w:lang w:val="en-GB"/>
        </w:rPr>
        <w:fldChar w:fldCharType="begin" w:fldLock="1"/>
      </w:r>
      <w:r w:rsidRPr="00097749">
        <w:rPr>
          <w:rFonts w:cs="Times New Roman"/>
          <w:lang w:val="en-GB"/>
        </w:rPr>
        <w:instrText>ADDIN CSL_CITATION {"citationItems":[{"id":"ITEM-1","itemData":{"ISBN":"0226702863","abstract":"Rahman, F. (2009). Major themes of the Qur’an (2nd ed.). Chicago: University of Chicago Press.","author":[{"dropping-particle":"","family":"Rahman","given":"Fazlur","non-dropping-particle":"","parse-names":false,"suffix":""}],"edition":"2","id":"ITEM-1","issued":{"date-parts":[["1989"]]},"publisher":"University of Chicago Press","publisher-place":"Chicago","title":"Major Themes of the Qur'ān","type":"book"},"uris":["http://www.mendeley.com/documents/?uuid=d8d818b5-8122-45b4-bcbb-ac93a0377a13"]}],"mendeley":{"formattedCitation":"(F. Rahman, 1989)","manualFormatting":"(1989)","plainTextFormattedCitation":"(F. Rahman, 1989)","previouslyFormattedCitation":"(F. Rahman, 1989)"},"properties":{"noteIndex":0},"schema":"https://github.com/citation-style-language/schema/raw/master/csl-citation.json"}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(1989)</w:t>
      </w:r>
      <w:r w:rsidRPr="00097749">
        <w:rPr>
          <w:rFonts w:cs="Times New Roman"/>
          <w:lang w:val="en-GB"/>
        </w:rPr>
        <w:fldChar w:fldCharType="end"/>
      </w:r>
      <w:r w:rsidRPr="00097749">
        <w:rPr>
          <w:rFonts w:cs="Times New Roman"/>
          <w:lang w:val="en-GB"/>
        </w:rPr>
        <w:t xml:space="preserve"> that polygamy must presently be restricted and </w:t>
      </w:r>
      <w:r w:rsidR="00F533EC" w:rsidRPr="00097749">
        <w:rPr>
          <w:rFonts w:cs="Times New Roman"/>
          <w:lang w:val="en-GB"/>
        </w:rPr>
        <w:t>marriage</w:t>
      </w:r>
      <w:r w:rsidRPr="00097749">
        <w:rPr>
          <w:rFonts w:cs="Times New Roman"/>
          <w:lang w:val="en-GB"/>
        </w:rPr>
        <w:t xml:space="preserve"> is to only one person similar to the abolition of slavery which was also a prevalent practice of Arab society then.</w:t>
      </w:r>
    </w:p>
    <w:p w14:paraId="7874C08E" w14:textId="77777777" w:rsidR="00B0622F" w:rsidRPr="00097749" w:rsidRDefault="00B0622F" w:rsidP="004A4089">
      <w:pPr>
        <w:pStyle w:val="11Normal02-PerengganKeduaonward"/>
        <w:spacing w:before="360" w:after="360" w:line="276" w:lineRule="auto"/>
        <w:rPr>
          <w:rFonts w:cs="Times New Roman"/>
          <w:lang w:val="en-GB"/>
        </w:rPr>
      </w:pPr>
    </w:p>
    <w:p w14:paraId="177FE8C8" w14:textId="77777777" w:rsidR="007B680E" w:rsidRPr="00097749" w:rsidRDefault="007B680E" w:rsidP="004A4089">
      <w:pPr>
        <w:pStyle w:val="11Normal02-PerengganKeduaonward"/>
        <w:spacing w:before="360" w:after="360" w:line="276" w:lineRule="auto"/>
        <w:ind w:firstLine="0"/>
        <w:jc w:val="center"/>
        <w:rPr>
          <w:rFonts w:cs="Times New Roman"/>
          <w:b/>
          <w:bCs/>
          <w:lang w:val="en-GB"/>
        </w:rPr>
      </w:pPr>
      <w:r w:rsidRPr="00097749">
        <w:rPr>
          <w:rFonts w:cs="Times New Roman"/>
          <w:b/>
          <w:bCs/>
          <w:lang w:val="en-GB"/>
        </w:rPr>
        <w:t xml:space="preserve">Relationship of </w:t>
      </w:r>
      <w:r w:rsidRPr="00B77234">
        <w:rPr>
          <w:rFonts w:cs="Times New Roman"/>
          <w:b/>
          <w:bCs/>
          <w:iCs/>
          <w:lang w:val="en-GB"/>
        </w:rPr>
        <w:t>Sisters-In-Islam</w:t>
      </w:r>
      <w:r w:rsidRPr="00097749">
        <w:rPr>
          <w:rFonts w:cs="Times New Roman"/>
          <w:b/>
          <w:bCs/>
          <w:lang w:val="en-GB"/>
        </w:rPr>
        <w:t xml:space="preserve"> and Fazlur Rahman’s Hermeneutics of Dress Code Practice</w:t>
      </w:r>
    </w:p>
    <w:p w14:paraId="2112079E" w14:textId="73EF0AAD" w:rsidR="007B680E" w:rsidRPr="00097749" w:rsidRDefault="007B680E" w:rsidP="004A4089">
      <w:pPr>
        <w:pStyle w:val="11Normal02-PerengganKeduaonward"/>
        <w:spacing w:before="360" w:after="360" w:line="276" w:lineRule="auto"/>
        <w:ind w:firstLine="0"/>
        <w:rPr>
          <w:rFonts w:cs="Times New Roman"/>
          <w:lang w:val="en-GB"/>
        </w:rPr>
      </w:pPr>
      <w:r w:rsidRPr="00097749">
        <w:rPr>
          <w:rFonts w:cs="Times New Roman"/>
          <w:lang w:val="en-GB"/>
        </w:rPr>
        <w:t xml:space="preserve">A. </w:t>
      </w:r>
      <w:proofErr w:type="spellStart"/>
      <w:r w:rsidRPr="00097749">
        <w:rPr>
          <w:rFonts w:cs="Times New Roman"/>
          <w:lang w:val="en-GB"/>
        </w:rPr>
        <w:t>Mustaqim</w:t>
      </w:r>
      <w:proofErr w:type="spellEnd"/>
      <w:r w:rsidRPr="00097749">
        <w:rPr>
          <w:rFonts w:cs="Times New Roman"/>
          <w:lang w:val="en-GB"/>
        </w:rPr>
        <w:t xml:space="preserve"> (2011) stated in this context that the Prophet (</w:t>
      </w:r>
      <w:proofErr w:type="spellStart"/>
      <w:r w:rsidRPr="00097749">
        <w:rPr>
          <w:rFonts w:cs="Times New Roman"/>
          <w:lang w:val="en-GB"/>
        </w:rPr>
        <w:t>pbuh</w:t>
      </w:r>
      <w:proofErr w:type="spellEnd"/>
      <w:r w:rsidRPr="00097749">
        <w:rPr>
          <w:rFonts w:cs="Times New Roman"/>
          <w:lang w:val="en-GB"/>
        </w:rPr>
        <w:t xml:space="preserve">) requested Allah to command to his wives and the believers to cover their whole body when they left home so as to appear righteous and thus avoid being disturbed, as in Allah’s command in </w:t>
      </w:r>
      <w:r w:rsidR="00ED4C3B">
        <w:rPr>
          <w:rFonts w:cs="Times New Roman"/>
          <w:lang w:val="en-GB"/>
        </w:rPr>
        <w:t>chapter</w:t>
      </w:r>
      <w:r w:rsidRPr="00097749">
        <w:rPr>
          <w:rFonts w:cs="Times New Roman"/>
          <w:lang w:val="en-GB"/>
        </w:rPr>
        <w:t xml:space="preserve"> al-</w:t>
      </w:r>
      <w:proofErr w:type="spellStart"/>
      <w:r w:rsidRPr="00097749">
        <w:rPr>
          <w:rFonts w:cs="Times New Roman"/>
          <w:lang w:val="en-GB"/>
        </w:rPr>
        <w:t>Ahzab</w:t>
      </w:r>
      <w:proofErr w:type="spellEnd"/>
      <w:r w:rsidRPr="00097749">
        <w:rPr>
          <w:rFonts w:cs="Times New Roman"/>
          <w:lang w:val="en-GB"/>
        </w:rPr>
        <w:t xml:space="preserve"> verse 59: </w:t>
      </w:r>
    </w:p>
    <w:p w14:paraId="4BBAEC66" w14:textId="23EB3E1A" w:rsidR="007B680E" w:rsidRPr="00097749" w:rsidRDefault="00D876D3" w:rsidP="004A4089">
      <w:pPr>
        <w:pStyle w:val="12cJawi-Terjemahan"/>
        <w:spacing w:line="276" w:lineRule="auto"/>
      </w:pPr>
      <w:r w:rsidRPr="00097749">
        <w:t>“</w:t>
      </w:r>
      <w:r w:rsidR="007B680E" w:rsidRPr="00097749">
        <w:t xml:space="preserve">O Prophet! Tell thy wives and thy daughters and the believing women, that they should cast their outer garments over their persons (when abroad); that is most convenient, that they be known (as such) and not molested. And Allah is Oft-Forgiving, Most Merciful.”  </w:t>
      </w:r>
    </w:p>
    <w:p w14:paraId="2BC904FC" w14:textId="53AA2CD8" w:rsidR="007B680E" w:rsidRPr="00097749" w:rsidRDefault="007B680E" w:rsidP="004A4089">
      <w:pPr>
        <w:pStyle w:val="11Normal02-PerengganKeduaonward"/>
        <w:spacing w:before="360" w:after="360" w:line="276" w:lineRule="auto"/>
        <w:ind w:firstLine="567"/>
        <w:rPr>
          <w:rFonts w:cs="Times New Roman"/>
          <w:shd w:val="clear" w:color="auto" w:fill="FFFFFF"/>
          <w:lang w:val="en-GB"/>
        </w:rPr>
      </w:pPr>
      <w:r w:rsidRPr="00097749">
        <w:rPr>
          <w:rFonts w:cs="Times New Roman"/>
          <w:lang w:val="en-GB"/>
        </w:rPr>
        <w:t xml:space="preserve">According to </w:t>
      </w:r>
      <w:r w:rsidRPr="00097749">
        <w:rPr>
          <w:rFonts w:cs="Times New Roman"/>
          <w:lang w:val="en-GB"/>
        </w:rPr>
        <w:fldChar w:fldCharType="begin" w:fldLock="1"/>
      </w:r>
      <w:r w:rsidRPr="00097749">
        <w:rPr>
          <w:rFonts w:cs="Times New Roman"/>
          <w:lang w:val="en-GB"/>
        </w:rPr>
        <w:instrText>ADDIN CSL_CITATION {"citationItems":[{"id":"ITEM-1","itemData":{"author":[{"dropping-particle":"","family":"Woodlock","given":"Rachel","non-dropping-particle":"","parse-names":false,"suffix":""}],"container-title":"The Sociology of Islam: Secularism, Economy, and Politics","editor":[{"dropping-particle":"","family":"Tugrul Keshin","given":"","non-dropping-particle":"","parse-names":false,"suffix":""}],"id":"ITEM-1","issued":{"date-parts":[["2011"]]},"page":"395-418","publisher":"Ithaca Press","publisher-place":"United Kingdom","title":"Many Hijabs: Interpretative Approaches to the Questions of Islamic Female Dress","type":"paper-conference"},"uris":["http://www.mendeley.com/documents/?uuid=d19e6df0-3008-4ba9-9fe1-cc3f65b61e28"]}],"mendeley":{"formattedCitation":"(Woodlock, 2011)","manualFormatting":"Woodlock (2011)","plainTextFormattedCitation":"(Woodlock, 2011)","previouslyFormattedCitation":"(Woodlock, 2011)"},"properties":{"noteIndex":0},"schema":"https://github.com/citation-style-language/schema/raw/master/csl-citation.json"}</w:instrText>
      </w:r>
      <w:r w:rsidRPr="00097749">
        <w:rPr>
          <w:rFonts w:cs="Times New Roman"/>
          <w:lang w:val="en-GB"/>
        </w:rPr>
        <w:fldChar w:fldCharType="separate"/>
      </w:r>
      <w:r w:rsidRPr="00097749">
        <w:rPr>
          <w:rFonts w:cs="Times New Roman"/>
          <w:noProof/>
          <w:lang w:val="en-GB"/>
        </w:rPr>
        <w:t>Woodlock (2011)</w:t>
      </w:r>
      <w:r w:rsidRPr="00097749">
        <w:rPr>
          <w:rFonts w:cs="Times New Roman"/>
          <w:lang w:val="en-GB"/>
        </w:rPr>
        <w:fldChar w:fldCharType="end"/>
      </w:r>
      <w:r w:rsidRPr="00097749">
        <w:rPr>
          <w:rFonts w:cs="Times New Roman"/>
          <w:lang w:val="en-GB"/>
        </w:rPr>
        <w:t xml:space="preserve"> </w:t>
      </w:r>
      <w:r w:rsidRPr="00097749">
        <w:rPr>
          <w:rFonts w:cs="Times New Roman"/>
          <w:shd w:val="clear" w:color="auto" w:fill="FFFFFF"/>
          <w:lang w:val="en-GB"/>
        </w:rPr>
        <w:t xml:space="preserve">SIS </w:t>
      </w:r>
      <w:r w:rsidR="00F533EC" w:rsidRPr="00097749">
        <w:rPr>
          <w:rFonts w:cs="Times New Roman"/>
          <w:shd w:val="clear" w:color="auto" w:fill="FFFFFF"/>
          <w:lang w:val="en-GB"/>
        </w:rPr>
        <w:t>specified</w:t>
      </w:r>
      <w:r w:rsidRPr="00097749">
        <w:rPr>
          <w:rFonts w:cs="Times New Roman"/>
          <w:shd w:val="clear" w:color="auto" w:fill="FFFFFF"/>
          <w:lang w:val="en-GB"/>
        </w:rPr>
        <w:t xml:space="preserve"> that this verse is generally aimed at Muslim women to dress modestly and decently so as not to be harassed. The reason from the context of the verse was that, at the time women on the roads were assumed to be slaves and thus could be harassed (</w:t>
      </w:r>
      <w:proofErr w:type="spellStart"/>
      <w:r w:rsidRPr="00097749">
        <w:rPr>
          <w:rFonts w:cs="Times New Roman"/>
          <w:shd w:val="clear" w:color="auto" w:fill="FFFFFF"/>
          <w:lang w:val="en-GB"/>
        </w:rPr>
        <w:t>Woodlock</w:t>
      </w:r>
      <w:proofErr w:type="spellEnd"/>
      <w:r w:rsidR="00ED4C3B">
        <w:rPr>
          <w:rFonts w:cs="Times New Roman"/>
          <w:shd w:val="clear" w:color="auto" w:fill="FFFFFF"/>
          <w:lang w:val="en-GB"/>
        </w:rPr>
        <w:t>,</w:t>
      </w:r>
      <w:r w:rsidRPr="00097749">
        <w:rPr>
          <w:rFonts w:cs="Times New Roman"/>
          <w:shd w:val="clear" w:color="auto" w:fill="FFFFFF"/>
          <w:lang w:val="en-GB"/>
        </w:rPr>
        <w:t xml:space="preserve"> 2011).</w:t>
      </w:r>
      <w:r w:rsidR="00ED4C3B">
        <w:rPr>
          <w:rFonts w:cs="Times New Roman"/>
          <w:shd w:val="clear" w:color="auto" w:fill="FFFFFF"/>
          <w:lang w:val="en-GB"/>
        </w:rPr>
        <w:t xml:space="preserve"> </w:t>
      </w:r>
      <w:r w:rsidRPr="00097749">
        <w:rPr>
          <w:rFonts w:cs="Times New Roman"/>
          <w:shd w:val="clear" w:color="auto" w:fill="FFFFFF"/>
          <w:lang w:val="en-GB"/>
        </w:rPr>
        <w:t xml:space="preserve">In the matter of </w:t>
      </w:r>
      <w:r w:rsidRPr="00097749">
        <w:rPr>
          <w:rFonts w:cs="Times New Roman"/>
          <w:i/>
          <w:iCs/>
          <w:shd w:val="clear" w:color="auto" w:fill="FFFFFF"/>
          <w:lang w:val="en-GB"/>
        </w:rPr>
        <w:t>hijab</w:t>
      </w:r>
      <w:r w:rsidRPr="00097749">
        <w:rPr>
          <w:rFonts w:cs="Times New Roman"/>
          <w:shd w:val="clear" w:color="auto" w:fill="FFFFFF"/>
          <w:lang w:val="en-GB"/>
        </w:rPr>
        <w:t xml:space="preserve"> (veiling), SIS </w:t>
      </w:r>
      <w:r w:rsidR="00F533EC" w:rsidRPr="00097749">
        <w:rPr>
          <w:rFonts w:cs="Times New Roman"/>
          <w:shd w:val="clear" w:color="auto" w:fill="FFFFFF"/>
          <w:lang w:val="en-GB"/>
        </w:rPr>
        <w:t>held</w:t>
      </w:r>
      <w:r w:rsidRPr="00097749">
        <w:rPr>
          <w:rFonts w:cs="Times New Roman"/>
          <w:shd w:val="clear" w:color="auto" w:fill="FFFFFF"/>
          <w:lang w:val="en-GB"/>
        </w:rPr>
        <w:t xml:space="preserve"> that </w:t>
      </w:r>
      <w:r w:rsidRPr="00097749">
        <w:rPr>
          <w:rFonts w:cs="Times New Roman"/>
          <w:i/>
          <w:iCs/>
          <w:shd w:val="clear" w:color="auto" w:fill="FFFFFF"/>
          <w:lang w:val="en-GB"/>
        </w:rPr>
        <w:t xml:space="preserve">khimar </w:t>
      </w:r>
      <w:r w:rsidRPr="00097749">
        <w:rPr>
          <w:rFonts w:cs="Times New Roman"/>
          <w:shd w:val="clear" w:color="auto" w:fill="FFFFFF"/>
          <w:lang w:val="en-GB"/>
        </w:rPr>
        <w:t xml:space="preserve">in </w:t>
      </w:r>
      <w:r w:rsidR="00ED4C3B">
        <w:rPr>
          <w:rFonts w:cs="Times New Roman"/>
          <w:shd w:val="clear" w:color="auto" w:fill="FFFFFF"/>
          <w:lang w:val="en-GB"/>
        </w:rPr>
        <w:t>chapter</w:t>
      </w:r>
      <w:r w:rsidRPr="00097749">
        <w:rPr>
          <w:rFonts w:cs="Times New Roman"/>
          <w:shd w:val="clear" w:color="auto" w:fill="FFFFFF"/>
          <w:lang w:val="en-GB"/>
        </w:rPr>
        <w:t xml:space="preserve"> an-Nur verse 31 is not covering for the head or hair. Instead, in the verse, the words </w:t>
      </w:r>
      <w:r w:rsidR="00D876D3" w:rsidRPr="00097749">
        <w:rPr>
          <w:rFonts w:cs="Times New Roman"/>
          <w:shd w:val="clear" w:color="auto" w:fill="FFFFFF"/>
          <w:lang w:val="en-GB"/>
        </w:rPr>
        <w:t>“</w:t>
      </w:r>
      <w:r w:rsidRPr="00097749">
        <w:rPr>
          <w:rFonts w:cs="Times New Roman"/>
          <w:shd w:val="clear" w:color="auto" w:fill="FFFFFF"/>
          <w:lang w:val="en-GB"/>
        </w:rPr>
        <w:t xml:space="preserve">over their persons” with  </w:t>
      </w:r>
      <w:r w:rsidRPr="00097749">
        <w:rPr>
          <w:rFonts w:cs="Times New Roman"/>
          <w:i/>
          <w:iCs/>
          <w:shd w:val="clear" w:color="auto" w:fill="FFFFFF"/>
          <w:lang w:val="en-GB"/>
        </w:rPr>
        <w:t xml:space="preserve">khimar </w:t>
      </w:r>
      <w:r w:rsidRPr="00097749">
        <w:rPr>
          <w:rFonts w:cs="Times New Roman"/>
          <w:shd w:val="clear" w:color="auto" w:fill="FFFFFF"/>
          <w:lang w:val="en-GB"/>
        </w:rPr>
        <w:t xml:space="preserve"> refer to a dress, shawl, cloth and so on to cover their</w:t>
      </w:r>
      <w:r w:rsidRPr="00097749">
        <w:rPr>
          <w:rFonts w:cs="Times New Roman"/>
          <w:i/>
          <w:iCs/>
          <w:shd w:val="clear" w:color="auto" w:fill="FFFFFF"/>
          <w:lang w:val="en-GB"/>
        </w:rPr>
        <w:t xml:space="preserve"> bosoms </w:t>
      </w:r>
      <w:r w:rsidRPr="00097749">
        <w:rPr>
          <w:rFonts w:cs="Times New Roman"/>
          <w:shd w:val="clear" w:color="auto" w:fill="FFFFFF"/>
          <w:lang w:val="en-GB"/>
        </w:rPr>
        <w:fldChar w:fldCharType="begin" w:fldLock="1"/>
      </w:r>
      <w:r w:rsidRPr="00097749">
        <w:rPr>
          <w:rFonts w:cs="Times New Roman"/>
          <w:shd w:val="clear" w:color="auto" w:fill="FFFFFF"/>
          <w:lang w:val="en-GB"/>
        </w:rPr>
        <w:instrText>ADDIN CSL_CITATION {"citationItems":[{"id":"ITEM-1","itemData":{"URL":"http://www.sistersinislam.org.my/news.php?item.604.120","accessed":{"date-parts":[["2018","5","13"]]},"author":[{"dropping-particle":"","family":"Sisters in Islam (SIS)","given":"","non-dropping-particle":"","parse-names":false,"suffix":""}],"container-title":"Sisters in Islam","id":"ITEM-1","issued":{"date-parts":[["2010","5"]]},"title":"Women's Dress Code in Islam","type":"webpage"},"uris":["http://www.mendeley.com/documents/?uuid=e414719e-f936-4f80-8c41-ede98be0ba1c"]}],"mendeley":{"formattedCitation":"(Sisters in Islam (SIS), 2010)","plainTextFormattedCitation":"(Sisters in Islam (SIS), 2010)","previouslyFormattedCitation":"(Sisters in Islam (SIS), 2010)"},"properties":{"noteIndex":0},"schema":"https://github.com/citation-style-language/schema/raw/master/csl-citation.json"}</w:instrText>
      </w:r>
      <w:r w:rsidRPr="00097749">
        <w:rPr>
          <w:rFonts w:cs="Times New Roman"/>
          <w:shd w:val="clear" w:color="auto" w:fill="FFFFFF"/>
          <w:lang w:val="en-GB"/>
        </w:rPr>
        <w:fldChar w:fldCharType="separate"/>
      </w:r>
      <w:r w:rsidRPr="00097749">
        <w:rPr>
          <w:rFonts w:cs="Times New Roman"/>
          <w:noProof/>
          <w:shd w:val="clear" w:color="auto" w:fill="FFFFFF"/>
          <w:lang w:val="en-GB"/>
        </w:rPr>
        <w:t>(SIS</w:t>
      </w:r>
      <w:r w:rsidR="00F533EC" w:rsidRPr="00097749">
        <w:rPr>
          <w:rFonts w:cs="Times New Roman"/>
          <w:noProof/>
          <w:shd w:val="clear" w:color="auto" w:fill="FFFFFF"/>
          <w:lang w:val="en-GB"/>
        </w:rPr>
        <w:t xml:space="preserve"> 2010)</w:t>
      </w:r>
      <w:r w:rsidRPr="00097749">
        <w:rPr>
          <w:rFonts w:cs="Times New Roman"/>
          <w:shd w:val="clear" w:color="auto" w:fill="FFFFFF"/>
          <w:lang w:val="en-GB"/>
        </w:rPr>
        <w:fldChar w:fldCharType="end"/>
      </w:r>
      <w:r w:rsidRPr="00097749">
        <w:rPr>
          <w:rFonts w:cs="Times New Roman"/>
          <w:shd w:val="clear" w:color="auto" w:fill="FFFFFF"/>
          <w:lang w:val="en-GB"/>
        </w:rPr>
        <w:t xml:space="preserve">. Similar to this, Ziauddin Sardar also explained the verses related to the women’s dress was </w:t>
      </w:r>
      <w:r w:rsidR="00F533EC" w:rsidRPr="00097749">
        <w:rPr>
          <w:rFonts w:cs="Times New Roman"/>
          <w:shd w:val="clear" w:color="auto" w:fill="FFFFFF"/>
          <w:lang w:val="en-GB"/>
        </w:rPr>
        <w:t>referred</w:t>
      </w:r>
      <w:r w:rsidRPr="00097749">
        <w:rPr>
          <w:rFonts w:cs="Times New Roman"/>
          <w:shd w:val="clear" w:color="auto" w:fill="FFFFFF"/>
          <w:lang w:val="en-GB"/>
        </w:rPr>
        <w:t xml:space="preserve"> to the circumstances at the time of </w:t>
      </w:r>
      <w:r w:rsidR="00F533EC" w:rsidRPr="00097749">
        <w:rPr>
          <w:rFonts w:cs="Times New Roman"/>
          <w:shd w:val="clear" w:color="auto" w:fill="FFFFFF"/>
          <w:lang w:val="en-GB"/>
        </w:rPr>
        <w:t>revelation</w:t>
      </w:r>
      <w:r w:rsidRPr="00097749">
        <w:rPr>
          <w:rFonts w:cs="Times New Roman"/>
          <w:shd w:val="clear" w:color="auto" w:fill="FFFFFF"/>
          <w:lang w:val="en-GB"/>
        </w:rPr>
        <w:t xml:space="preserve">. The reason was because the dress worn by the women at that </w:t>
      </w:r>
      <w:r w:rsidR="00F533EC" w:rsidRPr="00097749">
        <w:rPr>
          <w:rFonts w:cs="Times New Roman"/>
          <w:shd w:val="clear" w:color="auto" w:fill="FFFFFF"/>
          <w:lang w:val="en-GB"/>
        </w:rPr>
        <w:t>time had</w:t>
      </w:r>
      <w:r w:rsidRPr="00097749">
        <w:rPr>
          <w:rFonts w:cs="Times New Roman"/>
          <w:shd w:val="clear" w:color="auto" w:fill="FFFFFF"/>
          <w:lang w:val="en-GB"/>
        </w:rPr>
        <w:t xml:space="preserve"> a deep cleavage which exposed their breasts. So, what al-Quran suggest is to dress modestly but not as a </w:t>
      </w:r>
      <w:r w:rsidR="00F533EC" w:rsidRPr="00097749">
        <w:rPr>
          <w:rFonts w:cs="Times New Roman"/>
          <w:shd w:val="clear" w:color="auto" w:fill="FFFFFF"/>
          <w:lang w:val="en-GB"/>
        </w:rPr>
        <w:t>specific</w:t>
      </w:r>
      <w:r w:rsidRPr="00097749">
        <w:rPr>
          <w:rFonts w:cs="Times New Roman"/>
          <w:shd w:val="clear" w:color="auto" w:fill="FFFFFF"/>
          <w:lang w:val="en-GB"/>
        </w:rPr>
        <w:t xml:space="preserve"> dress code </w:t>
      </w:r>
      <w:r w:rsidRPr="00097749">
        <w:rPr>
          <w:rFonts w:cs="Times New Roman"/>
          <w:shd w:val="clear" w:color="auto" w:fill="FFFFFF"/>
          <w:lang w:val="en-GB"/>
        </w:rPr>
        <w:fldChar w:fldCharType="begin" w:fldLock="1"/>
      </w:r>
      <w:r w:rsidRPr="00097749">
        <w:rPr>
          <w:rFonts w:cs="Times New Roman"/>
          <w:shd w:val="clear" w:color="auto" w:fill="FFFFFF"/>
          <w:lang w:val="en-GB"/>
        </w:rPr>
        <w:instrText>ADDIN CSL_CITATION {"citationItems":[{"id":"ITEM-1","itemData":{"ISBN":"3110552019","author":[{"dropping-particle":"","family":"Rahman","given":"Tariq","non-dropping-particle":"","parse-names":false,"suffix":""}],"id":"ITEM-1","issued":{"date-parts":[["2018"]]},"publisher":"Walter de Gruyter GmbH &amp; Co KG","title":"Interpretations of Jihad in South Asia: An Intellectual History","type":"book"},"uris":["http://www.mendeley.com/documents/?uuid=a15cafaf-fb30-4d7d-9407-ca09b8956a11"]}],"mendeley":{"formattedCitation":"(T. Rahman, 2018)","plainTextFormattedCitation":"(T. Rahman, 2018)","previouslyFormattedCitation":"(T. Rahman, 2018)"},"properties":{"noteIndex":0},"schema":"https://github.com/citation-style-language/schema/raw/master/csl-citation.json"}</w:instrText>
      </w:r>
      <w:r w:rsidRPr="00097749">
        <w:rPr>
          <w:rFonts w:cs="Times New Roman"/>
          <w:shd w:val="clear" w:color="auto" w:fill="FFFFFF"/>
          <w:lang w:val="en-GB"/>
        </w:rPr>
        <w:fldChar w:fldCharType="separate"/>
      </w:r>
      <w:r w:rsidRPr="00097749">
        <w:rPr>
          <w:rFonts w:cs="Times New Roman"/>
          <w:noProof/>
          <w:shd w:val="clear" w:color="auto" w:fill="FFFFFF"/>
          <w:lang w:val="en-GB"/>
        </w:rPr>
        <w:t>(T. Rahman</w:t>
      </w:r>
      <w:r w:rsidR="00961F08">
        <w:rPr>
          <w:rFonts w:cs="Times New Roman"/>
          <w:noProof/>
          <w:shd w:val="clear" w:color="auto" w:fill="FFFFFF"/>
          <w:lang w:val="en-GB"/>
        </w:rPr>
        <w:t xml:space="preserve">, </w:t>
      </w:r>
      <w:r w:rsidRPr="00097749">
        <w:rPr>
          <w:rFonts w:cs="Times New Roman"/>
          <w:noProof/>
          <w:shd w:val="clear" w:color="auto" w:fill="FFFFFF"/>
          <w:lang w:val="en-GB"/>
        </w:rPr>
        <w:t>2018)</w:t>
      </w:r>
      <w:r w:rsidRPr="00097749">
        <w:rPr>
          <w:rFonts w:cs="Times New Roman"/>
          <w:shd w:val="clear" w:color="auto" w:fill="FFFFFF"/>
          <w:lang w:val="en-GB"/>
        </w:rPr>
        <w:fldChar w:fldCharType="end"/>
      </w:r>
      <w:r w:rsidRPr="00097749">
        <w:rPr>
          <w:rFonts w:cs="Times New Roman"/>
          <w:shd w:val="clear" w:color="auto" w:fill="FFFFFF"/>
          <w:lang w:val="en-GB"/>
        </w:rPr>
        <w:t xml:space="preserve">.  </w:t>
      </w:r>
    </w:p>
    <w:p w14:paraId="59D10865" w14:textId="0333B7A7" w:rsidR="007B680E" w:rsidRPr="00097749" w:rsidRDefault="00F533EC" w:rsidP="004A4089">
      <w:pPr>
        <w:pStyle w:val="11Normal02-PerengganKeduaonward"/>
        <w:spacing w:before="360" w:after="360" w:line="276" w:lineRule="auto"/>
        <w:rPr>
          <w:rFonts w:cs="Times New Roman"/>
          <w:shd w:val="clear" w:color="auto" w:fill="FFFFFF"/>
          <w:lang w:val="en-GB"/>
        </w:rPr>
      </w:pPr>
      <w:r w:rsidRPr="00097749">
        <w:rPr>
          <w:rFonts w:cs="Times New Roman"/>
          <w:shd w:val="clear" w:color="auto" w:fill="FFFFFF"/>
          <w:lang w:val="en-GB"/>
        </w:rPr>
        <w:t>Besides</w:t>
      </w:r>
      <w:r w:rsidR="007B680E" w:rsidRPr="00097749">
        <w:rPr>
          <w:rFonts w:cs="Times New Roman"/>
          <w:shd w:val="clear" w:color="auto" w:fill="FFFFFF"/>
          <w:lang w:val="en-GB"/>
        </w:rPr>
        <w:t xml:space="preserve"> that, </w:t>
      </w:r>
      <w:r w:rsidRPr="00097749">
        <w:rPr>
          <w:rFonts w:cs="Times New Roman"/>
          <w:shd w:val="clear" w:color="auto" w:fill="FFFFFF"/>
          <w:lang w:val="en-GB"/>
        </w:rPr>
        <w:t>a</w:t>
      </w:r>
      <w:r w:rsidR="007B680E" w:rsidRPr="00097749">
        <w:rPr>
          <w:rFonts w:cs="Times New Roman"/>
          <w:shd w:val="clear" w:color="auto" w:fill="FFFFFF"/>
          <w:lang w:val="en-GB"/>
        </w:rPr>
        <w:t xml:space="preserve">ccording to </w:t>
      </w:r>
      <w:r w:rsidR="007B680E" w:rsidRPr="00097749">
        <w:rPr>
          <w:rFonts w:cs="Times New Roman"/>
          <w:shd w:val="clear" w:color="auto" w:fill="FFFFFF"/>
          <w:lang w:val="en-GB"/>
        </w:rPr>
        <w:fldChar w:fldCharType="begin" w:fldLock="1"/>
      </w:r>
      <w:r w:rsidR="007B680E" w:rsidRPr="00097749">
        <w:rPr>
          <w:rFonts w:cs="Times New Roman"/>
          <w:shd w:val="clear" w:color="auto" w:fill="FFFFFF"/>
          <w:lang w:val="en-GB"/>
        </w:rPr>
        <w:instrText>ADDIN CSL_CITATION {"citationItems":[{"id":"ITEM-1","itemData":{"author":[{"dropping-particle":"","family":"Shah Rizul Izyan","given":"Zulkiply","non-dropping-particle":"","parse-names":false,"suffix":""},{"dropping-particle":"","family":"Mohd Muhiden","given":"Abd Rahman","non-dropping-particle":"","parse-names":false,"suffix":""},{"dropping-particle":"","family":"Mohad Zahir","given":"Abdul Rahman","non-dropping-particle":"","parse-names":false,"suffix":""}],"container-title":"Al-Basirah","id":"ITEM-1","issued":{"date-parts":[["2016"]]},"page":"1-16","title":"Metodologi Pemikiran Sisters in Islam terhadap Hijab: Analisis Kritikan Berasaskan Fiqh al-Hadith","type":"article-journal","volume":"2"},"uris":["http://www.mendeley.com/documents/?uuid=fce7fbbd-a76b-44a9-b12b-7fff958bd4e1"]}],"mendeley":{"formattedCitation":"(Shah Rizul Izyan, Mohd Muhiden, &amp; Mohad Zahir, 2016)","manualFormatting":"Shah Rizul Izyan, Mohd Muhiden, and Mohad Zahir (2016)","plainTextFormattedCitation":"(Shah Rizul Izyan, Mohd Muhiden, &amp; Mohad Zahir, 2016)","previouslyFormattedCitation":"(Shah Rizul Izyan, Mohd Muhiden, &amp; Mohad Zahir, 2016)"},"properties":{"noteIndex":0},"schema":"https://github.com/citation-style-language/schema/raw/master/csl-citation.json"}</w:instrText>
      </w:r>
      <w:r w:rsidR="007B680E" w:rsidRPr="00097749">
        <w:rPr>
          <w:rFonts w:cs="Times New Roman"/>
          <w:shd w:val="clear" w:color="auto" w:fill="FFFFFF"/>
          <w:lang w:val="en-GB"/>
        </w:rPr>
        <w:fldChar w:fldCharType="separate"/>
      </w:r>
      <w:r w:rsidR="007B680E" w:rsidRPr="00097749">
        <w:rPr>
          <w:rFonts w:cs="Times New Roman"/>
          <w:noProof/>
          <w:shd w:val="clear" w:color="auto" w:fill="FFFFFF"/>
          <w:lang w:val="en-GB"/>
        </w:rPr>
        <w:t>Shah Rizul Izyan, Mohd Muhiden and Mohad Zahir (2016)</w:t>
      </w:r>
      <w:r w:rsidR="007B680E" w:rsidRPr="00097749">
        <w:rPr>
          <w:rFonts w:cs="Times New Roman"/>
          <w:shd w:val="clear" w:color="auto" w:fill="FFFFFF"/>
          <w:lang w:val="en-GB"/>
        </w:rPr>
        <w:fldChar w:fldCharType="end"/>
      </w:r>
      <w:r w:rsidR="007B680E" w:rsidRPr="00097749">
        <w:rPr>
          <w:rFonts w:cs="Times New Roman"/>
          <w:shd w:val="clear" w:color="auto" w:fill="FFFFFF"/>
          <w:lang w:val="en-GB"/>
        </w:rPr>
        <w:t xml:space="preserve"> SIS stated that piety is more important than wrapping a body because behaviour and action is nothing to do with clothing. That is why SIS stated </w:t>
      </w:r>
      <w:r w:rsidRPr="00097749">
        <w:rPr>
          <w:rFonts w:cs="Times New Roman"/>
          <w:shd w:val="clear" w:color="auto" w:fill="FFFFFF"/>
          <w:lang w:val="en-GB"/>
        </w:rPr>
        <w:t>piety</w:t>
      </w:r>
      <w:r w:rsidR="007B680E" w:rsidRPr="00097749">
        <w:rPr>
          <w:rFonts w:cs="Times New Roman"/>
          <w:shd w:val="clear" w:color="auto" w:fill="FFFFFF"/>
          <w:lang w:val="en-GB"/>
        </w:rPr>
        <w:t xml:space="preserve"> (the fear of Allah or </w:t>
      </w:r>
      <w:proofErr w:type="spellStart"/>
      <w:r w:rsidR="007B680E" w:rsidRPr="00097749">
        <w:rPr>
          <w:rFonts w:cs="Times New Roman"/>
          <w:i/>
          <w:iCs/>
          <w:shd w:val="clear" w:color="auto" w:fill="FFFFFF"/>
          <w:lang w:val="en-GB"/>
        </w:rPr>
        <w:t>taqwa</w:t>
      </w:r>
      <w:proofErr w:type="spellEnd"/>
      <w:r w:rsidR="007B680E" w:rsidRPr="00097749">
        <w:rPr>
          <w:rFonts w:cs="Times New Roman"/>
          <w:shd w:val="clear" w:color="auto" w:fill="FFFFFF"/>
          <w:lang w:val="en-GB"/>
        </w:rPr>
        <w:t xml:space="preserve">) is the best clothes. This mean according to SIS morality is the first priority which is the main function of </w:t>
      </w:r>
      <w:r w:rsidR="007B680E" w:rsidRPr="00097749">
        <w:rPr>
          <w:rFonts w:cs="Times New Roman"/>
          <w:shd w:val="clear" w:color="auto" w:fill="FFFFFF"/>
          <w:lang w:val="en-GB"/>
        </w:rPr>
        <w:lastRenderedPageBreak/>
        <w:t xml:space="preserve">understanding the whole </w:t>
      </w:r>
      <w:r w:rsidR="007B680E" w:rsidRPr="00097749">
        <w:rPr>
          <w:rFonts w:cs="Times New Roman"/>
          <w:i/>
          <w:iCs/>
          <w:shd w:val="clear" w:color="auto" w:fill="FFFFFF"/>
          <w:lang w:val="en-GB"/>
        </w:rPr>
        <w:t xml:space="preserve">Double Movement </w:t>
      </w:r>
      <w:r w:rsidR="007B680E" w:rsidRPr="00097749">
        <w:rPr>
          <w:rFonts w:cs="Times New Roman"/>
          <w:shd w:val="clear" w:color="auto" w:fill="FFFFFF"/>
          <w:lang w:val="en-GB"/>
        </w:rPr>
        <w:t xml:space="preserve">methodology by understanding the </w:t>
      </w:r>
      <w:r w:rsidRPr="00097749">
        <w:rPr>
          <w:rFonts w:cs="Times New Roman"/>
          <w:shd w:val="clear" w:color="auto" w:fill="FFFFFF"/>
          <w:lang w:val="en-GB"/>
        </w:rPr>
        <w:t>privilege</w:t>
      </w:r>
      <w:r w:rsidR="007B680E" w:rsidRPr="00097749">
        <w:rPr>
          <w:rFonts w:cs="Times New Roman"/>
          <w:shd w:val="clear" w:color="auto" w:fill="FFFFFF"/>
          <w:lang w:val="en-GB"/>
        </w:rPr>
        <w:t xml:space="preserve"> principles are over than particular.</w:t>
      </w:r>
    </w:p>
    <w:p w14:paraId="433BE428" w14:textId="3599812A" w:rsidR="007B680E" w:rsidRPr="00097749" w:rsidRDefault="007B680E" w:rsidP="004A4089">
      <w:pPr>
        <w:pStyle w:val="11Normal02-PerengganKeduaonward"/>
        <w:spacing w:before="360" w:after="360" w:line="276" w:lineRule="auto"/>
        <w:rPr>
          <w:rFonts w:cs="Times New Roman"/>
          <w:shd w:val="clear" w:color="auto" w:fill="FFFFFF"/>
          <w:lang w:val="en-GB"/>
        </w:rPr>
      </w:pPr>
      <w:r w:rsidRPr="00097749">
        <w:rPr>
          <w:rFonts w:cs="Times New Roman"/>
          <w:shd w:val="clear" w:color="auto" w:fill="FFFFFF"/>
          <w:lang w:val="en-GB"/>
        </w:rPr>
        <w:t xml:space="preserve">Then, the </w:t>
      </w:r>
      <w:r w:rsidRPr="00097749">
        <w:rPr>
          <w:rFonts w:cs="Times New Roman"/>
          <w:lang w:val="en-GB"/>
        </w:rPr>
        <w:t xml:space="preserve">Hadith on </w:t>
      </w:r>
      <w:proofErr w:type="spellStart"/>
      <w:r w:rsidRPr="00097749">
        <w:rPr>
          <w:rFonts w:cs="Times New Roman"/>
          <w:i/>
          <w:iCs/>
          <w:lang w:val="en-GB"/>
        </w:rPr>
        <w:t>aurah</w:t>
      </w:r>
      <w:proofErr w:type="spellEnd"/>
      <w:r w:rsidRPr="00097749">
        <w:rPr>
          <w:rFonts w:cs="Times New Roman"/>
          <w:lang w:val="en-GB"/>
        </w:rPr>
        <w:t xml:space="preserve"> is also rejected by SIS. </w:t>
      </w:r>
      <w:r w:rsidR="00F533EC" w:rsidRPr="00097749">
        <w:rPr>
          <w:rFonts w:cs="Times New Roman"/>
          <w:lang w:val="en-GB"/>
        </w:rPr>
        <w:t>They</w:t>
      </w:r>
      <w:r w:rsidRPr="00097749">
        <w:rPr>
          <w:rFonts w:cs="Times New Roman"/>
          <w:lang w:val="en-GB"/>
        </w:rPr>
        <w:t xml:space="preserve"> </w:t>
      </w:r>
      <w:r w:rsidR="00F533EC" w:rsidRPr="00097749">
        <w:rPr>
          <w:rFonts w:cs="Times New Roman"/>
          <w:lang w:val="en-GB"/>
        </w:rPr>
        <w:t>described</w:t>
      </w:r>
      <w:r w:rsidRPr="00097749">
        <w:rPr>
          <w:rFonts w:cs="Times New Roman"/>
          <w:lang w:val="en-GB"/>
        </w:rPr>
        <w:t xml:space="preserve"> that </w:t>
      </w:r>
      <w:r w:rsidRPr="00097749">
        <w:rPr>
          <w:rFonts w:cs="Times New Roman"/>
          <w:shd w:val="clear" w:color="auto" w:fill="FFFFFF"/>
          <w:lang w:val="en-GB"/>
        </w:rPr>
        <w:t xml:space="preserve">Hadith al-Bukhari as narrated by Asma Abu Bakar on the perception of veiling the woman’s </w:t>
      </w:r>
      <w:proofErr w:type="spellStart"/>
      <w:r w:rsidRPr="00097749">
        <w:rPr>
          <w:rFonts w:cs="Times New Roman"/>
          <w:i/>
          <w:iCs/>
          <w:shd w:val="clear" w:color="auto" w:fill="FFFFFF"/>
          <w:lang w:val="en-GB"/>
        </w:rPr>
        <w:t>aurah</w:t>
      </w:r>
      <w:proofErr w:type="spellEnd"/>
      <w:r w:rsidRPr="00097749">
        <w:rPr>
          <w:rFonts w:cs="Times New Roman"/>
          <w:shd w:val="clear" w:color="auto" w:fill="FFFFFF"/>
          <w:lang w:val="en-GB"/>
        </w:rPr>
        <w:t xml:space="preserve"> which covers the whole body except the face and hands, has been contested by Muslim scholars such as Tariq </w:t>
      </w:r>
      <w:proofErr w:type="spellStart"/>
      <w:r w:rsidRPr="00097749">
        <w:rPr>
          <w:rFonts w:cs="Times New Roman"/>
          <w:shd w:val="clear" w:color="auto" w:fill="FFFFFF"/>
          <w:lang w:val="en-GB"/>
        </w:rPr>
        <w:t>Iwadullah</w:t>
      </w:r>
      <w:proofErr w:type="spellEnd"/>
      <w:r w:rsidRPr="00097749">
        <w:rPr>
          <w:rFonts w:cs="Times New Roman"/>
          <w:shd w:val="clear" w:color="auto" w:fill="FFFFFF"/>
          <w:lang w:val="en-GB"/>
        </w:rPr>
        <w:t xml:space="preserve"> and Sheikh Nasiruddin </w:t>
      </w:r>
      <w:r w:rsidR="00F533EC" w:rsidRPr="00097749">
        <w:rPr>
          <w:rFonts w:cs="Times New Roman"/>
          <w:shd w:val="clear" w:color="auto" w:fill="FFFFFF"/>
          <w:lang w:val="en-GB"/>
        </w:rPr>
        <w:t>a</w:t>
      </w:r>
      <w:r w:rsidRPr="00097749">
        <w:rPr>
          <w:rFonts w:cs="Times New Roman"/>
          <w:shd w:val="clear" w:color="auto" w:fill="FFFFFF"/>
          <w:lang w:val="en-GB"/>
        </w:rPr>
        <w:t>l-</w:t>
      </w:r>
      <w:proofErr w:type="spellStart"/>
      <w:r w:rsidR="00F533EC" w:rsidRPr="00097749">
        <w:rPr>
          <w:rFonts w:cs="Times New Roman"/>
          <w:shd w:val="clear" w:color="auto" w:fill="FFFFFF"/>
          <w:lang w:val="en-GB"/>
        </w:rPr>
        <w:t>Alb</w:t>
      </w:r>
      <w:r w:rsidRPr="00097749">
        <w:rPr>
          <w:rFonts w:cs="Times New Roman"/>
          <w:shd w:val="clear" w:color="auto" w:fill="FFFFFF"/>
          <w:lang w:val="en-GB"/>
        </w:rPr>
        <w:t>ani</w:t>
      </w:r>
      <w:proofErr w:type="spellEnd"/>
      <w:r w:rsidRPr="00097749">
        <w:rPr>
          <w:rFonts w:cs="Times New Roman"/>
          <w:shd w:val="clear" w:color="auto" w:fill="FFFFFF"/>
          <w:lang w:val="en-GB"/>
        </w:rPr>
        <w:t xml:space="preserve"> who stated that the line of narrators of that Hadith is renowned for being dishonest.  Thus, SIS holds the opinion that hair is not part of </w:t>
      </w:r>
      <w:proofErr w:type="spellStart"/>
      <w:r w:rsidRPr="00097749">
        <w:rPr>
          <w:rFonts w:cs="Times New Roman"/>
          <w:i/>
          <w:iCs/>
          <w:shd w:val="clear" w:color="auto" w:fill="FFFFFF"/>
          <w:lang w:val="en-GB"/>
        </w:rPr>
        <w:t>aurah</w:t>
      </w:r>
      <w:proofErr w:type="spellEnd"/>
      <w:r w:rsidRPr="00097749">
        <w:rPr>
          <w:rFonts w:cs="Times New Roman"/>
          <w:shd w:val="clear" w:color="auto" w:fill="FFFFFF"/>
          <w:lang w:val="en-GB"/>
        </w:rPr>
        <w:t xml:space="preserve">. Further, al-Quran never stated that woman’s hair is part of </w:t>
      </w:r>
      <w:proofErr w:type="spellStart"/>
      <w:r w:rsidRPr="00097749">
        <w:rPr>
          <w:rFonts w:cs="Times New Roman"/>
          <w:i/>
          <w:iCs/>
          <w:shd w:val="clear" w:color="auto" w:fill="FFFFFF"/>
          <w:lang w:val="en-GB"/>
        </w:rPr>
        <w:t>aurah</w:t>
      </w:r>
      <w:proofErr w:type="spellEnd"/>
      <w:r w:rsidRPr="00097749">
        <w:rPr>
          <w:rFonts w:cs="Times New Roman"/>
          <w:shd w:val="clear" w:color="auto" w:fill="FFFFFF"/>
          <w:lang w:val="en-GB"/>
        </w:rPr>
        <w:t xml:space="preserve">. If it did, there would be a punishment for not conforming to the Muslim dress code as in punishments for fornication, murder and so on </w:t>
      </w:r>
      <w:r w:rsidRPr="00097749">
        <w:rPr>
          <w:rFonts w:cs="Times New Roman"/>
          <w:shd w:val="clear" w:color="auto" w:fill="FFFFFF"/>
          <w:lang w:val="en-GB"/>
        </w:rPr>
        <w:fldChar w:fldCharType="begin" w:fldLock="1"/>
      </w:r>
      <w:r w:rsidRPr="00097749">
        <w:rPr>
          <w:rFonts w:cs="Times New Roman"/>
          <w:shd w:val="clear" w:color="auto" w:fill="FFFFFF"/>
          <w:lang w:val="en-GB"/>
        </w:rPr>
        <w:instrText>ADDIN CSL_CITATION {"citationItems":[{"id":"ITEM-1","itemData":{"URL":"https://www.malaymail.com/s/919835/quran-doesnt-specify-womens-hair-as-aurat-muslim-ngo-insists-as-conservativ","accessed":{"date-parts":[["2018","5","15"]]},"author":[{"dropping-particle":"","family":"Boo Su-Lyn","given":"","non-dropping-particle":"","parse-names":false,"suffix":""}],"container-title":"Malaymail Online","id":"ITEM-1","issued":{"date-parts":[["2015","5"]]},"title":"Quran Doesn’t Specify Women’s Hair As ‘Aurat’, Muslim NGO Insists As Conservative Islam Digs In","type":"webpage"},"uris":["http://www.mendeley.com/documents/?uuid=2aeb71d7-01f4-4806-927b-45b6d44979ee"]}],"mendeley":{"formattedCitation":"(Boo Su-Lyn, 2015)","plainTextFormattedCitation":"(Boo Su-Lyn, 2015)","previouslyFormattedCitation":"(Boo Su-Lyn, 2015)"},"properties":{"noteIndex":0},"schema":"https://github.com/citation-style-language/schema/raw/master/csl-citation.json"}</w:instrText>
      </w:r>
      <w:r w:rsidRPr="00097749">
        <w:rPr>
          <w:rFonts w:cs="Times New Roman"/>
          <w:shd w:val="clear" w:color="auto" w:fill="FFFFFF"/>
          <w:lang w:val="en-GB"/>
        </w:rPr>
        <w:fldChar w:fldCharType="separate"/>
      </w:r>
      <w:r w:rsidRPr="00097749">
        <w:rPr>
          <w:rFonts w:cs="Times New Roman"/>
          <w:noProof/>
          <w:shd w:val="clear" w:color="auto" w:fill="FFFFFF"/>
          <w:lang w:val="en-GB"/>
        </w:rPr>
        <w:t>(Boo Su-Lyn</w:t>
      </w:r>
      <w:r w:rsidR="00961F08">
        <w:rPr>
          <w:rFonts w:cs="Times New Roman"/>
          <w:noProof/>
          <w:shd w:val="clear" w:color="auto" w:fill="FFFFFF"/>
          <w:lang w:val="en-GB"/>
        </w:rPr>
        <w:t>,</w:t>
      </w:r>
      <w:r w:rsidR="00F533EC" w:rsidRPr="00097749">
        <w:rPr>
          <w:rFonts w:cs="Times New Roman"/>
          <w:noProof/>
          <w:shd w:val="clear" w:color="auto" w:fill="FFFFFF"/>
          <w:lang w:val="en-GB"/>
        </w:rPr>
        <w:t xml:space="preserve"> </w:t>
      </w:r>
      <w:r w:rsidRPr="00097749">
        <w:rPr>
          <w:rFonts w:cs="Times New Roman"/>
          <w:noProof/>
          <w:shd w:val="clear" w:color="auto" w:fill="FFFFFF"/>
          <w:lang w:val="en-GB"/>
        </w:rPr>
        <w:t>2015)</w:t>
      </w:r>
      <w:r w:rsidRPr="00097749">
        <w:rPr>
          <w:rFonts w:cs="Times New Roman"/>
          <w:shd w:val="clear" w:color="auto" w:fill="FFFFFF"/>
          <w:lang w:val="en-GB"/>
        </w:rPr>
        <w:fldChar w:fldCharType="end"/>
      </w:r>
      <w:r w:rsidRPr="00097749">
        <w:rPr>
          <w:rFonts w:cs="Times New Roman"/>
          <w:shd w:val="clear" w:color="auto" w:fill="FFFFFF"/>
          <w:lang w:val="en-GB"/>
        </w:rPr>
        <w:t>.</w:t>
      </w:r>
    </w:p>
    <w:p w14:paraId="6BACA7B9" w14:textId="53C4724A" w:rsidR="007B680E" w:rsidRPr="00097749" w:rsidRDefault="007B680E" w:rsidP="004A4089">
      <w:pPr>
        <w:pStyle w:val="11Normal02-PerengganKeduaonward"/>
        <w:spacing w:before="360" w:after="360" w:line="276" w:lineRule="auto"/>
        <w:rPr>
          <w:rFonts w:cs="Times New Roman"/>
          <w:shd w:val="clear" w:color="auto" w:fill="FFFFFF"/>
          <w:lang w:val="en-GB"/>
        </w:rPr>
      </w:pPr>
      <w:r w:rsidRPr="00097749">
        <w:rPr>
          <w:rFonts w:cs="Times New Roman"/>
          <w:shd w:val="clear" w:color="auto" w:fill="FFFFFF"/>
          <w:lang w:val="en-GB"/>
        </w:rPr>
        <w:t xml:space="preserve">SIS </w:t>
      </w:r>
      <w:r w:rsidR="005A2279" w:rsidRPr="00097749">
        <w:rPr>
          <w:rFonts w:cs="Times New Roman"/>
          <w:shd w:val="clear" w:color="auto" w:fill="FFFFFF"/>
          <w:lang w:val="en-GB"/>
        </w:rPr>
        <w:t>interpretations</w:t>
      </w:r>
      <w:r w:rsidRPr="00097749">
        <w:rPr>
          <w:rFonts w:cs="Times New Roman"/>
          <w:shd w:val="clear" w:color="auto" w:fill="FFFFFF"/>
          <w:lang w:val="en-GB"/>
        </w:rPr>
        <w:t xml:space="preserve"> </w:t>
      </w:r>
      <w:r w:rsidR="005A2279" w:rsidRPr="00097749">
        <w:rPr>
          <w:rFonts w:cs="Times New Roman"/>
          <w:shd w:val="clear" w:color="auto" w:fill="FFFFFF"/>
          <w:lang w:val="en-GB"/>
        </w:rPr>
        <w:t xml:space="preserve">of </w:t>
      </w:r>
      <w:r w:rsidRPr="00097749">
        <w:rPr>
          <w:rFonts w:cs="Times New Roman"/>
          <w:shd w:val="clear" w:color="auto" w:fill="FFFFFF"/>
          <w:lang w:val="en-GB"/>
        </w:rPr>
        <w:t>al-</w:t>
      </w:r>
      <w:proofErr w:type="spellStart"/>
      <w:r w:rsidRPr="00097749">
        <w:rPr>
          <w:rFonts w:cs="Times New Roman"/>
          <w:shd w:val="clear" w:color="auto" w:fill="FFFFFF"/>
          <w:lang w:val="en-GB"/>
        </w:rPr>
        <w:t>Ahzab</w:t>
      </w:r>
      <w:proofErr w:type="spellEnd"/>
      <w:r w:rsidRPr="00097749">
        <w:rPr>
          <w:rFonts w:cs="Times New Roman"/>
          <w:shd w:val="clear" w:color="auto" w:fill="FFFFFF"/>
          <w:lang w:val="en-GB"/>
        </w:rPr>
        <w:t xml:space="preserve"> verses 59</w:t>
      </w:r>
      <w:r w:rsidR="005A2279" w:rsidRPr="00097749">
        <w:rPr>
          <w:rFonts w:cs="Times New Roman"/>
          <w:shd w:val="clear" w:color="auto" w:fill="FFFFFF"/>
          <w:lang w:val="en-GB"/>
        </w:rPr>
        <w:t>,</w:t>
      </w:r>
      <w:r w:rsidRPr="00097749">
        <w:rPr>
          <w:rFonts w:cs="Times New Roman"/>
          <w:shd w:val="clear" w:color="auto" w:fill="FFFFFF"/>
          <w:lang w:val="en-GB"/>
        </w:rPr>
        <w:t xml:space="preserve"> </w:t>
      </w:r>
      <w:r w:rsidR="005A2279" w:rsidRPr="00097749">
        <w:rPr>
          <w:rFonts w:cs="Times New Roman"/>
          <w:shd w:val="clear" w:color="auto" w:fill="FFFFFF"/>
          <w:lang w:val="en-GB"/>
        </w:rPr>
        <w:t xml:space="preserve">instruct </w:t>
      </w:r>
      <w:r w:rsidRPr="00097749">
        <w:rPr>
          <w:rFonts w:cs="Times New Roman"/>
          <w:shd w:val="clear" w:color="auto" w:fill="FFFFFF"/>
          <w:lang w:val="en-GB"/>
        </w:rPr>
        <w:t xml:space="preserve">women to dress in modest and decent clothes to avoid harassment. This is based on the context of the verse which advised decent dressing because women on the roads were assumed to be slaves and they could be molested. Thus, these two opinions are agreed that the ideal moral in al-Quran is covering of the woman’s body with modest, simple and decent clothing so as not to </w:t>
      </w:r>
      <w:r w:rsidR="006642B9" w:rsidRPr="00097749">
        <w:rPr>
          <w:rFonts w:cs="Times New Roman"/>
          <w:shd w:val="clear" w:color="auto" w:fill="FFFFFF"/>
          <w:lang w:val="en-GB"/>
        </w:rPr>
        <w:t>be harassed</w:t>
      </w:r>
      <w:r w:rsidRPr="00097749">
        <w:rPr>
          <w:rFonts w:cs="Times New Roman"/>
          <w:shd w:val="clear" w:color="auto" w:fill="FFFFFF"/>
          <w:lang w:val="en-GB"/>
        </w:rPr>
        <w:t>.</w:t>
      </w:r>
    </w:p>
    <w:p w14:paraId="59AB5233" w14:textId="6124802B" w:rsidR="007B680E" w:rsidRPr="00097749" w:rsidRDefault="007B680E" w:rsidP="004A4089">
      <w:pPr>
        <w:pStyle w:val="11Normal02-PerengganKeduaonward"/>
        <w:spacing w:before="360" w:after="360" w:line="276" w:lineRule="auto"/>
        <w:rPr>
          <w:rFonts w:cs="Times New Roman"/>
          <w:shd w:val="clear" w:color="auto" w:fill="FFFFFF"/>
          <w:lang w:val="en-GB"/>
        </w:rPr>
      </w:pPr>
      <w:proofErr w:type="gramStart"/>
      <w:r w:rsidRPr="00097749">
        <w:rPr>
          <w:rFonts w:cs="Times New Roman"/>
          <w:shd w:val="clear" w:color="auto" w:fill="FFFFFF"/>
          <w:lang w:val="en-GB"/>
        </w:rPr>
        <w:t>So</w:t>
      </w:r>
      <w:proofErr w:type="gramEnd"/>
      <w:r w:rsidRPr="00097749">
        <w:rPr>
          <w:rFonts w:cs="Times New Roman"/>
          <w:shd w:val="clear" w:color="auto" w:fill="FFFFFF"/>
          <w:lang w:val="en-GB"/>
        </w:rPr>
        <w:t xml:space="preserve"> in terms of morality, SIS </w:t>
      </w:r>
      <w:r w:rsidR="005A2279" w:rsidRPr="00097749">
        <w:rPr>
          <w:rFonts w:cs="Times New Roman"/>
          <w:shd w:val="clear" w:color="auto" w:fill="FFFFFF"/>
          <w:lang w:val="en-GB"/>
        </w:rPr>
        <w:t>similar</w:t>
      </w:r>
      <w:r w:rsidRPr="00097749">
        <w:rPr>
          <w:rFonts w:cs="Times New Roman"/>
          <w:shd w:val="clear" w:color="auto" w:fill="FFFFFF"/>
          <w:lang w:val="en-GB"/>
        </w:rPr>
        <w:t xml:space="preserve"> to the Fazlur Rahman</w:t>
      </w:r>
      <w:r w:rsidR="005A2279" w:rsidRPr="00097749">
        <w:rPr>
          <w:rFonts w:cs="Times New Roman"/>
          <w:shd w:val="clear" w:color="auto" w:fill="FFFFFF"/>
          <w:lang w:val="en-GB"/>
        </w:rPr>
        <w:t>’s thought</w:t>
      </w:r>
      <w:r w:rsidRPr="00097749">
        <w:rPr>
          <w:rFonts w:cs="Times New Roman"/>
          <w:shd w:val="clear" w:color="auto" w:fill="FFFFFF"/>
          <w:lang w:val="en-GB"/>
        </w:rPr>
        <w:t xml:space="preserve"> about morality is the first priority. </w:t>
      </w:r>
      <w:r w:rsidR="005A2279" w:rsidRPr="00097749">
        <w:rPr>
          <w:rFonts w:cs="Times New Roman"/>
          <w:shd w:val="clear" w:color="auto" w:fill="FFFFFF"/>
          <w:lang w:val="en-GB"/>
        </w:rPr>
        <w:t>Their</w:t>
      </w:r>
      <w:r w:rsidRPr="00097749">
        <w:rPr>
          <w:rFonts w:cs="Times New Roman"/>
          <w:shd w:val="clear" w:color="auto" w:fill="FFFFFF"/>
          <w:lang w:val="en-GB"/>
        </w:rPr>
        <w:t xml:space="preserve"> views that, the verses should be understand in term of morality of the social condition at the time revelation. Moreover, as mention before A. Saeed (2006) explained that Fazlur Rahman views al-Quran used to be an </w:t>
      </w:r>
      <w:proofErr w:type="spellStart"/>
      <w:r w:rsidRPr="00097749">
        <w:rPr>
          <w:rFonts w:cs="Times New Roman"/>
          <w:shd w:val="clear" w:color="auto" w:fill="FFFFFF"/>
          <w:lang w:val="en-GB"/>
        </w:rPr>
        <w:t>ethico</w:t>
      </w:r>
      <w:proofErr w:type="spellEnd"/>
      <w:r w:rsidRPr="00097749">
        <w:rPr>
          <w:rFonts w:cs="Times New Roman"/>
          <w:shd w:val="clear" w:color="auto" w:fill="FFFFFF"/>
          <w:lang w:val="en-GB"/>
        </w:rPr>
        <w:t xml:space="preserve">-moral then its revolute as a legal text. So, rather than a manual legal document al-Quran should be consider as manual </w:t>
      </w:r>
      <w:proofErr w:type="spellStart"/>
      <w:r w:rsidRPr="00097749">
        <w:rPr>
          <w:rFonts w:cs="Times New Roman"/>
          <w:shd w:val="clear" w:color="auto" w:fill="FFFFFF"/>
          <w:lang w:val="en-GB"/>
        </w:rPr>
        <w:t>ethico</w:t>
      </w:r>
      <w:proofErr w:type="spellEnd"/>
      <w:r w:rsidRPr="00097749">
        <w:rPr>
          <w:rFonts w:cs="Times New Roman"/>
          <w:shd w:val="clear" w:color="auto" w:fill="FFFFFF"/>
          <w:lang w:val="en-GB"/>
        </w:rPr>
        <w:t>-moral.</w:t>
      </w:r>
      <w:r w:rsidR="00222F22" w:rsidRPr="00097749">
        <w:rPr>
          <w:rFonts w:cs="Times New Roman"/>
          <w:shd w:val="clear" w:color="auto" w:fill="FFFFFF"/>
          <w:lang w:val="en-GB"/>
        </w:rPr>
        <w:t xml:space="preserve"> </w:t>
      </w:r>
    </w:p>
    <w:p w14:paraId="1C7D613F" w14:textId="4781C3B0" w:rsidR="007B680E" w:rsidRPr="00097749" w:rsidRDefault="007B680E" w:rsidP="004A4089">
      <w:pPr>
        <w:pStyle w:val="11Normal02-PerengganKeduaonward"/>
        <w:numPr>
          <w:ilvl w:val="0"/>
          <w:numId w:val="3"/>
        </w:numPr>
        <w:spacing w:before="360" w:after="360" w:line="276" w:lineRule="auto"/>
        <w:rPr>
          <w:rFonts w:cs="Times New Roman"/>
          <w:b/>
          <w:bCs/>
          <w:lang w:val="en-GB" w:eastAsia="ko-KR"/>
        </w:rPr>
      </w:pPr>
      <w:r w:rsidRPr="00097749">
        <w:rPr>
          <w:rFonts w:cs="Times New Roman"/>
          <w:b/>
          <w:bCs/>
          <w:lang w:val="en-GB" w:eastAsia="ko-KR"/>
        </w:rPr>
        <w:t>Conclusion</w:t>
      </w:r>
    </w:p>
    <w:p w14:paraId="110864E3" w14:textId="573C3D77" w:rsidR="007B680E" w:rsidRPr="00097749" w:rsidRDefault="007B680E" w:rsidP="004A4089">
      <w:pPr>
        <w:pStyle w:val="11Normal02-PerengganKeduaonward"/>
        <w:spacing w:before="360" w:after="360" w:line="276" w:lineRule="auto"/>
        <w:ind w:firstLine="0"/>
        <w:rPr>
          <w:rFonts w:cs="Times New Roman"/>
          <w:lang w:val="en-GB"/>
        </w:rPr>
      </w:pPr>
      <w:r w:rsidRPr="00097749">
        <w:rPr>
          <w:rFonts w:cs="Times New Roman"/>
          <w:lang w:val="en-GB"/>
        </w:rPr>
        <w:t>Based on the above analysis, Fazlur Rahman’s method uses hermeneutic theories, that is, historical- criticism, holistic world view (</w:t>
      </w:r>
      <w:r w:rsidRPr="00097749">
        <w:rPr>
          <w:rFonts w:cs="Times New Roman"/>
          <w:i/>
          <w:iCs/>
          <w:lang w:val="en-GB"/>
        </w:rPr>
        <w:t>weltanschauung</w:t>
      </w:r>
      <w:r w:rsidRPr="00097749">
        <w:rPr>
          <w:rFonts w:cs="Times New Roman"/>
          <w:lang w:val="en-GB"/>
        </w:rPr>
        <w:t xml:space="preserve">) and the social circumstances of the early Islamic society at the time of revelation and applying the underlying rationale to the current social environment.  Quranic exegesis based on past and present context renders laws in </w:t>
      </w:r>
      <w:proofErr w:type="spellStart"/>
      <w:r w:rsidRPr="00097749">
        <w:rPr>
          <w:rFonts w:cs="Times New Roman"/>
          <w:i/>
          <w:iCs/>
          <w:lang w:val="en-GB"/>
        </w:rPr>
        <w:t>fiqh</w:t>
      </w:r>
      <w:proofErr w:type="spellEnd"/>
      <w:r w:rsidRPr="00097749">
        <w:rPr>
          <w:rFonts w:cs="Times New Roman"/>
          <w:lang w:val="en-GB"/>
        </w:rPr>
        <w:t xml:space="preserve"> to be changeable according to time, in line with evolution of morals with era.  In conclusion, analysis of the interpretation of </w:t>
      </w:r>
      <w:r w:rsidR="005A2279" w:rsidRPr="00097749">
        <w:rPr>
          <w:rFonts w:cs="Times New Roman"/>
          <w:lang w:val="en-GB"/>
        </w:rPr>
        <w:t>SIS</w:t>
      </w:r>
      <w:r w:rsidRPr="00097749">
        <w:rPr>
          <w:rFonts w:cs="Times New Roman"/>
          <w:lang w:val="en-GB"/>
        </w:rPr>
        <w:t xml:space="preserve"> </w:t>
      </w:r>
      <w:r w:rsidR="005A2279" w:rsidRPr="00097749">
        <w:rPr>
          <w:rFonts w:cs="Times New Roman"/>
          <w:lang w:val="en-GB"/>
        </w:rPr>
        <w:t>demonstrated</w:t>
      </w:r>
      <w:r w:rsidRPr="00097749">
        <w:rPr>
          <w:rFonts w:cs="Times New Roman"/>
          <w:lang w:val="en-GB"/>
        </w:rPr>
        <w:t xml:space="preserve"> that they have taken ideas based on Fazlur Rahman’s hermeneutics. </w:t>
      </w:r>
      <w:r w:rsidRPr="00097749">
        <w:rPr>
          <w:sz w:val="23"/>
          <w:szCs w:val="23"/>
          <w:lang w:val="en-GB"/>
        </w:rPr>
        <w:t xml:space="preserve">Since the modern methodology in Quranic interpretation by the Muslim </w:t>
      </w:r>
      <w:r w:rsidR="00903209">
        <w:rPr>
          <w:sz w:val="23"/>
          <w:szCs w:val="23"/>
          <w:lang w:val="en-GB"/>
        </w:rPr>
        <w:t>modern</w:t>
      </w:r>
      <w:r w:rsidRPr="00097749">
        <w:rPr>
          <w:sz w:val="23"/>
          <w:szCs w:val="23"/>
          <w:lang w:val="en-GB"/>
        </w:rPr>
        <w:t xml:space="preserve"> thinkers is constantly evolving with these modern worldviews and has been recognize by the Muslim society, it is significant for </w:t>
      </w:r>
      <w:proofErr w:type="spellStart"/>
      <w:r w:rsidRPr="00097749">
        <w:rPr>
          <w:i/>
          <w:iCs/>
          <w:sz w:val="23"/>
          <w:szCs w:val="23"/>
          <w:lang w:val="en-GB"/>
        </w:rPr>
        <w:t>mufassir</w:t>
      </w:r>
      <w:proofErr w:type="spellEnd"/>
      <w:r w:rsidRPr="00097749">
        <w:rPr>
          <w:sz w:val="23"/>
          <w:szCs w:val="23"/>
          <w:lang w:val="en-GB"/>
        </w:rPr>
        <w:t xml:space="preserve"> Muslim to rectify the methodology which is misleading the truth of divine revelation. </w:t>
      </w:r>
      <w:r w:rsidR="00961F08">
        <w:t>Studies on modern Muslim thinkers and their work is an important study to determine the influence of their thoughts. Therefore, studies on the application of modern methods of interpretation of the Quran should be done to prevent the emergence of new relative interpretations which focus only to the current context and pose negative implications to the general public.</w:t>
      </w:r>
    </w:p>
    <w:p w14:paraId="4E28D922" w14:textId="77777777" w:rsidR="00A669D7" w:rsidRDefault="00A669D7" w:rsidP="004A4089">
      <w:pPr>
        <w:pStyle w:val="NormalWeb"/>
        <w:shd w:val="clear" w:color="auto" w:fill="FFFFFF"/>
        <w:tabs>
          <w:tab w:val="left" w:pos="720"/>
        </w:tabs>
        <w:spacing w:after="0" w:line="276" w:lineRule="auto"/>
        <w:ind w:left="1440" w:firstLine="0"/>
        <w:rPr>
          <w:b/>
          <w:bCs/>
          <w:lang w:val="en-GB"/>
        </w:rPr>
      </w:pPr>
    </w:p>
    <w:p w14:paraId="0A131862" w14:textId="101ECFA9" w:rsidR="007B680E" w:rsidRDefault="007B680E" w:rsidP="004A4089">
      <w:pPr>
        <w:pStyle w:val="NormalWeb"/>
        <w:shd w:val="clear" w:color="auto" w:fill="FFFFFF"/>
        <w:tabs>
          <w:tab w:val="left" w:pos="720"/>
        </w:tabs>
        <w:spacing w:after="0" w:line="276" w:lineRule="auto"/>
        <w:ind w:left="0" w:firstLine="0"/>
        <w:rPr>
          <w:b/>
          <w:bCs/>
          <w:lang w:val="en-GB"/>
        </w:rPr>
      </w:pPr>
      <w:r w:rsidRPr="00097749">
        <w:rPr>
          <w:b/>
          <w:bCs/>
          <w:lang w:val="en-GB"/>
        </w:rPr>
        <w:t>References</w:t>
      </w:r>
    </w:p>
    <w:p w14:paraId="0C5157D8" w14:textId="028DEA2F" w:rsidR="00A669D7" w:rsidRPr="00A669D7" w:rsidRDefault="00A669D7" w:rsidP="004A4089">
      <w:pPr>
        <w:pStyle w:val="NormalWeb"/>
        <w:shd w:val="clear" w:color="auto" w:fill="FFFFFF"/>
        <w:tabs>
          <w:tab w:val="left" w:pos="720"/>
        </w:tabs>
        <w:spacing w:after="0" w:line="276" w:lineRule="auto"/>
        <w:rPr>
          <w:lang w:val="en-GB"/>
        </w:rPr>
      </w:pPr>
      <w:r w:rsidRPr="00A669D7">
        <w:rPr>
          <w:lang w:val="en-GB"/>
        </w:rPr>
        <w:lastRenderedPageBreak/>
        <w:t>Al-Quran</w:t>
      </w:r>
    </w:p>
    <w:p w14:paraId="195DD143" w14:textId="2B10FAFA" w:rsidR="00A669D7" w:rsidRPr="00097749" w:rsidRDefault="00A669D7" w:rsidP="004A4089">
      <w:pPr>
        <w:pStyle w:val="NormalWeb"/>
        <w:shd w:val="clear" w:color="auto" w:fill="FFFFFF"/>
        <w:tabs>
          <w:tab w:val="left" w:pos="720"/>
        </w:tabs>
        <w:spacing w:after="0" w:line="276" w:lineRule="auto"/>
        <w:rPr>
          <w:rFonts w:ascii="Arial" w:hAnsi="Arial" w:cs="Arial"/>
          <w:lang w:val="en-GB"/>
        </w:rPr>
      </w:pPr>
      <w:r w:rsidRPr="00A669D7">
        <w:t>Al-</w:t>
      </w:r>
      <w:proofErr w:type="spellStart"/>
      <w:r w:rsidRPr="00A669D7">
        <w:t>Attas</w:t>
      </w:r>
      <w:proofErr w:type="spellEnd"/>
      <w:r w:rsidRPr="00A669D7">
        <w:t xml:space="preserve"> SN. (1999). </w:t>
      </w:r>
      <w:proofErr w:type="spellStart"/>
      <w:r w:rsidRPr="00A669D7">
        <w:t>Kons</w:t>
      </w:r>
      <w:r>
        <w:t>ep</w:t>
      </w:r>
      <w:proofErr w:type="spellEnd"/>
      <w:r>
        <w:t xml:space="preserve"> Pendidikan </w:t>
      </w:r>
      <w:proofErr w:type="spellStart"/>
      <w:r>
        <w:t>dalam</w:t>
      </w:r>
      <w:proofErr w:type="spellEnd"/>
      <w:r>
        <w:t xml:space="preserve"> Islam. Bandung: </w:t>
      </w:r>
      <w:proofErr w:type="spellStart"/>
      <w:r>
        <w:t>Mizan</w:t>
      </w:r>
      <w:proofErr w:type="spellEnd"/>
      <w:r>
        <w:t>.</w:t>
      </w:r>
    </w:p>
    <w:p w14:paraId="199B18C2" w14:textId="77777777" w:rsidR="007B680E" w:rsidRPr="00141B11" w:rsidRDefault="007B680E" w:rsidP="004A4089">
      <w:pPr>
        <w:widowControl w:val="0"/>
        <w:spacing w:after="0" w:line="276" w:lineRule="auto"/>
        <w:ind w:left="480" w:hanging="480"/>
        <w:rPr>
          <w:lang w:val="en-GB"/>
        </w:rPr>
      </w:pPr>
      <w:r w:rsidRPr="00097749">
        <w:rPr>
          <w:lang w:val="en-GB"/>
        </w:rPr>
        <w:fldChar w:fldCharType="begin" w:fldLock="1"/>
      </w:r>
      <w:r w:rsidRPr="00097749">
        <w:rPr>
          <w:lang w:val="en-GB"/>
        </w:rPr>
        <w:instrText xml:space="preserve">ADDIN Mendeley Bibliography CSL_BIBLIOGRAPHY </w:instrText>
      </w:r>
      <w:r w:rsidRPr="00097749">
        <w:rPr>
          <w:lang w:val="en-GB"/>
        </w:rPr>
        <w:fldChar w:fldCharType="separate"/>
      </w:r>
      <w:r w:rsidRPr="00141B11">
        <w:rPr>
          <w:lang w:val="en-GB"/>
        </w:rPr>
        <w:t>A. Mustaqim. (2011). Epistemologi Tafsir Kontemporer (Fuad Mustafid, Ed.). Yogyakarta: LKiS Group.</w:t>
      </w:r>
    </w:p>
    <w:p w14:paraId="6E1183F2" w14:textId="77777777" w:rsidR="007B680E" w:rsidRPr="00141B11" w:rsidRDefault="007B680E" w:rsidP="004A4089">
      <w:pPr>
        <w:widowControl w:val="0"/>
        <w:spacing w:after="0" w:line="276" w:lineRule="auto"/>
        <w:ind w:left="480" w:hanging="480"/>
        <w:rPr>
          <w:lang w:val="en-GB"/>
        </w:rPr>
      </w:pPr>
      <w:r w:rsidRPr="00141B11">
        <w:rPr>
          <w:lang w:val="en-GB"/>
        </w:rPr>
        <w:t>A. Saeed. (2006). Fazlur Rahman: A Framework For Interpreting The Ethico-Legal Content of the Quran. In Modern Muslim Intellectuals And The Qur’an (pp. 37–66).</w:t>
      </w:r>
    </w:p>
    <w:p w14:paraId="30FFC0F8" w14:textId="77777777" w:rsidR="007B680E" w:rsidRPr="00141B11" w:rsidRDefault="007B680E" w:rsidP="004A4089">
      <w:pPr>
        <w:widowControl w:val="0"/>
        <w:spacing w:after="0" w:line="276" w:lineRule="auto"/>
        <w:ind w:left="480" w:hanging="480"/>
        <w:rPr>
          <w:lang w:val="en-GB"/>
        </w:rPr>
      </w:pPr>
      <w:r w:rsidRPr="00141B11">
        <w:rPr>
          <w:lang w:val="en-GB"/>
        </w:rPr>
        <w:t>Al-Jufri, A. (2014). Metodologi Tafsir Modern-Kontemporer. Rausyan Fikr, 10(2), 130–150.</w:t>
      </w:r>
    </w:p>
    <w:p w14:paraId="5E9AACDA" w14:textId="77777777" w:rsidR="007B680E" w:rsidRPr="00141B11" w:rsidRDefault="007B680E" w:rsidP="004A4089">
      <w:pPr>
        <w:widowControl w:val="0"/>
        <w:spacing w:after="0" w:line="276" w:lineRule="auto"/>
        <w:ind w:left="480" w:hanging="480"/>
        <w:rPr>
          <w:lang w:val="en-GB"/>
        </w:rPr>
      </w:pPr>
      <w:r w:rsidRPr="00141B11">
        <w:rPr>
          <w:lang w:val="en-GB"/>
        </w:rPr>
        <w:t>Ali, A. (2018). A Brief Review of Classical and Modern Tafsir Trends and the Role of Modern Tafsir in Contemporary Islamic Thought. Australian Journal of Islamic Studies, 3(2), 39–52. Retrieved from https://ajis.com.au/index.php/ajis/tncs</w:t>
      </w:r>
    </w:p>
    <w:p w14:paraId="6EE62153" w14:textId="1554C68B" w:rsidR="007B680E" w:rsidRPr="00141B11" w:rsidRDefault="007B680E" w:rsidP="004A4089">
      <w:pPr>
        <w:widowControl w:val="0"/>
        <w:spacing w:after="0" w:line="276" w:lineRule="auto"/>
        <w:ind w:left="480" w:hanging="480"/>
        <w:rPr>
          <w:lang w:val="en-GB"/>
        </w:rPr>
      </w:pPr>
      <w:r w:rsidRPr="00141B11">
        <w:rPr>
          <w:lang w:val="en-GB"/>
        </w:rPr>
        <w:t>Boo Su-Lyn. (2015). Quran Doesn’t Specify Women’s Hair As ‘Aurat’, Muslim NGO Insists As Conservative Islam Digs In. Retrieved May 15, 2018, from Malaymail Online website: https://www.malaymail.com/s/919835/quran-doesnt-specify-womens-hair-as-aurat-muslim-ngo-insists-as-conservativ</w:t>
      </w:r>
    </w:p>
    <w:p w14:paraId="0D997035" w14:textId="77777777" w:rsidR="007B680E" w:rsidRPr="00141B11" w:rsidRDefault="007B680E" w:rsidP="004A4089">
      <w:pPr>
        <w:widowControl w:val="0"/>
        <w:spacing w:after="0" w:line="276" w:lineRule="auto"/>
        <w:ind w:left="480" w:hanging="480"/>
        <w:rPr>
          <w:lang w:val="en-GB"/>
        </w:rPr>
      </w:pPr>
      <w:r w:rsidRPr="00141B11">
        <w:rPr>
          <w:lang w:val="en-GB"/>
        </w:rPr>
        <w:t>Braaten, C. E. (1966). History and Hermeneutics (New Direction in Theology Today).</w:t>
      </w:r>
    </w:p>
    <w:p w14:paraId="527248E4" w14:textId="77777777" w:rsidR="007B680E" w:rsidRPr="00141B11" w:rsidRDefault="007B680E" w:rsidP="004A4089">
      <w:pPr>
        <w:widowControl w:val="0"/>
        <w:spacing w:after="0" w:line="276" w:lineRule="auto"/>
        <w:ind w:left="480" w:hanging="480"/>
        <w:rPr>
          <w:lang w:val="en-GB"/>
        </w:rPr>
      </w:pPr>
      <w:r w:rsidRPr="00141B11">
        <w:rPr>
          <w:lang w:val="en-GB"/>
        </w:rPr>
        <w:t>Esack, F. (1997). Qur’an , Liberation &amp; Pluralism : An Islamic Perspective Of Interreligious Solidarity Against Oppression. Oxford: Oneworld Publications.</w:t>
      </w:r>
    </w:p>
    <w:p w14:paraId="0563300B" w14:textId="77777777" w:rsidR="007B680E" w:rsidRPr="00141B11" w:rsidRDefault="007B680E" w:rsidP="004A4089">
      <w:pPr>
        <w:widowControl w:val="0"/>
        <w:spacing w:after="0" w:line="276" w:lineRule="auto"/>
        <w:ind w:left="480" w:hanging="480"/>
        <w:rPr>
          <w:lang w:val="en-GB"/>
        </w:rPr>
      </w:pPr>
      <w:r w:rsidRPr="00141B11">
        <w:rPr>
          <w:lang w:val="en-GB"/>
        </w:rPr>
        <w:t>F. Nur Azizah. (2013). Transformasi Metode Double Movement Fazlur Rahman Dalam Pemaknaan Hadis: Studi Hadis Tentang Melukis (UIN Sunan Ampel Surabaya). Retrieved from http://digilib.uinsby.ac.id/10967/7/bab4.pdf</w:t>
      </w:r>
    </w:p>
    <w:p w14:paraId="4936C7F9" w14:textId="77777777" w:rsidR="007B680E" w:rsidRPr="00141B11" w:rsidRDefault="007B680E" w:rsidP="004A4089">
      <w:pPr>
        <w:widowControl w:val="0"/>
        <w:spacing w:after="0" w:line="276" w:lineRule="auto"/>
        <w:ind w:left="480" w:hanging="480"/>
        <w:rPr>
          <w:lang w:val="en-GB"/>
        </w:rPr>
      </w:pPr>
      <w:r w:rsidRPr="00141B11">
        <w:rPr>
          <w:lang w:val="en-GB"/>
        </w:rPr>
        <w:t>Fadhilah, I. (2019). Applicating Hermeneutica on Women Islamic Law (Study on Khaled Abou el Fadl Thought on Women Fiqh in CRLO Fatwa). 3rd Annual International Seminar and Conference on Global Issues (ISCoGI 2017), 140(ISCoGI 2017), 86–90. https://doi.org/10.2991/iscogi-17.2019.20</w:t>
      </w:r>
    </w:p>
    <w:p w14:paraId="55A27B37" w14:textId="77777777" w:rsidR="007B680E" w:rsidRPr="00141B11" w:rsidRDefault="007B680E" w:rsidP="004A4089">
      <w:pPr>
        <w:widowControl w:val="0"/>
        <w:spacing w:after="0" w:line="276" w:lineRule="auto"/>
        <w:ind w:left="480" w:hanging="480"/>
        <w:rPr>
          <w:lang w:val="en-GB"/>
        </w:rPr>
      </w:pPr>
      <w:r w:rsidRPr="00141B11">
        <w:rPr>
          <w:lang w:val="en-GB"/>
        </w:rPr>
        <w:t>Farooq, M. O. (2019).  Rent-seeking behaviour and ẓulm (injustice/exploitation) beyond ribā -interest equation . ISRA International Journal of Islamic Finance, 11(1), 110–123. https://doi.org/10.1108/ijif-07-2018-0073</w:t>
      </w:r>
    </w:p>
    <w:p w14:paraId="555DCC10" w14:textId="77777777" w:rsidR="007B680E" w:rsidRPr="00141B11" w:rsidRDefault="007B680E" w:rsidP="004A4089">
      <w:pPr>
        <w:widowControl w:val="0"/>
        <w:spacing w:after="0" w:line="276" w:lineRule="auto"/>
        <w:ind w:left="480" w:hanging="480"/>
        <w:rPr>
          <w:lang w:val="en-GB"/>
        </w:rPr>
      </w:pPr>
      <w:r w:rsidRPr="00141B11">
        <w:rPr>
          <w:lang w:val="en-GB"/>
        </w:rPr>
        <w:t>Feil, S., &amp; Olteanu, A. (2018). Abduction, Hermeneutics, and the Interpretation of Interpretations. Human Arenas, 1(2), 206–222. https://doi.org/10.1007/s42087-018-0013-y</w:t>
      </w:r>
    </w:p>
    <w:p w14:paraId="0A6A6EE9" w14:textId="77777777" w:rsidR="007B680E" w:rsidRPr="00141B11" w:rsidRDefault="007B680E" w:rsidP="004A4089">
      <w:pPr>
        <w:widowControl w:val="0"/>
        <w:spacing w:after="0" w:line="276" w:lineRule="auto"/>
        <w:ind w:left="480" w:hanging="480"/>
        <w:rPr>
          <w:lang w:val="en-GB"/>
        </w:rPr>
      </w:pPr>
      <w:r w:rsidRPr="00141B11">
        <w:rPr>
          <w:lang w:val="en-GB"/>
        </w:rPr>
        <w:t>Husein, F. (1997). Fazlur Rahman’s Islamic Philosophy. Disertasi Sarjana. Universiti McGill.</w:t>
      </w:r>
    </w:p>
    <w:p w14:paraId="302DA61B" w14:textId="77777777" w:rsidR="007B680E" w:rsidRPr="00141B11" w:rsidRDefault="007B680E" w:rsidP="004A4089">
      <w:pPr>
        <w:widowControl w:val="0"/>
        <w:spacing w:after="0" w:line="276" w:lineRule="auto"/>
        <w:ind w:left="480" w:hanging="480"/>
        <w:rPr>
          <w:lang w:val="en-GB"/>
        </w:rPr>
      </w:pPr>
      <w:r w:rsidRPr="00141B11">
        <w:rPr>
          <w:lang w:val="en-GB"/>
        </w:rPr>
        <w:t>Jabatan Agama Islam Selangor. (2011). Sister In Islam: Wajah Gerakan Liberalisme Di Malaysia? Jabatan Agama Islam Selangor, 51–79.</w:t>
      </w:r>
    </w:p>
    <w:p w14:paraId="624A1BE5" w14:textId="77777777" w:rsidR="007B680E" w:rsidRPr="00141B11" w:rsidRDefault="007B680E" w:rsidP="004A4089">
      <w:pPr>
        <w:widowControl w:val="0"/>
        <w:spacing w:after="0" w:line="276" w:lineRule="auto"/>
        <w:ind w:left="480" w:hanging="480"/>
        <w:rPr>
          <w:lang w:val="en-GB"/>
        </w:rPr>
      </w:pPr>
      <w:r w:rsidRPr="00141B11">
        <w:rPr>
          <w:lang w:val="en-GB"/>
        </w:rPr>
        <w:t>Kamaruddin, Z., Yunus, S., &amp; Embong, R. (2018). The History of Sisters in Islam. International Journal of Academic Research in Business and Social Sciences, 8(11), 551–558. https://doi.org/10.6007/IJARBSS/v8-i11/4929</w:t>
      </w:r>
    </w:p>
    <w:p w14:paraId="501D01F9" w14:textId="77777777" w:rsidR="007B680E" w:rsidRPr="00141B11" w:rsidRDefault="007B680E" w:rsidP="004A4089">
      <w:pPr>
        <w:widowControl w:val="0"/>
        <w:spacing w:after="0" w:line="276" w:lineRule="auto"/>
        <w:ind w:left="480" w:hanging="480"/>
        <w:rPr>
          <w:lang w:val="en-GB"/>
        </w:rPr>
      </w:pPr>
      <w:r w:rsidRPr="00141B11">
        <w:rPr>
          <w:lang w:val="en-GB"/>
        </w:rPr>
        <w:t>Longxi, Z. (2018). The Hermeneutic Circle, Textual Integrity, and the Validity of Interpretation. Christianity &amp; Literature, 68(1), 117–130. https://doi.org/10.1177/0148333118789757</w:t>
      </w:r>
    </w:p>
    <w:p w14:paraId="03E188E0" w14:textId="77777777" w:rsidR="007B680E" w:rsidRPr="00141B11" w:rsidRDefault="007B680E" w:rsidP="004A4089">
      <w:pPr>
        <w:widowControl w:val="0"/>
        <w:spacing w:after="0" w:line="276" w:lineRule="auto"/>
        <w:ind w:left="480" w:hanging="480"/>
        <w:rPr>
          <w:lang w:val="en-GB"/>
        </w:rPr>
      </w:pPr>
      <w:r w:rsidRPr="00141B11">
        <w:rPr>
          <w:lang w:val="en-GB"/>
        </w:rPr>
        <w:t>Marcotte, R. D. (2019). Katharina Völker, Quran and Reform: Rahman, Arkoun, Abu Zayd. Journal for the Academic Study of Religion, 31(2), 222–223. https://doi.org/10.1016/s0022-1996(03)00047-3</w:t>
      </w:r>
    </w:p>
    <w:p w14:paraId="7E4C9D90" w14:textId="77777777" w:rsidR="007B680E" w:rsidRPr="00141B11" w:rsidRDefault="007B680E" w:rsidP="004A4089">
      <w:pPr>
        <w:widowControl w:val="0"/>
        <w:spacing w:after="0" w:line="276" w:lineRule="auto"/>
        <w:ind w:left="480" w:hanging="480"/>
        <w:rPr>
          <w:lang w:val="en-GB"/>
        </w:rPr>
      </w:pPr>
      <w:r w:rsidRPr="00141B11">
        <w:rPr>
          <w:lang w:val="en-GB"/>
        </w:rPr>
        <w:t>Muhibudin. (2013). Tafsir dan teori hermeneutik al-Qur’an menurut Nasr Hamid Abu Zayd. Universiti Kebangsaan Malaysia.</w:t>
      </w:r>
    </w:p>
    <w:p w14:paraId="742ED47D" w14:textId="77777777" w:rsidR="007B680E" w:rsidRPr="00141B11" w:rsidRDefault="007B680E" w:rsidP="004A4089">
      <w:pPr>
        <w:widowControl w:val="0"/>
        <w:spacing w:after="0" w:line="276" w:lineRule="auto"/>
        <w:ind w:left="480" w:hanging="480"/>
        <w:rPr>
          <w:lang w:val="en-GB"/>
        </w:rPr>
      </w:pPr>
      <w:r w:rsidRPr="00141B11">
        <w:rPr>
          <w:lang w:val="en-GB"/>
        </w:rPr>
        <w:lastRenderedPageBreak/>
        <w:t>Nik Badlishah, N. N. (2010). Poligami Dan Hukum Islam. Retrieved May 13, 2018, from Poligami Dalam Hukum Islam website: https://www.sistersinislam.org.my/print.php?news.299</w:t>
      </w:r>
    </w:p>
    <w:p w14:paraId="439AC23C" w14:textId="77777777" w:rsidR="007B680E" w:rsidRPr="00141B11" w:rsidRDefault="007B680E" w:rsidP="004A4089">
      <w:pPr>
        <w:widowControl w:val="0"/>
        <w:spacing w:after="0" w:line="276" w:lineRule="auto"/>
        <w:ind w:left="480" w:hanging="480"/>
        <w:rPr>
          <w:lang w:val="en-GB"/>
        </w:rPr>
      </w:pPr>
      <w:r w:rsidRPr="00141B11">
        <w:rPr>
          <w:lang w:val="en-GB"/>
        </w:rPr>
        <w:t>Norfazila, H., Anwar Fakhri, O., &amp; Mazlan, I. (2014). Integrasi Paradigma: Usul Fiqh &amp; Hermeneutika. In A. F. bin Omar, Muhammad Adib Samsudin, &amp; Ahmad Dahlan Salleh (Eds.), Kolokium Siswazah Syariah (pp. 51–59). Retrieved from http://www.ukmsyariah.org/terbitan/wp-content/uploads/2015/09/05-Norfazila-Binti-Hassan.pdf</w:t>
      </w:r>
    </w:p>
    <w:p w14:paraId="231A5755" w14:textId="77777777" w:rsidR="007B680E" w:rsidRPr="00141B11" w:rsidRDefault="007B680E" w:rsidP="004A4089">
      <w:pPr>
        <w:widowControl w:val="0"/>
        <w:spacing w:after="0" w:line="276" w:lineRule="auto"/>
        <w:ind w:left="480" w:hanging="480"/>
        <w:rPr>
          <w:lang w:val="en-GB"/>
        </w:rPr>
      </w:pPr>
      <w:r w:rsidRPr="00141B11">
        <w:rPr>
          <w:lang w:val="en-GB"/>
        </w:rPr>
        <w:t>Othman Elkhosht, M. (2019). Contemporary Islamic Philosophy Response to Reality and Thinking Outside History. Journal of Humanities and Applied Social Sciences, 1(1), 2–24. https://doi.org/10.1108/JHASS-05-2019-001</w:t>
      </w:r>
    </w:p>
    <w:p w14:paraId="4495220F" w14:textId="77777777" w:rsidR="007B680E" w:rsidRPr="00141B11" w:rsidRDefault="007B680E" w:rsidP="004A4089">
      <w:pPr>
        <w:widowControl w:val="0"/>
        <w:spacing w:after="0" w:line="276" w:lineRule="auto"/>
        <w:ind w:left="480" w:hanging="480"/>
        <w:rPr>
          <w:lang w:val="en-GB"/>
        </w:rPr>
      </w:pPr>
      <w:r w:rsidRPr="00141B11">
        <w:rPr>
          <w:lang w:val="en-GB"/>
        </w:rPr>
        <w:t>Othman, M. A., &amp; Boyman, S. N. (2018). Political Islam in Islamism and Post Islamism: A Study on Islamic Renaissance Front (IRF). International Journal of Academic Research in Business and Social Sciences, 8(1), 686–704. https://doi.org/10.6007/ijarbss/v8-i1/3840</w:t>
      </w:r>
    </w:p>
    <w:p w14:paraId="28486C8C" w14:textId="2077CE79" w:rsidR="007B680E" w:rsidRPr="00141B11" w:rsidRDefault="007B680E" w:rsidP="004A4089">
      <w:pPr>
        <w:widowControl w:val="0"/>
        <w:spacing w:after="0" w:line="276" w:lineRule="auto"/>
        <w:ind w:left="480" w:hanging="480"/>
        <w:rPr>
          <w:lang w:val="en-GB"/>
        </w:rPr>
      </w:pPr>
      <w:r w:rsidRPr="00141B11">
        <w:rPr>
          <w:lang w:val="en-GB"/>
        </w:rPr>
        <w:t>Palmer, R. E. (1969). Hermeneutics: Interpretation Theory in Scheiermacher, Dilthey, Heidegger, and Gadamer (W. John, M. E. James, H. Spiegelberg, E. William, A. S. George, N. Maurice, … C. O. Schrag, Eds.). Northwestern University Press.</w:t>
      </w:r>
    </w:p>
    <w:p w14:paraId="7D78FB31" w14:textId="77777777" w:rsidR="007B680E" w:rsidRPr="00141B11" w:rsidRDefault="007B680E" w:rsidP="004A4089">
      <w:pPr>
        <w:widowControl w:val="0"/>
        <w:spacing w:after="0" w:line="276" w:lineRule="auto"/>
        <w:ind w:left="480" w:hanging="480"/>
        <w:rPr>
          <w:lang w:val="en-GB"/>
        </w:rPr>
      </w:pPr>
      <w:r w:rsidRPr="00141B11">
        <w:rPr>
          <w:lang w:val="en-GB"/>
        </w:rPr>
        <w:t>Rahman, B. (2017). Studi Metode Ijtihad Double Movement Fazlur Rahman Terhadap Pembaruan Hukum Islam. Zawiyah Jurnal Pemikiran Islam, 3(1), 20–35.</w:t>
      </w:r>
    </w:p>
    <w:p w14:paraId="254979D1" w14:textId="77777777" w:rsidR="007B680E" w:rsidRPr="00141B11" w:rsidRDefault="007B680E" w:rsidP="004A4089">
      <w:pPr>
        <w:widowControl w:val="0"/>
        <w:spacing w:after="0" w:line="276" w:lineRule="auto"/>
        <w:ind w:left="480" w:hanging="480"/>
        <w:rPr>
          <w:lang w:val="en-GB"/>
        </w:rPr>
      </w:pPr>
      <w:r w:rsidRPr="00141B11">
        <w:rPr>
          <w:lang w:val="en-GB"/>
        </w:rPr>
        <w:t>Rahman, F. (1964). Islamic Methodology in History. In A.S Bazmee Ansari (Ed.), Islamic Methodology in History. (Islamic Research Institute (2nd ed.). Islamabad: Islamic Research Institute’s.</w:t>
      </w:r>
    </w:p>
    <w:p w14:paraId="0ED319E0" w14:textId="77777777" w:rsidR="007B680E" w:rsidRPr="00141B11" w:rsidRDefault="007B680E" w:rsidP="004A4089">
      <w:pPr>
        <w:widowControl w:val="0"/>
        <w:spacing w:after="0" w:line="276" w:lineRule="auto"/>
        <w:ind w:left="480" w:hanging="480"/>
        <w:rPr>
          <w:lang w:val="en-GB"/>
        </w:rPr>
      </w:pPr>
      <w:r w:rsidRPr="00141B11">
        <w:rPr>
          <w:lang w:val="en-GB"/>
        </w:rPr>
        <w:t>Rahman, F. (1979). Towards Reformulating The Methodology Of Islamic Law: Sheikh Yamani on “Public Interest” in Islamic Law. Journal of International Law and Politics, 12(2), 219–224. https://doi.org/10.3366/ajicl.2011.0005</w:t>
      </w:r>
    </w:p>
    <w:p w14:paraId="53945CC6" w14:textId="77777777" w:rsidR="007B680E" w:rsidRPr="00141B11" w:rsidRDefault="007B680E" w:rsidP="004A4089">
      <w:pPr>
        <w:widowControl w:val="0"/>
        <w:spacing w:after="0" w:line="276" w:lineRule="auto"/>
        <w:ind w:left="480" w:hanging="480"/>
        <w:rPr>
          <w:lang w:val="en-GB"/>
        </w:rPr>
      </w:pPr>
      <w:r w:rsidRPr="00141B11">
        <w:rPr>
          <w:lang w:val="en-GB"/>
        </w:rPr>
        <w:t>Rahman, F. (1982). Islam and Modernity: Tranformation of an Intellectual Tradition (1st ed.). Chicago: University of Chicago Press.</w:t>
      </w:r>
    </w:p>
    <w:p w14:paraId="7DB7ECD2" w14:textId="77777777" w:rsidR="007B680E" w:rsidRPr="00141B11" w:rsidRDefault="007B680E" w:rsidP="004A4089">
      <w:pPr>
        <w:widowControl w:val="0"/>
        <w:spacing w:after="0" w:line="276" w:lineRule="auto"/>
        <w:ind w:left="480" w:hanging="480"/>
        <w:rPr>
          <w:lang w:val="en-GB"/>
        </w:rPr>
      </w:pPr>
      <w:r w:rsidRPr="00141B11">
        <w:rPr>
          <w:lang w:val="en-GB"/>
        </w:rPr>
        <w:t>Rahman, F. (1989). Major Themes of the Qur’ān (2nd ed.). Chicago: University of Chicago Press.</w:t>
      </w:r>
    </w:p>
    <w:p w14:paraId="14052CC7" w14:textId="3CBF1DC7" w:rsidR="007B680E" w:rsidRPr="00141B11" w:rsidRDefault="007B680E" w:rsidP="004A4089">
      <w:pPr>
        <w:widowControl w:val="0"/>
        <w:spacing w:after="0" w:line="276" w:lineRule="auto"/>
        <w:ind w:left="480" w:hanging="480"/>
        <w:rPr>
          <w:lang w:val="en-GB"/>
        </w:rPr>
      </w:pPr>
      <w:r w:rsidRPr="00141B11">
        <w:rPr>
          <w:lang w:val="en-GB"/>
        </w:rPr>
        <w:t>Rahman, T. (2018). Interpretations of Jihad in South Asia: An Intellectual History. Walter de Gruyter GmbH &amp; Co KG.</w:t>
      </w:r>
    </w:p>
    <w:p w14:paraId="3B355AAC" w14:textId="1CB51EAD" w:rsidR="00BB6821" w:rsidRPr="00141B11" w:rsidRDefault="00BB6821" w:rsidP="004A4089">
      <w:pPr>
        <w:widowControl w:val="0"/>
        <w:spacing w:after="0" w:line="276" w:lineRule="auto"/>
        <w:ind w:left="480" w:hanging="480"/>
        <w:rPr>
          <w:lang w:val="en-GB"/>
        </w:rPr>
      </w:pPr>
      <w:r w:rsidRPr="00141B11">
        <w:rPr>
          <w:lang w:val="en-GB"/>
        </w:rPr>
        <w:t>Syarifah Nayan, &amp; Latifah A. Majid. (2018). Hermeneutik Khaled Abou El Fadl dalam Memahami Hadith. In M. O. Fadlan, Ahmad Fakhrurazi, &amp; Nor Syamimi Mohd (Eds.), Turath Islami Mendepani Cabaran Revolusi Industri 4.0 (pp. 116–124). Bangi: Fakulti Pengajian Islam UKM.</w:t>
      </w:r>
    </w:p>
    <w:p w14:paraId="0AE62C12" w14:textId="77777777" w:rsidR="00BB6821" w:rsidRPr="00141B11" w:rsidRDefault="00BB6821" w:rsidP="004A4089">
      <w:pPr>
        <w:widowControl w:val="0"/>
        <w:spacing w:after="0" w:line="276" w:lineRule="auto"/>
        <w:ind w:left="480" w:hanging="480"/>
        <w:rPr>
          <w:lang w:val="en-GB"/>
        </w:rPr>
      </w:pPr>
    </w:p>
    <w:p w14:paraId="259384C5" w14:textId="77777777" w:rsidR="007B680E" w:rsidRPr="00141B11" w:rsidRDefault="007B680E" w:rsidP="004A4089">
      <w:pPr>
        <w:widowControl w:val="0"/>
        <w:spacing w:after="0" w:line="276" w:lineRule="auto"/>
        <w:ind w:left="480" w:hanging="480"/>
        <w:rPr>
          <w:lang w:val="en-GB"/>
        </w:rPr>
      </w:pPr>
      <w:r w:rsidRPr="00141B11">
        <w:rPr>
          <w:lang w:val="en-GB"/>
        </w:rPr>
        <w:t>Shah Rizul Izyan, Z., Mohd Muhiden, A. R., &amp; Mohad Zahir, A. R. (2016). Metodologi Pemikiran Sisters in Islam terhadap Hijab: Analisis Kritikan Berasaskan Fiqh al-Hadith. Al-Basirah, 2, 1–16.</w:t>
      </w:r>
    </w:p>
    <w:p w14:paraId="27592F11" w14:textId="77777777" w:rsidR="007B680E" w:rsidRPr="00141B11" w:rsidRDefault="007B680E" w:rsidP="004A4089">
      <w:pPr>
        <w:widowControl w:val="0"/>
        <w:spacing w:after="0" w:line="276" w:lineRule="auto"/>
        <w:ind w:left="480" w:hanging="480"/>
        <w:rPr>
          <w:lang w:val="en-GB"/>
        </w:rPr>
      </w:pPr>
      <w:r w:rsidRPr="00141B11">
        <w:rPr>
          <w:lang w:val="en-GB"/>
        </w:rPr>
        <w:t>Sisters in Islam (SIS). (2009). Poligami: Apakah Maksud Adil? Retrieved from www.sistersinislam.org.my/news.php?item736.108</w:t>
      </w:r>
    </w:p>
    <w:p w14:paraId="236F6D2E" w14:textId="77777777" w:rsidR="007B680E" w:rsidRPr="00141B11" w:rsidRDefault="007B680E" w:rsidP="004A4089">
      <w:pPr>
        <w:widowControl w:val="0"/>
        <w:spacing w:after="0" w:line="276" w:lineRule="auto"/>
        <w:ind w:left="480" w:hanging="480"/>
        <w:rPr>
          <w:lang w:val="en-GB"/>
        </w:rPr>
      </w:pPr>
      <w:r w:rsidRPr="00141B11">
        <w:rPr>
          <w:lang w:val="en-GB"/>
        </w:rPr>
        <w:t>Sisters in Islam (SIS). (2010, May). Women’s Dress Code in Islam. Retrieved May 13, 2018, from Sisters in Islam website: http://www.sistersinislam.org.my/news.php?item.604.120</w:t>
      </w:r>
    </w:p>
    <w:p w14:paraId="04BC3490" w14:textId="77777777" w:rsidR="007B680E" w:rsidRPr="00141B11" w:rsidRDefault="007B680E" w:rsidP="004A4089">
      <w:pPr>
        <w:widowControl w:val="0"/>
        <w:spacing w:after="0" w:line="276" w:lineRule="auto"/>
        <w:ind w:left="480" w:hanging="480"/>
        <w:rPr>
          <w:lang w:val="en-GB"/>
        </w:rPr>
      </w:pPr>
      <w:r w:rsidRPr="00141B11">
        <w:rPr>
          <w:lang w:val="en-GB"/>
        </w:rPr>
        <w:lastRenderedPageBreak/>
        <w:t>Syamruddin. (2011). Hermeneutika Fazlur Rahman: Kritik Rahman tentang Metode Tafsir. Miqot, XXXV(2), 276–294.</w:t>
      </w:r>
    </w:p>
    <w:p w14:paraId="43392A4A" w14:textId="77777777" w:rsidR="007B680E" w:rsidRPr="00141B11" w:rsidRDefault="007B680E" w:rsidP="004A4089">
      <w:pPr>
        <w:widowControl w:val="0"/>
        <w:spacing w:after="0" w:line="276" w:lineRule="auto"/>
        <w:ind w:left="480" w:hanging="480"/>
        <w:rPr>
          <w:lang w:val="en-GB"/>
        </w:rPr>
      </w:pPr>
      <w:r w:rsidRPr="00141B11">
        <w:rPr>
          <w:lang w:val="en-GB"/>
        </w:rPr>
        <w:t>Ugi Suharto. (2003). Apakah al-Quran Memerlukan Hermeneutik? Jurnal Usuluddin, (17), 123–136.</w:t>
      </w:r>
    </w:p>
    <w:p w14:paraId="031838A5" w14:textId="77777777" w:rsidR="007B680E" w:rsidRPr="00141B11" w:rsidRDefault="007B680E" w:rsidP="004A4089">
      <w:pPr>
        <w:widowControl w:val="0"/>
        <w:spacing w:after="0" w:line="276" w:lineRule="auto"/>
        <w:ind w:left="480" w:hanging="480"/>
        <w:rPr>
          <w:lang w:val="en-GB"/>
        </w:rPr>
      </w:pPr>
      <w:r w:rsidRPr="00141B11">
        <w:rPr>
          <w:lang w:val="en-GB"/>
        </w:rPr>
        <w:t>Wadud, A. (1999). Qu’ran and Woman: Rereading the sacred text from a woman’s persective. In Igarss 2014 (2nd ed.). https://doi.org/10.1007/s13398-014-0173-7.2</w:t>
      </w:r>
    </w:p>
    <w:p w14:paraId="5341CAA9" w14:textId="77777777" w:rsidR="007B680E" w:rsidRPr="00141B11" w:rsidRDefault="007B680E" w:rsidP="004A4089">
      <w:pPr>
        <w:widowControl w:val="0"/>
        <w:spacing w:after="0" w:line="276" w:lineRule="auto"/>
        <w:ind w:left="480" w:hanging="480"/>
        <w:rPr>
          <w:lang w:val="en-GB"/>
        </w:rPr>
      </w:pPr>
      <w:r w:rsidRPr="00141B11">
        <w:rPr>
          <w:lang w:val="en-GB"/>
        </w:rPr>
        <w:t>Woodlock, R. (2011). Many Hijabs: Interpretative Approaches to the Questions of Islamic Female Dress. In Tugrul Keshin (Ed.), The Sociology of Islam: Secularism, Economy, and Politics (pp. 395–418). United Kingdom: Ithaca Press.</w:t>
      </w:r>
    </w:p>
    <w:p w14:paraId="1E08A27F" w14:textId="77777777" w:rsidR="007B680E" w:rsidRPr="00141B11" w:rsidRDefault="007B680E" w:rsidP="004A4089">
      <w:pPr>
        <w:widowControl w:val="0"/>
        <w:spacing w:after="0" w:line="276" w:lineRule="auto"/>
        <w:ind w:left="480" w:hanging="480"/>
        <w:rPr>
          <w:lang w:val="en-GB"/>
        </w:rPr>
      </w:pPr>
      <w:r w:rsidRPr="00141B11">
        <w:rPr>
          <w:lang w:val="en-GB"/>
        </w:rPr>
        <w:t>Young, N. J. (1969). History and Existential Theology the Role of History in Thought of Rudolf Bultman. Westminster Press.</w:t>
      </w:r>
    </w:p>
    <w:p w14:paraId="4C4E983C" w14:textId="77777777" w:rsidR="007B680E" w:rsidRPr="00141B11" w:rsidRDefault="007B680E" w:rsidP="004A4089">
      <w:pPr>
        <w:widowControl w:val="0"/>
        <w:spacing w:after="0" w:line="276" w:lineRule="auto"/>
        <w:ind w:left="480" w:hanging="480"/>
        <w:rPr>
          <w:lang w:val="en-GB"/>
        </w:rPr>
      </w:pPr>
      <w:r w:rsidRPr="00141B11">
        <w:rPr>
          <w:lang w:val="en-GB"/>
        </w:rPr>
        <w:t>Zainol, N. Z. (2015). Konsep ’Adalah Dan Musawah Menurut Pemikirn Nasr Hamid Abu Zayd. Thesis Ph.D. Universiti Kebngsaan Malaysia.</w:t>
      </w:r>
    </w:p>
    <w:p w14:paraId="7E33152D" w14:textId="77777777" w:rsidR="007B680E" w:rsidRPr="00141B11" w:rsidRDefault="007B680E" w:rsidP="004A4089">
      <w:pPr>
        <w:widowControl w:val="0"/>
        <w:spacing w:after="0" w:line="276" w:lineRule="auto"/>
        <w:ind w:left="480" w:hanging="480"/>
        <w:rPr>
          <w:lang w:val="en-GB"/>
        </w:rPr>
      </w:pPr>
      <w:r w:rsidRPr="00141B11">
        <w:rPr>
          <w:lang w:val="en-GB"/>
        </w:rPr>
        <w:t>Zainol, N. Z. (2018). Ancaman Aliran Pemikiran Liberal Terhadap Akidah Ahli Sunnah wal Jamaah. Prosiding Persidangan Antarabangsa Pemikiran Islam Kali Pertama (PEMIKIR 2018), (October). Johor: Universiti Tun Hussein Onn Malaysia.</w:t>
      </w:r>
    </w:p>
    <w:p w14:paraId="08C06852" w14:textId="77777777" w:rsidR="007B680E" w:rsidRPr="00141B11" w:rsidRDefault="007B680E" w:rsidP="004A4089">
      <w:pPr>
        <w:widowControl w:val="0"/>
        <w:spacing w:after="0" w:line="276" w:lineRule="auto"/>
        <w:ind w:left="480" w:hanging="480"/>
        <w:rPr>
          <w:lang w:val="en-GB"/>
        </w:rPr>
      </w:pPr>
      <w:r w:rsidRPr="00141B11">
        <w:rPr>
          <w:lang w:val="en-GB"/>
        </w:rPr>
        <w:t>Zainol, N. Z., A. Majid, L., &amp; Abd Kadir, M. N. (2016). Analisis Pemikiran Nasr Hamid Abu Zayd Dalam Buku Voice An Exile: Reflection On Islam. Jurnal Penyelidikan Islam, 28, 1–15.</w:t>
      </w:r>
    </w:p>
    <w:p w14:paraId="586EC6C3" w14:textId="77777777" w:rsidR="007B680E" w:rsidRPr="00141B11" w:rsidRDefault="007B680E" w:rsidP="004A4089">
      <w:pPr>
        <w:widowControl w:val="0"/>
        <w:spacing w:after="0" w:line="276" w:lineRule="auto"/>
        <w:ind w:left="480" w:hanging="480"/>
        <w:rPr>
          <w:lang w:val="en-GB"/>
        </w:rPr>
      </w:pPr>
      <w:r w:rsidRPr="00141B11">
        <w:rPr>
          <w:lang w:val="en-GB"/>
        </w:rPr>
        <w:t>Zainol, N. Z., A. Majid, L., &amp; Faizulamri, M. S. (2018). An overview on hermeneutics method application to the Quran by Muslim thinkers. International Journal of Engineering &amp; Technology, 7(4.9), 167. https://doi.org/10.14419/ijet.v7i4.9.20643</w:t>
      </w:r>
    </w:p>
    <w:p w14:paraId="2CCC10CA" w14:textId="77777777" w:rsidR="007B680E" w:rsidRPr="00097749" w:rsidRDefault="007B680E" w:rsidP="004A4089">
      <w:pPr>
        <w:widowControl w:val="0"/>
        <w:spacing w:after="0" w:line="276" w:lineRule="auto"/>
        <w:ind w:left="480" w:hanging="480"/>
        <w:rPr>
          <w:lang w:val="en-GB"/>
        </w:rPr>
      </w:pPr>
      <w:r w:rsidRPr="00097749">
        <w:rPr>
          <w:lang w:val="en-GB"/>
        </w:rPr>
        <w:fldChar w:fldCharType="end"/>
      </w:r>
    </w:p>
    <w:p w14:paraId="2BACE914" w14:textId="77777777" w:rsidR="007B680E" w:rsidRPr="00097749" w:rsidRDefault="007B680E" w:rsidP="004A4089">
      <w:pPr>
        <w:spacing w:line="276" w:lineRule="auto"/>
        <w:rPr>
          <w:lang w:val="en-GB"/>
        </w:rPr>
      </w:pPr>
    </w:p>
    <w:p w14:paraId="5EA90C75" w14:textId="77777777" w:rsidR="000B11A7" w:rsidRPr="00097749" w:rsidRDefault="000B11A7" w:rsidP="004A4089">
      <w:pPr>
        <w:spacing w:line="276" w:lineRule="auto"/>
        <w:rPr>
          <w:lang w:val="en-GB"/>
        </w:rPr>
      </w:pPr>
    </w:p>
    <w:sectPr w:rsidR="000B11A7" w:rsidRPr="00097749" w:rsidSect="00475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05220"/>
    <w:multiLevelType w:val="hybridMultilevel"/>
    <w:tmpl w:val="5A66628C"/>
    <w:lvl w:ilvl="0" w:tplc="E918D8E4">
      <w:start w:val="1"/>
      <w:numFmt w:val="decimal"/>
      <w:lvlText w:val="%1."/>
      <w:lvlJc w:val="left"/>
      <w:pPr>
        <w:ind w:left="1440" w:hanging="360"/>
      </w:pPr>
      <w:rPr>
        <w:rFonts w:asciiTheme="majorBidi" w:hAnsiTheme="majorBidi" w:cstheme="majorBidi" w:hint="default"/>
        <w:b/>
        <w:bCs/>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3955390E"/>
    <w:multiLevelType w:val="hybridMultilevel"/>
    <w:tmpl w:val="AA7858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563C4C"/>
    <w:multiLevelType w:val="hybridMultilevel"/>
    <w:tmpl w:val="C2CCBECC"/>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0E"/>
    <w:rsid w:val="00021899"/>
    <w:rsid w:val="000352E3"/>
    <w:rsid w:val="00081D93"/>
    <w:rsid w:val="000866E7"/>
    <w:rsid w:val="00097749"/>
    <w:rsid w:val="000A2D5A"/>
    <w:rsid w:val="000B11A7"/>
    <w:rsid w:val="00141B11"/>
    <w:rsid w:val="001C6FBC"/>
    <w:rsid w:val="001E517A"/>
    <w:rsid w:val="00222F22"/>
    <w:rsid w:val="002411AA"/>
    <w:rsid w:val="002439ED"/>
    <w:rsid w:val="0028097E"/>
    <w:rsid w:val="00300661"/>
    <w:rsid w:val="00327D2A"/>
    <w:rsid w:val="00375D42"/>
    <w:rsid w:val="003B68DE"/>
    <w:rsid w:val="003E1744"/>
    <w:rsid w:val="004157E7"/>
    <w:rsid w:val="004A4089"/>
    <w:rsid w:val="004C76A8"/>
    <w:rsid w:val="004D23A0"/>
    <w:rsid w:val="004D6440"/>
    <w:rsid w:val="00537721"/>
    <w:rsid w:val="00580125"/>
    <w:rsid w:val="005A2279"/>
    <w:rsid w:val="005D6ABE"/>
    <w:rsid w:val="00605DB7"/>
    <w:rsid w:val="00643351"/>
    <w:rsid w:val="006642B9"/>
    <w:rsid w:val="006A2444"/>
    <w:rsid w:val="006B2419"/>
    <w:rsid w:val="00704CA5"/>
    <w:rsid w:val="00705B1C"/>
    <w:rsid w:val="00760644"/>
    <w:rsid w:val="00766A8D"/>
    <w:rsid w:val="00781D56"/>
    <w:rsid w:val="007B680E"/>
    <w:rsid w:val="008159BD"/>
    <w:rsid w:val="00834998"/>
    <w:rsid w:val="008B1DAF"/>
    <w:rsid w:val="008D5976"/>
    <w:rsid w:val="008E2A4A"/>
    <w:rsid w:val="00903209"/>
    <w:rsid w:val="00910027"/>
    <w:rsid w:val="00922200"/>
    <w:rsid w:val="00942187"/>
    <w:rsid w:val="00950981"/>
    <w:rsid w:val="00961F08"/>
    <w:rsid w:val="00A309FC"/>
    <w:rsid w:val="00A440E4"/>
    <w:rsid w:val="00A669D7"/>
    <w:rsid w:val="00A72E03"/>
    <w:rsid w:val="00AC40FE"/>
    <w:rsid w:val="00B0622F"/>
    <w:rsid w:val="00B21114"/>
    <w:rsid w:val="00B77234"/>
    <w:rsid w:val="00BB6821"/>
    <w:rsid w:val="00BE32E7"/>
    <w:rsid w:val="00C229C2"/>
    <w:rsid w:val="00C52334"/>
    <w:rsid w:val="00CE1393"/>
    <w:rsid w:val="00D00C95"/>
    <w:rsid w:val="00D42FE9"/>
    <w:rsid w:val="00D43C6B"/>
    <w:rsid w:val="00D77D1E"/>
    <w:rsid w:val="00D876D3"/>
    <w:rsid w:val="00DA164F"/>
    <w:rsid w:val="00DB4C58"/>
    <w:rsid w:val="00DC7486"/>
    <w:rsid w:val="00DE59AB"/>
    <w:rsid w:val="00DF11FD"/>
    <w:rsid w:val="00E1619A"/>
    <w:rsid w:val="00E21ED8"/>
    <w:rsid w:val="00E36750"/>
    <w:rsid w:val="00ED2E6E"/>
    <w:rsid w:val="00ED4C3B"/>
    <w:rsid w:val="00ED7286"/>
    <w:rsid w:val="00F314A9"/>
    <w:rsid w:val="00F4241C"/>
    <w:rsid w:val="00F533EC"/>
    <w:rsid w:val="00FA4D75"/>
    <w:rsid w:val="00FD0CFC"/>
    <w:rsid w:val="00FE1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48F0"/>
  <w15:chartTrackingRefBased/>
  <w15:docId w15:val="{EC5F5322-55B0-427D-9C97-221B1E74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80E"/>
    <w:pPr>
      <w:autoSpaceDE w:val="0"/>
      <w:autoSpaceDN w:val="0"/>
      <w:adjustRightInd w:val="0"/>
      <w:spacing w:after="240" w:line="240" w:lineRule="auto"/>
      <w:ind w:left="720" w:hanging="720"/>
      <w:jc w:val="both"/>
    </w:pPr>
    <w:rPr>
      <w:rFonts w:ascii="Times New Roman" w:eastAsia="MS Mincho"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Heading0b-Abstract">
    <w:name w:val="08b Heading 0b - Abstract"/>
    <w:next w:val="NoSpacing"/>
    <w:qFormat/>
    <w:rsid w:val="007B680E"/>
    <w:pPr>
      <w:widowControl w:val="0"/>
      <w:spacing w:afterLines="100" w:line="360" w:lineRule="auto"/>
      <w:jc w:val="center"/>
      <w:outlineLvl w:val="0"/>
    </w:pPr>
    <w:rPr>
      <w:rFonts w:ascii="Times New Roman" w:eastAsia="MS Gothic" w:hAnsi="Times New Roman" w:cs="Times New Roman"/>
      <w:b/>
      <w:bCs/>
      <w:lang w:val="en-US"/>
    </w:rPr>
  </w:style>
  <w:style w:type="paragraph" w:customStyle="1" w:styleId="08aTajuk-Abstract">
    <w:name w:val="08a Tajuk-Abstract"/>
    <w:next w:val="08bHeading0b-Abstract"/>
    <w:qFormat/>
    <w:rsid w:val="007B680E"/>
    <w:pPr>
      <w:pageBreakBefore/>
      <w:widowControl w:val="0"/>
      <w:spacing w:after="400" w:line="240" w:lineRule="auto"/>
      <w:jc w:val="center"/>
    </w:pPr>
    <w:rPr>
      <w:rFonts w:ascii="Times New Roman" w:eastAsia="MS Gothic" w:hAnsi="Times New Roman" w:cs="Times New Roman"/>
      <w:b/>
      <w:bCs/>
      <w:caps/>
      <w:lang w:val="en-US"/>
    </w:rPr>
  </w:style>
  <w:style w:type="paragraph" w:styleId="NoSpacing">
    <w:name w:val="No Spacing"/>
    <w:uiPriority w:val="1"/>
    <w:qFormat/>
    <w:rsid w:val="007B680E"/>
    <w:pPr>
      <w:widowControl w:val="0"/>
      <w:spacing w:after="0" w:line="240" w:lineRule="auto"/>
      <w:jc w:val="both"/>
    </w:pPr>
    <w:rPr>
      <w:rFonts w:ascii="Times New Roman" w:eastAsia="MS Mincho" w:hAnsi="Times New Roman" w:cs="Arial"/>
      <w:sz w:val="24"/>
      <w:szCs w:val="24"/>
      <w:lang w:val="en-US"/>
    </w:rPr>
  </w:style>
  <w:style w:type="paragraph" w:customStyle="1" w:styleId="11Normal02-PerengganKeduaonward">
    <w:name w:val="11 Normal02 - PerengganKedua onward"/>
    <w:qFormat/>
    <w:rsid w:val="007B680E"/>
    <w:pPr>
      <w:spacing w:beforeLines="150" w:afterLines="150" w:line="360" w:lineRule="auto"/>
      <w:ind w:firstLine="720"/>
      <w:jc w:val="both"/>
    </w:pPr>
    <w:rPr>
      <w:rFonts w:ascii="Times New Roman" w:eastAsia="MS Mincho" w:hAnsi="Times New Roman" w:cs="Arial"/>
      <w:sz w:val="24"/>
      <w:szCs w:val="24"/>
      <w:lang w:val="en-US"/>
    </w:rPr>
  </w:style>
  <w:style w:type="character" w:styleId="Hyperlink">
    <w:name w:val="Hyperlink"/>
    <w:uiPriority w:val="99"/>
    <w:unhideWhenUsed/>
    <w:rsid w:val="007B680E"/>
    <w:rPr>
      <w:color w:val="0000FF"/>
      <w:u w:val="single"/>
    </w:rPr>
  </w:style>
  <w:style w:type="paragraph" w:styleId="NormalWeb">
    <w:name w:val="Normal (Web)"/>
    <w:uiPriority w:val="99"/>
    <w:unhideWhenUsed/>
    <w:rsid w:val="007B680E"/>
    <w:pPr>
      <w:widowControl w:val="0"/>
      <w:spacing w:after="240" w:line="240" w:lineRule="auto"/>
      <w:ind w:left="720" w:hanging="720"/>
      <w:jc w:val="both"/>
    </w:pPr>
    <w:rPr>
      <w:rFonts w:ascii="Times New Roman" w:eastAsiaTheme="minorEastAsia" w:hAnsi="Times New Roman" w:cs="Times New Roman"/>
      <w:sz w:val="24"/>
      <w:szCs w:val="24"/>
      <w:lang w:val="en-US" w:eastAsia="ko-KR"/>
    </w:rPr>
  </w:style>
  <w:style w:type="paragraph" w:customStyle="1" w:styleId="10Normal01-PerengganPertama">
    <w:name w:val="10 Normal01 - PerengganPertama"/>
    <w:next w:val="11Normal02-PerengganKeduaonward"/>
    <w:qFormat/>
    <w:rsid w:val="007B680E"/>
    <w:pPr>
      <w:spacing w:beforeLines="150" w:afterLines="150" w:line="360" w:lineRule="auto"/>
      <w:jc w:val="both"/>
    </w:pPr>
    <w:rPr>
      <w:rFonts w:ascii="Times New Roman" w:eastAsia="MS Mincho" w:hAnsi="Times New Roman" w:cs="Times New Roman"/>
      <w:sz w:val="24"/>
      <w:szCs w:val="24"/>
      <w:lang w:val="en-US"/>
    </w:rPr>
  </w:style>
  <w:style w:type="paragraph" w:customStyle="1" w:styleId="12bJawi-Maksudnya">
    <w:name w:val="12b Jawi-Maksudnya"/>
    <w:next w:val="12cJawi-Terjemahan"/>
    <w:autoRedefine/>
    <w:qFormat/>
    <w:rsid w:val="007B680E"/>
    <w:pPr>
      <w:keepNext/>
      <w:spacing w:beforeLines="100" w:afterLines="50" w:line="360" w:lineRule="auto"/>
      <w:jc w:val="both"/>
    </w:pPr>
    <w:rPr>
      <w:rFonts w:ascii="Times New Roman" w:eastAsia="MS Mincho" w:hAnsi="Times New Roman" w:cs="Times New Roman"/>
      <w:sz w:val="20"/>
      <w:szCs w:val="20"/>
      <w:lang w:val="nb-NO"/>
    </w:rPr>
  </w:style>
  <w:style w:type="paragraph" w:customStyle="1" w:styleId="12cJawi-Terjemahan">
    <w:name w:val="12c Jawi-Terjemahan"/>
    <w:next w:val="11Normal02-PerengganKeduaonward"/>
    <w:autoRedefine/>
    <w:qFormat/>
    <w:rsid w:val="00D876D3"/>
    <w:pPr>
      <w:spacing w:beforeLines="50" w:before="120" w:afterLines="150" w:after="360" w:line="360" w:lineRule="auto"/>
      <w:ind w:left="567" w:right="720"/>
      <w:jc w:val="both"/>
    </w:pPr>
    <w:rPr>
      <w:rFonts w:ascii="Times New Roman" w:eastAsiaTheme="minorEastAsia" w:hAnsi="Times New Roman" w:cs="Times New Roman"/>
      <w:iCs/>
      <w:sz w:val="24"/>
      <w:szCs w:val="24"/>
      <w:lang w:val="nb-NO" w:eastAsia="ko-KR"/>
    </w:rPr>
  </w:style>
  <w:style w:type="character" w:styleId="CommentReference">
    <w:name w:val="annotation reference"/>
    <w:basedOn w:val="DefaultParagraphFont"/>
    <w:uiPriority w:val="99"/>
    <w:semiHidden/>
    <w:unhideWhenUsed/>
    <w:rsid w:val="00D42FE9"/>
    <w:rPr>
      <w:sz w:val="16"/>
      <w:szCs w:val="16"/>
    </w:rPr>
  </w:style>
  <w:style w:type="paragraph" w:styleId="CommentText">
    <w:name w:val="annotation text"/>
    <w:basedOn w:val="Normal"/>
    <w:link w:val="CommentTextChar"/>
    <w:uiPriority w:val="99"/>
    <w:semiHidden/>
    <w:unhideWhenUsed/>
    <w:rsid w:val="00D42FE9"/>
    <w:rPr>
      <w:sz w:val="20"/>
      <w:szCs w:val="20"/>
    </w:rPr>
  </w:style>
  <w:style w:type="character" w:customStyle="1" w:styleId="CommentTextChar">
    <w:name w:val="Comment Text Char"/>
    <w:basedOn w:val="DefaultParagraphFont"/>
    <w:link w:val="CommentText"/>
    <w:uiPriority w:val="99"/>
    <w:semiHidden/>
    <w:rsid w:val="00D42FE9"/>
    <w:rPr>
      <w:rFonts w:ascii="Times New Roman" w:eastAsia="MS Mincho" w:hAnsi="Times New Roman"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D42FE9"/>
    <w:rPr>
      <w:b/>
      <w:bCs/>
    </w:rPr>
  </w:style>
  <w:style w:type="character" w:customStyle="1" w:styleId="CommentSubjectChar">
    <w:name w:val="Comment Subject Char"/>
    <w:basedOn w:val="CommentTextChar"/>
    <w:link w:val="CommentSubject"/>
    <w:uiPriority w:val="99"/>
    <w:semiHidden/>
    <w:rsid w:val="00D42FE9"/>
    <w:rPr>
      <w:rFonts w:ascii="Times New Roman" w:eastAsia="MS Mincho" w:hAnsi="Times New Roman" w:cs="Times New Roman"/>
      <w:b/>
      <w:bCs/>
      <w:noProof/>
      <w:sz w:val="20"/>
      <w:szCs w:val="20"/>
      <w:lang w:val="en-US"/>
    </w:rPr>
  </w:style>
  <w:style w:type="paragraph" w:styleId="BalloonText">
    <w:name w:val="Balloon Text"/>
    <w:basedOn w:val="Normal"/>
    <w:link w:val="BalloonTextChar"/>
    <w:uiPriority w:val="99"/>
    <w:semiHidden/>
    <w:unhideWhenUsed/>
    <w:rsid w:val="00D42F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FE9"/>
    <w:rPr>
      <w:rFonts w:ascii="Segoe UI" w:eastAsia="MS Mincho" w:hAnsi="Segoe UI" w:cs="Segoe UI"/>
      <w:noProof/>
      <w:sz w:val="18"/>
      <w:szCs w:val="18"/>
      <w:lang w:val="en-US"/>
    </w:rPr>
  </w:style>
  <w:style w:type="character" w:styleId="UnresolvedMention">
    <w:name w:val="Unresolved Mention"/>
    <w:basedOn w:val="DefaultParagraphFont"/>
    <w:uiPriority w:val="99"/>
    <w:semiHidden/>
    <w:unhideWhenUsed/>
    <w:rsid w:val="00300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ilm@ukm.edu.my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FEAB-3414-4983-B6A1-DF209A8F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14</Pages>
  <Words>13594</Words>
  <Characters>77487</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Ngah</dc:creator>
  <cp:keywords/>
  <dc:description/>
  <cp:lastModifiedBy>Rudi Ngah</cp:lastModifiedBy>
  <cp:revision>11</cp:revision>
  <dcterms:created xsi:type="dcterms:W3CDTF">2021-01-23T01:46:00Z</dcterms:created>
  <dcterms:modified xsi:type="dcterms:W3CDTF">2021-02-02T03:31:00Z</dcterms:modified>
</cp:coreProperties>
</file>