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AB0" w:rsidRPr="00CD4D39" w:rsidRDefault="00C53E98" w:rsidP="00953A59">
      <w:pPr>
        <w:spacing w:after="0" w:line="360" w:lineRule="auto"/>
        <w:ind w:left="720"/>
        <w:jc w:val="center"/>
        <w:rPr>
          <w:rFonts w:asciiTheme="majorBidi" w:hAnsiTheme="majorBidi" w:cstheme="majorBidi"/>
          <w:b/>
          <w:bCs/>
          <w:sz w:val="24"/>
          <w:szCs w:val="24"/>
          <w:lang w:val="en-US"/>
        </w:rPr>
      </w:pPr>
      <w:r w:rsidRPr="00CD4D39">
        <w:rPr>
          <w:rFonts w:asciiTheme="majorBidi" w:hAnsiTheme="majorBidi" w:cstheme="majorBidi"/>
          <w:b/>
          <w:bCs/>
          <w:sz w:val="24"/>
          <w:szCs w:val="24"/>
          <w:lang w:val="en-US"/>
        </w:rPr>
        <w:t xml:space="preserve">SUNNAH </w:t>
      </w:r>
      <w:r w:rsidRPr="00CD4D39">
        <w:rPr>
          <w:rFonts w:asciiTheme="majorBidi" w:hAnsiTheme="majorBidi" w:cstheme="majorBidi"/>
          <w:b/>
          <w:bCs/>
          <w:i/>
          <w:iCs/>
          <w:sz w:val="24"/>
          <w:szCs w:val="24"/>
          <w:lang w:val="en-US"/>
        </w:rPr>
        <w:t>GHAIRU TASYRI’IYYAH</w:t>
      </w:r>
      <w:r w:rsidRPr="00CD4D39">
        <w:rPr>
          <w:rFonts w:asciiTheme="majorBidi" w:hAnsiTheme="majorBidi" w:cstheme="majorBidi"/>
          <w:b/>
          <w:bCs/>
          <w:sz w:val="24"/>
          <w:szCs w:val="24"/>
          <w:lang w:val="en-US"/>
        </w:rPr>
        <w:t xml:space="preserve"> PERSPEKTIF YUSUF AL-</w:t>
      </w:r>
      <w:proofErr w:type="gramStart"/>
      <w:r w:rsidRPr="00CD4D39">
        <w:rPr>
          <w:rFonts w:asciiTheme="majorBidi" w:hAnsiTheme="majorBidi" w:cstheme="majorBidi"/>
          <w:b/>
          <w:bCs/>
          <w:sz w:val="24"/>
          <w:szCs w:val="24"/>
          <w:lang w:val="en-US"/>
        </w:rPr>
        <w:t>QARDHAWI  DAN</w:t>
      </w:r>
      <w:proofErr w:type="gramEnd"/>
      <w:r w:rsidRPr="00CD4D39">
        <w:rPr>
          <w:rFonts w:asciiTheme="majorBidi" w:hAnsiTheme="majorBidi" w:cstheme="majorBidi"/>
          <w:b/>
          <w:bCs/>
          <w:sz w:val="24"/>
          <w:szCs w:val="24"/>
          <w:lang w:val="en-US"/>
        </w:rPr>
        <w:t xml:space="preserve"> RELEVANSINYA DALAM MEMBANGUN MODERASI BERAGAMA</w:t>
      </w:r>
    </w:p>
    <w:p w:rsidR="006B3FB7" w:rsidRPr="00CD4D39" w:rsidRDefault="006B3FB7" w:rsidP="006B3FB7">
      <w:pPr>
        <w:spacing w:after="0" w:line="360" w:lineRule="auto"/>
        <w:jc w:val="center"/>
        <w:rPr>
          <w:rFonts w:asciiTheme="majorBidi" w:hAnsiTheme="majorBidi" w:cstheme="majorBidi"/>
          <w:sz w:val="24"/>
          <w:szCs w:val="24"/>
        </w:rPr>
      </w:pPr>
    </w:p>
    <w:p w:rsidR="006B3FB7" w:rsidRPr="00CD4D39" w:rsidRDefault="006B3FB7" w:rsidP="00953A59">
      <w:pPr>
        <w:spacing w:after="0" w:line="360" w:lineRule="auto"/>
        <w:ind w:left="720"/>
        <w:jc w:val="center"/>
        <w:rPr>
          <w:rFonts w:asciiTheme="majorBidi" w:hAnsiTheme="majorBidi" w:cstheme="majorBidi"/>
          <w:b/>
          <w:bCs/>
          <w:i/>
          <w:iCs/>
          <w:sz w:val="24"/>
          <w:szCs w:val="24"/>
        </w:rPr>
      </w:pPr>
      <w:r w:rsidRPr="00CD4D39">
        <w:rPr>
          <w:rFonts w:asciiTheme="majorBidi" w:hAnsiTheme="majorBidi" w:cstheme="majorBidi"/>
          <w:b/>
          <w:bCs/>
          <w:i/>
          <w:iCs/>
          <w:sz w:val="24"/>
          <w:szCs w:val="24"/>
        </w:rPr>
        <w:t xml:space="preserve">Umi Sumbulah, </w:t>
      </w:r>
      <w:r w:rsidRPr="00CD4D39">
        <w:rPr>
          <w:rFonts w:asciiTheme="majorBidi" w:hAnsiTheme="majorBidi" w:cstheme="majorBidi"/>
          <w:b/>
          <w:bCs/>
          <w:i/>
          <w:iCs/>
          <w:sz w:val="24"/>
          <w:szCs w:val="24"/>
          <w:lang w:val="en-US"/>
        </w:rPr>
        <w:t xml:space="preserve">Muhammad </w:t>
      </w:r>
      <w:proofErr w:type="spellStart"/>
      <w:r w:rsidRPr="00CD4D39">
        <w:rPr>
          <w:rFonts w:asciiTheme="majorBidi" w:hAnsiTheme="majorBidi" w:cstheme="majorBidi"/>
          <w:b/>
          <w:bCs/>
          <w:i/>
          <w:iCs/>
          <w:sz w:val="24"/>
          <w:szCs w:val="24"/>
          <w:lang w:val="en-US"/>
        </w:rPr>
        <w:t>Zainuddin</w:t>
      </w:r>
      <w:proofErr w:type="spellEnd"/>
      <w:r w:rsidRPr="00CD4D39">
        <w:rPr>
          <w:rFonts w:asciiTheme="majorBidi" w:hAnsiTheme="majorBidi" w:cstheme="majorBidi"/>
          <w:b/>
          <w:bCs/>
          <w:i/>
          <w:iCs/>
          <w:sz w:val="24"/>
          <w:szCs w:val="24"/>
        </w:rPr>
        <w:t>,</w:t>
      </w:r>
      <w:r w:rsidRPr="00CD4D39">
        <w:rPr>
          <w:rFonts w:asciiTheme="majorBidi" w:hAnsiTheme="majorBidi" w:cstheme="majorBidi"/>
          <w:b/>
          <w:bCs/>
          <w:i/>
          <w:iCs/>
          <w:sz w:val="24"/>
          <w:szCs w:val="24"/>
          <w:lang w:val="en-US"/>
        </w:rPr>
        <w:t xml:space="preserve"> </w:t>
      </w:r>
      <w:proofErr w:type="spellStart"/>
      <w:r w:rsidRPr="00CD4D39">
        <w:rPr>
          <w:rFonts w:asciiTheme="majorBidi" w:hAnsiTheme="majorBidi" w:cstheme="majorBidi"/>
          <w:b/>
          <w:bCs/>
          <w:i/>
          <w:iCs/>
          <w:sz w:val="24"/>
          <w:szCs w:val="24"/>
          <w:lang w:val="en-US"/>
        </w:rPr>
        <w:t>Dio</w:t>
      </w:r>
      <w:proofErr w:type="spellEnd"/>
      <w:r w:rsidRPr="00CD4D39">
        <w:rPr>
          <w:rFonts w:asciiTheme="majorBidi" w:hAnsiTheme="majorBidi" w:cstheme="majorBidi"/>
          <w:b/>
          <w:bCs/>
          <w:i/>
          <w:iCs/>
          <w:sz w:val="24"/>
          <w:szCs w:val="24"/>
          <w:lang w:val="en-US"/>
        </w:rPr>
        <w:t xml:space="preserve"> </w:t>
      </w:r>
      <w:proofErr w:type="spellStart"/>
      <w:r w:rsidRPr="00CD4D39">
        <w:rPr>
          <w:rFonts w:asciiTheme="majorBidi" w:hAnsiTheme="majorBidi" w:cstheme="majorBidi"/>
          <w:b/>
          <w:bCs/>
          <w:i/>
          <w:iCs/>
          <w:sz w:val="24"/>
          <w:szCs w:val="24"/>
          <w:lang w:val="en-US"/>
        </w:rPr>
        <w:t>Alif</w:t>
      </w:r>
      <w:proofErr w:type="spellEnd"/>
      <w:r w:rsidRPr="00CD4D39">
        <w:rPr>
          <w:rFonts w:asciiTheme="majorBidi" w:hAnsiTheme="majorBidi" w:cstheme="majorBidi"/>
          <w:b/>
          <w:bCs/>
          <w:i/>
          <w:iCs/>
          <w:sz w:val="24"/>
          <w:szCs w:val="24"/>
          <w:lang w:val="en-US"/>
        </w:rPr>
        <w:t xml:space="preserve"> </w:t>
      </w:r>
      <w:proofErr w:type="spellStart"/>
      <w:r w:rsidRPr="00CD4D39">
        <w:rPr>
          <w:rFonts w:asciiTheme="majorBidi" w:hAnsiTheme="majorBidi" w:cstheme="majorBidi"/>
          <w:b/>
          <w:bCs/>
          <w:i/>
          <w:iCs/>
          <w:sz w:val="24"/>
          <w:szCs w:val="24"/>
          <w:lang w:val="en-US"/>
        </w:rPr>
        <w:t>Bawazier</w:t>
      </w:r>
      <w:proofErr w:type="spellEnd"/>
    </w:p>
    <w:p w:rsidR="006B3FB7" w:rsidRPr="00CD4D39" w:rsidRDefault="006B3FB7" w:rsidP="00953A59">
      <w:pPr>
        <w:spacing w:after="0" w:line="360" w:lineRule="auto"/>
        <w:ind w:left="720"/>
        <w:jc w:val="center"/>
        <w:rPr>
          <w:rFonts w:asciiTheme="majorBidi" w:hAnsiTheme="majorBidi" w:cstheme="majorBidi"/>
          <w:i/>
          <w:iCs/>
          <w:sz w:val="24"/>
          <w:szCs w:val="24"/>
        </w:rPr>
      </w:pPr>
      <w:r w:rsidRPr="00CD4D39">
        <w:rPr>
          <w:rFonts w:asciiTheme="majorBidi" w:hAnsiTheme="majorBidi" w:cstheme="majorBidi"/>
          <w:i/>
          <w:iCs/>
          <w:sz w:val="24"/>
          <w:szCs w:val="24"/>
        </w:rPr>
        <w:t xml:space="preserve">Pascasarjana </w:t>
      </w:r>
      <w:proofErr w:type="spellStart"/>
      <w:r w:rsidRPr="00CD4D39">
        <w:rPr>
          <w:rFonts w:asciiTheme="majorBidi" w:hAnsiTheme="majorBidi" w:cstheme="majorBidi"/>
          <w:i/>
          <w:iCs/>
          <w:sz w:val="24"/>
          <w:szCs w:val="24"/>
          <w:lang w:val="en-US"/>
        </w:rPr>
        <w:t>Universitas</w:t>
      </w:r>
      <w:proofErr w:type="spellEnd"/>
      <w:r w:rsidRPr="00CD4D39">
        <w:rPr>
          <w:rFonts w:asciiTheme="majorBidi" w:hAnsiTheme="majorBidi" w:cstheme="majorBidi"/>
          <w:i/>
          <w:iCs/>
          <w:sz w:val="24"/>
          <w:szCs w:val="24"/>
          <w:lang w:val="en-US"/>
        </w:rPr>
        <w:t xml:space="preserve"> Islam </w:t>
      </w:r>
      <w:proofErr w:type="spellStart"/>
      <w:r w:rsidRPr="00CD4D39">
        <w:rPr>
          <w:rFonts w:asciiTheme="majorBidi" w:hAnsiTheme="majorBidi" w:cstheme="majorBidi"/>
          <w:i/>
          <w:iCs/>
          <w:sz w:val="24"/>
          <w:szCs w:val="24"/>
          <w:lang w:val="en-US"/>
        </w:rPr>
        <w:t>Negeri</w:t>
      </w:r>
      <w:proofErr w:type="spellEnd"/>
      <w:r w:rsidRPr="00CD4D39">
        <w:rPr>
          <w:rFonts w:asciiTheme="majorBidi" w:hAnsiTheme="majorBidi" w:cstheme="majorBidi"/>
          <w:i/>
          <w:iCs/>
          <w:sz w:val="24"/>
          <w:szCs w:val="24"/>
          <w:lang w:val="en-US"/>
        </w:rPr>
        <w:t xml:space="preserve"> </w:t>
      </w:r>
      <w:proofErr w:type="spellStart"/>
      <w:r w:rsidRPr="00CD4D39">
        <w:rPr>
          <w:rFonts w:asciiTheme="majorBidi" w:hAnsiTheme="majorBidi" w:cstheme="majorBidi"/>
          <w:i/>
          <w:iCs/>
          <w:sz w:val="24"/>
          <w:szCs w:val="24"/>
          <w:lang w:val="en-US"/>
        </w:rPr>
        <w:t>Maulana</w:t>
      </w:r>
      <w:proofErr w:type="spellEnd"/>
      <w:r w:rsidRPr="00CD4D39">
        <w:rPr>
          <w:rFonts w:asciiTheme="majorBidi" w:hAnsiTheme="majorBidi" w:cstheme="majorBidi"/>
          <w:i/>
          <w:iCs/>
          <w:sz w:val="24"/>
          <w:szCs w:val="24"/>
          <w:lang w:val="en-US"/>
        </w:rPr>
        <w:t xml:space="preserve"> Malik Ibrahim</w:t>
      </w:r>
      <w:r w:rsidRPr="00CD4D39">
        <w:rPr>
          <w:rFonts w:asciiTheme="majorBidi" w:hAnsiTheme="majorBidi" w:cstheme="majorBidi"/>
          <w:i/>
          <w:iCs/>
          <w:sz w:val="24"/>
          <w:szCs w:val="24"/>
        </w:rPr>
        <w:t xml:space="preserve">, </w:t>
      </w:r>
      <w:r w:rsidRPr="00CD4D39">
        <w:rPr>
          <w:rFonts w:asciiTheme="majorBidi" w:hAnsiTheme="majorBidi" w:cstheme="majorBidi"/>
          <w:i/>
          <w:iCs/>
          <w:sz w:val="24"/>
          <w:szCs w:val="24"/>
          <w:lang w:val="en-US"/>
        </w:rPr>
        <w:t>Malang</w:t>
      </w:r>
    </w:p>
    <w:p w:rsidR="00017252" w:rsidRDefault="00017252" w:rsidP="00017252">
      <w:pPr>
        <w:spacing w:after="0" w:line="240" w:lineRule="auto"/>
        <w:ind w:left="2880"/>
        <w:jc w:val="both"/>
        <w:rPr>
          <w:rFonts w:asciiTheme="majorBidi" w:hAnsiTheme="majorBidi" w:cstheme="majorBidi"/>
          <w:i/>
          <w:iCs/>
          <w:sz w:val="24"/>
          <w:szCs w:val="24"/>
        </w:rPr>
      </w:pPr>
      <w:hyperlink r:id="rId9" w:history="1">
        <w:r w:rsidRPr="00866C63">
          <w:rPr>
            <w:rStyle w:val="Hyperlink"/>
            <w:rFonts w:asciiTheme="majorBidi" w:hAnsiTheme="majorBidi" w:cstheme="majorBidi"/>
            <w:i/>
            <w:iCs/>
            <w:sz w:val="24"/>
            <w:szCs w:val="24"/>
          </w:rPr>
          <w:t>umisumbulah@uin-malang.ac.id</w:t>
        </w:r>
      </w:hyperlink>
    </w:p>
    <w:p w:rsidR="006B3FB7" w:rsidRDefault="00017252" w:rsidP="00953A59">
      <w:pPr>
        <w:spacing w:after="0" w:line="240" w:lineRule="auto"/>
        <w:ind w:left="2880"/>
        <w:jc w:val="both"/>
        <w:rPr>
          <w:rFonts w:asciiTheme="majorBidi" w:hAnsiTheme="majorBidi" w:cstheme="majorBidi"/>
          <w:i/>
          <w:iCs/>
          <w:sz w:val="24"/>
          <w:szCs w:val="24"/>
        </w:rPr>
      </w:pPr>
      <w:hyperlink r:id="rId10" w:history="1">
        <w:r w:rsidRPr="00866C63">
          <w:rPr>
            <w:rStyle w:val="Hyperlink"/>
            <w:rFonts w:asciiTheme="majorBidi" w:hAnsiTheme="majorBidi" w:cstheme="majorBidi"/>
            <w:i/>
            <w:iCs/>
            <w:sz w:val="24"/>
            <w:szCs w:val="24"/>
          </w:rPr>
          <w:t>mz.ppmac@gmail.com</w:t>
        </w:r>
      </w:hyperlink>
    </w:p>
    <w:p w:rsidR="006B3FB7" w:rsidRDefault="00017252" w:rsidP="00953A59">
      <w:pPr>
        <w:spacing w:after="0" w:line="240" w:lineRule="auto"/>
        <w:ind w:left="2880"/>
        <w:jc w:val="both"/>
        <w:rPr>
          <w:rFonts w:asciiTheme="majorBidi" w:hAnsiTheme="majorBidi" w:cstheme="majorBidi"/>
          <w:sz w:val="24"/>
          <w:szCs w:val="24"/>
        </w:rPr>
      </w:pPr>
      <w:hyperlink r:id="rId11" w:history="1">
        <w:r w:rsidRPr="00866C63">
          <w:rPr>
            <w:rStyle w:val="Hyperlink"/>
            <w:rFonts w:asciiTheme="majorBidi" w:hAnsiTheme="majorBidi" w:cstheme="majorBidi"/>
            <w:i/>
            <w:iCs/>
            <w:sz w:val="24"/>
            <w:szCs w:val="24"/>
          </w:rPr>
          <w:t>alifbawazierdio@gmail.com</w:t>
        </w:r>
      </w:hyperlink>
    </w:p>
    <w:p w:rsidR="00D94126" w:rsidRPr="00CD4D39" w:rsidRDefault="00D94126" w:rsidP="006B3FB7">
      <w:pPr>
        <w:spacing w:after="0" w:line="360" w:lineRule="auto"/>
        <w:rPr>
          <w:rFonts w:asciiTheme="majorBidi" w:hAnsiTheme="majorBidi" w:cstheme="majorBidi"/>
          <w:sz w:val="24"/>
          <w:szCs w:val="24"/>
        </w:rPr>
      </w:pPr>
    </w:p>
    <w:p w:rsidR="00406183" w:rsidRPr="00017252" w:rsidRDefault="00F165A9" w:rsidP="00675AB0">
      <w:pPr>
        <w:spacing w:after="0" w:line="360" w:lineRule="auto"/>
        <w:jc w:val="center"/>
        <w:rPr>
          <w:rFonts w:asciiTheme="majorBidi" w:hAnsiTheme="majorBidi" w:cstheme="majorBidi"/>
          <w:b/>
          <w:bCs/>
          <w:sz w:val="24"/>
          <w:szCs w:val="24"/>
        </w:rPr>
      </w:pPr>
      <w:r w:rsidRPr="00017252">
        <w:rPr>
          <w:rFonts w:asciiTheme="majorBidi" w:hAnsiTheme="majorBidi" w:cstheme="majorBidi"/>
          <w:b/>
          <w:bCs/>
          <w:sz w:val="24"/>
          <w:szCs w:val="24"/>
        </w:rPr>
        <w:t>Abstract</w:t>
      </w:r>
    </w:p>
    <w:p w:rsidR="00F77838" w:rsidRPr="00CD4D39" w:rsidRDefault="00F165A9" w:rsidP="00953A59">
      <w:pPr>
        <w:spacing w:line="240" w:lineRule="auto"/>
        <w:ind w:left="720"/>
        <w:jc w:val="both"/>
        <w:rPr>
          <w:rFonts w:asciiTheme="majorBidi" w:hAnsiTheme="majorBidi" w:cstheme="majorBidi"/>
          <w:i/>
          <w:iCs/>
          <w:sz w:val="24"/>
          <w:szCs w:val="24"/>
        </w:rPr>
      </w:pPr>
      <w:r w:rsidRPr="00CD4D39">
        <w:rPr>
          <w:rFonts w:asciiTheme="majorBidi" w:hAnsiTheme="majorBidi" w:cstheme="majorBidi"/>
          <w:i/>
          <w:iCs/>
          <w:sz w:val="24"/>
          <w:szCs w:val="24"/>
          <w:lang w:val="en-US"/>
        </w:rPr>
        <w:t>This article contains the moderate thoughts offered by Yusuf al-</w:t>
      </w:r>
      <w:proofErr w:type="spellStart"/>
      <w:r w:rsidRPr="00CD4D39">
        <w:rPr>
          <w:rFonts w:asciiTheme="majorBidi" w:hAnsiTheme="majorBidi" w:cstheme="majorBidi"/>
          <w:i/>
          <w:iCs/>
          <w:sz w:val="24"/>
          <w:szCs w:val="24"/>
          <w:lang w:val="en-US"/>
        </w:rPr>
        <w:t>Qardhawi</w:t>
      </w:r>
      <w:proofErr w:type="spellEnd"/>
      <w:r w:rsidRPr="00CD4D39">
        <w:rPr>
          <w:rFonts w:asciiTheme="majorBidi" w:hAnsiTheme="majorBidi" w:cstheme="majorBidi"/>
          <w:i/>
          <w:iCs/>
          <w:sz w:val="24"/>
          <w:szCs w:val="24"/>
          <w:lang w:val="en-US"/>
        </w:rPr>
        <w:t xml:space="preserve"> in understanding al-</w:t>
      </w:r>
      <w:proofErr w:type="spellStart"/>
      <w:r w:rsidRPr="00CD4D39">
        <w:rPr>
          <w:rFonts w:asciiTheme="majorBidi" w:hAnsiTheme="majorBidi" w:cstheme="majorBidi"/>
          <w:i/>
          <w:iCs/>
          <w:sz w:val="24"/>
          <w:szCs w:val="24"/>
          <w:lang w:val="en-US"/>
        </w:rPr>
        <w:t>Sunnah</w:t>
      </w:r>
      <w:proofErr w:type="spellEnd"/>
      <w:r w:rsidRPr="00CD4D39">
        <w:rPr>
          <w:rFonts w:asciiTheme="majorBidi" w:hAnsiTheme="majorBidi" w:cstheme="majorBidi"/>
          <w:i/>
          <w:iCs/>
          <w:sz w:val="24"/>
          <w:szCs w:val="24"/>
          <w:lang w:val="en-US"/>
        </w:rPr>
        <w:t xml:space="preserve">. </w:t>
      </w:r>
      <w:proofErr w:type="spellStart"/>
      <w:r w:rsidR="008B14EE" w:rsidRPr="00CD4D39">
        <w:rPr>
          <w:rFonts w:asciiTheme="majorBidi" w:hAnsiTheme="majorBidi" w:cstheme="majorBidi"/>
          <w:i/>
          <w:iCs/>
          <w:sz w:val="24"/>
          <w:szCs w:val="24"/>
          <w:lang w:val="en-US"/>
        </w:rPr>
        <w:t>Sunnah</w:t>
      </w:r>
      <w:proofErr w:type="spellEnd"/>
      <w:r w:rsidR="008B14EE" w:rsidRPr="00CD4D39">
        <w:rPr>
          <w:rFonts w:asciiTheme="majorBidi" w:hAnsiTheme="majorBidi" w:cstheme="majorBidi"/>
          <w:i/>
          <w:iCs/>
          <w:sz w:val="24"/>
          <w:szCs w:val="24"/>
          <w:lang w:val="en-US"/>
        </w:rPr>
        <w:t xml:space="preserve"> is defined differently according to the scientific field emphasized. There is a definition of </w:t>
      </w:r>
      <w:proofErr w:type="spellStart"/>
      <w:proofErr w:type="gramStart"/>
      <w:r w:rsidR="008B14EE" w:rsidRPr="00CD4D39">
        <w:rPr>
          <w:rFonts w:asciiTheme="majorBidi" w:hAnsiTheme="majorBidi" w:cstheme="majorBidi"/>
          <w:i/>
          <w:iCs/>
          <w:sz w:val="24"/>
          <w:szCs w:val="24"/>
          <w:lang w:val="en-US"/>
        </w:rPr>
        <w:t>sunnah</w:t>
      </w:r>
      <w:proofErr w:type="spellEnd"/>
      <w:proofErr w:type="gramEnd"/>
      <w:r w:rsidR="008B14EE" w:rsidRPr="00CD4D39">
        <w:rPr>
          <w:rFonts w:asciiTheme="majorBidi" w:hAnsiTheme="majorBidi" w:cstheme="majorBidi"/>
          <w:i/>
          <w:iCs/>
          <w:sz w:val="24"/>
          <w:szCs w:val="24"/>
          <w:lang w:val="en-US"/>
        </w:rPr>
        <w:t xml:space="preserve"> according to hadith experts, </w:t>
      </w:r>
      <w:proofErr w:type="spellStart"/>
      <w:r w:rsidR="008B14EE" w:rsidRPr="00CD4D39">
        <w:rPr>
          <w:rFonts w:asciiTheme="majorBidi" w:hAnsiTheme="majorBidi" w:cstheme="majorBidi"/>
          <w:i/>
          <w:iCs/>
          <w:sz w:val="24"/>
          <w:szCs w:val="24"/>
          <w:lang w:val="en-US"/>
        </w:rPr>
        <w:t>ushul</w:t>
      </w:r>
      <w:proofErr w:type="spellEnd"/>
      <w:r w:rsidR="008B14EE" w:rsidRPr="00CD4D39">
        <w:rPr>
          <w:rFonts w:asciiTheme="majorBidi" w:hAnsiTheme="majorBidi" w:cstheme="majorBidi"/>
          <w:i/>
          <w:iCs/>
          <w:sz w:val="24"/>
          <w:szCs w:val="24"/>
          <w:lang w:val="en-US"/>
        </w:rPr>
        <w:t xml:space="preserve"> </w:t>
      </w:r>
      <w:proofErr w:type="spellStart"/>
      <w:r w:rsidR="008B14EE" w:rsidRPr="00CD4D39">
        <w:rPr>
          <w:rFonts w:asciiTheme="majorBidi" w:hAnsiTheme="majorBidi" w:cstheme="majorBidi"/>
          <w:i/>
          <w:iCs/>
          <w:sz w:val="24"/>
          <w:szCs w:val="24"/>
          <w:lang w:val="en-US"/>
        </w:rPr>
        <w:t>fiqih</w:t>
      </w:r>
      <w:proofErr w:type="spellEnd"/>
      <w:r w:rsidR="008B14EE" w:rsidRPr="00CD4D39">
        <w:rPr>
          <w:rFonts w:asciiTheme="majorBidi" w:hAnsiTheme="majorBidi" w:cstheme="majorBidi"/>
          <w:i/>
          <w:iCs/>
          <w:sz w:val="24"/>
          <w:szCs w:val="24"/>
          <w:lang w:val="en-US"/>
        </w:rPr>
        <w:t xml:space="preserve"> experts and jurists. </w:t>
      </w:r>
      <w:proofErr w:type="spellStart"/>
      <w:r w:rsidR="008B14EE" w:rsidRPr="00CD4D39">
        <w:rPr>
          <w:rFonts w:asciiTheme="majorBidi" w:hAnsiTheme="majorBidi" w:cstheme="majorBidi"/>
          <w:i/>
          <w:iCs/>
          <w:sz w:val="24"/>
          <w:szCs w:val="24"/>
          <w:lang w:val="en-US"/>
        </w:rPr>
        <w:t>Sunnah</w:t>
      </w:r>
      <w:proofErr w:type="spellEnd"/>
      <w:r w:rsidR="008B14EE" w:rsidRPr="00CD4D39">
        <w:rPr>
          <w:rFonts w:asciiTheme="majorBidi" w:hAnsiTheme="majorBidi" w:cstheme="majorBidi"/>
          <w:i/>
          <w:iCs/>
          <w:sz w:val="24"/>
          <w:szCs w:val="24"/>
          <w:lang w:val="en-US"/>
        </w:rPr>
        <w:t xml:space="preserve"> in terms of content, there are </w:t>
      </w:r>
      <w:proofErr w:type="spellStart"/>
      <w:proofErr w:type="gramStart"/>
      <w:r w:rsidR="008B14EE" w:rsidRPr="00CD4D39">
        <w:rPr>
          <w:rFonts w:asciiTheme="majorBidi" w:hAnsiTheme="majorBidi" w:cstheme="majorBidi"/>
          <w:i/>
          <w:iCs/>
          <w:sz w:val="24"/>
          <w:szCs w:val="24"/>
          <w:lang w:val="en-US"/>
        </w:rPr>
        <w:t>sunnah</w:t>
      </w:r>
      <w:proofErr w:type="spellEnd"/>
      <w:proofErr w:type="gramEnd"/>
      <w:r w:rsidR="008B14EE" w:rsidRPr="00CD4D39">
        <w:rPr>
          <w:rFonts w:asciiTheme="majorBidi" w:hAnsiTheme="majorBidi" w:cstheme="majorBidi"/>
          <w:i/>
          <w:iCs/>
          <w:sz w:val="24"/>
          <w:szCs w:val="24"/>
          <w:lang w:val="en-US"/>
        </w:rPr>
        <w:t xml:space="preserve"> </w:t>
      </w:r>
      <w:proofErr w:type="spellStart"/>
      <w:r w:rsidR="008B14EE" w:rsidRPr="00CD4D39">
        <w:rPr>
          <w:rFonts w:asciiTheme="majorBidi" w:hAnsiTheme="majorBidi" w:cstheme="majorBidi"/>
          <w:i/>
          <w:iCs/>
          <w:sz w:val="24"/>
          <w:szCs w:val="24"/>
          <w:lang w:val="en-US"/>
        </w:rPr>
        <w:t>qauliyyah</w:t>
      </w:r>
      <w:proofErr w:type="spellEnd"/>
      <w:r w:rsidR="008B14EE" w:rsidRPr="00CD4D39">
        <w:rPr>
          <w:rFonts w:asciiTheme="majorBidi" w:hAnsiTheme="majorBidi" w:cstheme="majorBidi"/>
          <w:i/>
          <w:iCs/>
          <w:sz w:val="24"/>
          <w:szCs w:val="24"/>
          <w:lang w:val="en-US"/>
        </w:rPr>
        <w:t xml:space="preserve">, </w:t>
      </w:r>
      <w:proofErr w:type="spellStart"/>
      <w:r w:rsidR="008B14EE" w:rsidRPr="00CD4D39">
        <w:rPr>
          <w:rFonts w:asciiTheme="majorBidi" w:hAnsiTheme="majorBidi" w:cstheme="majorBidi"/>
          <w:i/>
          <w:iCs/>
          <w:sz w:val="24"/>
          <w:szCs w:val="24"/>
          <w:lang w:val="en-US"/>
        </w:rPr>
        <w:t>sunnah</w:t>
      </w:r>
      <w:proofErr w:type="spellEnd"/>
      <w:r w:rsidR="008B14EE" w:rsidRPr="00CD4D39">
        <w:rPr>
          <w:rFonts w:asciiTheme="majorBidi" w:hAnsiTheme="majorBidi" w:cstheme="majorBidi"/>
          <w:i/>
          <w:iCs/>
          <w:sz w:val="24"/>
          <w:szCs w:val="24"/>
          <w:lang w:val="en-US"/>
        </w:rPr>
        <w:t xml:space="preserve"> </w:t>
      </w:r>
      <w:proofErr w:type="spellStart"/>
      <w:r w:rsidR="008B14EE" w:rsidRPr="00CD4D39">
        <w:rPr>
          <w:rFonts w:asciiTheme="majorBidi" w:hAnsiTheme="majorBidi" w:cstheme="majorBidi"/>
          <w:i/>
          <w:iCs/>
          <w:sz w:val="24"/>
          <w:szCs w:val="24"/>
          <w:lang w:val="en-US"/>
        </w:rPr>
        <w:t>fi'liyah</w:t>
      </w:r>
      <w:proofErr w:type="spellEnd"/>
      <w:r w:rsidR="008B14EE" w:rsidRPr="00CD4D39">
        <w:rPr>
          <w:rFonts w:asciiTheme="majorBidi" w:hAnsiTheme="majorBidi" w:cstheme="majorBidi"/>
          <w:i/>
          <w:iCs/>
          <w:sz w:val="24"/>
          <w:szCs w:val="24"/>
          <w:lang w:val="en-US"/>
        </w:rPr>
        <w:t xml:space="preserve"> and </w:t>
      </w:r>
      <w:proofErr w:type="spellStart"/>
      <w:r w:rsidR="008B14EE" w:rsidRPr="00CD4D39">
        <w:rPr>
          <w:rFonts w:asciiTheme="majorBidi" w:hAnsiTheme="majorBidi" w:cstheme="majorBidi"/>
          <w:i/>
          <w:iCs/>
          <w:sz w:val="24"/>
          <w:szCs w:val="24"/>
          <w:lang w:val="en-US"/>
        </w:rPr>
        <w:t>taqririyah</w:t>
      </w:r>
      <w:proofErr w:type="spellEnd"/>
      <w:r w:rsidR="008B14EE" w:rsidRPr="00CD4D39">
        <w:rPr>
          <w:rFonts w:asciiTheme="majorBidi" w:hAnsiTheme="majorBidi" w:cstheme="majorBidi"/>
          <w:i/>
          <w:iCs/>
          <w:sz w:val="24"/>
          <w:szCs w:val="24"/>
          <w:lang w:val="en-US"/>
        </w:rPr>
        <w:t xml:space="preserve">. The degree of </w:t>
      </w:r>
      <w:proofErr w:type="spellStart"/>
      <w:proofErr w:type="gramStart"/>
      <w:r w:rsidR="008B14EE" w:rsidRPr="00CD4D39">
        <w:rPr>
          <w:rFonts w:asciiTheme="majorBidi" w:hAnsiTheme="majorBidi" w:cstheme="majorBidi"/>
          <w:i/>
          <w:iCs/>
          <w:sz w:val="24"/>
          <w:szCs w:val="24"/>
          <w:lang w:val="en-US"/>
        </w:rPr>
        <w:t>sunnah</w:t>
      </w:r>
      <w:proofErr w:type="spellEnd"/>
      <w:proofErr w:type="gramEnd"/>
      <w:r w:rsidR="008B14EE" w:rsidRPr="00CD4D39">
        <w:rPr>
          <w:rFonts w:asciiTheme="majorBidi" w:hAnsiTheme="majorBidi" w:cstheme="majorBidi"/>
          <w:i/>
          <w:iCs/>
          <w:sz w:val="24"/>
          <w:szCs w:val="24"/>
          <w:lang w:val="en-US"/>
        </w:rPr>
        <w:t xml:space="preserve"> is second only to the Qur'an. The division of the </w:t>
      </w:r>
      <w:proofErr w:type="spellStart"/>
      <w:proofErr w:type="gramStart"/>
      <w:r w:rsidR="008B14EE" w:rsidRPr="00CD4D39">
        <w:rPr>
          <w:rFonts w:asciiTheme="majorBidi" w:hAnsiTheme="majorBidi" w:cstheme="majorBidi"/>
          <w:i/>
          <w:iCs/>
          <w:sz w:val="24"/>
          <w:szCs w:val="24"/>
          <w:lang w:val="en-US"/>
        </w:rPr>
        <w:t>sunnah</w:t>
      </w:r>
      <w:proofErr w:type="spellEnd"/>
      <w:proofErr w:type="gramEnd"/>
      <w:r w:rsidR="008B14EE" w:rsidRPr="00CD4D39">
        <w:rPr>
          <w:rFonts w:asciiTheme="majorBidi" w:hAnsiTheme="majorBidi" w:cstheme="majorBidi"/>
          <w:i/>
          <w:iCs/>
          <w:sz w:val="24"/>
          <w:szCs w:val="24"/>
          <w:lang w:val="en-US"/>
        </w:rPr>
        <w:t xml:space="preserve"> into </w:t>
      </w:r>
      <w:proofErr w:type="spellStart"/>
      <w:r w:rsidR="008B14EE" w:rsidRPr="00CD4D39">
        <w:rPr>
          <w:rFonts w:asciiTheme="majorBidi" w:hAnsiTheme="majorBidi" w:cstheme="majorBidi"/>
          <w:i/>
          <w:iCs/>
          <w:sz w:val="24"/>
          <w:szCs w:val="24"/>
          <w:lang w:val="en-US"/>
        </w:rPr>
        <w:t>tasyri'iyah</w:t>
      </w:r>
      <w:proofErr w:type="spellEnd"/>
      <w:r w:rsidR="008B14EE" w:rsidRPr="00CD4D39">
        <w:rPr>
          <w:rFonts w:asciiTheme="majorBidi" w:hAnsiTheme="majorBidi" w:cstheme="majorBidi"/>
          <w:i/>
          <w:iCs/>
          <w:sz w:val="24"/>
          <w:szCs w:val="24"/>
          <w:lang w:val="en-US"/>
        </w:rPr>
        <w:t xml:space="preserve"> and </w:t>
      </w:r>
      <w:proofErr w:type="spellStart"/>
      <w:r w:rsidR="008B14EE" w:rsidRPr="00CD4D39">
        <w:rPr>
          <w:rFonts w:asciiTheme="majorBidi" w:hAnsiTheme="majorBidi" w:cstheme="majorBidi"/>
          <w:i/>
          <w:iCs/>
          <w:sz w:val="24"/>
          <w:szCs w:val="24"/>
          <w:lang w:val="en-US"/>
        </w:rPr>
        <w:t>ghairu</w:t>
      </w:r>
      <w:proofErr w:type="spellEnd"/>
      <w:r w:rsidR="008B14EE" w:rsidRPr="00CD4D39">
        <w:rPr>
          <w:rFonts w:asciiTheme="majorBidi" w:hAnsiTheme="majorBidi" w:cstheme="majorBidi"/>
          <w:i/>
          <w:iCs/>
          <w:sz w:val="24"/>
          <w:szCs w:val="24"/>
          <w:lang w:val="en-US"/>
        </w:rPr>
        <w:t xml:space="preserve"> </w:t>
      </w:r>
      <w:proofErr w:type="spellStart"/>
      <w:r w:rsidR="008B14EE" w:rsidRPr="00CD4D39">
        <w:rPr>
          <w:rFonts w:asciiTheme="majorBidi" w:hAnsiTheme="majorBidi" w:cstheme="majorBidi"/>
          <w:i/>
          <w:iCs/>
          <w:sz w:val="24"/>
          <w:szCs w:val="24"/>
          <w:lang w:val="en-US"/>
        </w:rPr>
        <w:t>tasyri'iyah</w:t>
      </w:r>
      <w:proofErr w:type="spellEnd"/>
      <w:r w:rsidR="008B14EE" w:rsidRPr="00CD4D39">
        <w:rPr>
          <w:rFonts w:asciiTheme="majorBidi" w:hAnsiTheme="majorBidi" w:cstheme="majorBidi"/>
          <w:i/>
          <w:iCs/>
          <w:sz w:val="24"/>
          <w:szCs w:val="24"/>
          <w:lang w:val="en-US"/>
        </w:rPr>
        <w:t xml:space="preserve"> had its seeds in the classical period of the history of Islamic law. In the contemporary period the division of the </w:t>
      </w:r>
      <w:proofErr w:type="spellStart"/>
      <w:proofErr w:type="gramStart"/>
      <w:r w:rsidR="008B14EE" w:rsidRPr="00CD4D39">
        <w:rPr>
          <w:rFonts w:asciiTheme="majorBidi" w:hAnsiTheme="majorBidi" w:cstheme="majorBidi"/>
          <w:i/>
          <w:iCs/>
          <w:sz w:val="24"/>
          <w:szCs w:val="24"/>
          <w:lang w:val="en-US"/>
        </w:rPr>
        <w:t>sunnah</w:t>
      </w:r>
      <w:proofErr w:type="spellEnd"/>
      <w:proofErr w:type="gramEnd"/>
      <w:r w:rsidR="008B14EE" w:rsidRPr="00CD4D39">
        <w:rPr>
          <w:rFonts w:asciiTheme="majorBidi" w:hAnsiTheme="majorBidi" w:cstheme="majorBidi"/>
          <w:i/>
          <w:iCs/>
          <w:sz w:val="24"/>
          <w:szCs w:val="24"/>
          <w:lang w:val="en-US"/>
        </w:rPr>
        <w:t xml:space="preserve"> into </w:t>
      </w:r>
      <w:proofErr w:type="spellStart"/>
      <w:r w:rsidR="008B14EE" w:rsidRPr="00CD4D39">
        <w:rPr>
          <w:rFonts w:asciiTheme="majorBidi" w:hAnsiTheme="majorBidi" w:cstheme="majorBidi"/>
          <w:i/>
          <w:iCs/>
          <w:sz w:val="24"/>
          <w:szCs w:val="24"/>
          <w:lang w:val="en-US"/>
        </w:rPr>
        <w:t>tasyri'iyah</w:t>
      </w:r>
      <w:proofErr w:type="spellEnd"/>
      <w:r w:rsidR="008B14EE" w:rsidRPr="00CD4D39">
        <w:rPr>
          <w:rFonts w:asciiTheme="majorBidi" w:hAnsiTheme="majorBidi" w:cstheme="majorBidi"/>
          <w:i/>
          <w:iCs/>
          <w:sz w:val="24"/>
          <w:szCs w:val="24"/>
          <w:lang w:val="en-US"/>
        </w:rPr>
        <w:t xml:space="preserve"> and </w:t>
      </w:r>
      <w:proofErr w:type="spellStart"/>
      <w:r w:rsidR="008B14EE" w:rsidRPr="00CD4D39">
        <w:rPr>
          <w:rFonts w:asciiTheme="majorBidi" w:hAnsiTheme="majorBidi" w:cstheme="majorBidi"/>
          <w:i/>
          <w:iCs/>
          <w:sz w:val="24"/>
          <w:szCs w:val="24"/>
          <w:lang w:val="en-US"/>
        </w:rPr>
        <w:t>ghairu</w:t>
      </w:r>
      <w:proofErr w:type="spellEnd"/>
      <w:r w:rsidR="008B14EE" w:rsidRPr="00CD4D39">
        <w:rPr>
          <w:rFonts w:asciiTheme="majorBidi" w:hAnsiTheme="majorBidi" w:cstheme="majorBidi"/>
          <w:i/>
          <w:iCs/>
          <w:sz w:val="24"/>
          <w:szCs w:val="24"/>
          <w:lang w:val="en-US"/>
        </w:rPr>
        <w:t xml:space="preserve"> </w:t>
      </w:r>
      <w:proofErr w:type="spellStart"/>
      <w:r w:rsidR="008B14EE" w:rsidRPr="00CD4D39">
        <w:rPr>
          <w:rFonts w:asciiTheme="majorBidi" w:hAnsiTheme="majorBidi" w:cstheme="majorBidi"/>
          <w:i/>
          <w:iCs/>
          <w:sz w:val="24"/>
          <w:szCs w:val="24"/>
          <w:lang w:val="en-US"/>
        </w:rPr>
        <w:t>tasyr'iyah</w:t>
      </w:r>
      <w:proofErr w:type="spellEnd"/>
      <w:r w:rsidR="008B14EE" w:rsidRPr="00CD4D39">
        <w:rPr>
          <w:rFonts w:asciiTheme="majorBidi" w:hAnsiTheme="majorBidi" w:cstheme="majorBidi"/>
          <w:i/>
          <w:iCs/>
          <w:sz w:val="24"/>
          <w:szCs w:val="24"/>
          <w:lang w:val="en-US"/>
        </w:rPr>
        <w:t xml:space="preserve"> got its perfect form. One of the scholars who developed the distribution of the </w:t>
      </w:r>
      <w:proofErr w:type="spellStart"/>
      <w:proofErr w:type="gramStart"/>
      <w:r w:rsidR="008B14EE" w:rsidRPr="00CD4D39">
        <w:rPr>
          <w:rFonts w:asciiTheme="majorBidi" w:hAnsiTheme="majorBidi" w:cstheme="majorBidi"/>
          <w:i/>
          <w:iCs/>
          <w:sz w:val="24"/>
          <w:szCs w:val="24"/>
          <w:lang w:val="en-US"/>
        </w:rPr>
        <w:t>sunnah</w:t>
      </w:r>
      <w:proofErr w:type="spellEnd"/>
      <w:proofErr w:type="gramEnd"/>
      <w:r w:rsidR="008B14EE" w:rsidRPr="00CD4D39">
        <w:rPr>
          <w:rFonts w:asciiTheme="majorBidi" w:hAnsiTheme="majorBidi" w:cstheme="majorBidi"/>
          <w:i/>
          <w:iCs/>
          <w:sz w:val="24"/>
          <w:szCs w:val="24"/>
          <w:lang w:val="en-US"/>
        </w:rPr>
        <w:t xml:space="preserve"> is Yusuf al-</w:t>
      </w:r>
      <w:proofErr w:type="spellStart"/>
      <w:r w:rsidR="008B14EE" w:rsidRPr="00CD4D39">
        <w:rPr>
          <w:rFonts w:asciiTheme="majorBidi" w:hAnsiTheme="majorBidi" w:cstheme="majorBidi"/>
          <w:i/>
          <w:iCs/>
          <w:sz w:val="24"/>
          <w:szCs w:val="24"/>
          <w:lang w:val="en-US"/>
        </w:rPr>
        <w:t>Qardhawi</w:t>
      </w:r>
      <w:proofErr w:type="spellEnd"/>
      <w:r w:rsidR="008B14EE" w:rsidRPr="00CD4D39">
        <w:rPr>
          <w:rFonts w:asciiTheme="majorBidi" w:hAnsiTheme="majorBidi" w:cstheme="majorBidi"/>
          <w:i/>
          <w:iCs/>
          <w:sz w:val="24"/>
          <w:szCs w:val="24"/>
          <w:lang w:val="en-US"/>
        </w:rPr>
        <w:t xml:space="preserve">. He emphasized a moderate understanding in understanding the </w:t>
      </w:r>
      <w:proofErr w:type="spellStart"/>
      <w:proofErr w:type="gramStart"/>
      <w:r w:rsidR="008B14EE" w:rsidRPr="00CD4D39">
        <w:rPr>
          <w:rFonts w:asciiTheme="majorBidi" w:hAnsiTheme="majorBidi" w:cstheme="majorBidi"/>
          <w:i/>
          <w:iCs/>
          <w:sz w:val="24"/>
          <w:szCs w:val="24"/>
          <w:lang w:val="en-US"/>
        </w:rPr>
        <w:t>sunnah</w:t>
      </w:r>
      <w:proofErr w:type="spellEnd"/>
      <w:proofErr w:type="gramEnd"/>
      <w:r w:rsidR="008B14EE" w:rsidRPr="00CD4D39">
        <w:rPr>
          <w:rFonts w:asciiTheme="majorBidi" w:hAnsiTheme="majorBidi" w:cstheme="majorBidi"/>
          <w:i/>
          <w:iCs/>
          <w:sz w:val="24"/>
          <w:szCs w:val="24"/>
          <w:lang w:val="en-US"/>
        </w:rPr>
        <w:t xml:space="preserve">. The trick is to divide the </w:t>
      </w:r>
      <w:proofErr w:type="spellStart"/>
      <w:proofErr w:type="gramStart"/>
      <w:r w:rsidR="008B14EE" w:rsidRPr="00CD4D39">
        <w:rPr>
          <w:rFonts w:asciiTheme="majorBidi" w:hAnsiTheme="majorBidi" w:cstheme="majorBidi"/>
          <w:i/>
          <w:iCs/>
          <w:sz w:val="24"/>
          <w:szCs w:val="24"/>
          <w:lang w:val="en-US"/>
        </w:rPr>
        <w:t>sunnah</w:t>
      </w:r>
      <w:proofErr w:type="spellEnd"/>
      <w:proofErr w:type="gramEnd"/>
      <w:r w:rsidR="008B14EE" w:rsidRPr="00CD4D39">
        <w:rPr>
          <w:rFonts w:asciiTheme="majorBidi" w:hAnsiTheme="majorBidi" w:cstheme="majorBidi"/>
          <w:i/>
          <w:iCs/>
          <w:sz w:val="24"/>
          <w:szCs w:val="24"/>
          <w:lang w:val="en-US"/>
        </w:rPr>
        <w:t xml:space="preserve"> into </w:t>
      </w:r>
      <w:proofErr w:type="spellStart"/>
      <w:r w:rsidR="008B14EE" w:rsidRPr="00CD4D39">
        <w:rPr>
          <w:rFonts w:asciiTheme="majorBidi" w:hAnsiTheme="majorBidi" w:cstheme="majorBidi"/>
          <w:i/>
          <w:iCs/>
          <w:sz w:val="24"/>
          <w:szCs w:val="24"/>
          <w:lang w:val="en-US"/>
        </w:rPr>
        <w:t>sunnah</w:t>
      </w:r>
      <w:proofErr w:type="spellEnd"/>
      <w:r w:rsidR="008B14EE" w:rsidRPr="00CD4D39">
        <w:rPr>
          <w:rFonts w:asciiTheme="majorBidi" w:hAnsiTheme="majorBidi" w:cstheme="majorBidi"/>
          <w:i/>
          <w:iCs/>
          <w:sz w:val="24"/>
          <w:szCs w:val="24"/>
          <w:lang w:val="en-US"/>
        </w:rPr>
        <w:t xml:space="preserve"> </w:t>
      </w:r>
      <w:proofErr w:type="spellStart"/>
      <w:r w:rsidR="008B14EE" w:rsidRPr="00CD4D39">
        <w:rPr>
          <w:rFonts w:asciiTheme="majorBidi" w:hAnsiTheme="majorBidi" w:cstheme="majorBidi"/>
          <w:i/>
          <w:iCs/>
          <w:sz w:val="24"/>
          <w:szCs w:val="24"/>
          <w:lang w:val="en-US"/>
        </w:rPr>
        <w:t>tasyri'iyah</w:t>
      </w:r>
      <w:proofErr w:type="spellEnd"/>
      <w:r w:rsidR="008B14EE" w:rsidRPr="00CD4D39">
        <w:rPr>
          <w:rFonts w:asciiTheme="majorBidi" w:hAnsiTheme="majorBidi" w:cstheme="majorBidi"/>
          <w:i/>
          <w:iCs/>
          <w:sz w:val="24"/>
          <w:szCs w:val="24"/>
          <w:lang w:val="en-US"/>
        </w:rPr>
        <w:t xml:space="preserve"> and </w:t>
      </w:r>
      <w:proofErr w:type="spellStart"/>
      <w:r w:rsidR="008B14EE" w:rsidRPr="00CD4D39">
        <w:rPr>
          <w:rFonts w:asciiTheme="majorBidi" w:hAnsiTheme="majorBidi" w:cstheme="majorBidi"/>
          <w:i/>
          <w:iCs/>
          <w:sz w:val="24"/>
          <w:szCs w:val="24"/>
          <w:lang w:val="en-US"/>
        </w:rPr>
        <w:t>ghairu</w:t>
      </w:r>
      <w:proofErr w:type="spellEnd"/>
      <w:r w:rsidR="008B14EE" w:rsidRPr="00CD4D39">
        <w:rPr>
          <w:rFonts w:asciiTheme="majorBidi" w:hAnsiTheme="majorBidi" w:cstheme="majorBidi"/>
          <w:i/>
          <w:iCs/>
          <w:sz w:val="24"/>
          <w:szCs w:val="24"/>
          <w:lang w:val="en-US"/>
        </w:rPr>
        <w:t xml:space="preserve"> </w:t>
      </w:r>
      <w:proofErr w:type="spellStart"/>
      <w:r w:rsidR="008B14EE" w:rsidRPr="00CD4D39">
        <w:rPr>
          <w:rFonts w:asciiTheme="majorBidi" w:hAnsiTheme="majorBidi" w:cstheme="majorBidi"/>
          <w:i/>
          <w:iCs/>
          <w:sz w:val="24"/>
          <w:szCs w:val="24"/>
          <w:lang w:val="en-US"/>
        </w:rPr>
        <w:t>tasyri'iyah</w:t>
      </w:r>
      <w:proofErr w:type="spellEnd"/>
      <w:r w:rsidR="008B14EE" w:rsidRPr="00CD4D39">
        <w:rPr>
          <w:rFonts w:asciiTheme="majorBidi" w:hAnsiTheme="majorBidi" w:cstheme="majorBidi"/>
          <w:i/>
          <w:iCs/>
          <w:sz w:val="24"/>
          <w:szCs w:val="24"/>
          <w:lang w:val="en-US"/>
        </w:rPr>
        <w:t xml:space="preserve"> so as not to fall into an extreme understanding, as groups that claim </w:t>
      </w:r>
      <w:proofErr w:type="spellStart"/>
      <w:r w:rsidR="008B14EE" w:rsidRPr="00CD4D39">
        <w:rPr>
          <w:rFonts w:asciiTheme="majorBidi" w:hAnsiTheme="majorBidi" w:cstheme="majorBidi"/>
          <w:i/>
          <w:iCs/>
          <w:sz w:val="24"/>
          <w:szCs w:val="24"/>
          <w:lang w:val="en-US"/>
        </w:rPr>
        <w:t>sunnah</w:t>
      </w:r>
      <w:proofErr w:type="spellEnd"/>
      <w:r w:rsidR="008B14EE" w:rsidRPr="00CD4D39">
        <w:rPr>
          <w:rFonts w:asciiTheme="majorBidi" w:hAnsiTheme="majorBidi" w:cstheme="majorBidi"/>
          <w:i/>
          <w:iCs/>
          <w:sz w:val="24"/>
          <w:szCs w:val="24"/>
          <w:lang w:val="en-US"/>
        </w:rPr>
        <w:t xml:space="preserve"> in its various forms must be obeyed and groups that claim to separate worldly things from religions that are too extreme. This idea is an idea that is considered effective in balancing religious understanding so as not to become a group that is too extreme left or right. </w:t>
      </w:r>
      <w:proofErr w:type="gramStart"/>
      <w:r w:rsidR="008B14EE" w:rsidRPr="00CD4D39">
        <w:rPr>
          <w:rFonts w:asciiTheme="majorBidi" w:hAnsiTheme="majorBidi" w:cstheme="majorBidi"/>
          <w:i/>
          <w:iCs/>
          <w:sz w:val="24"/>
          <w:szCs w:val="24"/>
          <w:lang w:val="en-US"/>
        </w:rPr>
        <w:t>Especially in the midst of widespread intolerance, extremism and radicalism today.</w:t>
      </w:r>
      <w:proofErr w:type="gramEnd"/>
    </w:p>
    <w:p w:rsidR="00BA0E46" w:rsidRPr="00CD4D39" w:rsidRDefault="00BA0E46" w:rsidP="00953A59">
      <w:pPr>
        <w:spacing w:line="240" w:lineRule="auto"/>
        <w:ind w:left="720"/>
        <w:jc w:val="both"/>
        <w:rPr>
          <w:rFonts w:asciiTheme="majorBidi" w:hAnsiTheme="majorBidi" w:cstheme="majorBidi"/>
          <w:i/>
          <w:iCs/>
          <w:sz w:val="24"/>
          <w:szCs w:val="24"/>
        </w:rPr>
      </w:pPr>
      <w:r w:rsidRPr="00CD4D39">
        <w:rPr>
          <w:rFonts w:asciiTheme="majorBidi" w:hAnsiTheme="majorBidi" w:cstheme="majorBidi"/>
          <w:b/>
          <w:bCs/>
          <w:i/>
          <w:iCs/>
          <w:sz w:val="24"/>
          <w:szCs w:val="24"/>
        </w:rPr>
        <w:t>Keywords</w:t>
      </w:r>
      <w:r w:rsidRPr="00CD4D39">
        <w:rPr>
          <w:rFonts w:asciiTheme="majorBidi" w:hAnsiTheme="majorBidi" w:cstheme="majorBidi"/>
          <w:i/>
          <w:iCs/>
          <w:sz w:val="24"/>
          <w:szCs w:val="24"/>
        </w:rPr>
        <w:t xml:space="preserve">: </w:t>
      </w:r>
      <w:proofErr w:type="spellStart"/>
      <w:r w:rsidR="00D13885" w:rsidRPr="00CD4D39">
        <w:rPr>
          <w:rFonts w:asciiTheme="majorBidi" w:hAnsiTheme="majorBidi" w:cstheme="majorBidi"/>
          <w:i/>
          <w:iCs/>
          <w:sz w:val="24"/>
          <w:szCs w:val="24"/>
          <w:lang w:val="en-US"/>
        </w:rPr>
        <w:t>Sunnah</w:t>
      </w:r>
      <w:proofErr w:type="spellEnd"/>
      <w:r w:rsidR="00D13885" w:rsidRPr="00CD4D39">
        <w:rPr>
          <w:rFonts w:asciiTheme="majorBidi" w:hAnsiTheme="majorBidi" w:cstheme="majorBidi"/>
          <w:i/>
          <w:iCs/>
          <w:sz w:val="24"/>
          <w:szCs w:val="24"/>
          <w:lang w:val="en-US"/>
        </w:rPr>
        <w:t xml:space="preserve"> </w:t>
      </w:r>
      <w:proofErr w:type="spellStart"/>
      <w:r w:rsidR="00D13885" w:rsidRPr="00CD4D39">
        <w:rPr>
          <w:rFonts w:asciiTheme="majorBidi" w:hAnsiTheme="majorBidi" w:cstheme="majorBidi"/>
          <w:i/>
          <w:iCs/>
          <w:sz w:val="24"/>
          <w:szCs w:val="24"/>
          <w:lang w:val="en-US"/>
        </w:rPr>
        <w:t>Ghairu</w:t>
      </w:r>
      <w:proofErr w:type="spellEnd"/>
      <w:r w:rsidR="00D13885" w:rsidRPr="00CD4D39">
        <w:rPr>
          <w:rFonts w:asciiTheme="majorBidi" w:hAnsiTheme="majorBidi" w:cstheme="majorBidi"/>
          <w:i/>
          <w:iCs/>
          <w:sz w:val="24"/>
          <w:szCs w:val="24"/>
          <w:lang w:val="en-US"/>
        </w:rPr>
        <w:t xml:space="preserve"> </w:t>
      </w:r>
      <w:proofErr w:type="spellStart"/>
      <w:r w:rsidR="00D13885" w:rsidRPr="00CD4D39">
        <w:rPr>
          <w:rFonts w:asciiTheme="majorBidi" w:hAnsiTheme="majorBidi" w:cstheme="majorBidi"/>
          <w:i/>
          <w:iCs/>
          <w:sz w:val="24"/>
          <w:szCs w:val="24"/>
          <w:lang w:val="en-US"/>
        </w:rPr>
        <w:t>Tasyri’iyyah</w:t>
      </w:r>
      <w:proofErr w:type="spellEnd"/>
      <w:r w:rsidR="00D13885" w:rsidRPr="00CD4D39">
        <w:rPr>
          <w:rFonts w:asciiTheme="majorBidi" w:hAnsiTheme="majorBidi" w:cstheme="majorBidi"/>
          <w:i/>
          <w:iCs/>
          <w:sz w:val="24"/>
          <w:szCs w:val="24"/>
        </w:rPr>
        <w:t xml:space="preserve">, </w:t>
      </w:r>
      <w:r w:rsidR="00D13885" w:rsidRPr="00CD4D39">
        <w:rPr>
          <w:rFonts w:asciiTheme="majorBidi" w:hAnsiTheme="majorBidi" w:cstheme="majorBidi"/>
          <w:i/>
          <w:iCs/>
          <w:sz w:val="24"/>
          <w:szCs w:val="24"/>
          <w:lang w:val="en-US"/>
        </w:rPr>
        <w:t>Yusuf al-</w:t>
      </w:r>
      <w:proofErr w:type="spellStart"/>
      <w:r w:rsidR="00D13885" w:rsidRPr="00CD4D39">
        <w:rPr>
          <w:rFonts w:asciiTheme="majorBidi" w:hAnsiTheme="majorBidi" w:cstheme="majorBidi"/>
          <w:i/>
          <w:iCs/>
          <w:sz w:val="24"/>
          <w:szCs w:val="24"/>
          <w:lang w:val="en-US"/>
        </w:rPr>
        <w:t>Qardhawi</w:t>
      </w:r>
      <w:proofErr w:type="spellEnd"/>
      <w:r w:rsidR="00C53E98" w:rsidRPr="00CD4D39">
        <w:rPr>
          <w:rFonts w:asciiTheme="majorBidi" w:hAnsiTheme="majorBidi" w:cstheme="majorBidi"/>
          <w:i/>
          <w:iCs/>
          <w:sz w:val="24"/>
          <w:szCs w:val="24"/>
        </w:rPr>
        <w:t>, Religious Moderation</w:t>
      </w:r>
      <w:r w:rsidR="00D13885" w:rsidRPr="00CD4D39">
        <w:rPr>
          <w:rFonts w:asciiTheme="majorBidi" w:hAnsiTheme="majorBidi" w:cstheme="majorBidi"/>
          <w:i/>
          <w:iCs/>
          <w:sz w:val="24"/>
          <w:szCs w:val="24"/>
        </w:rPr>
        <w:t>.</w:t>
      </w:r>
    </w:p>
    <w:p w:rsidR="00F165A9" w:rsidRPr="00CD4D39" w:rsidRDefault="00F165A9" w:rsidP="00F165A9">
      <w:pPr>
        <w:spacing w:after="0" w:line="360" w:lineRule="auto"/>
        <w:jc w:val="center"/>
        <w:rPr>
          <w:rFonts w:asciiTheme="majorBidi" w:hAnsiTheme="majorBidi" w:cstheme="majorBidi"/>
          <w:b/>
          <w:bCs/>
          <w:sz w:val="24"/>
          <w:szCs w:val="24"/>
        </w:rPr>
      </w:pPr>
      <w:proofErr w:type="spellStart"/>
      <w:r w:rsidRPr="00CD4D39">
        <w:rPr>
          <w:rFonts w:asciiTheme="majorBidi" w:hAnsiTheme="majorBidi" w:cstheme="majorBidi"/>
          <w:b/>
          <w:bCs/>
          <w:sz w:val="24"/>
          <w:szCs w:val="24"/>
          <w:lang w:val="en-US"/>
        </w:rPr>
        <w:t>Abstra</w:t>
      </w:r>
      <w:proofErr w:type="spellEnd"/>
      <w:r w:rsidRPr="00CD4D39">
        <w:rPr>
          <w:rFonts w:asciiTheme="majorBidi" w:hAnsiTheme="majorBidi" w:cstheme="majorBidi"/>
          <w:b/>
          <w:bCs/>
          <w:sz w:val="24"/>
          <w:szCs w:val="24"/>
        </w:rPr>
        <w:t>k</w:t>
      </w:r>
    </w:p>
    <w:p w:rsidR="00F647C9" w:rsidRPr="00CD4D39" w:rsidRDefault="00F647C9" w:rsidP="00F647C9">
      <w:pPr>
        <w:spacing w:line="240" w:lineRule="auto"/>
        <w:ind w:left="720"/>
        <w:jc w:val="both"/>
        <w:rPr>
          <w:rFonts w:asciiTheme="majorBidi" w:hAnsiTheme="majorBidi" w:cstheme="majorBidi"/>
          <w:sz w:val="24"/>
          <w:szCs w:val="24"/>
        </w:rPr>
      </w:pPr>
      <w:r w:rsidRPr="00CD4D39">
        <w:rPr>
          <w:rFonts w:asciiTheme="majorBidi" w:hAnsiTheme="majorBidi" w:cstheme="majorBidi"/>
          <w:i/>
          <w:iCs/>
          <w:sz w:val="24"/>
          <w:szCs w:val="24"/>
        </w:rPr>
        <w:t xml:space="preserve">Artikel ini mendiskusikan pemikiran moderat yang ditawarkan Yusuf al-Qardhawi dalam memahami al-Sunnah. Pembagian sunnah menjadi tasyri'iyah dan ghairu tasyri'iyah bermula dari periode klasik sejarah hukum Islam, dan mendapatkan bentuknya yang sempurna di masa kontemporer. Salah satu ulama yang mengembangkan sunnah adalah al-Qardhawi. Ulama Mesir ini menekankan  moderatisme dalam memahami sunnah. Caranya adalah dengan membagi sunnah menjadi sunnah tasyri'iyah dan ghairu tasyri'iyah agar umat islam tidak jatuh pada pemahaman yang ekstrem. Hal ini karena di satu sisi ada </w:t>
      </w:r>
      <w:r w:rsidRPr="00CD4D39">
        <w:rPr>
          <w:rFonts w:asciiTheme="majorBidi" w:hAnsiTheme="majorBidi" w:cstheme="majorBidi"/>
          <w:i/>
          <w:iCs/>
          <w:sz w:val="24"/>
          <w:szCs w:val="24"/>
        </w:rPr>
        <w:lastRenderedPageBreak/>
        <w:t>kelompok yang menuntut sunnah dalam berbagai bentuknya harus ditaati dan pada sisi lain ada kelompok yang memisahkan hal-hal duniawi dari agama. Tawaran metodologis al-Qardhawi ini berupaya menyeimbangkan pemahaman agama agar umat Islam tidak terjerembab pada kelompok ekstrem kiri maupun ekstrem  kanan. Hal ini menjadi penting mengingat maraknya intoleransi, ekstremisme dan radikalisme yang memapar ke sebagian masyarakat Muslim kontemporer.</w:t>
      </w:r>
    </w:p>
    <w:p w:rsidR="00C53E98" w:rsidRPr="00CD4D39" w:rsidRDefault="00C53E98" w:rsidP="00F647C9">
      <w:pPr>
        <w:spacing w:line="240" w:lineRule="auto"/>
        <w:ind w:left="720"/>
        <w:jc w:val="both"/>
        <w:rPr>
          <w:rFonts w:asciiTheme="majorBidi" w:hAnsiTheme="majorBidi" w:cstheme="majorBidi"/>
          <w:i/>
          <w:iCs/>
          <w:sz w:val="24"/>
          <w:szCs w:val="24"/>
        </w:rPr>
      </w:pPr>
      <w:r w:rsidRPr="00CD4D39">
        <w:rPr>
          <w:rFonts w:asciiTheme="majorBidi" w:hAnsiTheme="majorBidi" w:cstheme="majorBidi"/>
          <w:b/>
          <w:bCs/>
          <w:i/>
          <w:iCs/>
          <w:sz w:val="24"/>
          <w:szCs w:val="24"/>
        </w:rPr>
        <w:t>Kata Kunci</w:t>
      </w:r>
      <w:r w:rsidRPr="00CD4D39">
        <w:rPr>
          <w:rFonts w:asciiTheme="majorBidi" w:hAnsiTheme="majorBidi" w:cstheme="majorBidi"/>
          <w:i/>
          <w:iCs/>
          <w:sz w:val="24"/>
          <w:szCs w:val="24"/>
        </w:rPr>
        <w:t xml:space="preserve">: </w:t>
      </w:r>
      <w:proofErr w:type="spellStart"/>
      <w:r w:rsidRPr="00CD4D39">
        <w:rPr>
          <w:rFonts w:asciiTheme="majorBidi" w:hAnsiTheme="majorBidi" w:cstheme="majorBidi"/>
          <w:i/>
          <w:iCs/>
          <w:sz w:val="24"/>
          <w:szCs w:val="24"/>
          <w:lang w:val="en-US"/>
        </w:rPr>
        <w:t>Sunnah</w:t>
      </w:r>
      <w:proofErr w:type="spellEnd"/>
      <w:r w:rsidRPr="00CD4D39">
        <w:rPr>
          <w:rFonts w:asciiTheme="majorBidi" w:hAnsiTheme="majorBidi" w:cstheme="majorBidi"/>
          <w:i/>
          <w:iCs/>
          <w:sz w:val="24"/>
          <w:szCs w:val="24"/>
          <w:lang w:val="en-US"/>
        </w:rPr>
        <w:t xml:space="preserve"> </w:t>
      </w:r>
      <w:proofErr w:type="spellStart"/>
      <w:r w:rsidRPr="00CD4D39">
        <w:rPr>
          <w:rFonts w:asciiTheme="majorBidi" w:hAnsiTheme="majorBidi" w:cstheme="majorBidi"/>
          <w:i/>
          <w:iCs/>
          <w:sz w:val="24"/>
          <w:szCs w:val="24"/>
          <w:lang w:val="en-US"/>
        </w:rPr>
        <w:t>Ghairu</w:t>
      </w:r>
      <w:proofErr w:type="spellEnd"/>
      <w:r w:rsidRPr="00CD4D39">
        <w:rPr>
          <w:rFonts w:asciiTheme="majorBidi" w:hAnsiTheme="majorBidi" w:cstheme="majorBidi"/>
          <w:i/>
          <w:iCs/>
          <w:sz w:val="24"/>
          <w:szCs w:val="24"/>
          <w:lang w:val="en-US"/>
        </w:rPr>
        <w:t xml:space="preserve"> </w:t>
      </w:r>
      <w:proofErr w:type="spellStart"/>
      <w:r w:rsidRPr="00CD4D39">
        <w:rPr>
          <w:rFonts w:asciiTheme="majorBidi" w:hAnsiTheme="majorBidi" w:cstheme="majorBidi"/>
          <w:i/>
          <w:iCs/>
          <w:sz w:val="24"/>
          <w:szCs w:val="24"/>
          <w:lang w:val="en-US"/>
        </w:rPr>
        <w:t>Tasyri’iyyah</w:t>
      </w:r>
      <w:proofErr w:type="spellEnd"/>
      <w:r w:rsidRPr="00CD4D39">
        <w:rPr>
          <w:rFonts w:asciiTheme="majorBidi" w:hAnsiTheme="majorBidi" w:cstheme="majorBidi"/>
          <w:i/>
          <w:iCs/>
          <w:sz w:val="24"/>
          <w:szCs w:val="24"/>
        </w:rPr>
        <w:t xml:space="preserve">, </w:t>
      </w:r>
      <w:r w:rsidRPr="00CD4D39">
        <w:rPr>
          <w:rFonts w:asciiTheme="majorBidi" w:hAnsiTheme="majorBidi" w:cstheme="majorBidi"/>
          <w:i/>
          <w:iCs/>
          <w:sz w:val="24"/>
          <w:szCs w:val="24"/>
          <w:lang w:val="en-US"/>
        </w:rPr>
        <w:t>Yusuf al-</w:t>
      </w:r>
      <w:proofErr w:type="spellStart"/>
      <w:r w:rsidRPr="00CD4D39">
        <w:rPr>
          <w:rFonts w:asciiTheme="majorBidi" w:hAnsiTheme="majorBidi" w:cstheme="majorBidi"/>
          <w:i/>
          <w:iCs/>
          <w:sz w:val="24"/>
          <w:szCs w:val="24"/>
          <w:lang w:val="en-US"/>
        </w:rPr>
        <w:t>Qardhawi</w:t>
      </w:r>
      <w:proofErr w:type="spellEnd"/>
      <w:r w:rsidRPr="00CD4D39">
        <w:rPr>
          <w:rFonts w:asciiTheme="majorBidi" w:hAnsiTheme="majorBidi" w:cstheme="majorBidi"/>
          <w:i/>
          <w:iCs/>
          <w:sz w:val="24"/>
          <w:szCs w:val="24"/>
        </w:rPr>
        <w:t xml:space="preserve">, </w:t>
      </w:r>
      <w:proofErr w:type="spellStart"/>
      <w:r w:rsidRPr="00CD4D39">
        <w:rPr>
          <w:rFonts w:asciiTheme="majorBidi" w:hAnsiTheme="majorBidi" w:cstheme="majorBidi"/>
          <w:i/>
          <w:iCs/>
          <w:sz w:val="24"/>
          <w:szCs w:val="24"/>
          <w:lang w:val="en-US"/>
        </w:rPr>
        <w:t>Moderasi</w:t>
      </w:r>
      <w:proofErr w:type="spellEnd"/>
      <w:r w:rsidRPr="00CD4D39">
        <w:rPr>
          <w:rFonts w:asciiTheme="majorBidi" w:hAnsiTheme="majorBidi" w:cstheme="majorBidi"/>
          <w:i/>
          <w:iCs/>
          <w:sz w:val="24"/>
          <w:szCs w:val="24"/>
          <w:lang w:val="en-US"/>
        </w:rPr>
        <w:t xml:space="preserve"> </w:t>
      </w:r>
      <w:proofErr w:type="spellStart"/>
      <w:r w:rsidRPr="00CD4D39">
        <w:rPr>
          <w:rFonts w:asciiTheme="majorBidi" w:hAnsiTheme="majorBidi" w:cstheme="majorBidi"/>
          <w:i/>
          <w:iCs/>
          <w:sz w:val="24"/>
          <w:szCs w:val="24"/>
          <w:lang w:val="en-US"/>
        </w:rPr>
        <w:t>Beragama</w:t>
      </w:r>
      <w:proofErr w:type="spellEnd"/>
      <w:r w:rsidRPr="00CD4D39">
        <w:rPr>
          <w:rFonts w:asciiTheme="majorBidi" w:hAnsiTheme="majorBidi" w:cstheme="majorBidi"/>
          <w:i/>
          <w:iCs/>
          <w:sz w:val="24"/>
          <w:szCs w:val="24"/>
        </w:rPr>
        <w:t>.</w:t>
      </w:r>
    </w:p>
    <w:p w:rsidR="00F77838" w:rsidRPr="00CD4D39" w:rsidRDefault="00F77838" w:rsidP="00F647C9">
      <w:pPr>
        <w:spacing w:line="240" w:lineRule="auto"/>
        <w:jc w:val="both"/>
        <w:rPr>
          <w:rFonts w:asciiTheme="majorBidi" w:hAnsiTheme="majorBidi" w:cstheme="majorBidi"/>
          <w:i/>
          <w:iCs/>
          <w:sz w:val="24"/>
          <w:szCs w:val="24"/>
        </w:rPr>
      </w:pPr>
    </w:p>
    <w:p w:rsidR="00575AC5" w:rsidRPr="00CD4D39" w:rsidRDefault="00F83E66" w:rsidP="00E131DE">
      <w:pPr>
        <w:pStyle w:val="ListParagraph"/>
        <w:numPr>
          <w:ilvl w:val="0"/>
          <w:numId w:val="6"/>
        </w:numPr>
        <w:spacing w:after="0" w:line="360" w:lineRule="auto"/>
        <w:jc w:val="both"/>
        <w:rPr>
          <w:rFonts w:asciiTheme="majorBidi" w:hAnsiTheme="majorBidi" w:cstheme="majorBidi"/>
          <w:b/>
          <w:bCs/>
          <w:sz w:val="24"/>
          <w:szCs w:val="24"/>
        </w:rPr>
      </w:pPr>
      <w:proofErr w:type="spellStart"/>
      <w:r w:rsidRPr="00CD4D39">
        <w:rPr>
          <w:rFonts w:asciiTheme="majorBidi" w:hAnsiTheme="majorBidi" w:cstheme="majorBidi"/>
          <w:b/>
          <w:bCs/>
          <w:sz w:val="24"/>
          <w:szCs w:val="24"/>
          <w:lang w:val="en-US"/>
        </w:rPr>
        <w:t>Pendahuluan</w:t>
      </w:r>
      <w:proofErr w:type="spellEnd"/>
    </w:p>
    <w:p w:rsidR="00575AC5" w:rsidRPr="00CD4D39" w:rsidRDefault="00A57E4E" w:rsidP="000F556F">
      <w:pPr>
        <w:spacing w:after="0" w:line="360" w:lineRule="auto"/>
        <w:ind w:left="360" w:firstLine="774"/>
        <w:jc w:val="both"/>
        <w:rPr>
          <w:rFonts w:ascii="Times New Roman" w:hAnsi="Times New Roman" w:cs="Times New Roman"/>
          <w:sz w:val="24"/>
          <w:szCs w:val="24"/>
        </w:rPr>
      </w:pPr>
      <w:r w:rsidRPr="00CD4D39">
        <w:rPr>
          <w:rFonts w:ascii="Times New Roman" w:hAnsi="Times New Roman" w:cs="Times New Roman"/>
          <w:sz w:val="24"/>
          <w:szCs w:val="24"/>
        </w:rPr>
        <w:t>Fungsi al-Sunnah sebagai sumber Islam yang kedua adalah menginterpretasikan, mengejawantahkan pemahaman ayat-ayat al-Qur’an yang masih global, belum jelas, dan singkat</w:t>
      </w:r>
      <w:r w:rsidR="00982B65" w:rsidRPr="00CD4D39">
        <w:rPr>
          <w:rFonts w:ascii="Times New Roman" w:hAnsi="Times New Roman" w:cs="Times New Roman"/>
          <w:sz w:val="24"/>
          <w:szCs w:val="24"/>
        </w:rPr>
        <w:t xml:space="preserve"> </w:t>
      </w:r>
      <w:r w:rsidR="00F51ECD" w:rsidRPr="00CD4D39">
        <w:rPr>
          <w:rFonts w:asciiTheme="majorBidi" w:hAnsiTheme="majorBidi" w:cstheme="majorBidi"/>
          <w:sz w:val="24"/>
          <w:szCs w:val="24"/>
        </w:rPr>
        <w:fldChar w:fldCharType="begin"/>
      </w:r>
      <w:r w:rsidR="00F51ECD" w:rsidRPr="00CD4D39">
        <w:rPr>
          <w:rFonts w:asciiTheme="majorBidi" w:hAnsiTheme="majorBidi" w:cstheme="majorBidi"/>
          <w:sz w:val="24"/>
          <w:szCs w:val="24"/>
        </w:rPr>
        <w:instrText xml:space="preserve"> ADDIN ZOTERO_ITEM CSL_CITATION {"citationID":"Qd1aifz7","properties":{"formattedCitation":"(Rijal Hamid, 2012, hlm. 103)","plainCitation":"(Rijal Hamid, 2012, hlm. 103)","noteIndex":0},"citationItems":[{"id":380,"uris":["http://zotero.org/users/7511038/items/7JEV3U8X"],"uri":["http://zotero.org/users/7511038/items/7JEV3U8X"],"itemData":{"id":380,"type":"book","event-place":"Jakarta","publisher":"Qibla","publisher-place":"Jakarta","title":"Buku Pintar Hadits","author":[{"family":"Rijal Hamid","given":"Syamsul"}],"issued":{"date-parts":[["2012"]]}},"locator":"103"}],"schema":"https://github.com/citation-style-language/schema/raw/master/csl-citation.json"} </w:instrText>
      </w:r>
      <w:r w:rsidR="00F51ECD" w:rsidRPr="00CD4D39">
        <w:rPr>
          <w:rFonts w:asciiTheme="majorBidi" w:hAnsiTheme="majorBidi" w:cstheme="majorBidi"/>
          <w:sz w:val="24"/>
          <w:szCs w:val="24"/>
        </w:rPr>
        <w:fldChar w:fldCharType="separate"/>
      </w:r>
      <w:r w:rsidR="00F51ECD" w:rsidRPr="00CD4D39">
        <w:rPr>
          <w:rFonts w:ascii="Times New Roman" w:hAnsi="Times New Roman" w:cs="Times New Roman"/>
          <w:sz w:val="24"/>
          <w:szCs w:val="24"/>
        </w:rPr>
        <w:t>(Rijal Hamid, 2012, hlm. 103)</w:t>
      </w:r>
      <w:r w:rsidR="00F51ECD" w:rsidRPr="00CD4D39">
        <w:rPr>
          <w:rFonts w:asciiTheme="majorBidi" w:hAnsiTheme="majorBidi" w:cstheme="majorBidi"/>
          <w:sz w:val="24"/>
          <w:szCs w:val="24"/>
        </w:rPr>
        <w:fldChar w:fldCharType="end"/>
      </w:r>
      <w:r w:rsidR="000F556F" w:rsidRPr="00CD4D39">
        <w:rPr>
          <w:rFonts w:asciiTheme="majorBidi" w:hAnsiTheme="majorBidi" w:cstheme="majorBidi"/>
          <w:sz w:val="24"/>
          <w:szCs w:val="24"/>
        </w:rPr>
        <w:t>.</w:t>
      </w:r>
      <w:r w:rsidR="00575AC5" w:rsidRPr="00CD4D39">
        <w:rPr>
          <w:rFonts w:ascii="Times New Roman" w:hAnsi="Times New Roman" w:cs="Times New Roman"/>
          <w:sz w:val="24"/>
          <w:szCs w:val="24"/>
        </w:rPr>
        <w:t xml:space="preserve"> </w:t>
      </w:r>
      <w:r w:rsidRPr="00CD4D39">
        <w:rPr>
          <w:rFonts w:ascii="Times New Roman" w:hAnsi="Times New Roman" w:cs="Times New Roman"/>
          <w:sz w:val="24"/>
          <w:szCs w:val="24"/>
        </w:rPr>
        <w:t xml:space="preserve">Al-Sunnah berbeda dengan al-Qur’an karena al-Qur’an merupakan firman Allah yang diwahyukan kepada Nabi saw secara redaksi dan substansi dengan jalan </w:t>
      </w:r>
      <w:r w:rsidRPr="00CD4D39">
        <w:rPr>
          <w:rFonts w:ascii="Times New Roman" w:hAnsi="Times New Roman" w:cs="Times New Roman"/>
          <w:i/>
          <w:sz w:val="24"/>
          <w:szCs w:val="24"/>
        </w:rPr>
        <w:t>qath’iy</w:t>
      </w:r>
      <w:r w:rsidRPr="00CD4D39">
        <w:rPr>
          <w:rFonts w:ascii="Times New Roman" w:hAnsi="Times New Roman" w:cs="Times New Roman"/>
          <w:sz w:val="24"/>
          <w:szCs w:val="24"/>
        </w:rPr>
        <w:t xml:space="preserve">. Sedangkan al-Sunnah dalam bentuk oral acapkali ditransmisikan tidak secara mutawatir. Oleh karena itu, transmisinya dinilai sebagai sesuatu yang tidak </w:t>
      </w:r>
      <w:r w:rsidRPr="00CD4D39">
        <w:rPr>
          <w:rFonts w:ascii="Times New Roman" w:hAnsi="Times New Roman" w:cs="Times New Roman"/>
          <w:i/>
          <w:sz w:val="24"/>
          <w:szCs w:val="24"/>
        </w:rPr>
        <w:t>qath’iy</w:t>
      </w:r>
      <w:r w:rsidRPr="00CD4D39">
        <w:rPr>
          <w:rFonts w:ascii="Times New Roman" w:hAnsi="Times New Roman" w:cs="Times New Roman"/>
          <w:sz w:val="24"/>
          <w:szCs w:val="24"/>
        </w:rPr>
        <w:t xml:space="preserve"> yang berarti </w:t>
      </w:r>
      <w:r w:rsidRPr="00CD4D39">
        <w:rPr>
          <w:rFonts w:ascii="Times New Roman" w:hAnsi="Times New Roman" w:cs="Times New Roman"/>
          <w:i/>
          <w:sz w:val="24"/>
          <w:szCs w:val="24"/>
        </w:rPr>
        <w:t>dzanniy</w:t>
      </w:r>
      <w:r w:rsidR="00982B65" w:rsidRPr="00CD4D39">
        <w:rPr>
          <w:rFonts w:ascii="Times New Roman" w:hAnsi="Times New Roman" w:cs="Times New Roman"/>
          <w:sz w:val="24"/>
          <w:szCs w:val="24"/>
        </w:rPr>
        <w:t xml:space="preserve"> </w:t>
      </w:r>
      <w:r w:rsidR="00F51ECD" w:rsidRPr="00CD4D39">
        <w:rPr>
          <w:rFonts w:asciiTheme="majorBidi" w:hAnsiTheme="majorBidi" w:cstheme="majorBidi"/>
          <w:sz w:val="24"/>
          <w:szCs w:val="24"/>
        </w:rPr>
        <w:fldChar w:fldCharType="begin"/>
      </w:r>
      <w:r w:rsidR="00F51ECD" w:rsidRPr="00CD4D39">
        <w:rPr>
          <w:rFonts w:asciiTheme="majorBidi" w:hAnsiTheme="majorBidi" w:cstheme="majorBidi"/>
          <w:sz w:val="24"/>
          <w:szCs w:val="24"/>
        </w:rPr>
        <w:instrText xml:space="preserve"> ADDIN ZOTERO_ITEM CSL_CITATION {"citationID":"GbeLCyb1","properties":{"formattedCitation":"(Ash-Shiddieqy, 2009, hlm. 129)","plainCitation":"(Ash-Shiddieqy, 2009, hlm. 129)","noteIndex":0},"citationItems":[{"id":313,"uris":["http://zotero.org/users/7511038/items/Y2SQYK55"],"uri":["http://zotero.org/users/7511038/items/Y2SQYK55"],"itemData":{"id":313,"type":"book","event-place":"Semarang","publisher":"Pustaka Rizki Putra","publisher-place":"Semarang","title":"Sejarah dan Pengantar Ilmu Hadits","author":[{"family":"Ash-Shiddieqy","given":"Teungku Muhammad Hasbi"}],"issued":{"date-parts":[["2009"]]}},"locator":"129"}],"schema":"https://github.com/citation-style-language/schema/raw/master/csl-citation.json"} </w:instrText>
      </w:r>
      <w:r w:rsidR="00F51ECD" w:rsidRPr="00CD4D39">
        <w:rPr>
          <w:rFonts w:asciiTheme="majorBidi" w:hAnsiTheme="majorBidi" w:cstheme="majorBidi"/>
          <w:sz w:val="24"/>
          <w:szCs w:val="24"/>
        </w:rPr>
        <w:fldChar w:fldCharType="separate"/>
      </w:r>
      <w:r w:rsidR="00F51ECD" w:rsidRPr="00CD4D39">
        <w:rPr>
          <w:rFonts w:ascii="Times New Roman" w:hAnsi="Times New Roman" w:cs="Times New Roman"/>
          <w:sz w:val="24"/>
          <w:szCs w:val="24"/>
        </w:rPr>
        <w:t>(Ash-Shiddieqy, 2009, hlm. 129)</w:t>
      </w:r>
      <w:r w:rsidR="00F51ECD" w:rsidRPr="00CD4D39">
        <w:rPr>
          <w:rFonts w:asciiTheme="majorBidi" w:hAnsiTheme="majorBidi" w:cstheme="majorBidi"/>
          <w:sz w:val="24"/>
          <w:szCs w:val="24"/>
        </w:rPr>
        <w:fldChar w:fldCharType="end"/>
      </w:r>
      <w:r w:rsidR="000F556F" w:rsidRPr="00CD4D39">
        <w:rPr>
          <w:rFonts w:asciiTheme="majorBidi" w:hAnsiTheme="majorBidi" w:cstheme="majorBidi"/>
          <w:sz w:val="24"/>
          <w:szCs w:val="24"/>
        </w:rPr>
        <w:t>.</w:t>
      </w:r>
      <w:r w:rsidR="005D2892" w:rsidRPr="00CD4D39">
        <w:rPr>
          <w:rFonts w:asciiTheme="majorBidi" w:hAnsiTheme="majorBidi" w:cstheme="majorBidi"/>
          <w:sz w:val="24"/>
          <w:szCs w:val="24"/>
        </w:rPr>
        <w:t xml:space="preserve"> </w:t>
      </w:r>
      <w:r w:rsidR="000F556F" w:rsidRPr="00CD4D39">
        <w:rPr>
          <w:rFonts w:asciiTheme="majorBidi" w:hAnsiTheme="majorBidi" w:cstheme="majorBidi"/>
          <w:sz w:val="24"/>
          <w:szCs w:val="24"/>
        </w:rPr>
        <w:t>Sedangkan a</w:t>
      </w:r>
      <w:r w:rsidRPr="00CD4D39">
        <w:rPr>
          <w:rFonts w:asciiTheme="majorBidi" w:hAnsiTheme="majorBidi" w:cstheme="majorBidi"/>
          <w:sz w:val="24"/>
          <w:szCs w:val="24"/>
        </w:rPr>
        <w:t>l-</w:t>
      </w:r>
      <w:r w:rsidRPr="00CD4D39">
        <w:rPr>
          <w:rFonts w:ascii="Times New Roman" w:hAnsi="Times New Roman" w:cs="Times New Roman"/>
          <w:sz w:val="24"/>
          <w:szCs w:val="24"/>
        </w:rPr>
        <w:t xml:space="preserve">Sunnah yang ditransmisikan secara </w:t>
      </w:r>
      <w:r w:rsidRPr="00CD4D39">
        <w:rPr>
          <w:rFonts w:ascii="Times New Roman" w:hAnsi="Times New Roman" w:cs="Times New Roman"/>
          <w:i/>
          <w:iCs/>
          <w:sz w:val="24"/>
          <w:szCs w:val="24"/>
        </w:rPr>
        <w:t>mutawatir</w:t>
      </w:r>
      <w:r w:rsidRPr="00CD4D39">
        <w:rPr>
          <w:rFonts w:ascii="Times New Roman" w:hAnsi="Times New Roman" w:cs="Times New Roman"/>
          <w:sz w:val="24"/>
          <w:szCs w:val="24"/>
        </w:rPr>
        <w:t xml:space="preserve"> maka sifatnya menjadi </w:t>
      </w:r>
      <w:r w:rsidRPr="00CD4D39">
        <w:rPr>
          <w:rFonts w:ascii="Times New Roman" w:hAnsi="Times New Roman" w:cs="Times New Roman"/>
          <w:i/>
          <w:sz w:val="24"/>
          <w:szCs w:val="24"/>
        </w:rPr>
        <w:t>qath’iy</w:t>
      </w:r>
      <w:r w:rsidRPr="00CD4D39">
        <w:rPr>
          <w:rFonts w:ascii="Times New Roman" w:hAnsi="Times New Roman" w:cs="Times New Roman"/>
          <w:sz w:val="24"/>
          <w:szCs w:val="24"/>
        </w:rPr>
        <w:t xml:space="preserve"> atau bersifat pasti datang dari Nabi. Contoh hadits </w:t>
      </w:r>
      <w:r w:rsidRPr="00CD4D39">
        <w:rPr>
          <w:rFonts w:ascii="Times New Roman" w:hAnsi="Times New Roman" w:cs="Times New Roman"/>
          <w:i/>
          <w:iCs/>
          <w:sz w:val="24"/>
          <w:szCs w:val="24"/>
        </w:rPr>
        <w:t>mutawatir</w:t>
      </w:r>
      <w:r w:rsidRPr="00CD4D39">
        <w:rPr>
          <w:rFonts w:ascii="Times New Roman" w:hAnsi="Times New Roman" w:cs="Times New Roman"/>
          <w:sz w:val="24"/>
          <w:szCs w:val="24"/>
        </w:rPr>
        <w:t xml:space="preserve"> adalah hadits tentang jumlah rakaat</w:t>
      </w:r>
      <w:r w:rsidR="000F556F" w:rsidRPr="00CD4D39">
        <w:rPr>
          <w:rFonts w:ascii="Times New Roman" w:hAnsi="Times New Roman" w:cs="Times New Roman"/>
          <w:sz w:val="24"/>
          <w:szCs w:val="24"/>
        </w:rPr>
        <w:t xml:space="preserve"> shalat</w:t>
      </w:r>
      <w:r w:rsidR="00982B65" w:rsidRPr="00CD4D39">
        <w:rPr>
          <w:rFonts w:ascii="Times New Roman" w:hAnsi="Times New Roman" w:cs="Times New Roman"/>
          <w:sz w:val="24"/>
          <w:szCs w:val="24"/>
        </w:rPr>
        <w:t xml:space="preserve"> </w:t>
      </w:r>
      <w:r w:rsidR="00F51ECD" w:rsidRPr="00CD4D39">
        <w:rPr>
          <w:rFonts w:asciiTheme="majorBidi" w:hAnsiTheme="majorBidi" w:cstheme="majorBidi"/>
          <w:sz w:val="24"/>
          <w:szCs w:val="24"/>
        </w:rPr>
        <w:fldChar w:fldCharType="begin"/>
      </w:r>
      <w:r w:rsidR="00F51ECD" w:rsidRPr="00CD4D39">
        <w:rPr>
          <w:rFonts w:asciiTheme="majorBidi" w:hAnsiTheme="majorBidi" w:cstheme="majorBidi"/>
          <w:sz w:val="24"/>
          <w:szCs w:val="24"/>
        </w:rPr>
        <w:instrText xml:space="preserve"> ADDIN ZOTERO_ITEM CSL_CITATION {"citationID":"XQsraErs","properties":{"formattedCitation":"(Al-Qardhawi, 2006, hlm. 38)","plainCitation":"(Al-Qardhawi, 2006, hlm. 38)","noteIndex":0},"citationItems":[{"id":314,"uris":["http://zotero.org/users/7511038/items/QVPN3A2Y"],"uri":["http://zotero.org/users/7511038/items/QVPN3A2Y"],"itemData":{"id":314,"type":"book","event-place":"Solo","publisher":"Media Insani Press","publisher-place":"Solo","title":"Metodologi Hasan Al-Banna Dalam Memahami Islam","author":[{"family":"Al-Qardhawi","given":"Yusuf"}],"translator":[{"family":"Usman","given":"Muhammad Nurudin"}],"issued":{"date-parts":[["2006"]]}},"locator":"38"}],"schema":"https://github.com/citation-style-language/schema/raw/master/csl-citation.json"} </w:instrText>
      </w:r>
      <w:r w:rsidR="00F51ECD" w:rsidRPr="00CD4D39">
        <w:rPr>
          <w:rFonts w:asciiTheme="majorBidi" w:hAnsiTheme="majorBidi" w:cstheme="majorBidi"/>
          <w:sz w:val="24"/>
          <w:szCs w:val="24"/>
        </w:rPr>
        <w:fldChar w:fldCharType="separate"/>
      </w:r>
      <w:r w:rsidR="00F51ECD" w:rsidRPr="00CD4D39">
        <w:rPr>
          <w:rFonts w:ascii="Times New Roman" w:hAnsi="Times New Roman" w:cs="Times New Roman"/>
          <w:sz w:val="24"/>
          <w:szCs w:val="24"/>
        </w:rPr>
        <w:t>(Al-Qardhawi, 2006, hlm. 38)</w:t>
      </w:r>
      <w:r w:rsidR="00F51ECD" w:rsidRPr="00CD4D39">
        <w:rPr>
          <w:rFonts w:asciiTheme="majorBidi" w:hAnsiTheme="majorBidi" w:cstheme="majorBidi"/>
          <w:sz w:val="24"/>
          <w:szCs w:val="24"/>
        </w:rPr>
        <w:fldChar w:fldCharType="end"/>
      </w:r>
      <w:r w:rsidR="000F556F" w:rsidRPr="00CD4D39">
        <w:rPr>
          <w:rFonts w:asciiTheme="majorBidi" w:hAnsiTheme="majorBidi" w:cstheme="majorBidi"/>
          <w:sz w:val="24"/>
          <w:szCs w:val="24"/>
        </w:rPr>
        <w:t>.</w:t>
      </w:r>
    </w:p>
    <w:p w:rsidR="00575AC5" w:rsidRPr="00CD4D39" w:rsidRDefault="00A57E4E" w:rsidP="00982B65">
      <w:pPr>
        <w:spacing w:after="0" w:line="360" w:lineRule="auto"/>
        <w:ind w:left="360" w:firstLine="774"/>
        <w:jc w:val="both"/>
        <w:rPr>
          <w:rFonts w:asciiTheme="majorBidi" w:hAnsiTheme="majorBidi" w:cstheme="majorBidi"/>
          <w:sz w:val="24"/>
          <w:szCs w:val="24"/>
        </w:rPr>
      </w:pPr>
      <w:r w:rsidRPr="00CD4D39">
        <w:rPr>
          <w:rFonts w:ascii="Times New Roman" w:hAnsi="Times New Roman" w:cs="Times New Roman"/>
          <w:sz w:val="24"/>
          <w:szCs w:val="24"/>
        </w:rPr>
        <w:t xml:space="preserve">Pembagian sunnah menjadi </w:t>
      </w:r>
      <w:r w:rsidRPr="00CD4D39">
        <w:rPr>
          <w:rFonts w:ascii="Times New Roman" w:hAnsi="Times New Roman" w:cs="Times New Roman"/>
          <w:i/>
          <w:sz w:val="24"/>
          <w:szCs w:val="24"/>
        </w:rPr>
        <w:t>qath’iy</w:t>
      </w:r>
      <w:r w:rsidRPr="00CD4D39">
        <w:rPr>
          <w:rFonts w:ascii="Times New Roman" w:hAnsi="Times New Roman" w:cs="Times New Roman"/>
          <w:sz w:val="24"/>
          <w:szCs w:val="24"/>
        </w:rPr>
        <w:t xml:space="preserve"> dan </w:t>
      </w:r>
      <w:r w:rsidRPr="00CD4D39">
        <w:rPr>
          <w:rFonts w:ascii="Times New Roman" w:hAnsi="Times New Roman" w:cs="Times New Roman"/>
          <w:i/>
          <w:sz w:val="24"/>
          <w:szCs w:val="24"/>
        </w:rPr>
        <w:t>dzanniy</w:t>
      </w:r>
      <w:r w:rsidRPr="00CD4D39">
        <w:rPr>
          <w:rFonts w:ascii="Times New Roman" w:hAnsi="Times New Roman" w:cs="Times New Roman"/>
          <w:sz w:val="24"/>
          <w:szCs w:val="24"/>
        </w:rPr>
        <w:t xml:space="preserve"> sebelumnya adalah dalam hal pentransmisiannnya. Artinya adalah dari jalur transmisinya yang sampai kepada Nabi ada yang dapat dipastikan dan ada yang masih dapat dipertanyakan. Selain itu, sunnah juga dapat dibedakan menurut pengindikasiannya terhadap hukum. Dalam mengindikasikan hukum terdapat sunnah yang bersifat pasti dan dugaan. Inilah yang disebut sebagai </w:t>
      </w:r>
      <w:r w:rsidRPr="00CD4D39">
        <w:rPr>
          <w:rFonts w:ascii="Times New Roman" w:hAnsi="Times New Roman" w:cs="Times New Roman"/>
          <w:i/>
          <w:sz w:val="24"/>
          <w:szCs w:val="24"/>
        </w:rPr>
        <w:t>qathiy al-dilala</w:t>
      </w:r>
      <w:r w:rsidRPr="00CD4D39">
        <w:rPr>
          <w:rFonts w:ascii="Times New Roman" w:hAnsi="Times New Roman" w:cs="Times New Roman"/>
          <w:sz w:val="24"/>
          <w:szCs w:val="24"/>
        </w:rPr>
        <w:t xml:space="preserve"> dan </w:t>
      </w:r>
      <w:r w:rsidRPr="00CD4D39">
        <w:rPr>
          <w:rFonts w:ascii="Times New Roman" w:hAnsi="Times New Roman" w:cs="Times New Roman"/>
          <w:i/>
          <w:sz w:val="24"/>
          <w:szCs w:val="24"/>
        </w:rPr>
        <w:t>dzanniy al-dilala.</w:t>
      </w:r>
      <w:r w:rsidR="00982B65" w:rsidRPr="00CD4D39">
        <w:rPr>
          <w:rFonts w:ascii="Times New Roman" w:hAnsi="Times New Roman" w:cs="Times New Roman"/>
          <w:i/>
          <w:sz w:val="24"/>
          <w:szCs w:val="24"/>
        </w:rPr>
        <w:t xml:space="preserve"> </w:t>
      </w:r>
      <w:r w:rsidR="00982B65" w:rsidRPr="00CD4D39">
        <w:rPr>
          <w:rFonts w:ascii="Times New Roman" w:hAnsi="Times New Roman" w:cs="Times New Roman"/>
          <w:i/>
          <w:sz w:val="24"/>
          <w:szCs w:val="24"/>
        </w:rPr>
        <w:fldChar w:fldCharType="begin"/>
      </w:r>
      <w:r w:rsidR="00982B65" w:rsidRPr="00CD4D39">
        <w:rPr>
          <w:rFonts w:ascii="Times New Roman" w:hAnsi="Times New Roman" w:cs="Times New Roman"/>
          <w:i/>
          <w:sz w:val="24"/>
          <w:szCs w:val="24"/>
        </w:rPr>
        <w:instrText xml:space="preserve"> ADDIN ZOTERO_ITEM CSL_CITATION {"citationID":"fXxN1qCz","properties":{"formattedCitation":"(Al-Qardhawi, 2006, hlm. 39)","plainCitation":"(Al-Qardhawi, 2006, hlm. 39)","noteIndex":0},"citationItems":[{"id":314,"uris":["http://zotero.org/users/7511038/items/QVPN3A2Y"],"uri":["http://zotero.org/users/7511038/items/QVPN3A2Y"],"itemData":{"id":314,"type":"book","event-place":"Solo","publisher":"Media Insani Press","publisher-place":"Solo","title":"Metodologi Hasan Al-Banna Dalam Memahami Islam","author":[{"family":"Al-Qardhawi","given":"Yusuf"}],"translator":[{"family":"Usman","given":"Muhammad Nurudin"}],"issued":{"date-parts":[["2006"]]}},"locator":"39"}],"schema":"https://github.com/citation-style-language/schema/raw/master/csl-citation.json"} </w:instrText>
      </w:r>
      <w:r w:rsidR="00982B65" w:rsidRPr="00CD4D39">
        <w:rPr>
          <w:rFonts w:ascii="Times New Roman" w:hAnsi="Times New Roman" w:cs="Times New Roman"/>
          <w:i/>
          <w:sz w:val="24"/>
          <w:szCs w:val="24"/>
        </w:rPr>
        <w:fldChar w:fldCharType="separate"/>
      </w:r>
      <w:r w:rsidR="00982B65" w:rsidRPr="00CD4D39">
        <w:rPr>
          <w:rFonts w:ascii="Times New Roman" w:hAnsi="Times New Roman" w:cs="Times New Roman"/>
          <w:sz w:val="24"/>
          <w:szCs w:val="24"/>
        </w:rPr>
        <w:t>(Al-Qardhawi, 2006, hlm. 39)</w:t>
      </w:r>
      <w:r w:rsidR="00982B65" w:rsidRPr="00CD4D39">
        <w:rPr>
          <w:rFonts w:ascii="Times New Roman" w:hAnsi="Times New Roman" w:cs="Times New Roman"/>
          <w:i/>
          <w:sz w:val="24"/>
          <w:szCs w:val="24"/>
        </w:rPr>
        <w:fldChar w:fldCharType="end"/>
      </w:r>
    </w:p>
    <w:p w:rsidR="00575AC5" w:rsidRPr="00CD4D39" w:rsidRDefault="00A57E4E" w:rsidP="00A57E4E">
      <w:pPr>
        <w:spacing w:after="0" w:line="360" w:lineRule="auto"/>
        <w:ind w:left="360" w:firstLine="774"/>
        <w:jc w:val="both"/>
        <w:rPr>
          <w:rFonts w:asciiTheme="majorBidi" w:hAnsiTheme="majorBidi" w:cstheme="majorBidi"/>
          <w:sz w:val="24"/>
          <w:szCs w:val="24"/>
        </w:rPr>
      </w:pPr>
      <w:r w:rsidRPr="00CD4D39">
        <w:rPr>
          <w:rFonts w:ascii="Times New Roman" w:hAnsi="Times New Roman" w:cs="Times New Roman"/>
          <w:sz w:val="24"/>
          <w:szCs w:val="24"/>
        </w:rPr>
        <w:t xml:space="preserve">Dalam kaitannya dengan </w:t>
      </w:r>
      <w:r w:rsidRPr="00CD4D39">
        <w:rPr>
          <w:rFonts w:ascii="Times New Roman" w:hAnsi="Times New Roman" w:cs="Times New Roman"/>
          <w:i/>
          <w:iCs/>
          <w:sz w:val="24"/>
          <w:szCs w:val="24"/>
        </w:rPr>
        <w:t>tasyri’</w:t>
      </w:r>
      <w:r w:rsidRPr="00CD4D39">
        <w:rPr>
          <w:rFonts w:ascii="Times New Roman" w:hAnsi="Times New Roman" w:cs="Times New Roman"/>
          <w:sz w:val="24"/>
          <w:szCs w:val="24"/>
        </w:rPr>
        <w:t xml:space="preserve"> atau penetapan hukum maka medan ijtihad pemahaman itu terletak pada sunnah yang bersifat </w:t>
      </w:r>
      <w:r w:rsidRPr="00CD4D39">
        <w:rPr>
          <w:rFonts w:ascii="Times New Roman" w:hAnsi="Times New Roman" w:cs="Times New Roman"/>
          <w:i/>
          <w:sz w:val="24"/>
          <w:szCs w:val="24"/>
        </w:rPr>
        <w:t>dzanniy al dilala</w:t>
      </w:r>
      <w:r w:rsidRPr="00CD4D39">
        <w:rPr>
          <w:rFonts w:ascii="Times New Roman" w:hAnsi="Times New Roman" w:cs="Times New Roman"/>
          <w:sz w:val="24"/>
          <w:szCs w:val="24"/>
        </w:rPr>
        <w:t xml:space="preserve">. Sebagian Sunnah tersebut dapat berbentuk perbuatan nabi. Perbuatan nabi inilah yang seringkali disalahpahami penunjukkan hukumnya sehingga banyak menimbulkan </w:t>
      </w:r>
      <w:r w:rsidRPr="00CD4D39">
        <w:rPr>
          <w:rFonts w:ascii="Times New Roman" w:hAnsi="Times New Roman" w:cs="Times New Roman"/>
          <w:sz w:val="24"/>
          <w:szCs w:val="24"/>
        </w:rPr>
        <w:lastRenderedPageBreak/>
        <w:t xml:space="preserve">perdebatan diantara para mujtahid. Implikasinya adalah terdapat sebagian ulama yang membagi sunnah menjadi sunnah </w:t>
      </w:r>
      <w:r w:rsidRPr="00CD4D39">
        <w:rPr>
          <w:rFonts w:ascii="Times New Roman" w:hAnsi="Times New Roman" w:cs="Times New Roman"/>
          <w:i/>
          <w:iCs/>
          <w:sz w:val="24"/>
          <w:szCs w:val="24"/>
        </w:rPr>
        <w:t>tasyri</w:t>
      </w:r>
      <w:r w:rsidR="00982B65" w:rsidRPr="00CD4D39">
        <w:rPr>
          <w:rFonts w:ascii="Times New Roman" w:hAnsi="Times New Roman" w:cs="Times New Roman"/>
          <w:i/>
          <w:iCs/>
          <w:sz w:val="24"/>
          <w:szCs w:val="24"/>
        </w:rPr>
        <w:t>’</w:t>
      </w:r>
      <w:r w:rsidRPr="00CD4D39">
        <w:rPr>
          <w:rFonts w:ascii="Times New Roman" w:hAnsi="Times New Roman" w:cs="Times New Roman"/>
          <w:i/>
          <w:iCs/>
          <w:sz w:val="24"/>
          <w:szCs w:val="24"/>
        </w:rPr>
        <w:t>iyah</w:t>
      </w:r>
      <w:r w:rsidRPr="00CD4D39">
        <w:rPr>
          <w:rFonts w:ascii="Times New Roman" w:hAnsi="Times New Roman" w:cs="Times New Roman"/>
          <w:sz w:val="24"/>
          <w:szCs w:val="24"/>
        </w:rPr>
        <w:t xml:space="preserve"> dan </w:t>
      </w:r>
      <w:r w:rsidRPr="00CD4D39">
        <w:rPr>
          <w:rFonts w:ascii="Times New Roman" w:hAnsi="Times New Roman" w:cs="Times New Roman"/>
          <w:i/>
          <w:iCs/>
          <w:sz w:val="24"/>
          <w:szCs w:val="24"/>
        </w:rPr>
        <w:t>ghairu tasyri</w:t>
      </w:r>
      <w:r w:rsidR="00982B65" w:rsidRPr="00CD4D39">
        <w:rPr>
          <w:rFonts w:ascii="Times New Roman" w:hAnsi="Times New Roman" w:cs="Times New Roman"/>
          <w:i/>
          <w:iCs/>
          <w:sz w:val="24"/>
          <w:szCs w:val="24"/>
        </w:rPr>
        <w:t>’</w:t>
      </w:r>
      <w:r w:rsidRPr="00CD4D39">
        <w:rPr>
          <w:rFonts w:ascii="Times New Roman" w:hAnsi="Times New Roman" w:cs="Times New Roman"/>
          <w:i/>
          <w:iCs/>
          <w:sz w:val="24"/>
          <w:szCs w:val="24"/>
        </w:rPr>
        <w:t>iyah</w:t>
      </w:r>
      <w:r w:rsidRPr="00CD4D39">
        <w:rPr>
          <w:rFonts w:ascii="Times New Roman" w:hAnsi="Times New Roman" w:cs="Times New Roman"/>
          <w:sz w:val="24"/>
          <w:szCs w:val="24"/>
        </w:rPr>
        <w:t>.</w:t>
      </w:r>
    </w:p>
    <w:p w:rsidR="00575AC5" w:rsidRPr="00CD4D39" w:rsidRDefault="00A57E4E" w:rsidP="00E131DE">
      <w:pPr>
        <w:spacing w:after="0" w:line="360" w:lineRule="auto"/>
        <w:ind w:left="360" w:firstLine="774"/>
        <w:jc w:val="both"/>
        <w:rPr>
          <w:rFonts w:ascii="Times New Roman" w:hAnsi="Times New Roman" w:cs="Times New Roman"/>
          <w:sz w:val="24"/>
          <w:szCs w:val="24"/>
        </w:rPr>
      </w:pPr>
      <w:r w:rsidRPr="00CD4D39">
        <w:rPr>
          <w:rFonts w:ascii="Times New Roman" w:hAnsi="Times New Roman" w:cs="Times New Roman"/>
          <w:sz w:val="24"/>
          <w:szCs w:val="24"/>
        </w:rPr>
        <w:t>Pembagian sunnah tersebut nampakny</w:t>
      </w:r>
      <w:r w:rsidR="00531635" w:rsidRPr="00CD4D39">
        <w:rPr>
          <w:rFonts w:ascii="Times New Roman" w:hAnsi="Times New Roman" w:cs="Times New Roman"/>
          <w:sz w:val="24"/>
          <w:szCs w:val="24"/>
        </w:rPr>
        <w:t>a belum dipahami oleh sebagian u</w:t>
      </w:r>
      <w:r w:rsidRPr="00CD4D39">
        <w:rPr>
          <w:rFonts w:ascii="Times New Roman" w:hAnsi="Times New Roman" w:cs="Times New Roman"/>
          <w:sz w:val="24"/>
          <w:szCs w:val="24"/>
        </w:rPr>
        <w:t xml:space="preserve">mat Islam sehingga dalam kehidupan sehari-hari perdebatan mereka masih berkutat pada </w:t>
      </w:r>
      <w:r w:rsidR="00531635" w:rsidRPr="00CD4D39">
        <w:rPr>
          <w:rFonts w:ascii="Times New Roman" w:hAnsi="Times New Roman" w:cs="Times New Roman"/>
          <w:sz w:val="24"/>
          <w:szCs w:val="24"/>
        </w:rPr>
        <w:t xml:space="preserve">masalah larangan </w:t>
      </w:r>
      <w:r w:rsidR="00531635" w:rsidRPr="00CD4D39">
        <w:rPr>
          <w:rFonts w:ascii="Times New Roman" w:hAnsi="Times New Roman" w:cs="Times New Roman"/>
          <w:i/>
          <w:iCs/>
          <w:sz w:val="24"/>
          <w:szCs w:val="24"/>
        </w:rPr>
        <w:t>i</w:t>
      </w:r>
      <w:r w:rsidRPr="00CD4D39">
        <w:rPr>
          <w:rFonts w:ascii="Times New Roman" w:hAnsi="Times New Roman" w:cs="Times New Roman"/>
          <w:i/>
          <w:iCs/>
          <w:sz w:val="24"/>
          <w:szCs w:val="24"/>
        </w:rPr>
        <w:t>sbal</w:t>
      </w:r>
      <w:r w:rsidRPr="00CD4D39">
        <w:rPr>
          <w:rFonts w:ascii="Times New Roman" w:hAnsi="Times New Roman" w:cs="Times New Roman"/>
          <w:sz w:val="24"/>
          <w:szCs w:val="24"/>
        </w:rPr>
        <w:t xml:space="preserve"> atau larangan memanjangkan celana sampai menutupi mata kaki, minum dengan berdiri, makan dengan tiga jari dan sunnah-sunnah yang lainnya. Namun mereka lupa bahwa banyak sunnah-sunnah yang lebih substantif yang penting untuk dilakukan. Ak</w:t>
      </w:r>
      <w:r w:rsidR="00FA3BCA" w:rsidRPr="00CD4D39">
        <w:rPr>
          <w:rFonts w:ascii="Times New Roman" w:hAnsi="Times New Roman" w:cs="Times New Roman"/>
          <w:sz w:val="24"/>
          <w:szCs w:val="24"/>
        </w:rPr>
        <w:t>an tetapi disisi lain terdapat u</w:t>
      </w:r>
      <w:r w:rsidRPr="00CD4D39">
        <w:rPr>
          <w:rFonts w:ascii="Times New Roman" w:hAnsi="Times New Roman" w:cs="Times New Roman"/>
          <w:sz w:val="24"/>
          <w:szCs w:val="24"/>
        </w:rPr>
        <w:t>mat Islam yang terlalu sembrono menyepelakan al-Sunnah yang berkaitan dengan masalah duniawi seperti yang tidak mementingkan makan menggunakan tangan kanan atau kiri.</w:t>
      </w:r>
    </w:p>
    <w:p w:rsidR="007D6717" w:rsidRPr="00CD4D39" w:rsidRDefault="00585B7F" w:rsidP="00531635">
      <w:pPr>
        <w:spacing w:after="0" w:line="360" w:lineRule="auto"/>
        <w:ind w:left="360" w:firstLine="774"/>
        <w:jc w:val="both"/>
        <w:rPr>
          <w:rFonts w:asciiTheme="majorBidi" w:hAnsiTheme="majorBidi" w:cstheme="majorBidi"/>
          <w:sz w:val="24"/>
          <w:szCs w:val="24"/>
        </w:rPr>
      </w:pPr>
      <w:r w:rsidRPr="00CD4D39">
        <w:rPr>
          <w:rFonts w:ascii="Times New Roman" w:hAnsi="Times New Roman" w:cs="Times New Roman"/>
          <w:sz w:val="24"/>
          <w:szCs w:val="24"/>
        </w:rPr>
        <w:t>Sejauh ini</w:t>
      </w:r>
      <w:r w:rsidR="004E759B" w:rsidRPr="00CD4D39">
        <w:rPr>
          <w:rFonts w:ascii="Times New Roman" w:hAnsi="Times New Roman" w:cs="Times New Roman"/>
          <w:sz w:val="24"/>
          <w:szCs w:val="24"/>
        </w:rPr>
        <w:t xml:space="preserve">, kajian </w:t>
      </w:r>
      <w:r w:rsidR="002924FC" w:rsidRPr="00CD4D39">
        <w:rPr>
          <w:rFonts w:ascii="Times New Roman" w:hAnsi="Times New Roman" w:cs="Times New Roman"/>
          <w:sz w:val="24"/>
          <w:szCs w:val="24"/>
        </w:rPr>
        <w:t>yang menjadikan</w:t>
      </w:r>
      <w:r w:rsidR="004E759B" w:rsidRPr="00CD4D39">
        <w:rPr>
          <w:rFonts w:ascii="Times New Roman" w:hAnsi="Times New Roman" w:cs="Times New Roman"/>
          <w:sz w:val="24"/>
          <w:szCs w:val="24"/>
        </w:rPr>
        <w:t xml:space="preserve"> sunnah</w:t>
      </w:r>
      <w:r w:rsidR="002924FC" w:rsidRPr="00CD4D39">
        <w:rPr>
          <w:rFonts w:ascii="Times New Roman" w:hAnsi="Times New Roman" w:cs="Times New Roman"/>
          <w:sz w:val="24"/>
          <w:szCs w:val="24"/>
        </w:rPr>
        <w:t xml:space="preserve">, terkhusus yang substansinya mengarah kepada pemikiran </w:t>
      </w:r>
      <w:r w:rsidR="00531635" w:rsidRPr="00CD4D39">
        <w:rPr>
          <w:rFonts w:ascii="Times New Roman" w:hAnsi="Times New Roman" w:cs="Times New Roman"/>
          <w:sz w:val="24"/>
          <w:szCs w:val="24"/>
        </w:rPr>
        <w:t xml:space="preserve">ala </w:t>
      </w:r>
      <w:r w:rsidR="002924FC" w:rsidRPr="00CD4D39">
        <w:rPr>
          <w:rFonts w:ascii="Times New Roman" w:hAnsi="Times New Roman" w:cs="Times New Roman"/>
          <w:sz w:val="24"/>
          <w:szCs w:val="24"/>
        </w:rPr>
        <w:t>Yusuf al-Qardhawi sebagai obek kajian</w:t>
      </w:r>
      <w:r w:rsidR="004E759B" w:rsidRPr="00CD4D39">
        <w:rPr>
          <w:rFonts w:ascii="Times New Roman" w:hAnsi="Times New Roman" w:cs="Times New Roman"/>
          <w:sz w:val="24"/>
          <w:szCs w:val="24"/>
        </w:rPr>
        <w:t xml:space="preserve"> telah banya</w:t>
      </w:r>
      <w:r w:rsidR="002924FC" w:rsidRPr="00CD4D39">
        <w:rPr>
          <w:rFonts w:ascii="Times New Roman" w:hAnsi="Times New Roman" w:cs="Times New Roman"/>
          <w:sz w:val="24"/>
          <w:szCs w:val="24"/>
        </w:rPr>
        <w:t xml:space="preserve">k dilakukan oleh para peneliti, diantaranya: </w:t>
      </w:r>
      <w:r w:rsidR="002924FC" w:rsidRPr="00CD4D39">
        <w:rPr>
          <w:rFonts w:ascii="Times New Roman" w:hAnsi="Times New Roman" w:cs="Times New Roman"/>
          <w:i/>
          <w:iCs/>
          <w:sz w:val="24"/>
          <w:szCs w:val="24"/>
        </w:rPr>
        <w:t>p</w:t>
      </w:r>
      <w:r w:rsidR="007D6717" w:rsidRPr="00CD4D39">
        <w:rPr>
          <w:rFonts w:ascii="Times New Roman" w:hAnsi="Times New Roman" w:cs="Times New Roman"/>
          <w:i/>
          <w:iCs/>
          <w:sz w:val="24"/>
          <w:szCs w:val="24"/>
        </w:rPr>
        <w:t>ertama</w:t>
      </w:r>
      <w:r w:rsidR="007D6717" w:rsidRPr="00CD4D39">
        <w:rPr>
          <w:rFonts w:ascii="Times New Roman" w:hAnsi="Times New Roman" w:cs="Times New Roman"/>
          <w:sz w:val="24"/>
          <w:szCs w:val="24"/>
        </w:rPr>
        <w:t xml:space="preserve">, kajian pemahaman </w:t>
      </w:r>
      <w:r w:rsidR="002924FC" w:rsidRPr="00CD4D39">
        <w:rPr>
          <w:rFonts w:ascii="Times New Roman" w:hAnsi="Times New Roman" w:cs="Times New Roman"/>
          <w:sz w:val="24"/>
          <w:szCs w:val="24"/>
        </w:rPr>
        <w:t>sunnah</w:t>
      </w:r>
      <w:r w:rsidR="007D6717" w:rsidRPr="00CD4D39">
        <w:rPr>
          <w:rFonts w:ascii="Times New Roman" w:hAnsi="Times New Roman" w:cs="Times New Roman"/>
          <w:sz w:val="24"/>
          <w:szCs w:val="24"/>
        </w:rPr>
        <w:t xml:space="preserve"> dan relevansinya pada kondisi masyarakat masa kini dari pengkategorian sunnah</w:t>
      </w:r>
      <w:r w:rsidR="007D6717" w:rsidRPr="00CD4D39">
        <w:rPr>
          <w:rFonts w:ascii="Times New Roman" w:hAnsi="Times New Roman" w:cs="Times New Roman"/>
          <w:i/>
          <w:iCs/>
          <w:sz w:val="24"/>
          <w:szCs w:val="24"/>
        </w:rPr>
        <w:t xml:space="preserve"> tasyri’iyah</w:t>
      </w:r>
      <w:r w:rsidR="007D6717" w:rsidRPr="00CD4D39">
        <w:rPr>
          <w:rFonts w:ascii="Times New Roman" w:hAnsi="Times New Roman" w:cs="Times New Roman"/>
          <w:sz w:val="24"/>
          <w:szCs w:val="24"/>
        </w:rPr>
        <w:t xml:space="preserve"> dan </w:t>
      </w:r>
      <w:r w:rsidR="007D6717" w:rsidRPr="00CD4D39">
        <w:rPr>
          <w:rFonts w:ascii="Times New Roman" w:hAnsi="Times New Roman" w:cs="Times New Roman"/>
          <w:i/>
          <w:iCs/>
          <w:sz w:val="24"/>
          <w:szCs w:val="24"/>
        </w:rPr>
        <w:t>ghairu tasyri’iyah</w:t>
      </w:r>
      <w:r w:rsidR="007D6717" w:rsidRPr="00CD4D39">
        <w:rPr>
          <w:rFonts w:ascii="Times New Roman" w:hAnsi="Times New Roman" w:cs="Times New Roman"/>
          <w:sz w:val="24"/>
          <w:szCs w:val="24"/>
        </w:rPr>
        <w:t xml:space="preserve"> perspektif </w:t>
      </w:r>
      <w:r w:rsidR="0093786C" w:rsidRPr="00CD4D39">
        <w:rPr>
          <w:rFonts w:ascii="Times New Roman" w:hAnsi="Times New Roman" w:cs="Times New Roman"/>
          <w:sz w:val="24"/>
          <w:szCs w:val="24"/>
        </w:rPr>
        <w:t xml:space="preserve">Ahmad Syah Waliyullah </w:t>
      </w:r>
      <w:r w:rsidR="007D6717" w:rsidRPr="00CD4D39">
        <w:rPr>
          <w:rFonts w:ascii="Times New Roman" w:hAnsi="Times New Roman" w:cs="Times New Roman"/>
          <w:sz w:val="24"/>
          <w:szCs w:val="24"/>
        </w:rPr>
        <w:t>al-Dahlawi</w:t>
      </w:r>
      <w:r w:rsidR="00531635" w:rsidRPr="00CD4D39">
        <w:rPr>
          <w:rFonts w:ascii="Times New Roman" w:hAnsi="Times New Roman" w:cs="Times New Roman"/>
          <w:sz w:val="24"/>
          <w:szCs w:val="24"/>
        </w:rPr>
        <w:t xml:space="preserve"> </w:t>
      </w:r>
      <w:r w:rsidR="00F51ECD" w:rsidRPr="00CD4D39">
        <w:rPr>
          <w:rFonts w:asciiTheme="majorBidi" w:hAnsiTheme="majorBidi" w:cstheme="majorBidi"/>
          <w:sz w:val="24"/>
          <w:szCs w:val="24"/>
        </w:rPr>
        <w:fldChar w:fldCharType="begin"/>
      </w:r>
      <w:r w:rsidR="00F51ECD" w:rsidRPr="00CD4D39">
        <w:rPr>
          <w:rFonts w:asciiTheme="majorBidi" w:hAnsiTheme="majorBidi" w:cstheme="majorBidi"/>
          <w:sz w:val="24"/>
          <w:szCs w:val="24"/>
        </w:rPr>
        <w:instrText xml:space="preserve"> ADDIN ZOTERO_ITEM CSL_CITATION {"citationID":"waKGSGpp","properties":{"formattedCitation":"(Arifin &amp; Hasbi, 2019)","plainCitation":"(Arifin &amp; Hasbi, 2019)","noteIndex":0},"citationItems":[{"id":421,"uris":["http://zotero.org/users/7511038/items/DV2V32W9"],"uri":["http://zotero.org/users/7511038/items/DV2V32W9"],"itemData":{"id":421,"type":"article-journal","abstract":"There are some scholars who believe that all the sunnah of the Prophet as a binding law so that all that the Prophet must be followed, so that if there are parties who do not practice considered inkarussunnah or heretical. While other scholars argue that in addition to the Messengers, Muhammad also an ordinary man who grew up in the culture and locality, so that the tradition that comes from human nature to imitate Muhammad is not mandatory, because it is not the form of law. In addition, a wide range of findings and technologies requires a fairly rapid assessment of the need for understanding the hadith of the Prophet. Interaction between cultures that developed with the teachings of Islam which is sourced from text, to then be certain to deal with the fact that more heavy and complecated. Answering this, al-Dahlawi offer her understanding of the concept of tradition with the classification sunnah tasyri'iyyah and ghairu tasyri'iyyah with the respective criteria. According to al-Dahlawi, tasyri'iyyah hadiths are traditions that arise from the position of the Prophet as a messenger. Meanwhile, the hadith in the category of ghairu tasyri'iyyah is a hadith that comes from the human nature of Muhammad and is not obligatory to be imitated, but only ideal to imitate.","container-title":"Jurnal Pemikiran Islam","issue":"1","journalAbbreviation":"Jurnal An-nida'","language":"id","page":"21","source":"Zotero","title":"Klasifikasi Sunnah Tasyri’iyah dan Ghairu Tasyri’iyah Perspektif Pemikiran Ahmad Syah Waliyullah Al-Dahlawi","volume":"vol. 43","author":[{"family":"Arifin","given":"Johar"},{"family":"Hasbi","given":"M Ridwan"}],"issued":{"date-parts":[["2019"]]}}}],"schema":"https://github.com/citation-style-language/schema/raw/master/csl-citation.json"} </w:instrText>
      </w:r>
      <w:r w:rsidR="00F51ECD" w:rsidRPr="00CD4D39">
        <w:rPr>
          <w:rFonts w:asciiTheme="majorBidi" w:hAnsiTheme="majorBidi" w:cstheme="majorBidi"/>
          <w:sz w:val="24"/>
          <w:szCs w:val="24"/>
        </w:rPr>
        <w:fldChar w:fldCharType="separate"/>
      </w:r>
      <w:r w:rsidR="00F51ECD" w:rsidRPr="00CD4D39">
        <w:rPr>
          <w:rFonts w:ascii="Times New Roman" w:hAnsi="Times New Roman" w:cs="Times New Roman"/>
          <w:sz w:val="24"/>
          <w:szCs w:val="24"/>
        </w:rPr>
        <w:t>(Arifin &amp; Hasbi, 2019)</w:t>
      </w:r>
      <w:r w:rsidR="00F51ECD" w:rsidRPr="00CD4D39">
        <w:rPr>
          <w:rFonts w:asciiTheme="majorBidi" w:hAnsiTheme="majorBidi" w:cstheme="majorBidi"/>
          <w:sz w:val="24"/>
          <w:szCs w:val="24"/>
        </w:rPr>
        <w:fldChar w:fldCharType="end"/>
      </w:r>
      <w:r w:rsidR="0093786C" w:rsidRPr="00CD4D39">
        <w:rPr>
          <w:rFonts w:ascii="Times New Roman" w:hAnsi="Times New Roman" w:cs="Times New Roman"/>
          <w:sz w:val="24"/>
          <w:szCs w:val="24"/>
        </w:rPr>
        <w:t xml:space="preserve">. </w:t>
      </w:r>
      <w:r w:rsidR="0093786C" w:rsidRPr="00CD4D39">
        <w:rPr>
          <w:rFonts w:ascii="Times New Roman" w:hAnsi="Times New Roman" w:cs="Times New Roman"/>
          <w:i/>
          <w:iCs/>
          <w:sz w:val="24"/>
          <w:szCs w:val="24"/>
        </w:rPr>
        <w:t>Kedua</w:t>
      </w:r>
      <w:r w:rsidR="0093786C" w:rsidRPr="00CD4D39">
        <w:rPr>
          <w:rFonts w:ascii="Times New Roman" w:hAnsi="Times New Roman" w:cs="Times New Roman"/>
          <w:sz w:val="24"/>
          <w:szCs w:val="24"/>
        </w:rPr>
        <w:t>, kajian tentang pemikiran sunnah perspektif al-Qardhawi sebagai sumber Iptek dan peradaban dengan penekanan lebih ke arah relevansinya terhadap ekonomi Islam</w:t>
      </w:r>
      <w:r w:rsidR="00531635" w:rsidRPr="00CD4D39">
        <w:rPr>
          <w:rFonts w:ascii="Times New Roman" w:hAnsi="Times New Roman" w:cs="Times New Roman"/>
          <w:sz w:val="24"/>
          <w:szCs w:val="24"/>
        </w:rPr>
        <w:t xml:space="preserve"> </w:t>
      </w:r>
      <w:r w:rsidR="00F51ECD" w:rsidRPr="00CD4D39">
        <w:rPr>
          <w:rFonts w:asciiTheme="majorBidi" w:hAnsiTheme="majorBidi" w:cstheme="majorBidi"/>
          <w:sz w:val="24"/>
          <w:szCs w:val="24"/>
        </w:rPr>
        <w:fldChar w:fldCharType="begin"/>
      </w:r>
      <w:r w:rsidR="00F51ECD" w:rsidRPr="00CD4D39">
        <w:rPr>
          <w:rFonts w:asciiTheme="majorBidi" w:hAnsiTheme="majorBidi" w:cstheme="majorBidi"/>
          <w:sz w:val="24"/>
          <w:szCs w:val="24"/>
        </w:rPr>
        <w:instrText xml:space="preserve"> ADDIN ZOTERO_ITEM CSL_CITATION {"citationID":"1CKWR2Ax","properties":{"formattedCitation":"(Mosiba, 2017)","plainCitation":"(Mosiba, 2017)","noteIndex":0},"citationItems":[{"id":282,"uris":["http://zotero.org/users/7511038/items/2KQ9VBV8"],"uri":["http://zotero.org/users/7511038/items/2KQ9VBV8"],"itemData":{"id":282,"type":"article-journal","abstract":"The topic of this paper is sunnah as a source of science and civilization. This topic is a new issue for Muslim intellectual treasures. Although the study has roots in turbans (inheritance) of Islamic knowledge, however the issue is so deep that it needs to be explored and disclosed in general. This issue is one of the topics that concerns the intellectuals of the IIIT institute (International Institute of Islamic Thought) in Washington. They then asked the intellectual of Islam to conduct the study. The discussion of Yusuf al-Qardhawi about sunnah as a source of science, technology and civilization, can be seen in his monumental masterpiece entitled al-Sunnah; Mashdaran lil Ma'rifat al-Hadharah. The thickness of this book reaches 311 pages and the content of the discussion consists of five main components. First, the introduction is an overview of the book's description. Second, tasrif Aspect (Yuridis) in the Sunnah. Third, sunnah as a Source of knowledge. Fourth, sunnah as a source of civilization. Fifth, the closing part.","container-title":"Inspiratif Pendidikan","DOI":"10.24252/ip.v6i2.5768","ISSN":"2337-6767","issue":"2","journalAbbreviation":"ip","language":"id","page":"367","source":"DOI.org (Crossref)","title":"Sunnah Sebagai Sumber Iptek Dan Peradaban (Studi atas Pemikiran Yusuf Al-Qardhawi)","volume":"6","author":[{"family":"Mosiba","given":"Risna"}],"issued":{"date-parts":[["2017",7,1]]}}}],"schema":"https://github.com/citation-style-language/schema/raw/master/csl-citation.json"} </w:instrText>
      </w:r>
      <w:r w:rsidR="00F51ECD" w:rsidRPr="00CD4D39">
        <w:rPr>
          <w:rFonts w:asciiTheme="majorBidi" w:hAnsiTheme="majorBidi" w:cstheme="majorBidi"/>
          <w:sz w:val="24"/>
          <w:szCs w:val="24"/>
        </w:rPr>
        <w:fldChar w:fldCharType="separate"/>
      </w:r>
      <w:r w:rsidR="00F51ECD" w:rsidRPr="00CD4D39">
        <w:rPr>
          <w:rFonts w:ascii="Times New Roman" w:hAnsi="Times New Roman" w:cs="Times New Roman"/>
          <w:sz w:val="24"/>
          <w:szCs w:val="24"/>
        </w:rPr>
        <w:t>(Mosiba, 2017)</w:t>
      </w:r>
      <w:r w:rsidR="00F51ECD" w:rsidRPr="00CD4D39">
        <w:rPr>
          <w:rFonts w:asciiTheme="majorBidi" w:hAnsiTheme="majorBidi" w:cstheme="majorBidi"/>
          <w:sz w:val="24"/>
          <w:szCs w:val="24"/>
        </w:rPr>
        <w:fldChar w:fldCharType="end"/>
      </w:r>
      <w:r w:rsidR="0093786C" w:rsidRPr="00CD4D39">
        <w:rPr>
          <w:rFonts w:ascii="Times New Roman" w:hAnsi="Times New Roman" w:cs="Times New Roman"/>
          <w:sz w:val="24"/>
          <w:szCs w:val="24"/>
        </w:rPr>
        <w:t>.</w:t>
      </w:r>
      <w:r w:rsidR="00FB610D" w:rsidRPr="00CD4D39">
        <w:rPr>
          <w:rFonts w:ascii="Times New Roman" w:hAnsi="Times New Roman" w:cs="Times New Roman"/>
          <w:sz w:val="24"/>
          <w:szCs w:val="24"/>
        </w:rPr>
        <w:t xml:space="preserve"> </w:t>
      </w:r>
      <w:r w:rsidR="00FB610D" w:rsidRPr="00CD4D39">
        <w:rPr>
          <w:rFonts w:ascii="Times New Roman" w:hAnsi="Times New Roman" w:cs="Times New Roman"/>
          <w:i/>
          <w:iCs/>
          <w:sz w:val="24"/>
          <w:szCs w:val="24"/>
        </w:rPr>
        <w:t>Ketiga</w:t>
      </w:r>
      <w:r w:rsidR="00FB610D" w:rsidRPr="00CD4D39">
        <w:rPr>
          <w:rFonts w:ascii="Times New Roman" w:hAnsi="Times New Roman" w:cs="Times New Roman"/>
          <w:sz w:val="24"/>
          <w:szCs w:val="24"/>
        </w:rPr>
        <w:t xml:space="preserve">, </w:t>
      </w:r>
      <w:r w:rsidR="00BA0E46" w:rsidRPr="00CD4D39">
        <w:rPr>
          <w:rFonts w:ascii="Times New Roman" w:hAnsi="Times New Roman" w:cs="Times New Roman"/>
          <w:sz w:val="24"/>
          <w:szCs w:val="24"/>
        </w:rPr>
        <w:t xml:space="preserve">kajian tentang gagasan Musa Syahin yang merasa gerah terhadap munculnya term </w:t>
      </w:r>
      <w:r w:rsidR="00BA0E46" w:rsidRPr="00CD4D39">
        <w:rPr>
          <w:rFonts w:ascii="Times New Roman" w:hAnsi="Times New Roman" w:cs="Times New Roman"/>
          <w:i/>
          <w:iCs/>
          <w:sz w:val="24"/>
          <w:szCs w:val="24"/>
        </w:rPr>
        <w:t>sunnah tasyri’iyah</w:t>
      </w:r>
      <w:r w:rsidR="00BA0E46" w:rsidRPr="00CD4D39">
        <w:rPr>
          <w:rFonts w:ascii="Times New Roman" w:hAnsi="Times New Roman" w:cs="Times New Roman"/>
          <w:sz w:val="24"/>
          <w:szCs w:val="24"/>
        </w:rPr>
        <w:t xml:space="preserve"> dan </w:t>
      </w:r>
      <w:r w:rsidR="00BA0E46" w:rsidRPr="00CD4D39">
        <w:rPr>
          <w:rFonts w:ascii="Times New Roman" w:hAnsi="Times New Roman" w:cs="Times New Roman"/>
          <w:i/>
          <w:iCs/>
          <w:sz w:val="24"/>
          <w:szCs w:val="24"/>
        </w:rPr>
        <w:t>ghairu tasyri’iyah</w:t>
      </w:r>
      <w:r w:rsidR="00531635" w:rsidRPr="00CD4D39">
        <w:rPr>
          <w:rFonts w:ascii="Times New Roman" w:hAnsi="Times New Roman" w:cs="Times New Roman"/>
          <w:i/>
          <w:iCs/>
          <w:sz w:val="24"/>
          <w:szCs w:val="24"/>
        </w:rPr>
        <w:t xml:space="preserve"> </w:t>
      </w:r>
      <w:r w:rsidR="00F51ECD" w:rsidRPr="00CD4D39">
        <w:rPr>
          <w:rFonts w:asciiTheme="majorBidi" w:hAnsiTheme="majorBidi" w:cstheme="majorBidi"/>
          <w:sz w:val="24"/>
          <w:szCs w:val="24"/>
        </w:rPr>
        <w:fldChar w:fldCharType="begin"/>
      </w:r>
      <w:r w:rsidR="00F51ECD" w:rsidRPr="00CD4D39">
        <w:rPr>
          <w:rFonts w:asciiTheme="majorBidi" w:hAnsiTheme="majorBidi" w:cstheme="majorBidi"/>
          <w:sz w:val="24"/>
          <w:szCs w:val="24"/>
        </w:rPr>
        <w:instrText xml:space="preserve"> ADDIN ZOTERO_ITEM CSL_CITATION {"citationID":"Blt7l2dO","properties":{"formattedCitation":"(Imam, 2013)","plainCitation":"(Imam, 2013)","noteIndex":0},"citationItems":[{"id":276,"uris":["http://zotero.org/users/7511038/items/UEJ6TGK2"],"uri":["http://zotero.org/users/7511038/items/UEJ6TGK2"],"itemData":{"id":276,"type":"article-journal","abstract":"THE ISSUES OF SUNNAH TASYRI&lt;‘IYYAH AND GAIRU TASYRI&lt;‘IYAH. Pro and cons polemic arises whether all sunnah are categorized as tasyri&gt;‘iyah or others that can be categorized as Sunnah gairu tasyri&gt;‘iyah. This study attempted to break down the idea of a hadith expert from al-Azhar University, Moses Syahin Lasyin, getting anxious of the new terminology in the construction of the Sunnah which for centuries was never mentioned by the scholars and the best generation predecessors (salaf as}-s}a&gt;lih}). Syahin concerned with the appearance of this phenomenon, which surely will be agreed by the modernist and rationalist, at the end of it will threaten the existence of the Sunnah and destroy the Sunnah construction little by little. The distinctive discourse of Sunnah between the tasyri&gt;‘iyah and gairu tasyri&gt;‘iyah are essentially based on the principle of separation between what is sourced from the revelation of God (divine/ila&gt;hi&gt;) and what is sourced from human reason (human/ basyari&gt;). This principle has been applied in the two Abrahamic faiths Jews and Nasrani, and carried by the modernists to be applied in the Islamic religion. They called for the necessity of distinction between the capacity of the Prophet as a man and his capacity as messengers and also distinction between the laws of God and the shari’a scholars of fiqh (fuqaha). This distinction in turn will negatively affect and damage the construction of the Sunnah which includes thousands of hadith of the Prophet about worldly affairs, would even ruin the books of fiqh literature composed by the scholars which got istinbat of the hadiths of the Prophet. It is also contradictory to the teachings of Islam which is comprehensive (sya&gt;mil) covering all aspects of human life.","container-title":"ADDIN","issue":"2","journalAbbreviation":"ADDIN","language":"id","page":"24","source":"Zotero","title":"Problematika Sunnah Tasyri’iyah Dan Gairu Tasyri’iyah","volume":"7","author":[{"family":"Imam","given":"Muhammad Aniq"}],"issued":{"date-parts":[["2013",8]]}}}],"schema":"https://github.com/citation-style-language/schema/raw/master/csl-citation.json"} </w:instrText>
      </w:r>
      <w:r w:rsidR="00F51ECD" w:rsidRPr="00CD4D39">
        <w:rPr>
          <w:rFonts w:asciiTheme="majorBidi" w:hAnsiTheme="majorBidi" w:cstheme="majorBidi"/>
          <w:sz w:val="24"/>
          <w:szCs w:val="24"/>
        </w:rPr>
        <w:fldChar w:fldCharType="separate"/>
      </w:r>
      <w:r w:rsidR="00F51ECD" w:rsidRPr="00CD4D39">
        <w:rPr>
          <w:rFonts w:ascii="Times New Roman" w:hAnsi="Times New Roman" w:cs="Times New Roman"/>
          <w:sz w:val="24"/>
          <w:szCs w:val="24"/>
        </w:rPr>
        <w:t>(Imam, 2013)</w:t>
      </w:r>
      <w:r w:rsidR="00F51ECD" w:rsidRPr="00CD4D39">
        <w:rPr>
          <w:rFonts w:asciiTheme="majorBidi" w:hAnsiTheme="majorBidi" w:cstheme="majorBidi"/>
          <w:sz w:val="24"/>
          <w:szCs w:val="24"/>
        </w:rPr>
        <w:fldChar w:fldCharType="end"/>
      </w:r>
      <w:r w:rsidR="00BA0E46" w:rsidRPr="00CD4D39">
        <w:rPr>
          <w:rFonts w:ascii="Times New Roman" w:hAnsi="Times New Roman" w:cs="Times New Roman"/>
          <w:i/>
          <w:iCs/>
          <w:sz w:val="24"/>
          <w:szCs w:val="24"/>
        </w:rPr>
        <w:t>.</w:t>
      </w:r>
      <w:r w:rsidR="001718EA" w:rsidRPr="00CD4D39">
        <w:rPr>
          <w:rFonts w:ascii="Times New Roman" w:hAnsi="Times New Roman" w:cs="Times New Roman"/>
          <w:i/>
          <w:iCs/>
          <w:sz w:val="24"/>
          <w:szCs w:val="24"/>
        </w:rPr>
        <w:t xml:space="preserve"> Keempat, </w:t>
      </w:r>
      <w:r w:rsidR="001718EA" w:rsidRPr="00CD4D39">
        <w:rPr>
          <w:rFonts w:ascii="Times New Roman" w:hAnsi="Times New Roman" w:cs="Times New Roman"/>
          <w:sz w:val="24"/>
          <w:szCs w:val="24"/>
        </w:rPr>
        <w:t>kajian tentang pemahaman hadits al-Qardhawi dalam menjawab tantangan zaman di bidang hukum Islam era kontemporer</w:t>
      </w:r>
      <w:r w:rsidR="00531635" w:rsidRPr="00CD4D39">
        <w:rPr>
          <w:rFonts w:ascii="Times New Roman" w:hAnsi="Times New Roman" w:cs="Times New Roman"/>
          <w:sz w:val="24"/>
          <w:szCs w:val="24"/>
        </w:rPr>
        <w:t xml:space="preserve"> </w:t>
      </w:r>
      <w:r w:rsidR="00F51ECD" w:rsidRPr="00CD4D39">
        <w:rPr>
          <w:rFonts w:asciiTheme="majorBidi" w:hAnsiTheme="majorBidi" w:cstheme="majorBidi"/>
          <w:sz w:val="24"/>
          <w:szCs w:val="24"/>
        </w:rPr>
        <w:fldChar w:fldCharType="begin"/>
      </w:r>
      <w:r w:rsidR="00F51ECD" w:rsidRPr="00CD4D39">
        <w:rPr>
          <w:rFonts w:asciiTheme="majorBidi" w:hAnsiTheme="majorBidi" w:cstheme="majorBidi"/>
          <w:sz w:val="24"/>
          <w:szCs w:val="24"/>
        </w:rPr>
        <w:instrText xml:space="preserve"> ADDIN ZOTERO_ITEM CSL_CITATION {"citationID":"AFtkhgBV","properties":{"formattedCitation":"(Handika, 2019)","plainCitation":"(Handika, 2019)","noteIndex":0},"citationItems":[{"id":422,"uris":["http://zotero.org/users/7511038/items/Q6I73TMK"],"uri":["http://zotero.org/users/7511038/items/Q6I73TMK"],"itemData":{"id":422,"type":"article-journal","abstract":"Pemikiran semacam Yusuf al-Qardhawi sangat dibutuhkan untuk menyelamatkan hadits-hadits yang tidak sesuai dengan situasi dan kondisi dan hadits-hadits yang bertentangan dalam menentukan suatu hukum. Tujuan penelitian ini untuk mengungkap pemiiran Yusuf al-Qardhawi dalam menyikapi hadits-hadits yang kelihatannya bermasalah dalam menentukan hukum Islam. Metode yang digunakan dalam penelitian ini adaah metode kualitatif dengan teknik pengumpulan data studi kepustakaan (library research). Sedikitnya ada tiga cara yang dilakukan Yusuf al-Qardhawi dalam memahami hadits untuk menentukan hukum Islam, yaitu memahami hadits sesuai dengan petunjuk al-Qur’an, menggabungkan hadits-hadits yang bertentangan dan memahami hadits dengan modal pengetahuan tentang latar belakang, situasi dan kondisi serta tujuan dari suatu hadits. Kata Kunci: Hadits, Hukum Islam, Yusuf al-Qardhawi","container-title":"al-Mawarid Jurnal Syari'ah dan Hukum","DOI":"10.20885/mawarid.vol1.iss2.art4","ISSN":"2656-193X","issue":"2","note":"number: 2","page":"164-178","source":"journal.uii.ac.id","title":"Pemahaman Hadits Yusuf al-Qardhawi dalam Menentukan Hukum Islam","volume":"1","author":[{"family":"Handika","given":"Caca"}],"issued":{"date-parts":[["2019",8,20]]}}}],"schema":"https://github.com/citation-style-language/schema/raw/master/csl-citation.json"} </w:instrText>
      </w:r>
      <w:r w:rsidR="00F51ECD" w:rsidRPr="00CD4D39">
        <w:rPr>
          <w:rFonts w:asciiTheme="majorBidi" w:hAnsiTheme="majorBidi" w:cstheme="majorBidi"/>
          <w:sz w:val="24"/>
          <w:szCs w:val="24"/>
        </w:rPr>
        <w:fldChar w:fldCharType="separate"/>
      </w:r>
      <w:r w:rsidR="00F51ECD" w:rsidRPr="00CD4D39">
        <w:rPr>
          <w:rFonts w:ascii="Times New Roman" w:hAnsi="Times New Roman" w:cs="Times New Roman"/>
          <w:sz w:val="24"/>
          <w:szCs w:val="24"/>
        </w:rPr>
        <w:t>(Handika, 2019)</w:t>
      </w:r>
      <w:r w:rsidR="00F51ECD" w:rsidRPr="00CD4D39">
        <w:rPr>
          <w:rFonts w:asciiTheme="majorBidi" w:hAnsiTheme="majorBidi" w:cstheme="majorBidi"/>
          <w:sz w:val="24"/>
          <w:szCs w:val="24"/>
        </w:rPr>
        <w:fldChar w:fldCharType="end"/>
      </w:r>
      <w:r w:rsidR="00531635" w:rsidRPr="00CD4D39">
        <w:rPr>
          <w:rFonts w:ascii="Times New Roman" w:hAnsi="Times New Roman" w:cs="Times New Roman"/>
          <w:sz w:val="24"/>
          <w:szCs w:val="24"/>
        </w:rPr>
        <w:t>.</w:t>
      </w:r>
      <w:r w:rsidR="00176CEE" w:rsidRPr="00CD4D39">
        <w:rPr>
          <w:rFonts w:ascii="Times New Roman" w:hAnsi="Times New Roman" w:cs="Times New Roman"/>
          <w:sz w:val="24"/>
          <w:szCs w:val="24"/>
        </w:rPr>
        <w:t xml:space="preserve"> </w:t>
      </w:r>
      <w:r w:rsidR="00176CEE" w:rsidRPr="00CD4D39">
        <w:rPr>
          <w:rFonts w:ascii="Times New Roman" w:hAnsi="Times New Roman" w:cs="Times New Roman"/>
          <w:i/>
          <w:iCs/>
          <w:sz w:val="24"/>
          <w:szCs w:val="24"/>
        </w:rPr>
        <w:t>Kelima</w:t>
      </w:r>
      <w:r w:rsidR="00176CEE" w:rsidRPr="00CD4D39">
        <w:rPr>
          <w:rFonts w:ascii="Times New Roman" w:hAnsi="Times New Roman" w:cs="Times New Roman"/>
          <w:sz w:val="24"/>
          <w:szCs w:val="24"/>
        </w:rPr>
        <w:t>, kajian tentang metodologi interpretasi hadits al-Qardhawi yang membedakan antara sunnah syariat dan sunnah yang bukan syariat</w:t>
      </w:r>
      <w:r w:rsidR="009113F9" w:rsidRPr="00CD4D39">
        <w:rPr>
          <w:rFonts w:ascii="Times New Roman" w:hAnsi="Times New Roman" w:cs="Times New Roman"/>
          <w:sz w:val="24"/>
          <w:szCs w:val="24"/>
        </w:rPr>
        <w:t>, antara sunnah yang</w:t>
      </w:r>
      <w:r w:rsidR="00FA3BCA" w:rsidRPr="00CD4D39">
        <w:rPr>
          <w:rFonts w:ascii="Times New Roman" w:hAnsi="Times New Roman" w:cs="Times New Roman"/>
          <w:sz w:val="24"/>
          <w:szCs w:val="24"/>
        </w:rPr>
        <w:t xml:space="preserve"> bersifat umum dan abadi </w:t>
      </w:r>
      <w:r w:rsidR="00F51ECD" w:rsidRPr="00CD4D39">
        <w:rPr>
          <w:rFonts w:asciiTheme="majorBidi" w:hAnsiTheme="majorBidi" w:cstheme="majorBidi"/>
          <w:sz w:val="24"/>
          <w:szCs w:val="24"/>
        </w:rPr>
        <w:fldChar w:fldCharType="begin"/>
      </w:r>
      <w:r w:rsidR="00F51ECD" w:rsidRPr="00CD4D39">
        <w:rPr>
          <w:rFonts w:asciiTheme="majorBidi" w:hAnsiTheme="majorBidi" w:cstheme="majorBidi"/>
          <w:sz w:val="24"/>
          <w:szCs w:val="24"/>
        </w:rPr>
        <w:instrText xml:space="preserve"> ADDIN ZOTERO_ITEM CSL_CITATION {"citationID":"qbAkr9sj","properties":{"formattedCitation":"(Zulkifli, 2018)","plainCitation":"(Zulkifli, 2018)","noteIndex":0},"citationItems":[{"id":280,"uris":["http://zotero.org/users/7511038/items/WFN7XQ87"],"uri":["http://zotero.org/users/7511038/items/WFN7XQ87"],"itemData":{"id":280,"type":"article-journal","abstract":"This study tries to discuss the urgency of the hadith in the teachings of Islam, approaches that bring to the goals and meanings contained in the Messenger of Allah's presence and use various special methods in the philosophical foundation because the hadith is the second foundation so its role is very influential on the formation of Islamic law. Hadith thought method developed by al-Qaradhawi explaining a fair and moderate attitude or often termed middle, which distinguishes between sunnah as shari'a must be followed and sunnah is not shari'a, between general eternal and temporary. Al-Qaradhawi in some of his creation, trying to make the traditions of the Prophet can be understood in actual and contemporary manner. He did various steps, starting with describing the principles of understanding the hadith, and also explaining various factors due to errors in understanding the hadith, he also offered a moderation method in understanding the hadith, criticism of hadith and various other theories presented in his various works, even mentoring the traditions of tasyari'i and non tasyri'i so that the traditions of the Prophet can be understood in a relevant and correct manner.","container-title":"el-Buhuth: Borneo Journal of Islamic Studies","DOI":"10.21093/el-buhuth.v1i1.1318","ISSN":"2621-9999, 2621-9972","issue":"1","journalAbbreviation":"el-Buhuth","language":"id","source":"DOI.org (Crossref)","title":"Moderasi Pemahaman Hadis dalam Hukum Islam Menurut Al-Qaradhawi","URL":"https://journal.iain-samarinda.ac.id/index.php/el-Buhuth/article/view/1318","volume":"1","author":[{"family":"Zulkifli","given":"Rakhmawati"}],"accessed":{"date-parts":[["2021",3,5]]},"issued":{"date-parts":[["2018",12,14]]}}}],"schema":"https://github.com/citation-style-language/schema/raw/master/csl-citation.json"} </w:instrText>
      </w:r>
      <w:r w:rsidR="00F51ECD" w:rsidRPr="00CD4D39">
        <w:rPr>
          <w:rFonts w:asciiTheme="majorBidi" w:hAnsiTheme="majorBidi" w:cstheme="majorBidi"/>
          <w:sz w:val="24"/>
          <w:szCs w:val="24"/>
        </w:rPr>
        <w:fldChar w:fldCharType="separate"/>
      </w:r>
      <w:r w:rsidR="00F51ECD" w:rsidRPr="00CD4D39">
        <w:rPr>
          <w:rFonts w:ascii="Times New Roman" w:hAnsi="Times New Roman" w:cs="Times New Roman"/>
          <w:sz w:val="24"/>
          <w:szCs w:val="24"/>
        </w:rPr>
        <w:t>(Zulkifli, 2018)</w:t>
      </w:r>
      <w:r w:rsidR="00F51ECD" w:rsidRPr="00CD4D39">
        <w:rPr>
          <w:rFonts w:asciiTheme="majorBidi" w:hAnsiTheme="majorBidi" w:cstheme="majorBidi"/>
          <w:sz w:val="24"/>
          <w:szCs w:val="24"/>
        </w:rPr>
        <w:fldChar w:fldCharType="end"/>
      </w:r>
      <w:r w:rsidR="00FA3BCA" w:rsidRPr="00CD4D39">
        <w:rPr>
          <w:rFonts w:asciiTheme="majorBidi" w:hAnsiTheme="majorBidi" w:cstheme="majorBidi"/>
          <w:sz w:val="24"/>
          <w:szCs w:val="24"/>
        </w:rPr>
        <w:t>.</w:t>
      </w:r>
      <w:r w:rsidR="00071BE0" w:rsidRPr="00CD4D39">
        <w:rPr>
          <w:rFonts w:ascii="Times New Roman" w:hAnsi="Times New Roman" w:cs="Times New Roman"/>
          <w:sz w:val="24"/>
          <w:szCs w:val="24"/>
        </w:rPr>
        <w:t xml:space="preserve"> </w:t>
      </w:r>
      <w:r w:rsidR="00071BE0" w:rsidRPr="00CD4D39">
        <w:rPr>
          <w:rFonts w:ascii="Times New Roman" w:hAnsi="Times New Roman" w:cs="Times New Roman"/>
          <w:i/>
          <w:iCs/>
          <w:sz w:val="24"/>
          <w:szCs w:val="24"/>
        </w:rPr>
        <w:t>Keenam</w:t>
      </w:r>
      <w:r w:rsidR="00071BE0" w:rsidRPr="00CD4D39">
        <w:rPr>
          <w:rFonts w:ascii="Times New Roman" w:hAnsi="Times New Roman" w:cs="Times New Roman"/>
          <w:sz w:val="24"/>
          <w:szCs w:val="24"/>
        </w:rPr>
        <w:t xml:space="preserve">, kajian tentang relevansi antara sunnah, sains dan peradaban manusia perspektif al-Qardhawi yang mana </w:t>
      </w:r>
      <w:r w:rsidR="001E7FE8" w:rsidRPr="00CD4D39">
        <w:rPr>
          <w:rFonts w:ascii="Times New Roman" w:hAnsi="Times New Roman" w:cs="Times New Roman"/>
          <w:sz w:val="24"/>
          <w:szCs w:val="24"/>
        </w:rPr>
        <w:t>menurut peneliti gagasan tersebut menekankan pada pemikiran akal yang merujuk kepada sunnah sebagai sumber kontekstual.</w:t>
      </w:r>
      <w:r w:rsidR="00FA3BCA" w:rsidRPr="00CD4D39">
        <w:rPr>
          <w:rFonts w:ascii="Times New Roman" w:hAnsi="Times New Roman" w:cs="Times New Roman"/>
          <w:sz w:val="24"/>
          <w:szCs w:val="24"/>
        </w:rPr>
        <w:t xml:space="preserve"> </w:t>
      </w:r>
      <w:r w:rsidR="00F51ECD" w:rsidRPr="00CD4D39">
        <w:rPr>
          <w:rFonts w:asciiTheme="majorBidi" w:hAnsiTheme="majorBidi" w:cstheme="majorBidi"/>
          <w:sz w:val="24"/>
          <w:szCs w:val="24"/>
        </w:rPr>
        <w:fldChar w:fldCharType="begin"/>
      </w:r>
      <w:r w:rsidR="00F51ECD" w:rsidRPr="00CD4D39">
        <w:rPr>
          <w:rFonts w:asciiTheme="majorBidi" w:hAnsiTheme="majorBidi" w:cstheme="majorBidi"/>
          <w:sz w:val="24"/>
          <w:szCs w:val="24"/>
        </w:rPr>
        <w:instrText xml:space="preserve"> ADDIN ZOTERO_ITEM CSL_CITATION {"citationID":"iHS409ca","properties":{"formattedCitation":"(Putra &amp; Rumondor, 2020)","plainCitation":"(Putra &amp; Rumondor, 2020)","noteIndex":0},"citationItems":[{"id":425,"uris":["http://zotero.org/users/7511038/items/5ZNJYQYM"],"uri":["http://zotero.org/users/7511038/items/5ZNJYQYM"],"itemData":{"id":425,"type":"article-journal","abstract":"Di era ini, muncul beranekaragam pemikiran yang berujung pada permasalahan dalam bidang sains (ilmu pengetahuan). Maka kajian tentang pemikiran Yusuf al Qardhawi menarik dikupas kembali untuk memberikan kerangka berpikir yang bersandar pada as Sunnah sebagai dasar hukum Islam yang kedua. Studi pustaka ini bertujuan untuk menganalisis pemikiran Yusuf al Qardhawi tentang Sunnah sebagai sumber ilmu pengetahuan dan peradaban. Selanjutnya artikel ini diharapkan dapat merefleksikan pemikiran tersebut dalam kehidupan intelektual. Penulis berkesimpulan bahwa, bagi Yusuf al Qardhawi, Sunnah merupakan tafsir praktis terhadap al-Qur’an dan aplikasi ideal dalam peradaban Islam. Sunnah juga memberikan keterkaitan yang kuat pada perkembangan ilmu pengetahuan manusia. Penulis berargumen, dengan menjadikan Sunnah sebagai sumber pengetahuan dan peradaban, sebenarnya al Qardhawi menekankan pada penggunaan akal yang merujuk kepada Sunnah sebagai sumber kontekstual.","container-title":"EL-BANAT: Jurnal Pemikiran dan Pendidikan Islam","ISSN":"2579-8995","issue":"1","language":"id","note":"number: 1","page":"1-19","source":"ejournal.kopertais4.or.id","title":"Sunnah, Sains dan Peradaban Manusia; Menelaah kembali Pemikiran Yusuf al-Qardhawi","volume":"10","author":[{"family":"Putra","given":"Ahmad"},{"family":"Rumondor","given":"Prasetio"}],"issued":{"date-parts":[["2020",5,27]]}}}],"schema":"https://github.com/citation-style-language/schema/raw/master/csl-citation.json"} </w:instrText>
      </w:r>
      <w:r w:rsidR="00F51ECD" w:rsidRPr="00CD4D39">
        <w:rPr>
          <w:rFonts w:asciiTheme="majorBidi" w:hAnsiTheme="majorBidi" w:cstheme="majorBidi"/>
          <w:sz w:val="24"/>
          <w:szCs w:val="24"/>
        </w:rPr>
        <w:fldChar w:fldCharType="separate"/>
      </w:r>
      <w:r w:rsidR="00F51ECD" w:rsidRPr="00CD4D39">
        <w:rPr>
          <w:rFonts w:ascii="Times New Roman" w:hAnsi="Times New Roman" w:cs="Times New Roman"/>
          <w:sz w:val="24"/>
          <w:szCs w:val="24"/>
        </w:rPr>
        <w:t>(Putra &amp; Rumondor, 2020)</w:t>
      </w:r>
      <w:r w:rsidR="00F51ECD" w:rsidRPr="00CD4D39">
        <w:rPr>
          <w:rFonts w:asciiTheme="majorBidi" w:hAnsiTheme="majorBidi" w:cstheme="majorBidi"/>
          <w:sz w:val="24"/>
          <w:szCs w:val="24"/>
        </w:rPr>
        <w:fldChar w:fldCharType="end"/>
      </w:r>
    </w:p>
    <w:p w:rsidR="002232E1" w:rsidRPr="00CD4D39" w:rsidRDefault="002232E1" w:rsidP="00BA29E4">
      <w:pPr>
        <w:spacing w:line="360" w:lineRule="auto"/>
        <w:ind w:left="360" w:firstLine="774"/>
        <w:jc w:val="both"/>
        <w:rPr>
          <w:rFonts w:ascii="Times New Roman" w:hAnsi="Times New Roman" w:cs="Times New Roman"/>
          <w:sz w:val="24"/>
          <w:szCs w:val="24"/>
        </w:rPr>
      </w:pPr>
      <w:r w:rsidRPr="00CD4D39">
        <w:rPr>
          <w:rFonts w:ascii="Times New Roman" w:hAnsi="Times New Roman" w:cs="Times New Roman"/>
          <w:sz w:val="24"/>
          <w:szCs w:val="24"/>
        </w:rPr>
        <w:t>Setelah meninjau beberapa kajian terdahulu dan p</w:t>
      </w:r>
      <w:r w:rsidR="00A57E4E" w:rsidRPr="00CD4D39">
        <w:rPr>
          <w:rFonts w:ascii="Times New Roman" w:hAnsi="Times New Roman" w:cs="Times New Roman"/>
          <w:sz w:val="24"/>
          <w:szCs w:val="24"/>
        </w:rPr>
        <w:t xml:space="preserve">roblematika </w:t>
      </w:r>
      <w:r w:rsidRPr="00CD4D39">
        <w:rPr>
          <w:rFonts w:ascii="Times New Roman" w:hAnsi="Times New Roman" w:cs="Times New Roman"/>
          <w:sz w:val="24"/>
          <w:szCs w:val="24"/>
        </w:rPr>
        <w:t>dewasa ini</w:t>
      </w:r>
      <w:r w:rsidR="00BA29E4" w:rsidRPr="00CD4D39">
        <w:rPr>
          <w:rFonts w:ascii="Times New Roman" w:hAnsi="Times New Roman" w:cs="Times New Roman"/>
          <w:sz w:val="24"/>
          <w:szCs w:val="24"/>
        </w:rPr>
        <w:t>,</w:t>
      </w:r>
      <w:r w:rsidRPr="00CD4D39">
        <w:rPr>
          <w:rFonts w:ascii="Times New Roman" w:hAnsi="Times New Roman" w:cs="Times New Roman"/>
          <w:sz w:val="24"/>
          <w:szCs w:val="24"/>
        </w:rPr>
        <w:t xml:space="preserve"> tidak sedikit dari sekelompok umat Islam</w:t>
      </w:r>
      <w:r w:rsidR="00A57E4E" w:rsidRPr="00CD4D39">
        <w:rPr>
          <w:rFonts w:ascii="Times New Roman" w:hAnsi="Times New Roman" w:cs="Times New Roman"/>
          <w:sz w:val="24"/>
          <w:szCs w:val="24"/>
        </w:rPr>
        <w:t xml:space="preserve"> memahami bahwa seluruh sunnah Nabi adalah syari’at dan harus ditaati dalam berbagai situasi dan kondisi sehingga </w:t>
      </w:r>
      <w:r w:rsidR="00A57E4E" w:rsidRPr="00CD4D39">
        <w:rPr>
          <w:rFonts w:ascii="Times New Roman" w:hAnsi="Times New Roman" w:cs="Times New Roman"/>
          <w:sz w:val="24"/>
          <w:szCs w:val="24"/>
        </w:rPr>
        <w:lastRenderedPageBreak/>
        <w:t xml:space="preserve">terjerumus dalam kekakuan relijius yang pada gilirannnya akan menjadi bibit-bibit radikalisme dalam agama dan ada juga sebagian umat yang cenderung memisahkan sunnah Nabi yang mengatur agama dan masalah duniawi namun pada akhirnya terjerumus pada pengabaikan sunnah sama sekali dalam masalah duniawi. Oleh karena itu, penting sekali dilakukan pembahasan yang adil dan berimbang </w:t>
      </w:r>
      <w:r w:rsidR="00045EC2" w:rsidRPr="00CD4D39">
        <w:rPr>
          <w:rFonts w:ascii="Times New Roman" w:hAnsi="Times New Roman" w:cs="Times New Roman"/>
          <w:sz w:val="24"/>
          <w:szCs w:val="24"/>
        </w:rPr>
        <w:t>untuk melengkapi kekurangan dari penelitian-penelitian yang disebutkan diatas dalam memahami sunnah, yang dalam tulisan ini lebih pada penekanan</w:t>
      </w:r>
      <w:r w:rsidR="00A57E4E" w:rsidRPr="00CD4D39">
        <w:rPr>
          <w:rFonts w:ascii="Times New Roman" w:hAnsi="Times New Roman" w:cs="Times New Roman"/>
          <w:sz w:val="24"/>
          <w:szCs w:val="24"/>
        </w:rPr>
        <w:t xml:space="preserve"> pandangan Yusuf al-Qardhawi yang dinilai sebagai ulama’ muslim masa kini yang gagasan-gagasan pemikirannya selalu menawarkan pemahaman Islam yang moderat dan berimbang.</w:t>
      </w:r>
    </w:p>
    <w:p w:rsidR="00F83E66" w:rsidRPr="00CD4D39" w:rsidRDefault="00F83E66" w:rsidP="009354B2">
      <w:pPr>
        <w:pStyle w:val="ListParagraph"/>
        <w:numPr>
          <w:ilvl w:val="0"/>
          <w:numId w:val="6"/>
        </w:numPr>
        <w:spacing w:after="0" w:line="360" w:lineRule="auto"/>
        <w:jc w:val="both"/>
        <w:rPr>
          <w:rFonts w:asciiTheme="majorBidi" w:hAnsiTheme="majorBidi" w:cstheme="majorBidi"/>
          <w:b/>
          <w:bCs/>
          <w:sz w:val="24"/>
          <w:szCs w:val="24"/>
          <w:lang w:val="en-US"/>
        </w:rPr>
      </w:pPr>
      <w:r w:rsidRPr="00CD4D39">
        <w:rPr>
          <w:rFonts w:asciiTheme="majorBidi" w:hAnsiTheme="majorBidi" w:cstheme="majorBidi"/>
          <w:b/>
          <w:bCs/>
          <w:sz w:val="24"/>
          <w:szCs w:val="24"/>
        </w:rPr>
        <w:t>Pembahasan</w:t>
      </w:r>
    </w:p>
    <w:p w:rsidR="00EF6479" w:rsidRPr="00CD4D39" w:rsidRDefault="00CA7316" w:rsidP="00F83E66">
      <w:pPr>
        <w:pStyle w:val="ListParagraph"/>
        <w:numPr>
          <w:ilvl w:val="0"/>
          <w:numId w:val="8"/>
        </w:numPr>
        <w:spacing w:after="0" w:line="360" w:lineRule="auto"/>
        <w:jc w:val="both"/>
        <w:rPr>
          <w:rFonts w:asciiTheme="majorBidi" w:hAnsiTheme="majorBidi" w:cstheme="majorBidi"/>
          <w:b/>
          <w:bCs/>
          <w:sz w:val="24"/>
          <w:szCs w:val="24"/>
          <w:lang w:val="en-US"/>
        </w:rPr>
      </w:pPr>
      <w:proofErr w:type="spellStart"/>
      <w:r w:rsidRPr="00CD4D39">
        <w:rPr>
          <w:rFonts w:asciiTheme="majorBidi" w:hAnsiTheme="majorBidi" w:cstheme="majorBidi"/>
          <w:b/>
          <w:bCs/>
          <w:sz w:val="24"/>
          <w:szCs w:val="24"/>
          <w:lang w:val="en-US"/>
        </w:rPr>
        <w:t>Mengenal</w:t>
      </w:r>
      <w:proofErr w:type="spellEnd"/>
      <w:r w:rsidRPr="00CD4D39">
        <w:rPr>
          <w:rFonts w:asciiTheme="majorBidi" w:hAnsiTheme="majorBidi" w:cstheme="majorBidi"/>
          <w:b/>
          <w:bCs/>
          <w:sz w:val="24"/>
          <w:szCs w:val="24"/>
        </w:rPr>
        <w:t xml:space="preserve"> </w:t>
      </w:r>
      <w:proofErr w:type="spellStart"/>
      <w:r w:rsidRPr="00CD4D39">
        <w:rPr>
          <w:rFonts w:asciiTheme="majorBidi" w:hAnsiTheme="majorBidi" w:cstheme="majorBidi"/>
          <w:b/>
          <w:bCs/>
          <w:sz w:val="24"/>
          <w:szCs w:val="24"/>
          <w:lang w:val="en-US"/>
        </w:rPr>
        <w:t>Sosok</w:t>
      </w:r>
      <w:proofErr w:type="spellEnd"/>
      <w:r w:rsidRPr="00CD4D39">
        <w:rPr>
          <w:rFonts w:asciiTheme="majorBidi" w:hAnsiTheme="majorBidi" w:cstheme="majorBidi"/>
          <w:b/>
          <w:bCs/>
          <w:sz w:val="24"/>
          <w:szCs w:val="24"/>
        </w:rPr>
        <w:t xml:space="preserve"> d</w:t>
      </w:r>
      <w:r w:rsidRPr="00CD4D39">
        <w:rPr>
          <w:rFonts w:asciiTheme="majorBidi" w:hAnsiTheme="majorBidi" w:cstheme="majorBidi"/>
          <w:b/>
          <w:bCs/>
          <w:sz w:val="24"/>
          <w:szCs w:val="24"/>
          <w:lang w:val="en-US"/>
        </w:rPr>
        <w:t>an</w:t>
      </w:r>
      <w:r w:rsidRPr="00CD4D39">
        <w:rPr>
          <w:rFonts w:asciiTheme="majorBidi" w:hAnsiTheme="majorBidi" w:cstheme="majorBidi"/>
          <w:b/>
          <w:bCs/>
          <w:sz w:val="24"/>
          <w:szCs w:val="24"/>
        </w:rPr>
        <w:t xml:space="preserve"> l</w:t>
      </w:r>
      <w:proofErr w:type="spellStart"/>
      <w:r w:rsidRPr="00CD4D39">
        <w:rPr>
          <w:rFonts w:asciiTheme="majorBidi" w:hAnsiTheme="majorBidi" w:cstheme="majorBidi"/>
          <w:b/>
          <w:bCs/>
          <w:sz w:val="24"/>
          <w:szCs w:val="24"/>
          <w:lang w:val="en-US"/>
        </w:rPr>
        <w:t>atar</w:t>
      </w:r>
      <w:proofErr w:type="spellEnd"/>
      <w:r w:rsidRPr="00CD4D39">
        <w:rPr>
          <w:rFonts w:asciiTheme="majorBidi" w:hAnsiTheme="majorBidi" w:cstheme="majorBidi"/>
          <w:b/>
          <w:bCs/>
          <w:sz w:val="24"/>
          <w:szCs w:val="24"/>
        </w:rPr>
        <w:t xml:space="preserve"> I</w:t>
      </w:r>
      <w:proofErr w:type="spellStart"/>
      <w:r w:rsidRPr="00CD4D39">
        <w:rPr>
          <w:rFonts w:asciiTheme="majorBidi" w:hAnsiTheme="majorBidi" w:cstheme="majorBidi"/>
          <w:b/>
          <w:bCs/>
          <w:sz w:val="24"/>
          <w:szCs w:val="24"/>
          <w:lang w:val="en-US"/>
        </w:rPr>
        <w:t>ntelektual</w:t>
      </w:r>
      <w:proofErr w:type="spellEnd"/>
      <w:r w:rsidRPr="00CD4D39">
        <w:rPr>
          <w:rFonts w:asciiTheme="majorBidi" w:hAnsiTheme="majorBidi" w:cstheme="majorBidi"/>
          <w:b/>
          <w:bCs/>
          <w:sz w:val="24"/>
          <w:szCs w:val="24"/>
          <w:lang w:val="en-US"/>
        </w:rPr>
        <w:t xml:space="preserve"> Yusuf </w:t>
      </w:r>
      <w:r w:rsidRPr="00CD4D39">
        <w:rPr>
          <w:rFonts w:asciiTheme="majorBidi" w:hAnsiTheme="majorBidi" w:cstheme="majorBidi"/>
          <w:b/>
          <w:bCs/>
          <w:sz w:val="24"/>
          <w:szCs w:val="24"/>
        </w:rPr>
        <w:t>a</w:t>
      </w:r>
      <w:r w:rsidRPr="00CD4D39">
        <w:rPr>
          <w:rFonts w:asciiTheme="majorBidi" w:hAnsiTheme="majorBidi" w:cstheme="majorBidi"/>
          <w:b/>
          <w:bCs/>
          <w:sz w:val="24"/>
          <w:szCs w:val="24"/>
          <w:lang w:val="en-US"/>
        </w:rPr>
        <w:t>l-</w:t>
      </w:r>
      <w:proofErr w:type="spellStart"/>
      <w:r w:rsidRPr="00CD4D39">
        <w:rPr>
          <w:rFonts w:asciiTheme="majorBidi" w:hAnsiTheme="majorBidi" w:cstheme="majorBidi"/>
          <w:b/>
          <w:bCs/>
          <w:sz w:val="24"/>
          <w:szCs w:val="24"/>
          <w:lang w:val="en-US"/>
        </w:rPr>
        <w:t>Qardhawi</w:t>
      </w:r>
      <w:proofErr w:type="spellEnd"/>
    </w:p>
    <w:p w:rsidR="00EF6479" w:rsidRPr="00CD4D39" w:rsidRDefault="00A57E4E" w:rsidP="005B17AA">
      <w:pPr>
        <w:spacing w:after="0" w:line="360" w:lineRule="auto"/>
        <w:ind w:left="360" w:firstLine="774"/>
        <w:jc w:val="both"/>
        <w:rPr>
          <w:rFonts w:asciiTheme="majorBidi" w:hAnsiTheme="majorBidi" w:cstheme="majorBidi"/>
          <w:sz w:val="24"/>
          <w:szCs w:val="24"/>
          <w:lang w:val="en-US"/>
        </w:rPr>
      </w:pPr>
      <w:r w:rsidRPr="00CD4D39">
        <w:rPr>
          <w:rFonts w:asciiTheme="majorBidi" w:hAnsiTheme="majorBidi" w:cstheme="majorBidi"/>
          <w:sz w:val="24"/>
          <w:szCs w:val="24"/>
        </w:rPr>
        <w:t xml:space="preserve">Al-Qardhawi adalah seorang pakar hukum Islam dari Mesir yang memiliki nama panjang Yusuf al-Qaradhawi atau dikenal dengan nama singkat </w:t>
      </w:r>
      <w:r w:rsidR="00F647C9" w:rsidRPr="00CD4D39">
        <w:rPr>
          <w:rFonts w:asciiTheme="majorBidi" w:hAnsiTheme="majorBidi" w:cstheme="majorBidi"/>
          <w:sz w:val="24"/>
          <w:szCs w:val="24"/>
        </w:rPr>
        <w:t>a</w:t>
      </w:r>
      <w:r w:rsidRPr="00CD4D39">
        <w:rPr>
          <w:rFonts w:asciiTheme="majorBidi" w:hAnsiTheme="majorBidi" w:cstheme="majorBidi"/>
          <w:sz w:val="24"/>
          <w:szCs w:val="24"/>
        </w:rPr>
        <w:t xml:space="preserve">l-Qardhawi. Ia </w:t>
      </w:r>
      <w:proofErr w:type="spellStart"/>
      <w:r w:rsidRPr="00CD4D39">
        <w:rPr>
          <w:rFonts w:asciiTheme="majorBidi" w:hAnsiTheme="majorBidi" w:cstheme="majorBidi"/>
          <w:sz w:val="24"/>
          <w:szCs w:val="24"/>
          <w:lang w:val="en-US"/>
        </w:rPr>
        <w:t>lahir</w:t>
      </w:r>
      <w:proofErr w:type="spellEnd"/>
      <w:r w:rsidRPr="00CD4D39">
        <w:rPr>
          <w:rFonts w:asciiTheme="majorBidi" w:hAnsiTheme="majorBidi" w:cstheme="majorBidi"/>
          <w:sz w:val="24"/>
          <w:szCs w:val="24"/>
        </w:rPr>
        <w:t xml:space="preserve"> </w:t>
      </w:r>
      <w:proofErr w:type="spellStart"/>
      <w:r w:rsidRPr="00CD4D39">
        <w:rPr>
          <w:rFonts w:asciiTheme="majorBidi" w:hAnsiTheme="majorBidi" w:cstheme="majorBidi"/>
          <w:sz w:val="24"/>
          <w:szCs w:val="24"/>
          <w:lang w:val="en-US"/>
        </w:rPr>
        <w:t>pada</w:t>
      </w:r>
      <w:proofErr w:type="spellEnd"/>
      <w:r w:rsidRPr="00CD4D39">
        <w:rPr>
          <w:rFonts w:asciiTheme="majorBidi" w:hAnsiTheme="majorBidi" w:cstheme="majorBidi"/>
          <w:sz w:val="24"/>
          <w:szCs w:val="24"/>
          <w:lang w:val="en-US"/>
        </w:rPr>
        <w:t xml:space="preserve"> </w:t>
      </w:r>
      <w:r w:rsidRPr="00CD4D39">
        <w:rPr>
          <w:rFonts w:asciiTheme="majorBidi" w:hAnsiTheme="majorBidi" w:cstheme="majorBidi"/>
          <w:sz w:val="24"/>
          <w:szCs w:val="24"/>
        </w:rPr>
        <w:t xml:space="preserve">tanggal </w:t>
      </w:r>
      <w:r w:rsidRPr="00CD4D39">
        <w:rPr>
          <w:rFonts w:asciiTheme="majorBidi" w:hAnsiTheme="majorBidi" w:cstheme="majorBidi"/>
          <w:sz w:val="24"/>
          <w:szCs w:val="24"/>
          <w:lang w:val="en-US"/>
        </w:rPr>
        <w:t xml:space="preserve">9 </w:t>
      </w:r>
      <w:r w:rsidRPr="00CD4D39">
        <w:rPr>
          <w:rFonts w:asciiTheme="majorBidi" w:hAnsiTheme="majorBidi" w:cstheme="majorBidi"/>
          <w:sz w:val="24"/>
          <w:szCs w:val="24"/>
        </w:rPr>
        <w:t xml:space="preserve">bulan </w:t>
      </w:r>
      <w:r w:rsidRPr="00CD4D39">
        <w:rPr>
          <w:rFonts w:asciiTheme="majorBidi" w:hAnsiTheme="majorBidi" w:cstheme="majorBidi"/>
          <w:sz w:val="24"/>
          <w:szCs w:val="24"/>
          <w:lang w:val="en-US"/>
        </w:rPr>
        <w:t xml:space="preserve">September </w:t>
      </w:r>
      <w:r w:rsidRPr="00CD4D39">
        <w:rPr>
          <w:rFonts w:asciiTheme="majorBidi" w:hAnsiTheme="majorBidi" w:cstheme="majorBidi"/>
          <w:sz w:val="24"/>
          <w:szCs w:val="24"/>
        </w:rPr>
        <w:t xml:space="preserve">tahun </w:t>
      </w:r>
      <w:r w:rsidRPr="00CD4D39">
        <w:rPr>
          <w:rFonts w:asciiTheme="majorBidi" w:hAnsiTheme="majorBidi" w:cstheme="majorBidi"/>
          <w:sz w:val="24"/>
          <w:szCs w:val="24"/>
          <w:lang w:val="en-US"/>
        </w:rPr>
        <w:t xml:space="preserve">1926 </w:t>
      </w:r>
      <w:r w:rsidRPr="00CD4D39">
        <w:rPr>
          <w:rFonts w:asciiTheme="majorBidi" w:hAnsiTheme="majorBidi" w:cstheme="majorBidi"/>
          <w:sz w:val="24"/>
          <w:szCs w:val="24"/>
        </w:rPr>
        <w:t>di Shafth Turaab, Kairo, Mesir</w:t>
      </w:r>
      <w:r w:rsidRPr="00CD4D39">
        <w:rPr>
          <w:rFonts w:asciiTheme="majorBidi" w:hAnsiTheme="majorBidi" w:cstheme="majorBidi"/>
          <w:sz w:val="24"/>
          <w:szCs w:val="24"/>
          <w:lang w:val="en-US"/>
        </w:rPr>
        <w:t xml:space="preserve">. </w:t>
      </w:r>
      <w:r w:rsidRPr="00CD4D39">
        <w:rPr>
          <w:rFonts w:asciiTheme="majorBidi" w:hAnsiTheme="majorBidi" w:cstheme="majorBidi"/>
          <w:sz w:val="24"/>
          <w:szCs w:val="24"/>
        </w:rPr>
        <w:t xml:space="preserve">Ia </w:t>
      </w:r>
      <w:r w:rsidR="00F647C9" w:rsidRPr="00CD4D39">
        <w:rPr>
          <w:rFonts w:asciiTheme="majorBidi" w:hAnsiTheme="majorBidi" w:cstheme="majorBidi"/>
          <w:sz w:val="24"/>
          <w:szCs w:val="24"/>
        </w:rPr>
        <w:t>termasyhur sebagai seorang m</w:t>
      </w:r>
      <w:r w:rsidRPr="00CD4D39">
        <w:rPr>
          <w:rFonts w:asciiTheme="majorBidi" w:hAnsiTheme="majorBidi" w:cstheme="majorBidi"/>
          <w:sz w:val="24"/>
          <w:szCs w:val="24"/>
        </w:rPr>
        <w:t>ujtahid masa kontemporer hari ini.</w:t>
      </w:r>
      <w:r w:rsidR="00970266" w:rsidRPr="00CD4D39">
        <w:rPr>
          <w:rFonts w:asciiTheme="majorBidi" w:hAnsiTheme="majorBidi" w:cstheme="majorBidi"/>
          <w:sz w:val="24"/>
          <w:szCs w:val="24"/>
        </w:rPr>
        <w:t xml:space="preserve"> </w:t>
      </w:r>
      <w:r w:rsidR="00F51ECD" w:rsidRPr="00CD4D39">
        <w:rPr>
          <w:rFonts w:asciiTheme="majorBidi" w:hAnsiTheme="majorBidi" w:cstheme="majorBidi"/>
          <w:sz w:val="24"/>
          <w:szCs w:val="24"/>
        </w:rPr>
        <w:fldChar w:fldCharType="begin"/>
      </w:r>
      <w:r w:rsidR="00F51ECD" w:rsidRPr="00CD4D39">
        <w:rPr>
          <w:rFonts w:asciiTheme="majorBidi" w:hAnsiTheme="majorBidi" w:cstheme="majorBidi"/>
          <w:sz w:val="24"/>
          <w:szCs w:val="24"/>
        </w:rPr>
        <w:instrText xml:space="preserve"> ADDIN ZOTERO_ITEM CSL_CITATION {"citationID":"Jz3kzLlO","properties":{"formattedCitation":"(\\uc0\\u8220{}Yusuf al-Qaradawi,\\uc0\\u8221{} t.t.)","plainCitation":"(“Yusuf al-Qaradawi,” t.t.)","noteIndex":0},"citationItems":[{"id":396,"uris":["http://zotero.org/users/7511038/items/V67L5E7D"],"uri":["http://zotero.org/users/7511038/items/V67L5E7D"],"itemData":{"id":396,"type":"webpage","abstract":"Syekh Dr. Yusuf al-Qaradawi (lahir di Shafth Turaab, Kairo, Mesir, 9 September 1926; umur 94 tahun) adalah seorang cendekiawan Muslim yang berasal dari Mesir. Ia dikenal sebagai seorang Mujtahid pada era modern ini.\nSelain sebagai seorang Mujtahid ia juga dipercaya sebagai seorang ketua majelis fatwa. Banyak dari fatwa yang telah dikeluarkan digunakan sebagai bahan Referensi atas permasalahan yang terjadi. Namun banyak pula yang mengkritik fatwa-fatwanya.","container-title":"Wikipedia bahasa Indonesia, ensiklopedia bebas","language":"id","note":"Page Version ID: 14021620","title":"Yusuf al-Qaradawi","URL":"https://id.wikipedia.org/w/index.php?title=Yusuf_al-Qaradawi&amp;oldid=14021620","accessed":{"date-parts":[["2021",3,4]]}}}],"schema":"https://github.com/citation-style-language/schema/raw/master/csl-citation.json"} </w:instrText>
      </w:r>
      <w:r w:rsidR="00F51ECD" w:rsidRPr="00CD4D39">
        <w:rPr>
          <w:rFonts w:asciiTheme="majorBidi" w:hAnsiTheme="majorBidi" w:cstheme="majorBidi"/>
          <w:sz w:val="24"/>
          <w:szCs w:val="24"/>
        </w:rPr>
        <w:fldChar w:fldCharType="separate"/>
      </w:r>
      <w:r w:rsidR="00F51ECD" w:rsidRPr="00CD4D39">
        <w:rPr>
          <w:rFonts w:ascii="Times New Roman" w:hAnsi="Times New Roman" w:cs="Times New Roman"/>
          <w:sz w:val="24"/>
          <w:szCs w:val="24"/>
        </w:rPr>
        <w:t>(“Yusuf al-Qaradawi,” t.t.)</w:t>
      </w:r>
      <w:r w:rsidR="00F51ECD" w:rsidRPr="00CD4D39">
        <w:rPr>
          <w:rFonts w:asciiTheme="majorBidi" w:hAnsiTheme="majorBidi" w:cstheme="majorBidi"/>
          <w:sz w:val="24"/>
          <w:szCs w:val="24"/>
        </w:rPr>
        <w:fldChar w:fldCharType="end"/>
      </w:r>
      <w:r w:rsidR="003C4115" w:rsidRPr="00CD4D39">
        <w:rPr>
          <w:rFonts w:asciiTheme="majorBidi" w:hAnsiTheme="majorBidi" w:cstheme="majorBidi"/>
          <w:sz w:val="24"/>
          <w:szCs w:val="24"/>
          <w:lang w:val="en-US"/>
        </w:rPr>
        <w:t xml:space="preserve"> </w:t>
      </w:r>
    </w:p>
    <w:p w:rsidR="00AF6574" w:rsidRPr="00CD4D39" w:rsidRDefault="00A57E4E" w:rsidP="00F51ECD">
      <w:pPr>
        <w:spacing w:after="0" w:line="360" w:lineRule="auto"/>
        <w:ind w:left="360" w:firstLine="774"/>
        <w:jc w:val="both"/>
        <w:rPr>
          <w:rFonts w:asciiTheme="majorBidi" w:hAnsiTheme="majorBidi" w:cstheme="majorBidi"/>
          <w:sz w:val="24"/>
          <w:szCs w:val="24"/>
        </w:rPr>
      </w:pPr>
      <w:proofErr w:type="spellStart"/>
      <w:proofErr w:type="gramStart"/>
      <w:r w:rsidRPr="00CD4D39">
        <w:rPr>
          <w:rFonts w:asciiTheme="majorBidi" w:hAnsiTheme="majorBidi" w:cstheme="majorBidi"/>
          <w:sz w:val="24"/>
          <w:szCs w:val="24"/>
          <w:lang w:val="en-US"/>
        </w:rPr>
        <w:t>Keluarga</w:t>
      </w:r>
      <w:proofErr w:type="spellEnd"/>
      <w:r w:rsidRPr="00CD4D39">
        <w:rPr>
          <w:rFonts w:asciiTheme="majorBidi" w:hAnsiTheme="majorBidi" w:cstheme="majorBidi"/>
          <w:sz w:val="24"/>
          <w:szCs w:val="24"/>
        </w:rPr>
        <w:t xml:space="preserve"> </w:t>
      </w:r>
      <w:r w:rsidR="00F647C9" w:rsidRPr="00CD4D39">
        <w:rPr>
          <w:rFonts w:asciiTheme="majorBidi" w:hAnsiTheme="majorBidi" w:cstheme="majorBidi"/>
          <w:sz w:val="24"/>
          <w:szCs w:val="24"/>
        </w:rPr>
        <w:t>al-</w:t>
      </w:r>
      <w:proofErr w:type="spellStart"/>
      <w:r w:rsidRPr="00CD4D39">
        <w:rPr>
          <w:rFonts w:asciiTheme="majorBidi" w:hAnsiTheme="majorBidi" w:cstheme="majorBidi"/>
          <w:sz w:val="24"/>
          <w:szCs w:val="24"/>
          <w:lang w:val="en-US"/>
        </w:rPr>
        <w:t>Qardhawi</w:t>
      </w:r>
      <w:proofErr w:type="spellEnd"/>
      <w:r w:rsidRPr="00CD4D39">
        <w:rPr>
          <w:rFonts w:asciiTheme="majorBidi" w:hAnsiTheme="majorBidi" w:cstheme="majorBidi"/>
          <w:sz w:val="24"/>
          <w:szCs w:val="24"/>
        </w:rPr>
        <w:t xml:space="preserve"> adalah keluarga yang relijius</w:t>
      </w:r>
      <w:r w:rsidRPr="00CD4D39">
        <w:rPr>
          <w:rFonts w:asciiTheme="majorBidi" w:hAnsiTheme="majorBidi" w:cstheme="majorBidi"/>
          <w:sz w:val="24"/>
          <w:szCs w:val="24"/>
          <w:lang w:val="en-US"/>
        </w:rPr>
        <w:t>.</w:t>
      </w:r>
      <w:proofErr w:type="gramEnd"/>
      <w:r w:rsidRPr="00CD4D39">
        <w:rPr>
          <w:rFonts w:asciiTheme="majorBidi" w:hAnsiTheme="majorBidi" w:cstheme="majorBidi"/>
          <w:sz w:val="24"/>
          <w:szCs w:val="24"/>
        </w:rPr>
        <w:t xml:space="preserve"> </w:t>
      </w:r>
      <w:proofErr w:type="spellStart"/>
      <w:r w:rsidRPr="00CD4D39">
        <w:rPr>
          <w:rFonts w:asciiTheme="majorBidi" w:hAnsiTheme="majorBidi" w:cstheme="majorBidi"/>
          <w:sz w:val="24"/>
          <w:szCs w:val="24"/>
          <w:lang w:val="en-US"/>
        </w:rPr>
        <w:t>Ayahnya</w:t>
      </w:r>
      <w:proofErr w:type="spellEnd"/>
      <w:r w:rsidRPr="00CD4D39">
        <w:rPr>
          <w:rFonts w:asciiTheme="majorBidi" w:hAnsiTheme="majorBidi" w:cstheme="majorBidi"/>
          <w:sz w:val="24"/>
          <w:szCs w:val="24"/>
        </w:rPr>
        <w:t xml:space="preserve"> wafat ketika </w:t>
      </w:r>
      <w:proofErr w:type="gramStart"/>
      <w:r w:rsidRPr="00CD4D39">
        <w:rPr>
          <w:rFonts w:asciiTheme="majorBidi" w:hAnsiTheme="majorBidi" w:cstheme="majorBidi"/>
          <w:sz w:val="24"/>
          <w:szCs w:val="24"/>
        </w:rPr>
        <w:t>ia</w:t>
      </w:r>
      <w:proofErr w:type="gramEnd"/>
      <w:r w:rsidRPr="00CD4D39">
        <w:rPr>
          <w:rFonts w:asciiTheme="majorBidi" w:hAnsiTheme="majorBidi" w:cstheme="majorBidi"/>
          <w:sz w:val="24"/>
          <w:szCs w:val="24"/>
        </w:rPr>
        <w:t xml:space="preserve"> berusia 2 tahun</w:t>
      </w:r>
      <w:r w:rsidRPr="00CD4D39">
        <w:rPr>
          <w:rFonts w:asciiTheme="majorBidi" w:hAnsiTheme="majorBidi" w:cstheme="majorBidi"/>
          <w:sz w:val="24"/>
          <w:szCs w:val="24"/>
          <w:lang w:val="en-US"/>
        </w:rPr>
        <w:t xml:space="preserve">. </w:t>
      </w:r>
      <w:r w:rsidRPr="00CD4D39">
        <w:rPr>
          <w:rFonts w:asciiTheme="majorBidi" w:hAnsiTheme="majorBidi" w:cstheme="majorBidi"/>
          <w:sz w:val="24"/>
          <w:szCs w:val="24"/>
        </w:rPr>
        <w:t>Setelah kewafatan ayahnya</w:t>
      </w:r>
      <w:r w:rsidRPr="00CD4D39">
        <w:rPr>
          <w:rFonts w:asciiTheme="majorBidi" w:hAnsiTheme="majorBidi" w:cstheme="majorBidi"/>
          <w:sz w:val="24"/>
          <w:szCs w:val="24"/>
          <w:lang w:val="en-US"/>
        </w:rPr>
        <w:t xml:space="preserve">, </w:t>
      </w:r>
      <w:r w:rsidRPr="00CD4D39">
        <w:rPr>
          <w:rFonts w:asciiTheme="majorBidi" w:hAnsiTheme="majorBidi" w:cstheme="majorBidi"/>
          <w:sz w:val="24"/>
          <w:szCs w:val="24"/>
        </w:rPr>
        <w:t xml:space="preserve">ia diasuh </w:t>
      </w:r>
      <w:proofErr w:type="spellStart"/>
      <w:r w:rsidRPr="00CD4D39">
        <w:rPr>
          <w:rFonts w:asciiTheme="majorBidi" w:hAnsiTheme="majorBidi" w:cstheme="majorBidi"/>
          <w:sz w:val="24"/>
          <w:szCs w:val="24"/>
          <w:lang w:val="en-US"/>
        </w:rPr>
        <w:t>pamannya</w:t>
      </w:r>
      <w:proofErr w:type="spellEnd"/>
      <w:r w:rsidRPr="00CD4D39">
        <w:rPr>
          <w:rFonts w:asciiTheme="majorBidi" w:hAnsiTheme="majorBidi" w:cstheme="majorBidi"/>
          <w:sz w:val="24"/>
          <w:szCs w:val="24"/>
          <w:lang w:val="en-US"/>
        </w:rPr>
        <w:t xml:space="preserve"> yang </w:t>
      </w:r>
      <w:proofErr w:type="spellStart"/>
      <w:r w:rsidRPr="00CD4D39">
        <w:rPr>
          <w:rFonts w:asciiTheme="majorBidi" w:hAnsiTheme="majorBidi" w:cstheme="majorBidi"/>
          <w:sz w:val="24"/>
          <w:szCs w:val="24"/>
          <w:lang w:val="en-US"/>
        </w:rPr>
        <w:t>ia</w:t>
      </w:r>
      <w:proofErr w:type="spellEnd"/>
      <w:r w:rsidRPr="00CD4D39">
        <w:rPr>
          <w:rFonts w:asciiTheme="majorBidi" w:hAnsiTheme="majorBidi" w:cstheme="majorBidi"/>
          <w:sz w:val="24"/>
          <w:szCs w:val="24"/>
        </w:rPr>
        <w:t xml:space="preserve"> </w:t>
      </w:r>
      <w:proofErr w:type="spellStart"/>
      <w:r w:rsidRPr="00CD4D39">
        <w:rPr>
          <w:rFonts w:asciiTheme="majorBidi" w:hAnsiTheme="majorBidi" w:cstheme="majorBidi"/>
          <w:sz w:val="24"/>
          <w:szCs w:val="24"/>
          <w:lang w:val="en-US"/>
        </w:rPr>
        <w:t>anggap</w:t>
      </w:r>
      <w:proofErr w:type="spellEnd"/>
      <w:r w:rsidRPr="00CD4D39">
        <w:rPr>
          <w:rFonts w:asciiTheme="majorBidi" w:hAnsiTheme="majorBidi" w:cstheme="majorBidi"/>
          <w:sz w:val="24"/>
          <w:szCs w:val="24"/>
        </w:rPr>
        <w:t xml:space="preserve"> </w:t>
      </w:r>
      <w:proofErr w:type="spellStart"/>
      <w:r w:rsidRPr="00CD4D39">
        <w:rPr>
          <w:rFonts w:asciiTheme="majorBidi" w:hAnsiTheme="majorBidi" w:cstheme="majorBidi"/>
          <w:sz w:val="24"/>
          <w:szCs w:val="24"/>
          <w:lang w:val="en-US"/>
        </w:rPr>
        <w:t>seperti</w:t>
      </w:r>
      <w:proofErr w:type="spellEnd"/>
      <w:r w:rsidRPr="00CD4D39">
        <w:rPr>
          <w:rFonts w:asciiTheme="majorBidi" w:hAnsiTheme="majorBidi" w:cstheme="majorBidi"/>
          <w:sz w:val="24"/>
          <w:szCs w:val="24"/>
        </w:rPr>
        <w:t xml:space="preserve"> </w:t>
      </w:r>
      <w:r w:rsidRPr="00CD4D39">
        <w:rPr>
          <w:rFonts w:asciiTheme="majorBidi" w:hAnsiTheme="majorBidi" w:cstheme="majorBidi"/>
          <w:sz w:val="24"/>
          <w:szCs w:val="24"/>
          <w:lang w:val="en-US"/>
        </w:rPr>
        <w:t>orang</w:t>
      </w:r>
      <w:r w:rsidRPr="00CD4D39">
        <w:rPr>
          <w:rFonts w:asciiTheme="majorBidi" w:hAnsiTheme="majorBidi" w:cstheme="majorBidi"/>
          <w:sz w:val="24"/>
          <w:szCs w:val="24"/>
        </w:rPr>
        <w:t xml:space="preserve"> </w:t>
      </w:r>
      <w:proofErr w:type="spellStart"/>
      <w:r w:rsidRPr="00CD4D39">
        <w:rPr>
          <w:rFonts w:asciiTheme="majorBidi" w:hAnsiTheme="majorBidi" w:cstheme="majorBidi"/>
          <w:sz w:val="24"/>
          <w:szCs w:val="24"/>
          <w:lang w:val="en-US"/>
        </w:rPr>
        <w:t>tua</w:t>
      </w:r>
      <w:proofErr w:type="spellEnd"/>
      <w:r w:rsidRPr="00CD4D39">
        <w:rPr>
          <w:rFonts w:asciiTheme="majorBidi" w:hAnsiTheme="majorBidi" w:cstheme="majorBidi"/>
          <w:sz w:val="24"/>
          <w:szCs w:val="24"/>
        </w:rPr>
        <w:t xml:space="preserve"> </w:t>
      </w:r>
      <w:proofErr w:type="spellStart"/>
      <w:r w:rsidRPr="00CD4D39">
        <w:rPr>
          <w:rFonts w:asciiTheme="majorBidi" w:hAnsiTheme="majorBidi" w:cstheme="majorBidi"/>
          <w:sz w:val="24"/>
          <w:szCs w:val="24"/>
          <w:lang w:val="en-US"/>
        </w:rPr>
        <w:t>kandungnya</w:t>
      </w:r>
      <w:proofErr w:type="spellEnd"/>
      <w:r w:rsidRPr="00CD4D39">
        <w:rPr>
          <w:rFonts w:asciiTheme="majorBidi" w:hAnsiTheme="majorBidi" w:cstheme="majorBidi"/>
          <w:sz w:val="24"/>
          <w:szCs w:val="24"/>
        </w:rPr>
        <w:t xml:space="preserve"> </w:t>
      </w:r>
      <w:proofErr w:type="spellStart"/>
      <w:r w:rsidRPr="00CD4D39">
        <w:rPr>
          <w:rFonts w:asciiTheme="majorBidi" w:hAnsiTheme="majorBidi" w:cstheme="majorBidi"/>
          <w:sz w:val="24"/>
          <w:szCs w:val="24"/>
          <w:lang w:val="en-US"/>
        </w:rPr>
        <w:t>sendiri</w:t>
      </w:r>
      <w:proofErr w:type="spellEnd"/>
      <w:r w:rsidRPr="00CD4D39">
        <w:rPr>
          <w:rFonts w:asciiTheme="majorBidi" w:hAnsiTheme="majorBidi" w:cstheme="majorBidi"/>
          <w:sz w:val="24"/>
          <w:szCs w:val="24"/>
          <w:lang w:val="en-US"/>
        </w:rPr>
        <w:t>.</w:t>
      </w:r>
      <w:r w:rsidRPr="00CD4D39">
        <w:rPr>
          <w:rFonts w:asciiTheme="majorBidi" w:hAnsiTheme="majorBidi" w:cstheme="majorBidi"/>
          <w:sz w:val="24"/>
          <w:szCs w:val="24"/>
        </w:rPr>
        <w:t xml:space="preserve"> Ia </w:t>
      </w:r>
      <w:proofErr w:type="spellStart"/>
      <w:r w:rsidRPr="00CD4D39">
        <w:rPr>
          <w:rFonts w:asciiTheme="majorBidi" w:hAnsiTheme="majorBidi" w:cstheme="majorBidi"/>
          <w:sz w:val="24"/>
          <w:szCs w:val="24"/>
          <w:lang w:val="en-US"/>
        </w:rPr>
        <w:t>mulai</w:t>
      </w:r>
      <w:proofErr w:type="spellEnd"/>
      <w:r w:rsidRPr="00CD4D39">
        <w:rPr>
          <w:rFonts w:asciiTheme="majorBidi" w:hAnsiTheme="majorBidi" w:cstheme="majorBidi"/>
          <w:sz w:val="24"/>
          <w:szCs w:val="24"/>
        </w:rPr>
        <w:t xml:space="preserve"> </w:t>
      </w:r>
      <w:proofErr w:type="spellStart"/>
      <w:r w:rsidRPr="00CD4D39">
        <w:rPr>
          <w:rFonts w:asciiTheme="majorBidi" w:hAnsiTheme="majorBidi" w:cstheme="majorBidi"/>
          <w:sz w:val="24"/>
          <w:szCs w:val="24"/>
          <w:lang w:val="en-US"/>
        </w:rPr>
        <w:t>menghafal</w:t>
      </w:r>
      <w:proofErr w:type="spellEnd"/>
      <w:r w:rsidRPr="00CD4D39">
        <w:rPr>
          <w:rFonts w:asciiTheme="majorBidi" w:hAnsiTheme="majorBidi" w:cstheme="majorBidi"/>
          <w:sz w:val="24"/>
          <w:szCs w:val="24"/>
          <w:lang w:val="en-US"/>
        </w:rPr>
        <w:t xml:space="preserve"> al-Qur’an </w:t>
      </w:r>
      <w:proofErr w:type="spellStart"/>
      <w:r w:rsidRPr="00CD4D39">
        <w:rPr>
          <w:rFonts w:asciiTheme="majorBidi" w:hAnsiTheme="majorBidi" w:cstheme="majorBidi"/>
          <w:sz w:val="24"/>
          <w:szCs w:val="24"/>
          <w:lang w:val="en-US"/>
        </w:rPr>
        <w:t>sejak</w:t>
      </w:r>
      <w:proofErr w:type="spellEnd"/>
      <w:r w:rsidRPr="00CD4D39">
        <w:rPr>
          <w:rFonts w:asciiTheme="majorBidi" w:hAnsiTheme="majorBidi" w:cstheme="majorBidi"/>
          <w:sz w:val="24"/>
          <w:szCs w:val="24"/>
        </w:rPr>
        <w:t xml:space="preserve"> berusia</w:t>
      </w:r>
      <w:r w:rsidRPr="00CD4D39">
        <w:rPr>
          <w:rFonts w:asciiTheme="majorBidi" w:hAnsiTheme="majorBidi" w:cstheme="majorBidi"/>
          <w:sz w:val="24"/>
          <w:szCs w:val="24"/>
          <w:lang w:val="en-US"/>
        </w:rPr>
        <w:t xml:space="preserve"> 5 </w:t>
      </w:r>
      <w:proofErr w:type="spellStart"/>
      <w:r w:rsidRPr="00CD4D39">
        <w:rPr>
          <w:rFonts w:asciiTheme="majorBidi" w:hAnsiTheme="majorBidi" w:cstheme="majorBidi"/>
          <w:sz w:val="24"/>
          <w:szCs w:val="24"/>
          <w:lang w:val="en-US"/>
        </w:rPr>
        <w:t>tahun</w:t>
      </w:r>
      <w:proofErr w:type="spellEnd"/>
      <w:r w:rsidRPr="00CD4D39">
        <w:rPr>
          <w:rFonts w:asciiTheme="majorBidi" w:hAnsiTheme="majorBidi" w:cstheme="majorBidi"/>
          <w:sz w:val="24"/>
          <w:szCs w:val="24"/>
        </w:rPr>
        <w:t xml:space="preserve"> </w:t>
      </w:r>
      <w:proofErr w:type="spellStart"/>
      <w:r w:rsidRPr="00CD4D39">
        <w:rPr>
          <w:rFonts w:asciiTheme="majorBidi" w:hAnsiTheme="majorBidi" w:cstheme="majorBidi"/>
          <w:sz w:val="24"/>
          <w:szCs w:val="24"/>
          <w:lang w:val="en-US"/>
        </w:rPr>
        <w:t>dan</w:t>
      </w:r>
      <w:proofErr w:type="spellEnd"/>
      <w:r w:rsidRPr="00CD4D39">
        <w:rPr>
          <w:rFonts w:asciiTheme="majorBidi" w:hAnsiTheme="majorBidi" w:cstheme="majorBidi"/>
          <w:sz w:val="24"/>
          <w:szCs w:val="24"/>
        </w:rPr>
        <w:t xml:space="preserve"> </w:t>
      </w:r>
      <w:proofErr w:type="spellStart"/>
      <w:r w:rsidRPr="00CD4D39">
        <w:rPr>
          <w:rFonts w:asciiTheme="majorBidi" w:hAnsiTheme="majorBidi" w:cstheme="majorBidi"/>
          <w:sz w:val="24"/>
          <w:szCs w:val="24"/>
          <w:lang w:val="en-US"/>
        </w:rPr>
        <w:t>pada</w:t>
      </w:r>
      <w:proofErr w:type="spellEnd"/>
      <w:r w:rsidRPr="00CD4D39">
        <w:rPr>
          <w:rFonts w:asciiTheme="majorBidi" w:hAnsiTheme="majorBidi" w:cstheme="majorBidi"/>
          <w:sz w:val="24"/>
          <w:szCs w:val="24"/>
        </w:rPr>
        <w:t xml:space="preserve"> usia</w:t>
      </w:r>
      <w:r w:rsidRPr="00CD4D39">
        <w:rPr>
          <w:rFonts w:asciiTheme="majorBidi" w:hAnsiTheme="majorBidi" w:cstheme="majorBidi"/>
          <w:sz w:val="24"/>
          <w:szCs w:val="24"/>
          <w:lang w:val="en-US"/>
        </w:rPr>
        <w:t xml:space="preserve"> 10 </w:t>
      </w:r>
      <w:proofErr w:type="spellStart"/>
      <w:r w:rsidRPr="00CD4D39">
        <w:rPr>
          <w:rFonts w:asciiTheme="majorBidi" w:hAnsiTheme="majorBidi" w:cstheme="majorBidi"/>
          <w:sz w:val="24"/>
          <w:szCs w:val="24"/>
          <w:lang w:val="en-US"/>
        </w:rPr>
        <w:t>tahun</w:t>
      </w:r>
      <w:proofErr w:type="spellEnd"/>
      <w:r w:rsidRPr="00CD4D39">
        <w:rPr>
          <w:rFonts w:asciiTheme="majorBidi" w:hAnsiTheme="majorBidi" w:cstheme="majorBidi"/>
          <w:sz w:val="24"/>
          <w:szCs w:val="24"/>
        </w:rPr>
        <w:t xml:space="preserve"> telah </w:t>
      </w:r>
      <w:proofErr w:type="spellStart"/>
      <w:r w:rsidRPr="00CD4D39">
        <w:rPr>
          <w:rFonts w:asciiTheme="majorBidi" w:hAnsiTheme="majorBidi" w:cstheme="majorBidi"/>
          <w:sz w:val="24"/>
          <w:szCs w:val="24"/>
          <w:lang w:val="en-US"/>
        </w:rPr>
        <w:t>menyelesaikan</w:t>
      </w:r>
      <w:proofErr w:type="spellEnd"/>
      <w:r w:rsidRPr="00CD4D39">
        <w:rPr>
          <w:rFonts w:asciiTheme="majorBidi" w:hAnsiTheme="majorBidi" w:cstheme="majorBidi"/>
          <w:sz w:val="24"/>
          <w:szCs w:val="24"/>
        </w:rPr>
        <w:t xml:space="preserve"> </w:t>
      </w:r>
      <w:proofErr w:type="spellStart"/>
      <w:r w:rsidRPr="00CD4D39">
        <w:rPr>
          <w:rFonts w:asciiTheme="majorBidi" w:hAnsiTheme="majorBidi" w:cstheme="majorBidi"/>
          <w:sz w:val="24"/>
          <w:szCs w:val="24"/>
          <w:lang w:val="en-US"/>
        </w:rPr>
        <w:t>hafalannya</w:t>
      </w:r>
      <w:proofErr w:type="spellEnd"/>
      <w:r w:rsidRPr="00CD4D39">
        <w:rPr>
          <w:rFonts w:asciiTheme="majorBidi" w:hAnsiTheme="majorBidi" w:cstheme="majorBidi"/>
          <w:sz w:val="24"/>
          <w:szCs w:val="24"/>
          <w:lang w:val="en-US"/>
        </w:rPr>
        <w:t xml:space="preserve"> 30 </w:t>
      </w:r>
      <w:proofErr w:type="spellStart"/>
      <w:r w:rsidRPr="00CD4D39">
        <w:rPr>
          <w:rFonts w:asciiTheme="majorBidi" w:hAnsiTheme="majorBidi" w:cstheme="majorBidi"/>
          <w:sz w:val="24"/>
          <w:szCs w:val="24"/>
          <w:lang w:val="en-US"/>
        </w:rPr>
        <w:t>Juz</w:t>
      </w:r>
      <w:proofErr w:type="spellEnd"/>
      <w:r w:rsidRPr="00CD4D39">
        <w:rPr>
          <w:rFonts w:asciiTheme="majorBidi" w:hAnsiTheme="majorBidi" w:cstheme="majorBidi"/>
          <w:sz w:val="24"/>
          <w:szCs w:val="24"/>
          <w:lang w:val="en-US"/>
        </w:rPr>
        <w:t xml:space="preserve">. Di </w:t>
      </w:r>
      <w:proofErr w:type="spellStart"/>
      <w:r w:rsidRPr="00CD4D39">
        <w:rPr>
          <w:rFonts w:asciiTheme="majorBidi" w:hAnsiTheme="majorBidi" w:cstheme="majorBidi"/>
          <w:sz w:val="24"/>
          <w:szCs w:val="24"/>
          <w:lang w:val="en-US"/>
        </w:rPr>
        <w:t>bawah</w:t>
      </w:r>
      <w:proofErr w:type="spellEnd"/>
      <w:r w:rsidRPr="00CD4D39">
        <w:rPr>
          <w:rFonts w:asciiTheme="majorBidi" w:hAnsiTheme="majorBidi" w:cstheme="majorBidi"/>
          <w:sz w:val="24"/>
          <w:szCs w:val="24"/>
        </w:rPr>
        <w:t xml:space="preserve"> institusi </w:t>
      </w:r>
      <w:proofErr w:type="spellStart"/>
      <w:r w:rsidRPr="00CD4D39">
        <w:rPr>
          <w:rFonts w:asciiTheme="majorBidi" w:hAnsiTheme="majorBidi" w:cstheme="majorBidi"/>
          <w:sz w:val="24"/>
          <w:szCs w:val="24"/>
          <w:lang w:val="en-US"/>
        </w:rPr>
        <w:t>departemen</w:t>
      </w:r>
      <w:proofErr w:type="spellEnd"/>
      <w:r w:rsidRPr="00CD4D39">
        <w:rPr>
          <w:rFonts w:asciiTheme="majorBidi" w:hAnsiTheme="majorBidi" w:cstheme="majorBidi"/>
          <w:sz w:val="24"/>
          <w:szCs w:val="24"/>
        </w:rPr>
        <w:t xml:space="preserve"> </w:t>
      </w:r>
      <w:proofErr w:type="spellStart"/>
      <w:r w:rsidRPr="00CD4D39">
        <w:rPr>
          <w:rFonts w:asciiTheme="majorBidi" w:hAnsiTheme="majorBidi" w:cstheme="majorBidi"/>
          <w:sz w:val="24"/>
          <w:szCs w:val="24"/>
          <w:lang w:val="en-US"/>
        </w:rPr>
        <w:t>pendidikan</w:t>
      </w:r>
      <w:proofErr w:type="spellEnd"/>
      <w:r w:rsidRPr="00CD4D39">
        <w:rPr>
          <w:rFonts w:asciiTheme="majorBidi" w:hAnsiTheme="majorBidi" w:cstheme="majorBidi"/>
          <w:sz w:val="24"/>
          <w:szCs w:val="24"/>
        </w:rPr>
        <w:t xml:space="preserve"> </w:t>
      </w:r>
      <w:proofErr w:type="spellStart"/>
      <w:r w:rsidRPr="00CD4D39">
        <w:rPr>
          <w:rFonts w:asciiTheme="majorBidi" w:hAnsiTheme="majorBidi" w:cstheme="majorBidi"/>
          <w:sz w:val="24"/>
          <w:szCs w:val="24"/>
          <w:lang w:val="en-US"/>
        </w:rPr>
        <w:t>Mesir</w:t>
      </w:r>
      <w:proofErr w:type="spellEnd"/>
      <w:r w:rsidRPr="00CD4D39">
        <w:rPr>
          <w:rFonts w:asciiTheme="majorBidi" w:hAnsiTheme="majorBidi" w:cstheme="majorBidi"/>
          <w:sz w:val="24"/>
          <w:szCs w:val="24"/>
          <w:lang w:val="en-US"/>
        </w:rPr>
        <w:t>,</w:t>
      </w:r>
      <w:r w:rsidRPr="00CD4D39">
        <w:rPr>
          <w:rFonts w:asciiTheme="majorBidi" w:hAnsiTheme="majorBidi" w:cstheme="majorBidi"/>
          <w:sz w:val="24"/>
          <w:szCs w:val="24"/>
        </w:rPr>
        <w:t xml:space="preserve"> </w:t>
      </w:r>
      <w:proofErr w:type="spellStart"/>
      <w:proofErr w:type="gramStart"/>
      <w:r w:rsidRPr="00CD4D39">
        <w:rPr>
          <w:rFonts w:asciiTheme="majorBidi" w:hAnsiTheme="majorBidi" w:cstheme="majorBidi"/>
          <w:sz w:val="24"/>
          <w:szCs w:val="24"/>
          <w:lang w:val="en-US"/>
        </w:rPr>
        <w:t>ia</w:t>
      </w:r>
      <w:proofErr w:type="spellEnd"/>
      <w:proofErr w:type="gramEnd"/>
      <w:r w:rsidRPr="00CD4D39">
        <w:rPr>
          <w:rFonts w:asciiTheme="majorBidi" w:hAnsiTheme="majorBidi" w:cstheme="majorBidi"/>
          <w:sz w:val="24"/>
          <w:szCs w:val="24"/>
        </w:rPr>
        <w:t xml:space="preserve"> tidak mempelajari ilmu agama saja</w:t>
      </w:r>
      <w:r w:rsidRPr="00CD4D39">
        <w:rPr>
          <w:rFonts w:asciiTheme="majorBidi" w:hAnsiTheme="majorBidi" w:cstheme="majorBidi"/>
          <w:sz w:val="24"/>
          <w:szCs w:val="24"/>
          <w:lang w:val="en-US"/>
        </w:rPr>
        <w:t xml:space="preserve">, </w:t>
      </w:r>
      <w:proofErr w:type="spellStart"/>
      <w:r w:rsidRPr="00CD4D39">
        <w:rPr>
          <w:rFonts w:asciiTheme="majorBidi" w:hAnsiTheme="majorBidi" w:cstheme="majorBidi"/>
          <w:sz w:val="24"/>
          <w:szCs w:val="24"/>
          <w:lang w:val="en-US"/>
        </w:rPr>
        <w:t>tetapi</w:t>
      </w:r>
      <w:proofErr w:type="spellEnd"/>
      <w:r w:rsidRPr="00CD4D39">
        <w:rPr>
          <w:rFonts w:asciiTheme="majorBidi" w:hAnsiTheme="majorBidi" w:cstheme="majorBidi"/>
          <w:sz w:val="24"/>
          <w:szCs w:val="24"/>
        </w:rPr>
        <w:t xml:space="preserve"> </w:t>
      </w:r>
      <w:proofErr w:type="spellStart"/>
      <w:r w:rsidRPr="00CD4D39">
        <w:rPr>
          <w:rFonts w:asciiTheme="majorBidi" w:hAnsiTheme="majorBidi" w:cstheme="majorBidi"/>
          <w:sz w:val="24"/>
          <w:szCs w:val="24"/>
          <w:lang w:val="en-US"/>
        </w:rPr>
        <w:t>ilmu</w:t>
      </w:r>
      <w:proofErr w:type="spellEnd"/>
      <w:r w:rsidRPr="00CD4D39">
        <w:rPr>
          <w:rFonts w:asciiTheme="majorBidi" w:hAnsiTheme="majorBidi" w:cstheme="majorBidi"/>
          <w:sz w:val="24"/>
          <w:szCs w:val="24"/>
        </w:rPr>
        <w:t xml:space="preserve"> </w:t>
      </w:r>
      <w:proofErr w:type="spellStart"/>
      <w:r w:rsidRPr="00CD4D39">
        <w:rPr>
          <w:rFonts w:asciiTheme="majorBidi" w:hAnsiTheme="majorBidi" w:cstheme="majorBidi"/>
          <w:sz w:val="24"/>
          <w:szCs w:val="24"/>
          <w:lang w:val="en-US"/>
        </w:rPr>
        <w:t>umum</w:t>
      </w:r>
      <w:proofErr w:type="spellEnd"/>
      <w:r w:rsidRPr="00CD4D39">
        <w:rPr>
          <w:rFonts w:asciiTheme="majorBidi" w:hAnsiTheme="majorBidi" w:cstheme="majorBidi"/>
          <w:sz w:val="24"/>
          <w:szCs w:val="24"/>
        </w:rPr>
        <w:t xml:space="preserve"> </w:t>
      </w:r>
      <w:proofErr w:type="spellStart"/>
      <w:r w:rsidRPr="00CD4D39">
        <w:rPr>
          <w:rFonts w:asciiTheme="majorBidi" w:hAnsiTheme="majorBidi" w:cstheme="majorBidi"/>
          <w:sz w:val="24"/>
          <w:szCs w:val="24"/>
          <w:lang w:val="en-US"/>
        </w:rPr>
        <w:t>juga</w:t>
      </w:r>
      <w:proofErr w:type="spellEnd"/>
      <w:r w:rsidRPr="00CD4D39">
        <w:rPr>
          <w:rFonts w:asciiTheme="majorBidi" w:hAnsiTheme="majorBidi" w:cstheme="majorBidi"/>
          <w:sz w:val="24"/>
          <w:szCs w:val="24"/>
        </w:rPr>
        <w:t xml:space="preserve"> </w:t>
      </w:r>
      <w:proofErr w:type="spellStart"/>
      <w:r w:rsidRPr="00CD4D39">
        <w:rPr>
          <w:rFonts w:asciiTheme="majorBidi" w:hAnsiTheme="majorBidi" w:cstheme="majorBidi"/>
          <w:sz w:val="24"/>
          <w:szCs w:val="24"/>
          <w:lang w:val="en-US"/>
        </w:rPr>
        <w:t>seperti</w:t>
      </w:r>
      <w:proofErr w:type="spellEnd"/>
      <w:r w:rsidRPr="00CD4D39">
        <w:rPr>
          <w:rFonts w:asciiTheme="majorBidi" w:hAnsiTheme="majorBidi" w:cstheme="majorBidi"/>
          <w:sz w:val="24"/>
          <w:szCs w:val="24"/>
        </w:rPr>
        <w:t xml:space="preserve"> </w:t>
      </w:r>
      <w:proofErr w:type="spellStart"/>
      <w:r w:rsidRPr="00CD4D39">
        <w:rPr>
          <w:rFonts w:asciiTheme="majorBidi" w:hAnsiTheme="majorBidi" w:cstheme="majorBidi"/>
          <w:sz w:val="24"/>
          <w:szCs w:val="24"/>
          <w:lang w:val="en-US"/>
        </w:rPr>
        <w:t>kesehatan</w:t>
      </w:r>
      <w:proofErr w:type="spellEnd"/>
      <w:r w:rsidRPr="00CD4D39">
        <w:rPr>
          <w:rFonts w:asciiTheme="majorBidi" w:hAnsiTheme="majorBidi" w:cstheme="majorBidi"/>
          <w:sz w:val="24"/>
          <w:szCs w:val="24"/>
          <w:lang w:val="en-US"/>
        </w:rPr>
        <w:t xml:space="preserve">, </w:t>
      </w:r>
      <w:proofErr w:type="spellStart"/>
      <w:r w:rsidRPr="00CD4D39">
        <w:rPr>
          <w:rFonts w:asciiTheme="majorBidi" w:hAnsiTheme="majorBidi" w:cstheme="majorBidi"/>
          <w:sz w:val="24"/>
          <w:szCs w:val="24"/>
          <w:lang w:val="en-US"/>
        </w:rPr>
        <w:t>sejarah</w:t>
      </w:r>
      <w:proofErr w:type="spellEnd"/>
      <w:r w:rsidRPr="00CD4D39">
        <w:rPr>
          <w:rFonts w:asciiTheme="majorBidi" w:hAnsiTheme="majorBidi" w:cstheme="majorBidi"/>
          <w:sz w:val="24"/>
          <w:szCs w:val="24"/>
          <w:lang w:val="en-US"/>
        </w:rPr>
        <w:t xml:space="preserve">, </w:t>
      </w:r>
      <w:proofErr w:type="spellStart"/>
      <w:r w:rsidRPr="00CD4D39">
        <w:rPr>
          <w:rFonts w:asciiTheme="majorBidi" w:hAnsiTheme="majorBidi" w:cstheme="majorBidi"/>
          <w:sz w:val="24"/>
          <w:szCs w:val="24"/>
          <w:lang w:val="en-US"/>
        </w:rPr>
        <w:t>matematika</w:t>
      </w:r>
      <w:proofErr w:type="spellEnd"/>
      <w:r w:rsidRPr="00CD4D39">
        <w:rPr>
          <w:rFonts w:asciiTheme="majorBidi" w:hAnsiTheme="majorBidi" w:cstheme="majorBidi"/>
          <w:sz w:val="24"/>
          <w:szCs w:val="24"/>
          <w:lang w:val="en-US"/>
        </w:rPr>
        <w:t xml:space="preserve">, </w:t>
      </w:r>
      <w:proofErr w:type="spellStart"/>
      <w:r w:rsidRPr="00CD4D39">
        <w:rPr>
          <w:rFonts w:asciiTheme="majorBidi" w:hAnsiTheme="majorBidi" w:cstheme="majorBidi"/>
          <w:sz w:val="24"/>
          <w:szCs w:val="24"/>
          <w:lang w:val="en-US"/>
        </w:rPr>
        <w:t>dan</w:t>
      </w:r>
      <w:proofErr w:type="spellEnd"/>
      <w:r w:rsidRPr="00CD4D39">
        <w:rPr>
          <w:rFonts w:asciiTheme="majorBidi" w:hAnsiTheme="majorBidi" w:cstheme="majorBidi"/>
          <w:sz w:val="24"/>
          <w:szCs w:val="24"/>
          <w:lang w:val="en-US"/>
        </w:rPr>
        <w:t xml:space="preserve"> lain-lain.</w:t>
      </w:r>
      <w:r w:rsidR="00970266" w:rsidRPr="00CD4D39">
        <w:rPr>
          <w:rFonts w:asciiTheme="majorBidi" w:hAnsiTheme="majorBidi" w:cstheme="majorBidi"/>
          <w:sz w:val="24"/>
          <w:szCs w:val="24"/>
        </w:rPr>
        <w:t xml:space="preserve"> </w:t>
      </w:r>
      <w:r w:rsidR="00F51ECD" w:rsidRPr="00CD4D39">
        <w:rPr>
          <w:rFonts w:asciiTheme="majorBidi" w:hAnsiTheme="majorBidi" w:cstheme="majorBidi"/>
          <w:sz w:val="24"/>
          <w:szCs w:val="24"/>
        </w:rPr>
        <w:fldChar w:fldCharType="begin"/>
      </w:r>
      <w:r w:rsidR="00F51ECD" w:rsidRPr="00CD4D39">
        <w:rPr>
          <w:rFonts w:asciiTheme="majorBidi" w:hAnsiTheme="majorBidi" w:cstheme="majorBidi"/>
          <w:sz w:val="24"/>
          <w:szCs w:val="24"/>
        </w:rPr>
        <w:instrText xml:space="preserve"> ADDIN ZOTERO_ITEM CSL_CITATION {"citationID":"Y5a0C7oo","properties":{"formattedCitation":"(Alisriani, 2016, hlm. 29)","plainCitation":"(Alisriani, 2016, hlm. 29)","noteIndex":0},"citationItems":[{"id":316,"uris":["http://zotero.org/users/7511038/items/CQA6C3ZM"],"uri":["http://zotero.org/users/7511038/items/CQA6C3ZM"],"itemData":{"id":316,"type":"thesis","event-place":"Riau","genre":"Tesis","publisher":"Universitas Islam Negeri Sultan Syarif Kasim","publisher-place":"Riau","title":"Telaah Terhadap Fatwa Yusuf Al Qardhawi Tentang Bank Air Susu Ibu Dan Konsekuensinya Terhadap Larangan Perkawinan Karena Sepersusuan","URL":"http://repository.uin-suska.ac.id/2497/","author":[{"family":"Alisriani","given":"Winda"}],"accessed":{"date-parts":[["2021",3,7]]},"issued":{"date-parts":[["2016"]]}},"locator":"29"}],"schema":"https://github.com/citation-style-language/schema/raw/master/csl-citation.json"} </w:instrText>
      </w:r>
      <w:r w:rsidR="00F51ECD" w:rsidRPr="00CD4D39">
        <w:rPr>
          <w:rFonts w:asciiTheme="majorBidi" w:hAnsiTheme="majorBidi" w:cstheme="majorBidi"/>
          <w:sz w:val="24"/>
          <w:szCs w:val="24"/>
        </w:rPr>
        <w:fldChar w:fldCharType="separate"/>
      </w:r>
      <w:r w:rsidR="00F51ECD" w:rsidRPr="00CD4D39">
        <w:rPr>
          <w:rFonts w:ascii="Times New Roman" w:hAnsi="Times New Roman" w:cs="Times New Roman"/>
          <w:sz w:val="24"/>
          <w:szCs w:val="24"/>
        </w:rPr>
        <w:t>(Alisriani, 2016, hlm. 29)</w:t>
      </w:r>
      <w:r w:rsidR="00F51ECD" w:rsidRPr="00CD4D39">
        <w:rPr>
          <w:rFonts w:asciiTheme="majorBidi" w:hAnsiTheme="majorBidi" w:cstheme="majorBidi"/>
          <w:sz w:val="24"/>
          <w:szCs w:val="24"/>
        </w:rPr>
        <w:fldChar w:fldCharType="end"/>
      </w:r>
    </w:p>
    <w:p w:rsidR="00FA123F" w:rsidRPr="00CD4D39" w:rsidRDefault="00A57E4E" w:rsidP="00F51ECD">
      <w:pPr>
        <w:spacing w:after="0" w:line="360" w:lineRule="auto"/>
        <w:ind w:left="360" w:firstLine="774"/>
        <w:jc w:val="both"/>
        <w:rPr>
          <w:rFonts w:asciiTheme="majorBidi" w:hAnsiTheme="majorBidi" w:cstheme="majorBidi"/>
          <w:sz w:val="24"/>
          <w:szCs w:val="24"/>
        </w:rPr>
      </w:pPr>
      <w:r w:rsidRPr="00CD4D39">
        <w:rPr>
          <w:rFonts w:asciiTheme="majorBidi" w:hAnsiTheme="majorBidi" w:cstheme="majorBidi"/>
          <w:sz w:val="24"/>
          <w:szCs w:val="24"/>
        </w:rPr>
        <w:t xml:space="preserve">Setelah menamatkan pendidikannya di Ma'had Thantha dan Ma'had Tsanawi, </w:t>
      </w:r>
      <w:r w:rsidR="00AC2067" w:rsidRPr="00CD4D39">
        <w:rPr>
          <w:rFonts w:asciiTheme="majorBidi" w:hAnsiTheme="majorBidi" w:cstheme="majorBidi"/>
          <w:sz w:val="24"/>
          <w:szCs w:val="24"/>
        </w:rPr>
        <w:t>al-Qar</w:t>
      </w:r>
      <w:r w:rsidRPr="00CD4D39">
        <w:rPr>
          <w:rFonts w:asciiTheme="majorBidi" w:hAnsiTheme="majorBidi" w:cstheme="majorBidi"/>
          <w:sz w:val="24"/>
          <w:szCs w:val="24"/>
        </w:rPr>
        <w:t>dhawi melanjutkan studinya ke Universitas al-Azhar, Fakultas Ushuluddin. Ia lulus tahun 1952-1953 dengan predikat terbaik. Tamat kuliah</w:t>
      </w:r>
      <w:r w:rsidRPr="00CD4D39">
        <w:rPr>
          <w:rFonts w:asciiTheme="majorBidi" w:hAnsiTheme="majorBidi" w:cstheme="majorBidi"/>
          <w:sz w:val="24"/>
          <w:szCs w:val="24"/>
          <w:lang w:val="en-US"/>
        </w:rPr>
        <w:t xml:space="preserve"> </w:t>
      </w:r>
      <w:proofErr w:type="spellStart"/>
      <w:r w:rsidRPr="00CD4D39">
        <w:rPr>
          <w:rFonts w:asciiTheme="majorBidi" w:hAnsiTheme="majorBidi" w:cstheme="majorBidi"/>
          <w:sz w:val="24"/>
          <w:szCs w:val="24"/>
          <w:lang w:val="en-US"/>
        </w:rPr>
        <w:t>dari</w:t>
      </w:r>
      <w:proofErr w:type="spellEnd"/>
      <w:r w:rsidRPr="00CD4D39">
        <w:rPr>
          <w:rFonts w:asciiTheme="majorBidi" w:hAnsiTheme="majorBidi" w:cstheme="majorBidi"/>
          <w:sz w:val="24"/>
          <w:szCs w:val="24"/>
        </w:rPr>
        <w:t xml:space="preserve"> </w:t>
      </w:r>
      <w:proofErr w:type="spellStart"/>
      <w:r w:rsidRPr="00CD4D39">
        <w:rPr>
          <w:rFonts w:asciiTheme="majorBidi" w:hAnsiTheme="majorBidi" w:cstheme="majorBidi"/>
          <w:sz w:val="24"/>
          <w:szCs w:val="24"/>
          <w:lang w:val="en-US"/>
        </w:rPr>
        <w:t>Ushuluddin</w:t>
      </w:r>
      <w:proofErr w:type="spellEnd"/>
      <w:r w:rsidRPr="00CD4D39">
        <w:rPr>
          <w:rFonts w:asciiTheme="majorBidi" w:hAnsiTheme="majorBidi" w:cstheme="majorBidi"/>
          <w:sz w:val="24"/>
          <w:szCs w:val="24"/>
          <w:lang w:val="en-US"/>
        </w:rPr>
        <w:t xml:space="preserve">, </w:t>
      </w:r>
      <w:proofErr w:type="spellStart"/>
      <w:r w:rsidRPr="00CD4D39">
        <w:rPr>
          <w:rFonts w:asciiTheme="majorBidi" w:hAnsiTheme="majorBidi" w:cstheme="majorBidi"/>
          <w:sz w:val="24"/>
          <w:szCs w:val="24"/>
          <w:lang w:val="en-US"/>
        </w:rPr>
        <w:t>ia</w:t>
      </w:r>
      <w:proofErr w:type="spellEnd"/>
      <w:r w:rsidRPr="00CD4D39">
        <w:rPr>
          <w:rFonts w:asciiTheme="majorBidi" w:hAnsiTheme="majorBidi" w:cstheme="majorBidi"/>
          <w:sz w:val="24"/>
          <w:szCs w:val="24"/>
        </w:rPr>
        <w:t xml:space="preserve"> kuliah di jurusan bahasa Arab selama 2 tahun. Di jurusan ini ia menyelesaikan studi dengan peringkat pertama diantara 500 mahasiswa. Kemudian ia melanjutkan perjalanan intelektualnya ke Lembaga Tinggi Riset dan Penelitian Mas</w:t>
      </w:r>
      <w:r w:rsidRPr="00CD4D39">
        <w:rPr>
          <w:rFonts w:asciiTheme="majorBidi" w:hAnsiTheme="majorBidi" w:cstheme="majorBidi"/>
          <w:sz w:val="24"/>
          <w:szCs w:val="24"/>
          <w:lang w:val="en-US"/>
        </w:rPr>
        <w:t>a</w:t>
      </w:r>
      <w:r w:rsidRPr="00CD4D39">
        <w:rPr>
          <w:rFonts w:asciiTheme="majorBidi" w:hAnsiTheme="majorBidi" w:cstheme="majorBidi"/>
          <w:sz w:val="24"/>
          <w:szCs w:val="24"/>
        </w:rPr>
        <w:t>lah-Masalah Islam dan Perkembanganya selama 3 tahun. Pada tahun 1960 al-</w:t>
      </w:r>
      <w:r w:rsidRPr="00CD4D39">
        <w:rPr>
          <w:rFonts w:asciiTheme="majorBidi" w:hAnsiTheme="majorBidi" w:cstheme="majorBidi"/>
          <w:sz w:val="24"/>
          <w:szCs w:val="24"/>
        </w:rPr>
        <w:lastRenderedPageBreak/>
        <w:t>Qardhawi kuliah di pascasarjana Universitas al-Azhar, Kairo mengambil jurusan Tafsir Hadist</w:t>
      </w:r>
      <w:r w:rsidRPr="00CD4D39">
        <w:rPr>
          <w:rFonts w:asciiTheme="majorBidi" w:hAnsiTheme="majorBidi" w:cstheme="majorBidi"/>
          <w:sz w:val="24"/>
          <w:szCs w:val="24"/>
          <w:lang w:val="en-US"/>
        </w:rPr>
        <w:t>.</w:t>
      </w:r>
      <w:r w:rsidR="00970266" w:rsidRPr="00CD4D39">
        <w:rPr>
          <w:rFonts w:asciiTheme="majorBidi" w:hAnsiTheme="majorBidi" w:cstheme="majorBidi"/>
          <w:sz w:val="24"/>
          <w:szCs w:val="24"/>
        </w:rPr>
        <w:t xml:space="preserve"> </w:t>
      </w:r>
      <w:r w:rsidR="00F51ECD" w:rsidRPr="00CD4D39">
        <w:rPr>
          <w:rFonts w:asciiTheme="majorBidi" w:hAnsiTheme="majorBidi" w:cstheme="majorBidi"/>
          <w:sz w:val="24"/>
          <w:szCs w:val="24"/>
        </w:rPr>
        <w:fldChar w:fldCharType="begin"/>
      </w:r>
      <w:r w:rsidR="00F51ECD" w:rsidRPr="00CD4D39">
        <w:rPr>
          <w:rFonts w:asciiTheme="majorBidi" w:hAnsiTheme="majorBidi" w:cstheme="majorBidi"/>
          <w:sz w:val="24"/>
          <w:szCs w:val="24"/>
        </w:rPr>
        <w:instrText xml:space="preserve"> ADDIN ZOTERO_ITEM CSL_CITATION {"citationID":"WWAPU5js","properties":{"formattedCitation":"(Haq, 2013, hlm. 73)","plainCitation":"(Haq, 2013, hlm. 73)","noteIndex":0},"citationItems":[{"id":318,"uris":["http://zotero.org/users/7511038/items/KP9YDQ2Y"],"uri":["http://zotero.org/users/7511038/items/KP9YDQ2Y"],"itemData":{"id":318,"type":"thesis","event-place":"Surabaya","genre":"Skripsi","publisher":"UIN Sunan Ampel","publisher-place":"Surabaya","title":"Konsep Pendidikan Islam : Kajian Terhadap Epistemologi Pengetahuan Dan Sistem Pendidikan Islam Prespektif Yusuf Al Qardhawi","URL":"http://digilib.uinsby.ac.id/1988/","author":[{"family":"Haq","given":"A. Faisol"}],"issued":{"date-parts":[["2013"]]}},"locator":"73"}],"schema":"https://github.com/citation-style-language/schema/raw/master/csl-citation.json"} </w:instrText>
      </w:r>
      <w:r w:rsidR="00F51ECD" w:rsidRPr="00CD4D39">
        <w:rPr>
          <w:rFonts w:asciiTheme="majorBidi" w:hAnsiTheme="majorBidi" w:cstheme="majorBidi"/>
          <w:sz w:val="24"/>
          <w:szCs w:val="24"/>
        </w:rPr>
        <w:fldChar w:fldCharType="separate"/>
      </w:r>
      <w:r w:rsidR="00F51ECD" w:rsidRPr="00CD4D39">
        <w:rPr>
          <w:rFonts w:ascii="Times New Roman" w:hAnsi="Times New Roman" w:cs="Times New Roman"/>
          <w:sz w:val="24"/>
          <w:szCs w:val="24"/>
        </w:rPr>
        <w:t>(Haq, 2013, hlm. 73)</w:t>
      </w:r>
      <w:r w:rsidR="00F51ECD" w:rsidRPr="00CD4D39">
        <w:rPr>
          <w:rFonts w:asciiTheme="majorBidi" w:hAnsiTheme="majorBidi" w:cstheme="majorBidi"/>
          <w:sz w:val="24"/>
          <w:szCs w:val="24"/>
        </w:rPr>
        <w:fldChar w:fldCharType="end"/>
      </w:r>
    </w:p>
    <w:p w:rsidR="001A73E8" w:rsidRPr="00CD4D39" w:rsidRDefault="00AC2067" w:rsidP="00F83E66">
      <w:pPr>
        <w:spacing w:line="360" w:lineRule="auto"/>
        <w:ind w:left="360" w:firstLine="774"/>
        <w:jc w:val="both"/>
        <w:rPr>
          <w:rFonts w:asciiTheme="majorBidi" w:hAnsiTheme="majorBidi" w:cstheme="majorBidi"/>
          <w:sz w:val="24"/>
          <w:szCs w:val="24"/>
        </w:rPr>
      </w:pPr>
      <w:r w:rsidRPr="00CD4D39">
        <w:rPr>
          <w:rFonts w:asciiTheme="majorBidi" w:hAnsiTheme="majorBidi" w:cstheme="majorBidi"/>
          <w:sz w:val="24"/>
          <w:szCs w:val="24"/>
        </w:rPr>
        <w:t>Al-</w:t>
      </w:r>
      <w:r w:rsidR="00A57E4E" w:rsidRPr="00CD4D39">
        <w:rPr>
          <w:rFonts w:asciiTheme="majorBidi" w:hAnsiTheme="majorBidi" w:cstheme="majorBidi"/>
          <w:sz w:val="24"/>
          <w:szCs w:val="24"/>
        </w:rPr>
        <w:t>Qardhawi melanjutkan pendidikan doktornya di Universitas al-Azhar, Kairo, ia menulis disertasi dengan judul “Zakat dan Pengaruhnya dalam Mengatasi Problematika Sosial”.Dalam menyelesaikan disertasi tersebut, ia terlambat dari yang direncanakan semula karena sejak tahun 1968-1970, ia ditahun (masuk penjara) oleh penguasa militer Mesir karena dituduh mendukung gerakan Ikhwanul Muslimin. Disertasi ini telah dibukukan dan diterjemahkan ke dalam beberapa bahasa, termasuk dalam edisi bahasa Indonesia. Sebuah buku yang sangat komprehensif membahas persoalan zakat dengan nuansa modern. Tapi gelar doktornya baru dia peroleh pada tahun 1972 dengan disertasi “Zakat dan Dampaknya Dalam Penanggulangan Kemiskinan”, yang kemudian di sempurnakan menjadi Fiqh Zakat. Sebuah buku yang sangat komprehensif membahas persoalan zakat dengan nuansa modern.</w:t>
      </w:r>
      <w:r w:rsidR="00970266" w:rsidRPr="00CD4D39">
        <w:rPr>
          <w:rFonts w:asciiTheme="majorBidi" w:hAnsiTheme="majorBidi" w:cstheme="majorBidi"/>
          <w:sz w:val="24"/>
          <w:szCs w:val="24"/>
        </w:rPr>
        <w:t xml:space="preserve"> </w:t>
      </w:r>
      <w:r w:rsidR="00F51ECD" w:rsidRPr="00CD4D39">
        <w:rPr>
          <w:rFonts w:asciiTheme="majorBidi" w:hAnsiTheme="majorBidi" w:cstheme="majorBidi"/>
          <w:sz w:val="24"/>
          <w:szCs w:val="24"/>
        </w:rPr>
        <w:fldChar w:fldCharType="begin"/>
      </w:r>
      <w:r w:rsidR="00F51ECD" w:rsidRPr="00CD4D39">
        <w:rPr>
          <w:rFonts w:asciiTheme="majorBidi" w:hAnsiTheme="majorBidi" w:cstheme="majorBidi"/>
          <w:sz w:val="24"/>
          <w:szCs w:val="24"/>
        </w:rPr>
        <w:instrText xml:space="preserve"> ADDIN ZOTERO_ITEM CSL_CITATION {"citationID":"gPbcUj9q","properties":{"formattedCitation":"(\\uc0\\u8220{}Biografi Dr. Yusuf Al-Qaradhawi,\\uc0\\u8221{} t.t.)","plainCitation":"(“Biografi Dr. Yusuf Al-Qaradhawi,” t.t.)","noteIndex":0},"citationItems":[{"id":319,"uris":["http://zotero.org/users/7511038/items/N2GQPIE6"],"uri":["http://zotero.org/users/7511038/items/N2GQPIE6"],"itemData":{"id":319,"type":"webpage","container-title":"Biografi Tokoh","title":"Biografi Dr. Yusuf Al-Qaradhawi","URL":"https://bio.or.id/biografi-dr-yusuf-al-qaradhawi/","accessed":{"date-parts":[["2021",3,6]]}}}],"schema":"https://github.com/citation-style-language/schema/raw/master/csl-citation.json"} </w:instrText>
      </w:r>
      <w:r w:rsidR="00F51ECD" w:rsidRPr="00CD4D39">
        <w:rPr>
          <w:rFonts w:asciiTheme="majorBidi" w:hAnsiTheme="majorBidi" w:cstheme="majorBidi"/>
          <w:sz w:val="24"/>
          <w:szCs w:val="24"/>
        </w:rPr>
        <w:fldChar w:fldCharType="separate"/>
      </w:r>
      <w:r w:rsidR="00F51ECD" w:rsidRPr="00CD4D39">
        <w:rPr>
          <w:rFonts w:ascii="Times New Roman" w:hAnsi="Times New Roman" w:cs="Times New Roman"/>
          <w:sz w:val="24"/>
          <w:szCs w:val="24"/>
        </w:rPr>
        <w:t>(“Biografi Dr. Yusuf Al-Qaradhawi,” t.t.)</w:t>
      </w:r>
      <w:r w:rsidR="00F51ECD" w:rsidRPr="00CD4D39">
        <w:rPr>
          <w:rFonts w:asciiTheme="majorBidi" w:hAnsiTheme="majorBidi" w:cstheme="majorBidi"/>
          <w:sz w:val="24"/>
          <w:szCs w:val="24"/>
        </w:rPr>
        <w:fldChar w:fldCharType="end"/>
      </w:r>
    </w:p>
    <w:p w:rsidR="00DC585B" w:rsidRPr="00CD4D39" w:rsidRDefault="00CA7316" w:rsidP="00CA7316">
      <w:pPr>
        <w:pStyle w:val="ListParagraph"/>
        <w:numPr>
          <w:ilvl w:val="0"/>
          <w:numId w:val="8"/>
        </w:numPr>
        <w:spacing w:after="0" w:line="360" w:lineRule="auto"/>
        <w:jc w:val="both"/>
        <w:rPr>
          <w:rFonts w:asciiTheme="majorBidi" w:hAnsiTheme="majorBidi" w:cstheme="majorBidi"/>
          <w:b/>
          <w:bCs/>
          <w:sz w:val="24"/>
          <w:szCs w:val="24"/>
          <w:lang w:val="en-US"/>
        </w:rPr>
      </w:pPr>
      <w:proofErr w:type="spellStart"/>
      <w:r w:rsidRPr="00CD4D39">
        <w:rPr>
          <w:rFonts w:asciiTheme="majorBidi" w:hAnsiTheme="majorBidi" w:cstheme="majorBidi"/>
          <w:b/>
          <w:bCs/>
          <w:sz w:val="24"/>
          <w:szCs w:val="24"/>
          <w:lang w:val="en-US"/>
        </w:rPr>
        <w:t>Pembagian</w:t>
      </w:r>
      <w:proofErr w:type="spellEnd"/>
      <w:r w:rsidRPr="00CD4D39">
        <w:rPr>
          <w:rFonts w:asciiTheme="majorBidi" w:hAnsiTheme="majorBidi" w:cstheme="majorBidi"/>
          <w:b/>
          <w:bCs/>
          <w:sz w:val="24"/>
          <w:szCs w:val="24"/>
          <w:lang w:val="en-US"/>
        </w:rPr>
        <w:t xml:space="preserve"> </w:t>
      </w:r>
      <w:proofErr w:type="spellStart"/>
      <w:r w:rsidRPr="00CD4D39">
        <w:rPr>
          <w:rFonts w:asciiTheme="majorBidi" w:hAnsiTheme="majorBidi" w:cstheme="majorBidi"/>
          <w:b/>
          <w:bCs/>
          <w:sz w:val="24"/>
          <w:szCs w:val="24"/>
          <w:lang w:val="en-US"/>
        </w:rPr>
        <w:t>Sunnah</w:t>
      </w:r>
      <w:proofErr w:type="spellEnd"/>
      <w:r w:rsidRPr="00CD4D39">
        <w:rPr>
          <w:rFonts w:asciiTheme="majorBidi" w:hAnsiTheme="majorBidi" w:cstheme="majorBidi"/>
          <w:b/>
          <w:bCs/>
          <w:sz w:val="24"/>
          <w:szCs w:val="24"/>
          <w:lang w:val="en-US"/>
        </w:rPr>
        <w:t xml:space="preserve"> </w:t>
      </w:r>
      <w:proofErr w:type="spellStart"/>
      <w:r w:rsidRPr="00CD4D39">
        <w:rPr>
          <w:rFonts w:asciiTheme="majorBidi" w:hAnsiTheme="majorBidi" w:cstheme="majorBidi"/>
          <w:b/>
          <w:bCs/>
          <w:i/>
          <w:iCs/>
          <w:sz w:val="24"/>
          <w:szCs w:val="24"/>
          <w:lang w:val="en-US"/>
        </w:rPr>
        <w:t>Tasyri’iyyah</w:t>
      </w:r>
      <w:proofErr w:type="spellEnd"/>
      <w:r w:rsidRPr="00CD4D39">
        <w:rPr>
          <w:rFonts w:asciiTheme="majorBidi" w:hAnsiTheme="majorBidi" w:cstheme="majorBidi"/>
          <w:b/>
          <w:bCs/>
          <w:sz w:val="24"/>
          <w:szCs w:val="24"/>
          <w:lang w:val="en-US"/>
        </w:rPr>
        <w:t xml:space="preserve"> </w:t>
      </w:r>
      <w:r w:rsidRPr="00CD4D39">
        <w:rPr>
          <w:rFonts w:asciiTheme="majorBidi" w:hAnsiTheme="majorBidi" w:cstheme="majorBidi"/>
          <w:b/>
          <w:bCs/>
          <w:sz w:val="24"/>
          <w:szCs w:val="24"/>
        </w:rPr>
        <w:t>d</w:t>
      </w:r>
      <w:r w:rsidRPr="00CD4D39">
        <w:rPr>
          <w:rFonts w:asciiTheme="majorBidi" w:hAnsiTheme="majorBidi" w:cstheme="majorBidi"/>
          <w:b/>
          <w:bCs/>
          <w:sz w:val="24"/>
          <w:szCs w:val="24"/>
          <w:lang w:val="en-US"/>
        </w:rPr>
        <w:t xml:space="preserve">an </w:t>
      </w:r>
      <w:proofErr w:type="spellStart"/>
      <w:r w:rsidRPr="00CD4D39">
        <w:rPr>
          <w:rFonts w:asciiTheme="majorBidi" w:hAnsiTheme="majorBidi" w:cstheme="majorBidi"/>
          <w:b/>
          <w:bCs/>
          <w:i/>
          <w:iCs/>
          <w:sz w:val="24"/>
          <w:szCs w:val="24"/>
          <w:lang w:val="en-US"/>
        </w:rPr>
        <w:t>Ghairu</w:t>
      </w:r>
      <w:proofErr w:type="spellEnd"/>
      <w:r w:rsidRPr="00CD4D39">
        <w:rPr>
          <w:rFonts w:asciiTheme="majorBidi" w:hAnsiTheme="majorBidi" w:cstheme="majorBidi"/>
          <w:b/>
          <w:bCs/>
          <w:i/>
          <w:iCs/>
          <w:sz w:val="24"/>
          <w:szCs w:val="24"/>
          <w:lang w:val="en-US"/>
        </w:rPr>
        <w:t xml:space="preserve"> </w:t>
      </w:r>
      <w:proofErr w:type="spellStart"/>
      <w:r w:rsidRPr="00CD4D39">
        <w:rPr>
          <w:rFonts w:asciiTheme="majorBidi" w:hAnsiTheme="majorBidi" w:cstheme="majorBidi"/>
          <w:b/>
          <w:bCs/>
          <w:i/>
          <w:iCs/>
          <w:sz w:val="24"/>
          <w:szCs w:val="24"/>
          <w:lang w:val="en-US"/>
        </w:rPr>
        <w:t>Tasyri</w:t>
      </w:r>
      <w:proofErr w:type="spellEnd"/>
      <w:r w:rsidRPr="00CD4D39">
        <w:rPr>
          <w:rFonts w:asciiTheme="majorBidi" w:hAnsiTheme="majorBidi" w:cstheme="majorBidi"/>
          <w:b/>
          <w:bCs/>
          <w:i/>
          <w:iCs/>
          <w:sz w:val="24"/>
          <w:szCs w:val="24"/>
          <w:lang w:val="en-US"/>
        </w:rPr>
        <w:t>’</w:t>
      </w:r>
      <w:r w:rsidRPr="00CD4D39">
        <w:rPr>
          <w:rFonts w:asciiTheme="majorBidi" w:hAnsiTheme="majorBidi" w:cstheme="majorBidi"/>
          <w:b/>
          <w:bCs/>
          <w:i/>
          <w:iCs/>
          <w:sz w:val="24"/>
          <w:szCs w:val="24"/>
        </w:rPr>
        <w:t>i</w:t>
      </w:r>
      <w:proofErr w:type="spellStart"/>
      <w:r w:rsidRPr="00CD4D39">
        <w:rPr>
          <w:rFonts w:asciiTheme="majorBidi" w:hAnsiTheme="majorBidi" w:cstheme="majorBidi"/>
          <w:b/>
          <w:bCs/>
          <w:i/>
          <w:iCs/>
          <w:sz w:val="24"/>
          <w:szCs w:val="24"/>
          <w:lang w:val="en-US"/>
        </w:rPr>
        <w:t>yyah</w:t>
      </w:r>
      <w:proofErr w:type="spellEnd"/>
    </w:p>
    <w:p w:rsidR="00D95AC0" w:rsidRPr="00CD4D39" w:rsidRDefault="007E6337" w:rsidP="00FD0255">
      <w:pPr>
        <w:spacing w:after="0" w:line="360" w:lineRule="auto"/>
        <w:ind w:left="360" w:firstLine="774"/>
        <w:jc w:val="both"/>
        <w:rPr>
          <w:rFonts w:asciiTheme="majorBidi" w:hAnsiTheme="majorBidi" w:cstheme="majorBidi"/>
          <w:sz w:val="24"/>
          <w:szCs w:val="24"/>
        </w:rPr>
      </w:pPr>
      <w:r w:rsidRPr="00CD4D39">
        <w:rPr>
          <w:rFonts w:asciiTheme="majorBidi" w:hAnsiTheme="majorBidi" w:cstheme="majorBidi"/>
          <w:sz w:val="24"/>
          <w:szCs w:val="24"/>
        </w:rPr>
        <w:t>Bertolak dari pemaparan definisi al-Sunnah, seluruh ulama hampir tidak ditemukan perbedaan bahwa tingkatan derajat al-Sunnah dalam hukum Islam memiliki posisi yang istimewa. Posisi itu mengharuskannya sebagai tempat rujukan yang wajib dipergunakan dalam setiap putusan hukum Islam. Jika kedudukan al-Sunnah sudah jelas dari segi otoritasnya, namun dalam tataran pemahamannya masih dan akan selalu menjadi diskursus.</w:t>
      </w:r>
    </w:p>
    <w:p w:rsidR="00CB30B0" w:rsidRPr="00CD4D39" w:rsidRDefault="007E6337" w:rsidP="004C26FC">
      <w:pPr>
        <w:spacing w:after="0" w:line="360" w:lineRule="auto"/>
        <w:ind w:left="360" w:firstLine="774"/>
        <w:jc w:val="both"/>
        <w:rPr>
          <w:rFonts w:asciiTheme="majorBidi" w:hAnsiTheme="majorBidi" w:cstheme="majorBidi"/>
          <w:sz w:val="24"/>
          <w:szCs w:val="24"/>
        </w:rPr>
      </w:pPr>
      <w:r w:rsidRPr="00CD4D39">
        <w:rPr>
          <w:rFonts w:asciiTheme="majorBidi" w:hAnsiTheme="majorBidi" w:cstheme="majorBidi"/>
          <w:sz w:val="24"/>
          <w:szCs w:val="24"/>
        </w:rPr>
        <w:t xml:space="preserve">Pada periode abad pertama Islam (pemikiran klasik),telah berlaku perdebatan antara </w:t>
      </w:r>
      <w:r w:rsidRPr="00CD4D39">
        <w:rPr>
          <w:rFonts w:asciiTheme="majorBidi" w:hAnsiTheme="majorBidi" w:cstheme="majorBidi"/>
          <w:i/>
          <w:iCs/>
          <w:sz w:val="24"/>
          <w:szCs w:val="24"/>
        </w:rPr>
        <w:t>ahlu al-hadits</w:t>
      </w:r>
      <w:r w:rsidRPr="00CD4D39">
        <w:rPr>
          <w:rFonts w:asciiTheme="majorBidi" w:hAnsiTheme="majorBidi" w:cstheme="majorBidi"/>
          <w:sz w:val="24"/>
          <w:szCs w:val="24"/>
        </w:rPr>
        <w:t xml:space="preserve"> dan </w:t>
      </w:r>
      <w:r w:rsidRPr="00CD4D39">
        <w:rPr>
          <w:rFonts w:asciiTheme="majorBidi" w:hAnsiTheme="majorBidi" w:cstheme="majorBidi"/>
          <w:i/>
          <w:iCs/>
          <w:sz w:val="24"/>
          <w:szCs w:val="24"/>
        </w:rPr>
        <w:t>ahlu al-ra’yi</w:t>
      </w:r>
      <w:r w:rsidRPr="00CD4D39">
        <w:rPr>
          <w:rFonts w:asciiTheme="majorBidi" w:hAnsiTheme="majorBidi" w:cstheme="majorBidi"/>
          <w:sz w:val="24"/>
          <w:szCs w:val="24"/>
        </w:rPr>
        <w:t xml:space="preserve"> dalam memahami al-Sunnah sebagai sumber mu’tabar. </w:t>
      </w:r>
      <w:r w:rsidRPr="00CD4D39">
        <w:rPr>
          <w:rFonts w:asciiTheme="majorBidi" w:hAnsiTheme="majorBidi" w:cstheme="majorBidi"/>
          <w:i/>
          <w:iCs/>
          <w:sz w:val="24"/>
          <w:szCs w:val="24"/>
        </w:rPr>
        <w:t>Ahlu al-hadits</w:t>
      </w:r>
      <w:r w:rsidRPr="00CD4D39">
        <w:rPr>
          <w:rFonts w:asciiTheme="majorBidi" w:hAnsiTheme="majorBidi" w:cstheme="majorBidi"/>
          <w:sz w:val="24"/>
          <w:szCs w:val="24"/>
        </w:rPr>
        <w:t xml:space="preserve"> yang di gawangi oleh Syafi’i menginterpretasikan hadits dengan fokus penekanan pada sisi aturan </w:t>
      </w:r>
      <w:r w:rsidRPr="00CD4D39">
        <w:rPr>
          <w:rFonts w:asciiTheme="majorBidi" w:hAnsiTheme="majorBidi" w:cstheme="majorBidi"/>
          <w:iCs/>
          <w:sz w:val="24"/>
          <w:szCs w:val="24"/>
        </w:rPr>
        <w:t>kebahasaan</w:t>
      </w:r>
      <w:r w:rsidRPr="00CD4D39">
        <w:rPr>
          <w:rFonts w:asciiTheme="majorBidi" w:hAnsiTheme="majorBidi" w:cstheme="majorBidi"/>
          <w:sz w:val="24"/>
          <w:szCs w:val="24"/>
        </w:rPr>
        <w:t>, sedangkan ahlu al-ra’yi memberikan penekanan pada sisi rasional dan kontekstual.</w:t>
      </w:r>
      <w:r w:rsidR="004639E8" w:rsidRPr="00CD4D39">
        <w:rPr>
          <w:rFonts w:asciiTheme="majorBidi" w:hAnsiTheme="majorBidi" w:cstheme="majorBidi"/>
          <w:sz w:val="24"/>
          <w:szCs w:val="24"/>
        </w:rPr>
        <w:t xml:space="preserve"> </w:t>
      </w:r>
      <w:r w:rsidR="00F51ECD" w:rsidRPr="00CD4D39">
        <w:rPr>
          <w:rFonts w:asciiTheme="majorBidi" w:hAnsiTheme="majorBidi" w:cstheme="majorBidi"/>
          <w:sz w:val="24"/>
          <w:szCs w:val="24"/>
        </w:rPr>
        <w:fldChar w:fldCharType="begin"/>
      </w:r>
      <w:r w:rsidR="004C26FC" w:rsidRPr="00CD4D39">
        <w:rPr>
          <w:rFonts w:asciiTheme="majorBidi" w:hAnsiTheme="majorBidi" w:cstheme="majorBidi"/>
          <w:sz w:val="24"/>
          <w:szCs w:val="24"/>
        </w:rPr>
        <w:instrText xml:space="preserve"> ADDIN ZOTERO_ITEM CSL_CITATION {"citationID":"hCQ4vgTx","properties":{"formattedCitation":"(Alamsyah, 2020, hlm. 2)","plainCitation":"(Alamsyah, 2020, hlm. 2)","noteIndex":0},"citationItems":[{"id":382,"uris":["http://zotero.org/users/7511038/items/CG4N2XEY"],"uri":["http://zotero.org/users/7511038/items/CG4N2XEY"],"itemData":{"id":382,"type":"book","event-place":"Bandarlampung","publisher":"Pusaka Media","publisher-place":"Bandarlampung","title":"Otoritas Sunnah Nabi di Era 4.0 (Refleksi Pemikiran Syahrur dan al-Qaradawi)","author":[{"literal":"Alamsyah"}],"issued":{"date-parts":[["2020"]]}},"locator":"2"}],"schema":"https://github.com/citation-style-language/schema/raw/master/csl-citation.json"} </w:instrText>
      </w:r>
      <w:r w:rsidR="00F51ECD" w:rsidRPr="00CD4D39">
        <w:rPr>
          <w:rFonts w:asciiTheme="majorBidi" w:hAnsiTheme="majorBidi" w:cstheme="majorBidi"/>
          <w:sz w:val="24"/>
          <w:szCs w:val="24"/>
        </w:rPr>
        <w:fldChar w:fldCharType="separate"/>
      </w:r>
      <w:r w:rsidR="004C26FC" w:rsidRPr="00CD4D39">
        <w:rPr>
          <w:rFonts w:ascii="Times New Roman" w:hAnsi="Times New Roman" w:cs="Times New Roman"/>
          <w:sz w:val="24"/>
        </w:rPr>
        <w:t>(Alamsyah, 2020, hlm. 2)</w:t>
      </w:r>
      <w:r w:rsidR="00F51ECD" w:rsidRPr="00CD4D39">
        <w:rPr>
          <w:rFonts w:asciiTheme="majorBidi" w:hAnsiTheme="majorBidi" w:cstheme="majorBidi"/>
          <w:sz w:val="24"/>
          <w:szCs w:val="24"/>
        </w:rPr>
        <w:fldChar w:fldCharType="end"/>
      </w:r>
    </w:p>
    <w:p w:rsidR="00FD0255" w:rsidRPr="00CD4D39" w:rsidRDefault="00FD0255" w:rsidP="004639E8">
      <w:pPr>
        <w:spacing w:after="0" w:line="360" w:lineRule="auto"/>
        <w:ind w:left="360" w:firstLine="774"/>
        <w:jc w:val="both"/>
        <w:rPr>
          <w:rFonts w:asciiTheme="majorBidi" w:hAnsiTheme="majorBidi" w:cstheme="majorBidi"/>
          <w:sz w:val="24"/>
          <w:szCs w:val="24"/>
          <w:lang w:bidi="ar-YE"/>
        </w:rPr>
      </w:pPr>
      <w:r w:rsidRPr="00CD4D39">
        <w:rPr>
          <w:rFonts w:asciiTheme="majorBidi" w:hAnsiTheme="majorBidi" w:cstheme="majorBidi"/>
          <w:sz w:val="24"/>
          <w:szCs w:val="24"/>
        </w:rPr>
        <w:t xml:space="preserve">Konsep </w:t>
      </w:r>
      <w:r w:rsidRPr="00CD4D39">
        <w:rPr>
          <w:rFonts w:asciiTheme="majorBidi" w:hAnsiTheme="majorBidi" w:cstheme="majorBidi"/>
          <w:i/>
          <w:iCs/>
          <w:sz w:val="24"/>
          <w:szCs w:val="24"/>
        </w:rPr>
        <w:t>ahlu al-hadits</w:t>
      </w:r>
      <w:r w:rsidRPr="00CD4D39">
        <w:rPr>
          <w:rFonts w:asciiTheme="majorBidi" w:hAnsiTheme="majorBidi" w:cstheme="majorBidi"/>
          <w:sz w:val="24"/>
          <w:szCs w:val="24"/>
        </w:rPr>
        <w:t xml:space="preserve"> berdasar pada ayat al-Qur’an yang </w:t>
      </w:r>
      <w:r w:rsidR="007E6337" w:rsidRPr="00CD4D39">
        <w:rPr>
          <w:rFonts w:asciiTheme="majorBidi" w:hAnsiTheme="majorBidi" w:cstheme="majorBidi"/>
          <w:sz w:val="24"/>
          <w:szCs w:val="24"/>
        </w:rPr>
        <w:t xml:space="preserve">mengindikasikan </w:t>
      </w:r>
      <w:r w:rsidRPr="00CD4D39">
        <w:rPr>
          <w:rFonts w:asciiTheme="majorBidi" w:hAnsiTheme="majorBidi" w:cstheme="majorBidi"/>
          <w:sz w:val="24"/>
          <w:szCs w:val="24"/>
        </w:rPr>
        <w:t xml:space="preserve">bahwa </w:t>
      </w:r>
      <w:r w:rsidRPr="00CD4D39">
        <w:rPr>
          <w:rFonts w:ascii="Traditional Arabic" w:hAnsi="Traditional Arabic" w:cs="Traditional Arabic"/>
          <w:sz w:val="28"/>
          <w:szCs w:val="28"/>
          <w:rtl/>
          <w:lang w:bidi="ar-YE"/>
        </w:rPr>
        <w:t>وما ينطق عن الهوى إن هو إلا وحي يوحى</w:t>
      </w:r>
      <w:r w:rsidR="004639E8" w:rsidRPr="00CD4D39">
        <w:rPr>
          <w:rFonts w:ascii="Traditional Arabic" w:hAnsi="Traditional Arabic" w:cs="Traditional Arabic"/>
          <w:sz w:val="28"/>
          <w:szCs w:val="28"/>
          <w:lang w:bidi="ar-YE"/>
        </w:rPr>
        <w:t xml:space="preserve"> </w:t>
      </w:r>
      <w:r w:rsidR="004639E8" w:rsidRPr="00CD4D39">
        <w:rPr>
          <w:rFonts w:asciiTheme="majorBidi" w:hAnsiTheme="majorBidi" w:cstheme="majorBidi"/>
          <w:sz w:val="24"/>
          <w:szCs w:val="24"/>
          <w:lang w:bidi="ar-YE"/>
        </w:rPr>
        <w:t>(</w:t>
      </w:r>
      <w:r w:rsidR="004639E8" w:rsidRPr="00CD4D39">
        <w:rPr>
          <w:rFonts w:asciiTheme="majorBidi" w:hAnsiTheme="majorBidi" w:cstheme="majorBidi"/>
          <w:sz w:val="24"/>
          <w:szCs w:val="24"/>
        </w:rPr>
        <w:t>Q. S an-Najm : 3-4)</w:t>
      </w:r>
      <w:r w:rsidRPr="00CD4D39">
        <w:rPr>
          <w:rFonts w:ascii="Traditional Arabic" w:hAnsi="Traditional Arabic" w:cs="Traditional Arabic"/>
          <w:sz w:val="28"/>
          <w:szCs w:val="28"/>
          <w:lang w:bidi="ar-YE"/>
        </w:rPr>
        <w:t xml:space="preserve">. </w:t>
      </w:r>
      <w:r w:rsidR="007E6337" w:rsidRPr="00CD4D39">
        <w:rPr>
          <w:rFonts w:asciiTheme="majorBidi" w:hAnsiTheme="majorBidi" w:cstheme="majorBidi"/>
          <w:sz w:val="24"/>
          <w:szCs w:val="24"/>
        </w:rPr>
        <w:t xml:space="preserve">Salah </w:t>
      </w:r>
      <w:r w:rsidRPr="00CD4D39">
        <w:rPr>
          <w:rFonts w:asciiTheme="majorBidi" w:hAnsiTheme="majorBidi" w:cstheme="majorBidi"/>
          <w:sz w:val="24"/>
          <w:szCs w:val="24"/>
        </w:rPr>
        <w:t xml:space="preserve">satu kategori Sunnah adalah </w:t>
      </w:r>
      <w:r w:rsidRPr="00CD4D39">
        <w:rPr>
          <w:rFonts w:asciiTheme="majorBidi" w:hAnsiTheme="majorBidi" w:cstheme="majorBidi"/>
          <w:i/>
          <w:iCs/>
          <w:sz w:val="24"/>
          <w:szCs w:val="24"/>
        </w:rPr>
        <w:t>qaul</w:t>
      </w:r>
      <w:r w:rsidRPr="00CD4D39">
        <w:rPr>
          <w:rFonts w:asciiTheme="majorBidi" w:hAnsiTheme="majorBidi" w:cstheme="majorBidi"/>
          <w:sz w:val="24"/>
          <w:szCs w:val="24"/>
        </w:rPr>
        <w:t xml:space="preserve"> Nabi. </w:t>
      </w:r>
      <w:r w:rsidR="007E6337" w:rsidRPr="00CD4D39">
        <w:rPr>
          <w:rFonts w:asciiTheme="majorBidi" w:hAnsiTheme="majorBidi" w:cstheme="majorBidi"/>
          <w:sz w:val="24"/>
          <w:szCs w:val="24"/>
        </w:rPr>
        <w:t xml:space="preserve">Oleh karena perkataan Nabi itu adalah wahyu dan pasti </w:t>
      </w:r>
      <w:r w:rsidR="007E6337" w:rsidRPr="00CD4D39">
        <w:rPr>
          <w:rFonts w:asciiTheme="majorBidi" w:hAnsiTheme="majorBidi" w:cstheme="majorBidi"/>
          <w:sz w:val="24"/>
          <w:szCs w:val="24"/>
        </w:rPr>
        <w:lastRenderedPageBreak/>
        <w:t>benarnya, maka Sunnah juga merupakan wahyu.</w:t>
      </w:r>
      <w:r w:rsidRPr="00CD4D39">
        <w:rPr>
          <w:rFonts w:asciiTheme="majorBidi" w:hAnsiTheme="majorBidi" w:cstheme="majorBidi"/>
          <w:sz w:val="24"/>
          <w:szCs w:val="24"/>
        </w:rPr>
        <w:t xml:space="preserve"> </w:t>
      </w:r>
      <w:r w:rsidR="007E6337" w:rsidRPr="00CD4D39">
        <w:rPr>
          <w:rFonts w:asciiTheme="majorBidi" w:hAnsiTheme="majorBidi" w:cstheme="majorBidi"/>
          <w:sz w:val="24"/>
          <w:szCs w:val="24"/>
        </w:rPr>
        <w:t xml:space="preserve">Pemikiran ini merupakan gagasan </w:t>
      </w:r>
      <w:proofErr w:type="spellStart"/>
      <w:r w:rsidR="007E6337" w:rsidRPr="00CD4D39">
        <w:rPr>
          <w:rFonts w:asciiTheme="majorBidi" w:hAnsiTheme="majorBidi" w:cstheme="majorBidi"/>
          <w:sz w:val="24"/>
          <w:szCs w:val="24"/>
          <w:lang w:val="en-US"/>
        </w:rPr>
        <w:t>utama</w:t>
      </w:r>
      <w:proofErr w:type="spellEnd"/>
      <w:r w:rsidR="007E6337" w:rsidRPr="00CD4D39">
        <w:rPr>
          <w:rFonts w:asciiTheme="majorBidi" w:hAnsiTheme="majorBidi" w:cstheme="majorBidi"/>
          <w:sz w:val="24"/>
          <w:szCs w:val="24"/>
        </w:rPr>
        <w:t xml:space="preserve"> dari</w:t>
      </w:r>
      <w:r w:rsidR="007E6337" w:rsidRPr="00CD4D39">
        <w:rPr>
          <w:rFonts w:asciiTheme="majorBidi" w:hAnsiTheme="majorBidi" w:cstheme="majorBidi"/>
          <w:sz w:val="24"/>
          <w:szCs w:val="24"/>
          <w:lang w:val="en-US"/>
        </w:rPr>
        <w:t xml:space="preserve"> imam </w:t>
      </w:r>
      <w:proofErr w:type="spellStart"/>
      <w:r w:rsidR="007E6337" w:rsidRPr="00CD4D39">
        <w:rPr>
          <w:rFonts w:asciiTheme="majorBidi" w:hAnsiTheme="majorBidi" w:cstheme="majorBidi"/>
          <w:sz w:val="24"/>
          <w:szCs w:val="24"/>
          <w:lang w:val="en-US"/>
        </w:rPr>
        <w:t>Syafi’i</w:t>
      </w:r>
      <w:proofErr w:type="spellEnd"/>
      <w:r w:rsidR="007E6337" w:rsidRPr="00CD4D39">
        <w:rPr>
          <w:rFonts w:asciiTheme="majorBidi" w:hAnsiTheme="majorBidi" w:cstheme="majorBidi"/>
          <w:sz w:val="24"/>
          <w:szCs w:val="24"/>
        </w:rPr>
        <w:t xml:space="preserve"> dan pandangan inilah yang mendominasi dan berpengaruh luas dalam pemikiran umat Islam </w:t>
      </w:r>
      <w:proofErr w:type="spellStart"/>
      <w:r w:rsidR="007E6337" w:rsidRPr="00CD4D39">
        <w:rPr>
          <w:rFonts w:asciiTheme="majorBidi" w:hAnsiTheme="majorBidi" w:cstheme="majorBidi"/>
          <w:sz w:val="24"/>
          <w:szCs w:val="24"/>
          <w:lang w:val="en-US"/>
        </w:rPr>
        <w:t>periode</w:t>
      </w:r>
      <w:proofErr w:type="spellEnd"/>
      <w:r w:rsidR="007E6337" w:rsidRPr="00CD4D39">
        <w:rPr>
          <w:rFonts w:asciiTheme="majorBidi" w:hAnsiTheme="majorBidi" w:cstheme="majorBidi"/>
          <w:sz w:val="24"/>
          <w:szCs w:val="24"/>
        </w:rPr>
        <w:t xml:space="preserve"> </w:t>
      </w:r>
      <w:proofErr w:type="spellStart"/>
      <w:r w:rsidR="007E6337" w:rsidRPr="00CD4D39">
        <w:rPr>
          <w:rFonts w:asciiTheme="majorBidi" w:hAnsiTheme="majorBidi" w:cstheme="majorBidi"/>
          <w:sz w:val="24"/>
          <w:szCs w:val="24"/>
          <w:lang w:val="en-US"/>
        </w:rPr>
        <w:t>setelahnya</w:t>
      </w:r>
      <w:proofErr w:type="spellEnd"/>
      <w:r w:rsidR="007E6337" w:rsidRPr="00CD4D39">
        <w:rPr>
          <w:rFonts w:asciiTheme="majorBidi" w:hAnsiTheme="majorBidi" w:cstheme="majorBidi"/>
          <w:sz w:val="24"/>
          <w:szCs w:val="24"/>
        </w:rPr>
        <w:t xml:space="preserve"> </w:t>
      </w:r>
      <w:proofErr w:type="spellStart"/>
      <w:r w:rsidR="007E6337" w:rsidRPr="00CD4D39">
        <w:rPr>
          <w:rFonts w:asciiTheme="majorBidi" w:hAnsiTheme="majorBidi" w:cstheme="majorBidi"/>
          <w:sz w:val="24"/>
          <w:szCs w:val="24"/>
          <w:lang w:val="en-US"/>
        </w:rPr>
        <w:t>hingga</w:t>
      </w:r>
      <w:proofErr w:type="spellEnd"/>
      <w:r w:rsidR="007E6337" w:rsidRPr="00CD4D39">
        <w:rPr>
          <w:rFonts w:asciiTheme="majorBidi" w:hAnsiTheme="majorBidi" w:cstheme="majorBidi"/>
          <w:sz w:val="24"/>
          <w:szCs w:val="24"/>
        </w:rPr>
        <w:t xml:space="preserve"> beratus-ratus tahun </w:t>
      </w:r>
      <w:proofErr w:type="spellStart"/>
      <w:r w:rsidR="007E6337" w:rsidRPr="00CD4D39">
        <w:rPr>
          <w:rFonts w:asciiTheme="majorBidi" w:hAnsiTheme="majorBidi" w:cstheme="majorBidi"/>
          <w:sz w:val="24"/>
          <w:szCs w:val="24"/>
          <w:lang w:val="en-US"/>
        </w:rPr>
        <w:t>lamanya</w:t>
      </w:r>
      <w:proofErr w:type="spellEnd"/>
      <w:r w:rsidR="007E6337" w:rsidRPr="00CD4D39">
        <w:rPr>
          <w:rFonts w:asciiTheme="majorBidi" w:hAnsiTheme="majorBidi" w:cstheme="majorBidi"/>
          <w:sz w:val="24"/>
          <w:szCs w:val="24"/>
        </w:rPr>
        <w:t>.</w:t>
      </w:r>
    </w:p>
    <w:p w:rsidR="00DC585B" w:rsidRPr="00CD4D39" w:rsidRDefault="007E6337" w:rsidP="00397A80">
      <w:pPr>
        <w:spacing w:after="0" w:line="360" w:lineRule="auto"/>
        <w:ind w:left="360" w:firstLine="774"/>
        <w:jc w:val="both"/>
        <w:rPr>
          <w:rFonts w:asciiTheme="majorBidi" w:hAnsiTheme="majorBidi" w:cstheme="majorBidi"/>
          <w:sz w:val="24"/>
          <w:szCs w:val="24"/>
        </w:rPr>
      </w:pPr>
      <w:r w:rsidRPr="00CD4D39">
        <w:rPr>
          <w:rFonts w:asciiTheme="majorBidi" w:hAnsiTheme="majorBidi" w:cstheme="majorBidi"/>
          <w:sz w:val="24"/>
          <w:szCs w:val="24"/>
        </w:rPr>
        <w:t>Abu Zahrah, memaparkan dengan ringkas tentang pembagian tindakan Nabi menurut para ulama’ menjadi tiga kelompok</w:t>
      </w:r>
      <w:r w:rsidR="00112286" w:rsidRPr="00CD4D39">
        <w:rPr>
          <w:rFonts w:asciiTheme="majorBidi" w:hAnsiTheme="majorBidi" w:cstheme="majorBidi"/>
          <w:sz w:val="24"/>
          <w:szCs w:val="24"/>
        </w:rPr>
        <w:t xml:space="preserve"> </w:t>
      </w:r>
      <w:r w:rsidR="00112286" w:rsidRPr="00CD4D39">
        <w:rPr>
          <w:rFonts w:asciiTheme="majorBidi" w:hAnsiTheme="majorBidi" w:cstheme="majorBidi"/>
          <w:sz w:val="24"/>
          <w:szCs w:val="24"/>
        </w:rPr>
        <w:fldChar w:fldCharType="begin"/>
      </w:r>
      <w:r w:rsidR="00112286" w:rsidRPr="00CD4D39">
        <w:rPr>
          <w:rFonts w:asciiTheme="majorBidi" w:hAnsiTheme="majorBidi" w:cstheme="majorBidi"/>
          <w:sz w:val="24"/>
          <w:szCs w:val="24"/>
        </w:rPr>
        <w:instrText xml:space="preserve"> ADDIN ZOTERO_ITEM CSL_CITATION {"citationID":"j8mixdK4","properties":{"formattedCitation":"(Zahrah, t.t., hlm. 114)","plainCitation":"(Zahrah, t.t., hlm. 114)","noteIndex":0},"citationItems":[{"id":308,"uris":["http://zotero.org/users/7511038/items/V4JXCG5V"],"uri":["http://zotero.org/users/7511038/items/V4JXCG5V"],"itemData":{"id":308,"type":"book","event-place":"Mesir","publisher":"Daar Al-Fikr Al-'Arabiy","publisher-place":"Mesir","title":"Ushul al-Fiqh","author":[{"family":"Zahrah","given":"Muhammad Abu"}]},"locator":"114"}],"schema":"https://github.com/citation-style-language/schema/raw/master/csl-citation.json"} </w:instrText>
      </w:r>
      <w:r w:rsidR="00112286" w:rsidRPr="00CD4D39">
        <w:rPr>
          <w:rFonts w:asciiTheme="majorBidi" w:hAnsiTheme="majorBidi" w:cstheme="majorBidi"/>
          <w:sz w:val="24"/>
          <w:szCs w:val="24"/>
        </w:rPr>
        <w:fldChar w:fldCharType="separate"/>
      </w:r>
      <w:r w:rsidR="00112286" w:rsidRPr="00CD4D39">
        <w:rPr>
          <w:rFonts w:ascii="Times New Roman" w:hAnsi="Times New Roman" w:cs="Times New Roman"/>
          <w:sz w:val="24"/>
        </w:rPr>
        <w:t>(Zahrah, t.t., hlm. 114)</w:t>
      </w:r>
      <w:r w:rsidR="00112286" w:rsidRPr="00CD4D39">
        <w:rPr>
          <w:rFonts w:asciiTheme="majorBidi" w:hAnsiTheme="majorBidi" w:cstheme="majorBidi"/>
          <w:sz w:val="24"/>
          <w:szCs w:val="24"/>
        </w:rPr>
        <w:fldChar w:fldCharType="end"/>
      </w:r>
      <w:r w:rsidRPr="00CD4D39">
        <w:rPr>
          <w:rFonts w:asciiTheme="majorBidi" w:hAnsiTheme="majorBidi" w:cstheme="majorBidi"/>
          <w:sz w:val="24"/>
          <w:szCs w:val="24"/>
        </w:rPr>
        <w:t>, yaitu kelompok tindakan yang memiliki kaitan dengan penjelasan masalah agama, kelompok tindakan yang berlaku sebatas dilakukan oleh Nabi seperti beristri melebihi batas maksimal empat, dan kelompok tindakan-tindakan yang merefleksikan sifat kemanusiaan Nabi.</w:t>
      </w:r>
      <w:r w:rsidR="00397A80" w:rsidRPr="00CD4D39">
        <w:rPr>
          <w:rFonts w:asciiTheme="majorBidi" w:hAnsiTheme="majorBidi" w:cstheme="majorBidi"/>
          <w:sz w:val="24"/>
          <w:szCs w:val="24"/>
        </w:rPr>
        <w:t xml:space="preserve"> </w:t>
      </w:r>
      <w:r w:rsidR="00397A80" w:rsidRPr="00CD4D39">
        <w:rPr>
          <w:rFonts w:asciiTheme="majorBidi" w:hAnsiTheme="majorBidi" w:cstheme="majorBidi"/>
          <w:sz w:val="24"/>
          <w:szCs w:val="24"/>
        </w:rPr>
        <w:fldChar w:fldCharType="begin"/>
      </w:r>
      <w:r w:rsidR="00397A80" w:rsidRPr="00CD4D39">
        <w:rPr>
          <w:rFonts w:asciiTheme="majorBidi" w:hAnsiTheme="majorBidi" w:cstheme="majorBidi"/>
          <w:sz w:val="24"/>
          <w:szCs w:val="24"/>
        </w:rPr>
        <w:instrText xml:space="preserve"> ADDIN ZOTERO_ITEM CSL_CITATION {"citationID":"REm27jFu","properties":{"formattedCitation":"(Ipandang, 2019, hlm. 15)","plainCitation":"(Ipandang, 2019, hlm. 15)","noteIndex":0},"citationItems":[{"id":428,"uris":["http://zotero.org/users/7511038/items/VJF2897X"],"uri":["http://zotero.org/users/7511038/items/VJF2897X"],"itemData":{"id":428,"type":"book","event-place":"Yogyakarta","language":"Indonesia","publisher":"Bildung","publisher-place":"Yogyakarta","title":"Fiqih dan Realitas Sosial","author":[{"literal":"Ipandang"}],"issued":{"date-parts":[["2019"]]}},"locator":"15"}],"schema":"https://github.com/citation-style-language/schema/raw/master/csl-citation.json"} </w:instrText>
      </w:r>
      <w:r w:rsidR="00397A80" w:rsidRPr="00CD4D39">
        <w:rPr>
          <w:rFonts w:asciiTheme="majorBidi" w:hAnsiTheme="majorBidi" w:cstheme="majorBidi"/>
          <w:sz w:val="24"/>
          <w:szCs w:val="24"/>
        </w:rPr>
        <w:fldChar w:fldCharType="separate"/>
      </w:r>
      <w:r w:rsidR="00397A80" w:rsidRPr="00CD4D39">
        <w:rPr>
          <w:rFonts w:ascii="Times New Roman" w:hAnsi="Times New Roman" w:cs="Times New Roman"/>
          <w:sz w:val="24"/>
        </w:rPr>
        <w:t>(Ipandang, 2019, hlm. 15)</w:t>
      </w:r>
      <w:r w:rsidR="00397A80" w:rsidRPr="00CD4D39">
        <w:rPr>
          <w:rFonts w:asciiTheme="majorBidi" w:hAnsiTheme="majorBidi" w:cstheme="majorBidi"/>
          <w:sz w:val="24"/>
          <w:szCs w:val="24"/>
        </w:rPr>
        <w:fldChar w:fldCharType="end"/>
      </w:r>
    </w:p>
    <w:p w:rsidR="00DC585B" w:rsidRPr="00CD4D39" w:rsidRDefault="007E6337" w:rsidP="005B17AA">
      <w:pPr>
        <w:spacing w:after="0" w:line="360" w:lineRule="auto"/>
        <w:ind w:left="360" w:firstLine="774"/>
        <w:jc w:val="both"/>
        <w:rPr>
          <w:rFonts w:asciiTheme="majorBidi" w:hAnsiTheme="majorBidi" w:cstheme="majorBidi"/>
          <w:sz w:val="24"/>
          <w:szCs w:val="24"/>
        </w:rPr>
      </w:pPr>
      <w:r w:rsidRPr="00CD4D39">
        <w:rPr>
          <w:rFonts w:asciiTheme="majorBidi" w:hAnsiTheme="majorBidi" w:cstheme="majorBidi"/>
          <w:sz w:val="24"/>
          <w:szCs w:val="24"/>
        </w:rPr>
        <w:t>Imam al-Haramain dalam hal ini membagi tindakan nabi menjadi dua macam. Tindakan yang pertama adalah tindakan yang mengandung subtansi ibadah dan tindakan yang kedua adalah tindakan yang tidak mengandung nilai ibadah. Tindakan yang mengandung nilai ibadah pun juga terbagi menjadi dua. Tindakan ibadah yang khusus dilakukan oleh Nabi seperti tindakan melakukan puasa wishal. Begitu juga dengan menikahi perempuan lebih dari empat bagi Nabi. Perbuatan tersebut tidak boleh dilakukan oleh umatnya. Tindakan ibadah selanjutnya adalah tindakan yang bukan khusus dilakukan oleh Nabi.</w:t>
      </w:r>
      <w:r w:rsidR="008273CE" w:rsidRPr="00CD4D39">
        <w:rPr>
          <w:rFonts w:asciiTheme="majorBidi" w:hAnsiTheme="majorBidi" w:cstheme="majorBidi"/>
          <w:sz w:val="24"/>
          <w:szCs w:val="24"/>
        </w:rPr>
        <w:t xml:space="preserve"> </w:t>
      </w:r>
      <w:r w:rsidR="00F51ECD" w:rsidRPr="00CD4D39">
        <w:rPr>
          <w:rFonts w:asciiTheme="majorBidi" w:hAnsiTheme="majorBidi" w:cstheme="majorBidi"/>
        </w:rPr>
        <w:fldChar w:fldCharType="begin"/>
      </w:r>
      <w:r w:rsidR="00F51ECD" w:rsidRPr="00CD4D39">
        <w:rPr>
          <w:rFonts w:asciiTheme="majorBidi" w:hAnsiTheme="majorBidi" w:cstheme="majorBidi"/>
        </w:rPr>
        <w:instrText xml:space="preserve"> ADDIN ZOTERO_ITEM CSL_CITATION {"citationID":"kNWY7oyA","properties":{"formattedCitation":"(Al-Jawi, 2006, hlm. 92\\uc0\\u8211{}95)","plainCitation":"(Al-Jawi, 2006, hlm. 92–95)","noteIndex":0},"citationItems":[{"id":310,"uris":["http://zotero.org/users/7511038/items/JFX7QSFY"],"uri":["http://zotero.org/users/7511038/items/JFX7QSFY"],"itemData":{"id":310,"type":"book","event-place":"Surabaya","publisher":"al-Haramain","publisher-place":"Surabaya","title":"An-Nafahat ala Syarh al-Waraqat","author":[{"family":"Al-Jawi","given":"Ahmad bin Abdillathif al-Khatib bin Abdillah","dropping-particle":"al-Minangkabawi"}],"issued":{"date-parts":[["2006"]]}},"locator":"92-95"}],"schema":"https://github.com/citation-style-language/schema/raw/master/csl-citation.json"} </w:instrText>
      </w:r>
      <w:r w:rsidR="00F51ECD" w:rsidRPr="00CD4D39">
        <w:rPr>
          <w:rFonts w:asciiTheme="majorBidi" w:hAnsiTheme="majorBidi" w:cstheme="majorBidi"/>
        </w:rPr>
        <w:fldChar w:fldCharType="separate"/>
      </w:r>
      <w:r w:rsidR="00F51ECD" w:rsidRPr="00CD4D39">
        <w:rPr>
          <w:rFonts w:ascii="Times New Roman" w:hAnsi="Times New Roman" w:cs="Times New Roman"/>
          <w:szCs w:val="24"/>
        </w:rPr>
        <w:t>(Al-Jawi, 2006, hlm. 92–95)</w:t>
      </w:r>
      <w:r w:rsidR="00F51ECD" w:rsidRPr="00CD4D39">
        <w:rPr>
          <w:rFonts w:asciiTheme="majorBidi" w:hAnsiTheme="majorBidi" w:cstheme="majorBidi"/>
        </w:rPr>
        <w:fldChar w:fldCharType="end"/>
      </w:r>
      <w:r w:rsidR="00861D2E" w:rsidRPr="00CD4D39">
        <w:rPr>
          <w:rFonts w:asciiTheme="majorBidi" w:hAnsiTheme="majorBidi" w:cstheme="majorBidi"/>
          <w:sz w:val="24"/>
          <w:szCs w:val="24"/>
        </w:rPr>
        <w:t xml:space="preserve"> </w:t>
      </w:r>
    </w:p>
    <w:p w:rsidR="00DC585B" w:rsidRPr="00CD4D39" w:rsidRDefault="007E6337" w:rsidP="006A59A6">
      <w:pPr>
        <w:spacing w:after="0" w:line="360" w:lineRule="auto"/>
        <w:ind w:left="360" w:firstLine="774"/>
        <w:jc w:val="both"/>
        <w:rPr>
          <w:rFonts w:asciiTheme="majorBidi" w:hAnsiTheme="majorBidi" w:cstheme="majorBidi"/>
          <w:sz w:val="24"/>
          <w:szCs w:val="24"/>
        </w:rPr>
      </w:pPr>
      <w:r w:rsidRPr="00CD4D39">
        <w:rPr>
          <w:rFonts w:asciiTheme="majorBidi" w:hAnsiTheme="majorBidi" w:cstheme="majorBidi"/>
          <w:sz w:val="24"/>
          <w:szCs w:val="24"/>
        </w:rPr>
        <w:t>Tindakan ibadah yang tidak khusus dilakukan oleh Nabi ini hukumnya diperselisihkan ulama’. Ibnu Suraij, Abu Sa’id al-Ishthokhri, Ibnu Khairan dan Imam al-Razi berpendapat bahwa tindakan Nabi yang mengandung substansi ibadah dan bukan kekhususan bagi Nabi ini diarahkan kepada hukum wajib, baik bagi beliau sendiri maupun bagi umatnya. Artinya adalah umat Nabi juga harus melakukan tindakan yang dilakukan oleh Nabi. Mengarahkan tindakan tersebut ke hukum wajib adalah merupakan bentuk dari kehati-hatian</w:t>
      </w:r>
      <w:r w:rsidR="00DC585B" w:rsidRPr="00CD4D39">
        <w:rPr>
          <w:rFonts w:asciiTheme="majorBidi" w:hAnsiTheme="majorBidi" w:cstheme="majorBidi"/>
          <w:sz w:val="24"/>
          <w:szCs w:val="24"/>
        </w:rPr>
        <w:t>.</w:t>
      </w:r>
      <w:r w:rsidR="006A59A6" w:rsidRPr="00CD4D39">
        <w:rPr>
          <w:rFonts w:asciiTheme="majorBidi" w:hAnsiTheme="majorBidi" w:cstheme="majorBidi"/>
          <w:sz w:val="24"/>
          <w:szCs w:val="24"/>
        </w:rPr>
        <w:fldChar w:fldCharType="begin"/>
      </w:r>
      <w:r w:rsidR="006A59A6" w:rsidRPr="00CD4D39">
        <w:rPr>
          <w:rFonts w:asciiTheme="majorBidi" w:hAnsiTheme="majorBidi" w:cstheme="majorBidi"/>
          <w:sz w:val="24"/>
          <w:szCs w:val="24"/>
        </w:rPr>
        <w:instrText xml:space="preserve"> ADDIN ZOTERO_ITEM CSL_CITATION {"citationID":"3iMy9TU0","properties":{"formattedCitation":"(Al-Jawi, 2006, hlm. 95)","plainCitation":"(Al-Jawi, 2006, hlm. 95)","noteIndex":0},"citationItems":[{"id":310,"uris":["http://zotero.org/users/7511038/items/JFX7QSFY"],"uri":["http://zotero.org/users/7511038/items/JFX7QSFY"],"itemData":{"id":310,"type":"book","event-place":"Surabaya","publisher":"al-Haramain","publisher-place":"Surabaya","title":"An-Nafahat ala Syarh al-Waraqat","author":[{"family":"Al-Jawi","given":"Ahmad bin Abdillathif al-Khatib bin Abdillah","dropping-particle":"al-Minangkabawi"}],"issued":{"date-parts":[["2006"]]}},"locator":"95"}],"schema":"https://github.com/citation-style-language/schema/raw/master/csl-citation.json"} </w:instrText>
      </w:r>
      <w:r w:rsidR="006A59A6" w:rsidRPr="00CD4D39">
        <w:rPr>
          <w:rFonts w:asciiTheme="majorBidi" w:hAnsiTheme="majorBidi" w:cstheme="majorBidi"/>
          <w:sz w:val="24"/>
          <w:szCs w:val="24"/>
        </w:rPr>
        <w:fldChar w:fldCharType="separate"/>
      </w:r>
      <w:r w:rsidR="006A59A6" w:rsidRPr="00CD4D39">
        <w:rPr>
          <w:rFonts w:ascii="Times New Roman" w:hAnsi="Times New Roman" w:cs="Times New Roman"/>
          <w:sz w:val="24"/>
        </w:rPr>
        <w:t>(Al-Jawi, 2006, hlm. 95)</w:t>
      </w:r>
      <w:r w:rsidR="006A59A6" w:rsidRPr="00CD4D39">
        <w:rPr>
          <w:rFonts w:asciiTheme="majorBidi" w:hAnsiTheme="majorBidi" w:cstheme="majorBidi"/>
          <w:sz w:val="24"/>
          <w:szCs w:val="24"/>
        </w:rPr>
        <w:fldChar w:fldCharType="end"/>
      </w:r>
      <w:r w:rsidR="00DC585B" w:rsidRPr="00CD4D39">
        <w:rPr>
          <w:rFonts w:asciiTheme="majorBidi" w:hAnsiTheme="majorBidi" w:cstheme="majorBidi"/>
          <w:sz w:val="24"/>
          <w:szCs w:val="24"/>
        </w:rPr>
        <w:t xml:space="preserve"> </w:t>
      </w:r>
      <w:r w:rsidRPr="00CD4D39">
        <w:rPr>
          <w:rFonts w:asciiTheme="majorBidi" w:hAnsiTheme="majorBidi" w:cstheme="majorBidi"/>
          <w:sz w:val="24"/>
          <w:szCs w:val="24"/>
        </w:rPr>
        <w:t>Sedangkan menurut Imam Syafi</w:t>
      </w:r>
      <w:r w:rsidR="006A59A6" w:rsidRPr="00CD4D39">
        <w:rPr>
          <w:rFonts w:asciiTheme="majorBidi" w:hAnsiTheme="majorBidi" w:cstheme="majorBidi"/>
          <w:sz w:val="24"/>
          <w:szCs w:val="24"/>
        </w:rPr>
        <w:t>’</w:t>
      </w:r>
      <w:r w:rsidRPr="00CD4D39">
        <w:rPr>
          <w:rFonts w:asciiTheme="majorBidi" w:hAnsiTheme="majorBidi" w:cstheme="majorBidi"/>
          <w:sz w:val="24"/>
          <w:szCs w:val="24"/>
        </w:rPr>
        <w:t>i, tindakan Nabi ini diarahkan kepada suatu perbuatan yang sunnah, karena hukum sunnah ini merupakan pengejewantahan minimal (</w:t>
      </w:r>
      <w:r w:rsidRPr="00CD4D39">
        <w:rPr>
          <w:rFonts w:asciiTheme="majorBidi" w:hAnsiTheme="majorBidi" w:cstheme="majorBidi"/>
          <w:i/>
          <w:iCs/>
          <w:sz w:val="24"/>
          <w:szCs w:val="24"/>
        </w:rPr>
        <w:t>al-Muhaqqaq</w:t>
      </w:r>
      <w:r w:rsidRPr="00CD4D39">
        <w:rPr>
          <w:rFonts w:asciiTheme="majorBidi" w:hAnsiTheme="majorBidi" w:cstheme="majorBidi"/>
          <w:sz w:val="24"/>
          <w:szCs w:val="24"/>
        </w:rPr>
        <w:t>) dari pelaksanaan suatu perintah. Artinya adalah tuntutan untuk melakukan tindakan ini diarahkan kepada tuntutan yang tidak mesti harus dilaksanakan (</w:t>
      </w:r>
      <w:r w:rsidRPr="00CD4D39">
        <w:rPr>
          <w:rFonts w:asciiTheme="majorBidi" w:hAnsiTheme="majorBidi" w:cstheme="majorBidi"/>
          <w:i/>
          <w:iCs/>
          <w:sz w:val="24"/>
          <w:szCs w:val="24"/>
        </w:rPr>
        <w:t>ghair</w:t>
      </w:r>
      <w:r w:rsidRPr="00CD4D39">
        <w:rPr>
          <w:rFonts w:asciiTheme="majorBidi" w:hAnsiTheme="majorBidi" w:cstheme="majorBidi"/>
          <w:i/>
          <w:iCs/>
          <w:sz w:val="24"/>
          <w:szCs w:val="24"/>
          <w:lang w:val="en-US"/>
        </w:rPr>
        <w:t xml:space="preserve"> al-</w:t>
      </w:r>
      <w:r w:rsidRPr="00CD4D39">
        <w:rPr>
          <w:rFonts w:asciiTheme="majorBidi" w:hAnsiTheme="majorBidi" w:cstheme="majorBidi"/>
          <w:i/>
          <w:iCs/>
          <w:sz w:val="24"/>
          <w:szCs w:val="24"/>
        </w:rPr>
        <w:t xml:space="preserve"> jazim</w:t>
      </w:r>
      <w:r w:rsidRPr="00CD4D39">
        <w:rPr>
          <w:rFonts w:asciiTheme="majorBidi" w:hAnsiTheme="majorBidi" w:cstheme="majorBidi"/>
          <w:sz w:val="24"/>
          <w:szCs w:val="24"/>
        </w:rPr>
        <w:t xml:space="preserve">). Adapun Imam Malik mengarahkan tindakan ini kepada hukum ibahah, karena hukum asal dari setiap hal pada kenyataannya tidak </w:t>
      </w:r>
      <w:r w:rsidRPr="00CD4D39">
        <w:rPr>
          <w:rFonts w:asciiTheme="majorBidi" w:hAnsiTheme="majorBidi" w:cstheme="majorBidi"/>
          <w:sz w:val="24"/>
          <w:szCs w:val="24"/>
        </w:rPr>
        <w:lastRenderedPageBreak/>
        <w:t>ditemukan adanya tuntutan, baik yang mengarah pada hukum wajib atau sunnah. Sebaliknya ada pula yang memilih mauquf sebagaimana pandangan Abu Bakar ash-Shairafi dan al-Baidhawi yang tidak berani memberikan keputusan mengenai tindakan tersebut, karena terdapat pertentangan antar dalil yang mengarahkan hukum wajib, dalil yang mengarahkan hukum sunnah, dan dalil yang mengarah pada hukum ibahah</w:t>
      </w:r>
      <w:r w:rsidR="006A59A6" w:rsidRPr="00CD4D39">
        <w:rPr>
          <w:rFonts w:asciiTheme="majorBidi" w:hAnsiTheme="majorBidi" w:cstheme="majorBidi"/>
          <w:sz w:val="24"/>
          <w:szCs w:val="24"/>
        </w:rPr>
        <w:t xml:space="preserve"> </w:t>
      </w:r>
      <w:r w:rsidR="006A59A6" w:rsidRPr="00CD4D39">
        <w:rPr>
          <w:rFonts w:asciiTheme="majorBidi" w:hAnsiTheme="majorBidi" w:cstheme="majorBidi"/>
          <w:sz w:val="24"/>
          <w:szCs w:val="24"/>
        </w:rPr>
        <w:fldChar w:fldCharType="begin"/>
      </w:r>
      <w:r w:rsidR="006A59A6" w:rsidRPr="00CD4D39">
        <w:rPr>
          <w:rFonts w:asciiTheme="majorBidi" w:hAnsiTheme="majorBidi" w:cstheme="majorBidi"/>
          <w:sz w:val="24"/>
          <w:szCs w:val="24"/>
        </w:rPr>
        <w:instrText xml:space="preserve"> ADDIN ZOTERO_ITEM CSL_CITATION {"citationID":"zjcIgZJa","properties":{"formattedCitation":"(Al-Jawi, 2006, hlm. 95)","plainCitation":"(Al-Jawi, 2006, hlm. 95)","noteIndex":0},"citationItems":[{"id":310,"uris":["http://zotero.org/users/7511038/items/JFX7QSFY"],"uri":["http://zotero.org/users/7511038/items/JFX7QSFY"],"itemData":{"id":310,"type":"book","event-place":"Surabaya","publisher":"al-Haramain","publisher-place":"Surabaya","title":"An-Nafahat ala Syarh al-Waraqat","author":[{"family":"Al-Jawi","given":"Ahmad bin Abdillathif al-Khatib bin Abdillah","dropping-particle":"al-Minangkabawi"}],"issued":{"date-parts":[["2006"]]}},"locator":"95"}],"schema":"https://github.com/citation-style-language/schema/raw/master/csl-citation.json"} </w:instrText>
      </w:r>
      <w:r w:rsidR="006A59A6" w:rsidRPr="00CD4D39">
        <w:rPr>
          <w:rFonts w:asciiTheme="majorBidi" w:hAnsiTheme="majorBidi" w:cstheme="majorBidi"/>
          <w:sz w:val="24"/>
          <w:szCs w:val="24"/>
        </w:rPr>
        <w:fldChar w:fldCharType="separate"/>
      </w:r>
      <w:r w:rsidR="006A59A6" w:rsidRPr="00CD4D39">
        <w:rPr>
          <w:rFonts w:ascii="Times New Roman" w:hAnsi="Times New Roman" w:cs="Times New Roman"/>
          <w:sz w:val="24"/>
        </w:rPr>
        <w:t>(Al-Jawi, 2006, hlm. 95)</w:t>
      </w:r>
      <w:r w:rsidR="006A59A6" w:rsidRPr="00CD4D39">
        <w:rPr>
          <w:rFonts w:asciiTheme="majorBidi" w:hAnsiTheme="majorBidi" w:cstheme="majorBidi"/>
          <w:sz w:val="24"/>
          <w:szCs w:val="24"/>
        </w:rPr>
        <w:fldChar w:fldCharType="end"/>
      </w:r>
      <w:r w:rsidR="006A59A6" w:rsidRPr="00CD4D39">
        <w:rPr>
          <w:rFonts w:asciiTheme="majorBidi" w:hAnsiTheme="majorBidi" w:cstheme="majorBidi"/>
          <w:sz w:val="24"/>
          <w:szCs w:val="24"/>
        </w:rPr>
        <w:t>.</w:t>
      </w:r>
    </w:p>
    <w:p w:rsidR="00DC585B" w:rsidRPr="00CD4D39" w:rsidRDefault="007E6337" w:rsidP="004C26FC">
      <w:pPr>
        <w:spacing w:after="0" w:line="360" w:lineRule="auto"/>
        <w:ind w:left="360" w:firstLine="774"/>
        <w:jc w:val="both"/>
        <w:rPr>
          <w:rFonts w:asciiTheme="majorBidi" w:hAnsiTheme="majorBidi" w:cstheme="majorBidi"/>
          <w:sz w:val="24"/>
          <w:szCs w:val="24"/>
        </w:rPr>
      </w:pPr>
      <w:r w:rsidRPr="00CD4D39">
        <w:rPr>
          <w:rFonts w:asciiTheme="majorBidi" w:hAnsiTheme="majorBidi" w:cstheme="majorBidi"/>
          <w:sz w:val="24"/>
          <w:szCs w:val="24"/>
        </w:rPr>
        <w:t xml:space="preserve">Perbuatan </w:t>
      </w:r>
      <w:r w:rsidR="009309C4" w:rsidRPr="00CD4D39">
        <w:rPr>
          <w:rFonts w:asciiTheme="majorBidi" w:hAnsiTheme="majorBidi" w:cstheme="majorBidi"/>
          <w:sz w:val="24"/>
          <w:szCs w:val="24"/>
        </w:rPr>
        <w:t>Nabi</w:t>
      </w:r>
      <w:r w:rsidRPr="00CD4D39">
        <w:rPr>
          <w:rFonts w:asciiTheme="majorBidi" w:hAnsiTheme="majorBidi" w:cstheme="majorBidi"/>
          <w:sz w:val="24"/>
          <w:szCs w:val="24"/>
        </w:rPr>
        <w:t xml:space="preserve"> yang kedua adalah perbuatan yang tidak memiliki nilai ibadah, akan tetapi merupakan rutinitas yang sering dilakukan manusia pada umumnya (</w:t>
      </w:r>
      <w:r w:rsidRPr="00CD4D39">
        <w:rPr>
          <w:rFonts w:asciiTheme="majorBidi" w:hAnsiTheme="majorBidi" w:cstheme="majorBidi"/>
          <w:i/>
          <w:iCs/>
          <w:sz w:val="24"/>
          <w:szCs w:val="24"/>
        </w:rPr>
        <w:t>al-jibilly</w:t>
      </w:r>
      <w:r w:rsidRPr="00CD4D39">
        <w:rPr>
          <w:rFonts w:asciiTheme="majorBidi" w:hAnsiTheme="majorBidi" w:cstheme="majorBidi"/>
          <w:sz w:val="24"/>
          <w:szCs w:val="24"/>
        </w:rPr>
        <w:t>) seperti makan, minum, berjalan, berdiri, tidur, dan seterusnya, oleh karenanya diarahkan kepada hukum mubah, baik untu</w:t>
      </w:r>
      <w:r w:rsidR="004C26FC" w:rsidRPr="00CD4D39">
        <w:rPr>
          <w:rFonts w:asciiTheme="majorBidi" w:hAnsiTheme="majorBidi" w:cstheme="majorBidi"/>
          <w:sz w:val="24"/>
          <w:szCs w:val="24"/>
        </w:rPr>
        <w:t xml:space="preserve">k Nabi sendiri dan juga umatnya </w:t>
      </w:r>
      <w:r w:rsidR="004C26FC" w:rsidRPr="00CD4D39">
        <w:rPr>
          <w:rFonts w:asciiTheme="majorBidi" w:hAnsiTheme="majorBidi" w:cstheme="majorBidi"/>
          <w:sz w:val="24"/>
          <w:szCs w:val="24"/>
        </w:rPr>
        <w:fldChar w:fldCharType="begin"/>
      </w:r>
      <w:r w:rsidR="004C26FC" w:rsidRPr="00CD4D39">
        <w:rPr>
          <w:rFonts w:asciiTheme="majorBidi" w:hAnsiTheme="majorBidi" w:cstheme="majorBidi"/>
          <w:sz w:val="24"/>
          <w:szCs w:val="24"/>
        </w:rPr>
        <w:instrText xml:space="preserve"> ADDIN ZOTERO_ITEM CSL_CITATION {"citationID":"Y2b2d7li","properties":{"formattedCitation":"(Al-Jawi, 2006, hlm. 96)","plainCitation":"(Al-Jawi, 2006, hlm. 96)","noteIndex":0},"citationItems":[{"id":310,"uris":["http://zotero.org/users/7511038/items/JFX7QSFY"],"uri":["http://zotero.org/users/7511038/items/JFX7QSFY"],"itemData":{"id":310,"type":"book","event-place":"Surabaya","publisher":"al-Haramain","publisher-place":"Surabaya","title":"An-Nafahat ala Syarh al-Waraqat","author":[{"family":"Al-Jawi","given":"Ahmad bin Abdillathif al-Khatib bin Abdillah","dropping-particle":"al-Minangkabawi"}],"issued":{"date-parts":[["2006"]]}},"locator":"96"}],"schema":"https://github.com/citation-style-language/schema/raw/master/csl-citation.json"} </w:instrText>
      </w:r>
      <w:r w:rsidR="004C26FC" w:rsidRPr="00CD4D39">
        <w:rPr>
          <w:rFonts w:asciiTheme="majorBidi" w:hAnsiTheme="majorBidi" w:cstheme="majorBidi"/>
          <w:sz w:val="24"/>
          <w:szCs w:val="24"/>
        </w:rPr>
        <w:fldChar w:fldCharType="separate"/>
      </w:r>
      <w:r w:rsidR="004C26FC" w:rsidRPr="00CD4D39">
        <w:rPr>
          <w:rFonts w:ascii="Times New Roman" w:hAnsi="Times New Roman" w:cs="Times New Roman"/>
          <w:sz w:val="24"/>
        </w:rPr>
        <w:t>(Al-Jawi, 2006, hlm. 96)</w:t>
      </w:r>
      <w:r w:rsidR="004C26FC" w:rsidRPr="00CD4D39">
        <w:rPr>
          <w:rFonts w:asciiTheme="majorBidi" w:hAnsiTheme="majorBidi" w:cstheme="majorBidi"/>
          <w:sz w:val="24"/>
          <w:szCs w:val="24"/>
        </w:rPr>
        <w:fldChar w:fldCharType="end"/>
      </w:r>
      <w:r w:rsidR="004C26FC" w:rsidRPr="00CD4D39">
        <w:rPr>
          <w:rFonts w:asciiTheme="majorBidi" w:hAnsiTheme="majorBidi" w:cstheme="majorBidi"/>
          <w:sz w:val="24"/>
          <w:szCs w:val="24"/>
        </w:rPr>
        <w:t>.</w:t>
      </w:r>
    </w:p>
    <w:p w:rsidR="00E96538" w:rsidRPr="00CD4D39" w:rsidRDefault="00E96538" w:rsidP="00E96538">
      <w:pPr>
        <w:spacing w:after="0" w:line="360" w:lineRule="auto"/>
        <w:ind w:left="360" w:firstLine="774"/>
        <w:jc w:val="both"/>
        <w:rPr>
          <w:rFonts w:asciiTheme="majorBidi" w:hAnsiTheme="majorBidi" w:cstheme="majorBidi"/>
          <w:sz w:val="24"/>
          <w:szCs w:val="24"/>
        </w:rPr>
      </w:pPr>
      <w:r w:rsidRPr="00CD4D39">
        <w:rPr>
          <w:rFonts w:asciiTheme="majorBidi" w:hAnsiTheme="majorBidi" w:cstheme="majorBidi"/>
          <w:sz w:val="24"/>
          <w:szCs w:val="24"/>
        </w:rPr>
        <w:t>Pembagian tindakan nabi menurut Imam al-Haramain dan Abu Zahroh tersebut menunjukkan bahwa tindakan nabi tidak semuanya menjadi sumber hukum dan mengikat. Tindakan nabi yang dimaksud adalah tindakan nabi yang merupakan refleksi dari kemanusiaan nabi. Tindakan inilah yang menurut al-Qaradhawi dimasukkan sebagai sunnah ghair tasyri’iyah menurut istilah ulama kontemporer meskipun para ulama’ sebelumnya tidak menamakannya dengan istilah tersebut.</w:t>
      </w:r>
    </w:p>
    <w:p w:rsidR="00E96538" w:rsidRPr="00CD4D39" w:rsidRDefault="009E0DA3" w:rsidP="00E96538">
      <w:pPr>
        <w:spacing w:after="0" w:line="360" w:lineRule="auto"/>
        <w:ind w:left="360" w:firstLine="774"/>
        <w:jc w:val="both"/>
        <w:rPr>
          <w:rFonts w:asciiTheme="majorBidi" w:hAnsiTheme="majorBidi" w:cstheme="majorBidi"/>
          <w:sz w:val="24"/>
          <w:szCs w:val="24"/>
        </w:rPr>
      </w:pPr>
      <w:r w:rsidRPr="00CD4D39">
        <w:rPr>
          <w:rFonts w:asciiTheme="majorBidi" w:hAnsiTheme="majorBidi" w:cstheme="majorBidi"/>
          <w:sz w:val="24"/>
          <w:szCs w:val="24"/>
        </w:rPr>
        <w:t xml:space="preserve">Termasuk yang memberikan perhatian terhadap penjelasan sunnah </w:t>
      </w:r>
      <w:r w:rsidRPr="00CD4D39">
        <w:rPr>
          <w:rFonts w:asciiTheme="majorBidi" w:hAnsiTheme="majorBidi" w:cstheme="majorBidi"/>
          <w:i/>
          <w:iCs/>
          <w:sz w:val="24"/>
          <w:szCs w:val="24"/>
        </w:rPr>
        <w:t>tasyri’iyyah</w:t>
      </w:r>
      <w:r w:rsidRPr="00CD4D39">
        <w:rPr>
          <w:rFonts w:asciiTheme="majorBidi" w:hAnsiTheme="majorBidi" w:cstheme="majorBidi"/>
          <w:sz w:val="24"/>
          <w:szCs w:val="24"/>
        </w:rPr>
        <w:t xml:space="preserve"> dan ghairu </w:t>
      </w:r>
      <w:r w:rsidRPr="00CD4D39">
        <w:rPr>
          <w:rFonts w:asciiTheme="majorBidi" w:hAnsiTheme="majorBidi" w:cstheme="majorBidi"/>
          <w:i/>
          <w:iCs/>
          <w:sz w:val="24"/>
          <w:szCs w:val="24"/>
        </w:rPr>
        <w:t>tasyri’iyyah</w:t>
      </w:r>
      <w:r w:rsidRPr="00CD4D39">
        <w:rPr>
          <w:rFonts w:asciiTheme="majorBidi" w:hAnsiTheme="majorBidi" w:cstheme="majorBidi"/>
          <w:sz w:val="24"/>
          <w:szCs w:val="24"/>
        </w:rPr>
        <w:t xml:space="preserve"> dan memberikan kepadanya seperti judulnya yang sekarang adalah Syaikh Mahmud Syaltut. Ia mengutip dari tulisan al-Dahlawi, Rasyid Ridha dan al-Qarafi serta selain mereka, dan membaginya dalam suatu pembagian yang baik. </w:t>
      </w:r>
      <w:r w:rsidR="00CA7316" w:rsidRPr="00CD4D39">
        <w:rPr>
          <w:rFonts w:asciiTheme="majorBidi" w:hAnsiTheme="majorBidi" w:cstheme="majorBidi"/>
          <w:sz w:val="24"/>
          <w:szCs w:val="24"/>
        </w:rPr>
        <w:t>Pembagian tersebut adalah sebagai berikut:</w:t>
      </w:r>
      <w:r w:rsidR="00896A76" w:rsidRPr="00CD4D39">
        <w:rPr>
          <w:rFonts w:asciiTheme="majorBidi" w:hAnsiTheme="majorBidi" w:cstheme="majorBidi"/>
          <w:sz w:val="24"/>
          <w:szCs w:val="24"/>
        </w:rPr>
        <w:t xml:space="preserve"> </w:t>
      </w:r>
      <w:r w:rsidR="004C26FC" w:rsidRPr="00CD4D39">
        <w:rPr>
          <w:rFonts w:asciiTheme="majorBidi" w:hAnsiTheme="majorBidi" w:cstheme="majorBidi"/>
          <w:sz w:val="24"/>
          <w:szCs w:val="24"/>
        </w:rPr>
        <w:fldChar w:fldCharType="begin"/>
      </w:r>
      <w:r w:rsidR="004C26FC" w:rsidRPr="00CD4D39">
        <w:rPr>
          <w:rFonts w:asciiTheme="majorBidi" w:hAnsiTheme="majorBidi" w:cstheme="majorBidi"/>
          <w:sz w:val="24"/>
          <w:szCs w:val="24"/>
        </w:rPr>
        <w:instrText xml:space="preserve"> ADDIN ZOTERO_ITEM CSL_CITATION {"citationID":"X6ycWMCX","properties":{"formattedCitation":"(Syaltut, 2001, hlm. 499\\uc0\\u8211{}500)","plainCitation":"(Syaltut, 2001, hlm. 499–500)","noteIndex":0},"citationItems":[{"id":299,"uris":["http://zotero.org/users/7511038/items/YHLLUQP7"],"uri":["http://zotero.org/users/7511038/items/YHLLUQP7"],"itemData":{"id":299,"type":"book","event-place":"Kairo","language":"ar","publisher":"Daar Al-Syuruq","publisher-place":"Kairo","title":"al-Islam 'Aqidah wa Syari'ah","author":[{"family":"Syaltut","given":"Mahmud"}],"issued":{"date-parts":[["2001"]]}},"locator":"499-500"}],"schema":"https://github.com/citation-style-language/schema/raw/master/csl-citation.json"} </w:instrText>
      </w:r>
      <w:r w:rsidR="004C26FC" w:rsidRPr="00CD4D39">
        <w:rPr>
          <w:rFonts w:asciiTheme="majorBidi" w:hAnsiTheme="majorBidi" w:cstheme="majorBidi"/>
          <w:sz w:val="24"/>
          <w:szCs w:val="24"/>
        </w:rPr>
        <w:fldChar w:fldCharType="separate"/>
      </w:r>
      <w:r w:rsidR="004C26FC" w:rsidRPr="00CD4D39">
        <w:rPr>
          <w:rFonts w:ascii="Times New Roman" w:hAnsi="Times New Roman" w:cs="Times New Roman"/>
          <w:sz w:val="24"/>
          <w:szCs w:val="24"/>
        </w:rPr>
        <w:t>(Syaltut, 2001, hlm. 499–500)</w:t>
      </w:r>
      <w:r w:rsidR="004C26FC" w:rsidRPr="00CD4D39">
        <w:rPr>
          <w:rFonts w:asciiTheme="majorBidi" w:hAnsiTheme="majorBidi" w:cstheme="majorBidi"/>
          <w:sz w:val="24"/>
          <w:szCs w:val="24"/>
        </w:rPr>
        <w:fldChar w:fldCharType="end"/>
      </w:r>
      <w:r w:rsidR="004C26FC" w:rsidRPr="00CD4D39">
        <w:rPr>
          <w:rFonts w:asciiTheme="majorBidi" w:hAnsiTheme="majorBidi" w:cstheme="majorBidi"/>
          <w:sz w:val="24"/>
          <w:szCs w:val="24"/>
        </w:rPr>
        <w:t xml:space="preserve"> </w:t>
      </w:r>
    </w:p>
    <w:p w:rsidR="00E96538" w:rsidRPr="00CD4D39" w:rsidRDefault="00E96538" w:rsidP="00E96538">
      <w:pPr>
        <w:spacing w:after="0" w:line="360" w:lineRule="auto"/>
        <w:ind w:left="360" w:firstLine="774"/>
        <w:jc w:val="both"/>
        <w:rPr>
          <w:rFonts w:asciiTheme="majorBidi" w:hAnsiTheme="majorBidi" w:cstheme="majorBidi"/>
          <w:sz w:val="24"/>
          <w:szCs w:val="24"/>
        </w:rPr>
      </w:pPr>
      <w:r w:rsidRPr="00CD4D39">
        <w:rPr>
          <w:rFonts w:asciiTheme="majorBidi" w:hAnsiTheme="majorBidi" w:cstheme="majorBidi"/>
          <w:b/>
          <w:bCs/>
          <w:sz w:val="24"/>
          <w:szCs w:val="24"/>
        </w:rPr>
        <w:t>P</w:t>
      </w:r>
      <w:r w:rsidR="00CA7316" w:rsidRPr="00CD4D39">
        <w:rPr>
          <w:rFonts w:asciiTheme="majorBidi" w:hAnsiTheme="majorBidi" w:cstheme="majorBidi"/>
          <w:b/>
          <w:bCs/>
          <w:sz w:val="24"/>
          <w:szCs w:val="24"/>
        </w:rPr>
        <w:t>ertama</w:t>
      </w:r>
      <w:r w:rsidR="00CA7316" w:rsidRPr="00CD4D39">
        <w:rPr>
          <w:rFonts w:asciiTheme="majorBidi" w:hAnsiTheme="majorBidi" w:cstheme="majorBidi"/>
          <w:sz w:val="24"/>
          <w:szCs w:val="24"/>
        </w:rPr>
        <w:t xml:space="preserve">, sesuatu yang merupakan cara memenuhi kebutuhan manusiawi seperti makan, minum tidur, berjalan, saling mengunjungi, mendamaikan diantara dua pihak dengan cara-cara yang umum, pertolongan, penawaran dalam jual beli.  </w:t>
      </w:r>
    </w:p>
    <w:p w:rsidR="00E96538" w:rsidRPr="00CD4D39" w:rsidRDefault="00CA7316" w:rsidP="00E96538">
      <w:pPr>
        <w:spacing w:after="0" w:line="360" w:lineRule="auto"/>
        <w:ind w:left="360" w:firstLine="774"/>
        <w:jc w:val="both"/>
        <w:rPr>
          <w:rFonts w:asciiTheme="majorBidi" w:hAnsiTheme="majorBidi" w:cstheme="majorBidi"/>
          <w:sz w:val="24"/>
          <w:szCs w:val="24"/>
        </w:rPr>
      </w:pPr>
      <w:r w:rsidRPr="00CD4D39">
        <w:rPr>
          <w:rFonts w:asciiTheme="majorBidi" w:hAnsiTheme="majorBidi" w:cstheme="majorBidi"/>
          <w:b/>
          <w:bCs/>
          <w:sz w:val="24"/>
          <w:szCs w:val="24"/>
        </w:rPr>
        <w:t>Kedua</w:t>
      </w:r>
      <w:r w:rsidRPr="00CD4D39">
        <w:rPr>
          <w:rFonts w:asciiTheme="majorBidi" w:hAnsiTheme="majorBidi" w:cstheme="majorBidi"/>
          <w:sz w:val="24"/>
          <w:szCs w:val="24"/>
        </w:rPr>
        <w:t>, sesuatu yang merupakan hasil pengalaman dan kebiasaan pribadi atau sosial, seperti yang ada dalam urusan-urusan pertanian, medis dan ukuran memanjangkan pakaian dan pendeknya.</w:t>
      </w:r>
      <w:r w:rsidR="00896A76" w:rsidRPr="00CD4D39">
        <w:rPr>
          <w:rFonts w:asciiTheme="majorBidi" w:hAnsiTheme="majorBidi" w:cstheme="majorBidi"/>
          <w:sz w:val="24"/>
          <w:szCs w:val="24"/>
        </w:rPr>
        <w:t xml:space="preserve"> </w:t>
      </w:r>
    </w:p>
    <w:p w:rsidR="00E96538" w:rsidRPr="00CD4D39" w:rsidRDefault="00CA7316" w:rsidP="00E96538">
      <w:pPr>
        <w:spacing w:after="0" w:line="360" w:lineRule="auto"/>
        <w:ind w:left="360" w:firstLine="774"/>
        <w:jc w:val="both"/>
        <w:rPr>
          <w:rFonts w:asciiTheme="majorBidi" w:hAnsiTheme="majorBidi" w:cstheme="majorBidi"/>
          <w:sz w:val="24"/>
          <w:szCs w:val="24"/>
        </w:rPr>
      </w:pPr>
      <w:r w:rsidRPr="00CD4D39">
        <w:rPr>
          <w:rFonts w:asciiTheme="majorBidi" w:hAnsiTheme="majorBidi" w:cstheme="majorBidi"/>
          <w:b/>
          <w:bCs/>
          <w:sz w:val="24"/>
          <w:szCs w:val="24"/>
        </w:rPr>
        <w:t>Ketiga</w:t>
      </w:r>
      <w:r w:rsidRPr="00CD4D39">
        <w:rPr>
          <w:rFonts w:asciiTheme="majorBidi" w:hAnsiTheme="majorBidi" w:cstheme="majorBidi"/>
          <w:sz w:val="24"/>
          <w:szCs w:val="24"/>
        </w:rPr>
        <w:t xml:space="preserve">, sesuatu yang merupakan pengaturan urusan manusia dengan memperkirakan situasi dan kondisi tertentu seperti pembagian tentara-tentara sesuai </w:t>
      </w:r>
      <w:r w:rsidRPr="00CD4D39">
        <w:rPr>
          <w:rFonts w:asciiTheme="majorBidi" w:hAnsiTheme="majorBidi" w:cstheme="majorBidi"/>
          <w:sz w:val="24"/>
          <w:szCs w:val="24"/>
        </w:rPr>
        <w:lastRenderedPageBreak/>
        <w:t xml:space="preserve">medan-medan peperangan, pengaturan barisan-barisan dalam medan pertempuran, persembunyian, penyerangan, dan pelarian, memilih tempat singgah, dan lain-lain dari hal-hal yang disandarkan kepada petunjuk situasi dan kondisi dan pengalaman tertentu. </w:t>
      </w:r>
    </w:p>
    <w:p w:rsidR="0000197C" w:rsidRPr="00CD4D39" w:rsidRDefault="00CA7316" w:rsidP="0000197C">
      <w:pPr>
        <w:spacing w:after="0" w:line="360" w:lineRule="auto"/>
        <w:ind w:left="360" w:firstLine="774"/>
        <w:jc w:val="both"/>
        <w:rPr>
          <w:rFonts w:asciiTheme="majorBidi" w:hAnsiTheme="majorBidi" w:cstheme="majorBidi"/>
          <w:sz w:val="24"/>
          <w:szCs w:val="24"/>
        </w:rPr>
      </w:pPr>
      <w:r w:rsidRPr="00CD4D39">
        <w:rPr>
          <w:rFonts w:asciiTheme="majorBidi" w:hAnsiTheme="majorBidi" w:cstheme="majorBidi"/>
          <w:b/>
          <w:bCs/>
          <w:sz w:val="24"/>
          <w:szCs w:val="24"/>
        </w:rPr>
        <w:t>Keempat</w:t>
      </w:r>
      <w:r w:rsidRPr="00CD4D39">
        <w:rPr>
          <w:rFonts w:asciiTheme="majorBidi" w:hAnsiTheme="majorBidi" w:cstheme="majorBidi"/>
          <w:sz w:val="24"/>
          <w:szCs w:val="24"/>
        </w:rPr>
        <w:t xml:space="preserve">, sesuatu yang merupakan syariat dan terbagi menjadi syariat yang umum dan khusus. Syariat yang umum itu seperti apa-apa yang disampaikan Nabi </w:t>
      </w:r>
      <w:r w:rsidR="00896A76" w:rsidRPr="00CD4D39">
        <w:rPr>
          <w:rFonts w:asciiTheme="majorBidi" w:hAnsiTheme="majorBidi" w:cstheme="majorBidi"/>
          <w:sz w:val="24"/>
          <w:szCs w:val="24"/>
        </w:rPr>
        <w:t xml:space="preserve">saw </w:t>
      </w:r>
      <w:r w:rsidRPr="00CD4D39">
        <w:rPr>
          <w:rFonts w:asciiTheme="majorBidi" w:hAnsiTheme="majorBidi" w:cstheme="majorBidi"/>
          <w:sz w:val="24"/>
          <w:szCs w:val="24"/>
        </w:rPr>
        <w:t xml:space="preserve">dalam kapasitasnya sebagai nabi seperti menjelaskan yang </w:t>
      </w:r>
      <w:r w:rsidRPr="00CD4D39">
        <w:rPr>
          <w:rFonts w:asciiTheme="majorBidi" w:hAnsiTheme="majorBidi" w:cstheme="majorBidi"/>
          <w:i/>
          <w:iCs/>
          <w:sz w:val="24"/>
          <w:szCs w:val="24"/>
        </w:rPr>
        <w:t>mujmal</w:t>
      </w:r>
      <w:r w:rsidRPr="00CD4D39">
        <w:rPr>
          <w:rFonts w:asciiTheme="majorBidi" w:hAnsiTheme="majorBidi" w:cstheme="majorBidi"/>
          <w:sz w:val="24"/>
          <w:szCs w:val="24"/>
        </w:rPr>
        <w:t xml:space="preserve"> dari al-Qur’an, men-</w:t>
      </w:r>
      <w:r w:rsidRPr="00CD4D39">
        <w:rPr>
          <w:rFonts w:asciiTheme="majorBidi" w:hAnsiTheme="majorBidi" w:cstheme="majorBidi"/>
          <w:i/>
          <w:iCs/>
          <w:sz w:val="24"/>
          <w:szCs w:val="24"/>
        </w:rPr>
        <w:t>takhsis</w:t>
      </w:r>
      <w:r w:rsidRPr="00CD4D39">
        <w:rPr>
          <w:rFonts w:asciiTheme="majorBidi" w:hAnsiTheme="majorBidi" w:cstheme="majorBidi"/>
          <w:sz w:val="24"/>
          <w:szCs w:val="24"/>
        </w:rPr>
        <w:t xml:space="preserve"> yang ‘</w:t>
      </w:r>
      <w:r w:rsidRPr="00CD4D39">
        <w:rPr>
          <w:rFonts w:asciiTheme="majorBidi" w:hAnsiTheme="majorBidi" w:cstheme="majorBidi"/>
          <w:i/>
          <w:iCs/>
          <w:sz w:val="24"/>
          <w:szCs w:val="24"/>
        </w:rPr>
        <w:t>aam</w:t>
      </w:r>
      <w:r w:rsidRPr="00CD4D39">
        <w:rPr>
          <w:rFonts w:asciiTheme="majorBidi" w:hAnsiTheme="majorBidi" w:cstheme="majorBidi"/>
          <w:sz w:val="24"/>
          <w:szCs w:val="24"/>
        </w:rPr>
        <w:t xml:space="preserve">, memberikan batasan terhadap yang </w:t>
      </w:r>
      <w:r w:rsidRPr="00CD4D39">
        <w:rPr>
          <w:rFonts w:asciiTheme="majorBidi" w:hAnsiTheme="majorBidi" w:cstheme="majorBidi"/>
          <w:i/>
          <w:iCs/>
          <w:sz w:val="24"/>
          <w:szCs w:val="24"/>
        </w:rPr>
        <w:t>muqayyad</w:t>
      </w:r>
      <w:r w:rsidRPr="00CD4D39">
        <w:rPr>
          <w:rFonts w:asciiTheme="majorBidi" w:hAnsiTheme="majorBidi" w:cstheme="majorBidi"/>
          <w:sz w:val="24"/>
          <w:szCs w:val="24"/>
        </w:rPr>
        <w:t xml:space="preserve"> atau menjelaskan</w:t>
      </w:r>
      <w:r w:rsidR="00896A76" w:rsidRPr="00CD4D39">
        <w:rPr>
          <w:rFonts w:asciiTheme="majorBidi" w:hAnsiTheme="majorBidi" w:cstheme="majorBidi"/>
          <w:sz w:val="24"/>
          <w:szCs w:val="24"/>
        </w:rPr>
        <w:t xml:space="preserve"> urusan ibadah, halal, haram, ak</w:t>
      </w:r>
      <w:r w:rsidRPr="00CD4D39">
        <w:rPr>
          <w:rFonts w:asciiTheme="majorBidi" w:hAnsiTheme="majorBidi" w:cstheme="majorBidi"/>
          <w:sz w:val="24"/>
          <w:szCs w:val="24"/>
        </w:rPr>
        <w:t>idah, akhlak dan yang berkaitan dengannya. Ini adalah syariat umum yang harus dijalankan sampai hari kiamat dan jika berupa hal yang dilarang maka harus dijauhi oleh manusia tidak bergantung kepada sesuatu selain pemahaman dan kemampuan menjangkaunya. Sedangkan syariat yang khusus adalah syariat yang muncul dari nabi dalam kapasitas menjadi pemimpin politik dan pemegang kekuasaan peradilan maka hukumnya adalah syariat khusus yang tidak dapat dilakukan setiap orang melainkan orang itu memiliki kapasitas pemimpin politik maupun pemegang kekuasaan peradilan. Setiap sesuatu yang diambil dari tiga hal pertama tersebut, bukanlah syariat yang berkaitan dengan tuntutan melakukan atau meninggalkan. Itu hanyalah sebagian dari urusan-urusan manusia yang dilakukan rasul sebagai manusia, bukan syariat dan bukan pula sumber syariat.</w:t>
      </w:r>
    </w:p>
    <w:p w:rsidR="0000197C" w:rsidRPr="00CD4D39" w:rsidRDefault="00CC18AE" w:rsidP="0000197C">
      <w:pPr>
        <w:spacing w:after="0" w:line="360" w:lineRule="auto"/>
        <w:ind w:left="360" w:firstLine="774"/>
        <w:jc w:val="both"/>
        <w:rPr>
          <w:rFonts w:asciiTheme="majorBidi" w:hAnsiTheme="majorBidi" w:cstheme="majorBidi"/>
          <w:sz w:val="24"/>
          <w:szCs w:val="24"/>
        </w:rPr>
      </w:pPr>
      <w:r w:rsidRPr="00CD4D39">
        <w:rPr>
          <w:rFonts w:asciiTheme="majorBidi" w:hAnsiTheme="majorBidi" w:cstheme="majorBidi"/>
          <w:sz w:val="24"/>
          <w:szCs w:val="24"/>
        </w:rPr>
        <w:t xml:space="preserve">Al-Qardhawi tidak menjelaskan secara definitif mengenai pengertian sunnah </w:t>
      </w:r>
      <w:r w:rsidRPr="00CD4D39">
        <w:rPr>
          <w:rFonts w:asciiTheme="majorBidi" w:hAnsiTheme="majorBidi" w:cstheme="majorBidi"/>
          <w:i/>
          <w:iCs/>
          <w:sz w:val="24"/>
          <w:szCs w:val="24"/>
        </w:rPr>
        <w:t>ghairu tasyri’iyah</w:t>
      </w:r>
      <w:r w:rsidRPr="00CD4D39">
        <w:rPr>
          <w:rFonts w:asciiTheme="majorBidi" w:hAnsiTheme="majorBidi" w:cstheme="majorBidi"/>
          <w:sz w:val="24"/>
          <w:szCs w:val="24"/>
        </w:rPr>
        <w:t xml:space="preserve"> tersebut. Ia hanya menjelaskan bahwa sunnah </w:t>
      </w:r>
      <w:r w:rsidRPr="00CD4D39">
        <w:rPr>
          <w:rFonts w:asciiTheme="majorBidi" w:hAnsiTheme="majorBidi" w:cstheme="majorBidi"/>
          <w:i/>
          <w:iCs/>
          <w:sz w:val="24"/>
          <w:szCs w:val="24"/>
        </w:rPr>
        <w:t>ghairu tasyri’iyah</w:t>
      </w:r>
      <w:r w:rsidRPr="00CD4D39">
        <w:rPr>
          <w:rFonts w:asciiTheme="majorBidi" w:hAnsiTheme="majorBidi" w:cstheme="majorBidi"/>
          <w:sz w:val="24"/>
          <w:szCs w:val="24"/>
        </w:rPr>
        <w:t xml:space="preserve"> itu telah dibahas oleh ulama’ sebelumnya namun dengan istilah </w:t>
      </w:r>
      <w:r w:rsidRPr="00CD4D39">
        <w:rPr>
          <w:rFonts w:asciiTheme="majorBidi" w:hAnsiTheme="majorBidi" w:cstheme="majorBidi"/>
          <w:i/>
          <w:iCs/>
          <w:sz w:val="24"/>
          <w:szCs w:val="24"/>
        </w:rPr>
        <w:t>laisa bi sunnah</w:t>
      </w:r>
      <w:r w:rsidRPr="00CD4D39">
        <w:rPr>
          <w:rFonts w:asciiTheme="majorBidi" w:hAnsiTheme="majorBidi" w:cstheme="majorBidi"/>
          <w:sz w:val="24"/>
          <w:szCs w:val="24"/>
        </w:rPr>
        <w:t xml:space="preserve"> atau dengan kata lain ketika ulama’ kontemporer mengatakan sunnah </w:t>
      </w:r>
      <w:r w:rsidRPr="00CD4D39">
        <w:rPr>
          <w:rFonts w:asciiTheme="majorBidi" w:hAnsiTheme="majorBidi" w:cstheme="majorBidi"/>
          <w:i/>
          <w:iCs/>
          <w:sz w:val="24"/>
          <w:szCs w:val="24"/>
        </w:rPr>
        <w:t>ghairu tasyri’iyah</w:t>
      </w:r>
      <w:r w:rsidRPr="00CD4D39">
        <w:rPr>
          <w:rFonts w:asciiTheme="majorBidi" w:hAnsiTheme="majorBidi" w:cstheme="majorBidi"/>
          <w:sz w:val="24"/>
          <w:szCs w:val="24"/>
        </w:rPr>
        <w:t xml:space="preserve"> maka artinya adalah sama dengan istilah </w:t>
      </w:r>
      <w:r w:rsidRPr="00CD4D39">
        <w:rPr>
          <w:rFonts w:asciiTheme="majorBidi" w:hAnsiTheme="majorBidi" w:cstheme="majorBidi"/>
          <w:i/>
          <w:iCs/>
          <w:sz w:val="24"/>
          <w:szCs w:val="24"/>
        </w:rPr>
        <w:t>laisa bi sunnah</w:t>
      </w:r>
      <w:r w:rsidRPr="00CD4D39">
        <w:rPr>
          <w:rFonts w:asciiTheme="majorBidi" w:hAnsiTheme="majorBidi" w:cstheme="majorBidi"/>
          <w:sz w:val="24"/>
          <w:szCs w:val="24"/>
        </w:rPr>
        <w:t xml:space="preserve"> yang digunakan oleh ulama’ sebelumnya </w:t>
      </w:r>
      <w:r w:rsidRPr="00CD4D39">
        <w:rPr>
          <w:rFonts w:asciiTheme="majorBidi" w:hAnsiTheme="majorBidi" w:cstheme="majorBidi"/>
          <w:sz w:val="24"/>
          <w:szCs w:val="24"/>
        </w:rPr>
        <w:fldChar w:fldCharType="begin"/>
      </w:r>
      <w:r w:rsidRPr="00CD4D39">
        <w:rPr>
          <w:rFonts w:asciiTheme="majorBidi" w:hAnsiTheme="majorBidi" w:cstheme="majorBidi"/>
          <w:sz w:val="24"/>
          <w:szCs w:val="24"/>
        </w:rPr>
        <w:instrText xml:space="preserve"> ADDIN ZOTERO_ITEM CSL_CITATION {"citationID":"muSVCqD7","properties":{"formattedCitation":"(M. Jakfar, 2017, hlm. 126)","plainCitation":"(M. Jakfar, 2017, hlm. 126)","noteIndex":0},"citationItems":[{"id":334,"uris":["http://zotero.org/users/7511038/items/NWM2TNYK"],"uri":["http://zotero.org/users/7511038/items/NWM2TNYK"],"itemData":{"id":334,"type":"book","event-place":"Yogyakarta","ISBN":"978-979-25-4840-2","publisher":"Ar-Ruzz Media","publisher-place":"Yogyakarta","title":"Otoritas Sunnah Non-Tasyri' Iyyah Menurut Yusuf Al-Qaradhawi","author":[{"family":"M. Jakfar","given":"Tarmizi"}],"issued":{"date-parts":[["2017"]]}},"locator":"126"}],"schema":"https://github.com/citation-style-language/schema/raw/master/csl-citation.json"} </w:instrText>
      </w:r>
      <w:r w:rsidRPr="00CD4D39">
        <w:rPr>
          <w:rFonts w:asciiTheme="majorBidi" w:hAnsiTheme="majorBidi" w:cstheme="majorBidi"/>
          <w:sz w:val="24"/>
          <w:szCs w:val="24"/>
        </w:rPr>
        <w:fldChar w:fldCharType="separate"/>
      </w:r>
      <w:r w:rsidRPr="00CD4D39">
        <w:rPr>
          <w:rFonts w:ascii="Times New Roman" w:hAnsi="Times New Roman" w:cs="Times New Roman"/>
          <w:sz w:val="24"/>
        </w:rPr>
        <w:t>(M. Jakfar, 2017, hlm. 126)</w:t>
      </w:r>
      <w:r w:rsidRPr="00CD4D39">
        <w:rPr>
          <w:rFonts w:asciiTheme="majorBidi" w:hAnsiTheme="majorBidi" w:cstheme="majorBidi"/>
          <w:sz w:val="24"/>
          <w:szCs w:val="24"/>
        </w:rPr>
        <w:fldChar w:fldCharType="end"/>
      </w:r>
      <w:r w:rsidRPr="00CD4D39">
        <w:rPr>
          <w:rFonts w:asciiTheme="majorBidi" w:hAnsiTheme="majorBidi" w:cstheme="majorBidi"/>
          <w:sz w:val="24"/>
          <w:szCs w:val="24"/>
        </w:rPr>
        <w:t xml:space="preserve">. Sedangkan </w:t>
      </w:r>
      <w:r w:rsidRPr="00CD4D39">
        <w:rPr>
          <w:rFonts w:asciiTheme="majorBidi" w:hAnsiTheme="majorBidi" w:cstheme="majorBidi"/>
          <w:i/>
          <w:iCs/>
          <w:sz w:val="24"/>
          <w:szCs w:val="24"/>
        </w:rPr>
        <w:t>laisa bi sunnah</w:t>
      </w:r>
      <w:r w:rsidRPr="00CD4D39">
        <w:rPr>
          <w:rFonts w:asciiTheme="majorBidi" w:hAnsiTheme="majorBidi" w:cstheme="majorBidi"/>
          <w:sz w:val="24"/>
          <w:szCs w:val="24"/>
        </w:rPr>
        <w:t xml:space="preserve"> berarti sunnah yang tidak ditujukan bagi penetapan hukum dan tidak harus diikuti</w:t>
      </w:r>
      <w:r w:rsidR="00A961D0" w:rsidRPr="00CD4D39">
        <w:rPr>
          <w:rFonts w:asciiTheme="majorBidi" w:hAnsiTheme="majorBidi" w:cstheme="majorBidi"/>
          <w:sz w:val="24"/>
          <w:szCs w:val="24"/>
        </w:rPr>
        <w:t xml:space="preserve"> </w:t>
      </w:r>
      <w:r w:rsidR="00A961D0" w:rsidRPr="00CD4D39">
        <w:rPr>
          <w:rFonts w:asciiTheme="majorBidi" w:hAnsiTheme="majorBidi" w:cstheme="majorBidi"/>
          <w:sz w:val="24"/>
          <w:szCs w:val="24"/>
        </w:rPr>
        <w:fldChar w:fldCharType="begin"/>
      </w:r>
      <w:r w:rsidR="00A961D0" w:rsidRPr="00CD4D39">
        <w:rPr>
          <w:rFonts w:asciiTheme="majorBidi" w:hAnsiTheme="majorBidi" w:cstheme="majorBidi"/>
          <w:sz w:val="24"/>
          <w:szCs w:val="24"/>
        </w:rPr>
        <w:instrText xml:space="preserve"> ADDIN ZOTERO_ITEM CSL_CITATION {"citationID":"ZyQbi9Xv","properties":{"formattedCitation":"(M. Jakfar, 2017, hlm. 127)","plainCitation":"(M. Jakfar, 2017, hlm. 127)","noteIndex":0},"citationItems":[{"id":334,"uris":["http://zotero.org/users/7511038/items/NWM2TNYK"],"uri":["http://zotero.org/users/7511038/items/NWM2TNYK"],"itemData":{"id":334,"type":"book","event-place":"Yogyakarta","ISBN":"978-979-25-4840-2","publisher":"Ar-Ruzz Media","publisher-place":"Yogyakarta","title":"Otoritas Sunnah Non-Tasyri' Iyyah Menurut Yusuf Al-Qaradhawi","author":[{"family":"M. Jakfar","given":"Tarmizi"}],"issued":{"date-parts":[["2017"]]}},"locator":"127"}],"schema":"https://github.com/citation-style-language/schema/raw/master/csl-citation.json"} </w:instrText>
      </w:r>
      <w:r w:rsidR="00A961D0" w:rsidRPr="00CD4D39">
        <w:rPr>
          <w:rFonts w:asciiTheme="majorBidi" w:hAnsiTheme="majorBidi" w:cstheme="majorBidi"/>
          <w:sz w:val="24"/>
          <w:szCs w:val="24"/>
        </w:rPr>
        <w:fldChar w:fldCharType="separate"/>
      </w:r>
      <w:r w:rsidR="00A961D0" w:rsidRPr="00CD4D39">
        <w:rPr>
          <w:rFonts w:ascii="Times New Roman" w:hAnsi="Times New Roman" w:cs="Times New Roman"/>
          <w:sz w:val="24"/>
        </w:rPr>
        <w:t>(M. Jakfar, 2017, hlm. 127)</w:t>
      </w:r>
      <w:r w:rsidR="00A961D0" w:rsidRPr="00CD4D39">
        <w:rPr>
          <w:rFonts w:asciiTheme="majorBidi" w:hAnsiTheme="majorBidi" w:cstheme="majorBidi"/>
          <w:sz w:val="24"/>
          <w:szCs w:val="24"/>
        </w:rPr>
        <w:fldChar w:fldCharType="end"/>
      </w:r>
      <w:r w:rsidRPr="00CD4D39">
        <w:rPr>
          <w:rFonts w:asciiTheme="majorBidi" w:hAnsiTheme="majorBidi" w:cstheme="majorBidi"/>
          <w:sz w:val="24"/>
          <w:szCs w:val="24"/>
        </w:rPr>
        <w:t>.</w:t>
      </w:r>
      <w:r w:rsidR="00A961D0" w:rsidRPr="00CD4D39">
        <w:rPr>
          <w:rFonts w:asciiTheme="majorBidi" w:hAnsiTheme="majorBidi" w:cstheme="majorBidi"/>
          <w:sz w:val="24"/>
          <w:szCs w:val="24"/>
        </w:rPr>
        <w:t xml:space="preserve"> </w:t>
      </w:r>
      <w:r w:rsidRPr="00CD4D39">
        <w:rPr>
          <w:rFonts w:asciiTheme="majorBidi" w:hAnsiTheme="majorBidi" w:cstheme="majorBidi"/>
          <w:sz w:val="24"/>
          <w:szCs w:val="24"/>
        </w:rPr>
        <w:t>Oleh karena itu</w:t>
      </w:r>
      <w:r w:rsidR="00A961D0" w:rsidRPr="00CD4D39">
        <w:rPr>
          <w:rFonts w:asciiTheme="majorBidi" w:hAnsiTheme="majorBidi" w:cstheme="majorBidi"/>
          <w:sz w:val="24"/>
          <w:szCs w:val="24"/>
        </w:rPr>
        <w:t>,</w:t>
      </w:r>
      <w:r w:rsidRPr="00CD4D39">
        <w:rPr>
          <w:rFonts w:asciiTheme="majorBidi" w:hAnsiTheme="majorBidi" w:cstheme="majorBidi"/>
          <w:sz w:val="24"/>
          <w:szCs w:val="24"/>
        </w:rPr>
        <w:t xml:space="preserve"> sunnah </w:t>
      </w:r>
      <w:r w:rsidRPr="00CD4D39">
        <w:rPr>
          <w:rFonts w:asciiTheme="majorBidi" w:hAnsiTheme="majorBidi" w:cstheme="majorBidi"/>
          <w:i/>
          <w:iCs/>
          <w:sz w:val="24"/>
          <w:szCs w:val="24"/>
        </w:rPr>
        <w:t>ghair</w:t>
      </w:r>
      <w:r w:rsidR="00A961D0" w:rsidRPr="00CD4D39">
        <w:rPr>
          <w:rFonts w:asciiTheme="majorBidi" w:hAnsiTheme="majorBidi" w:cstheme="majorBidi"/>
          <w:i/>
          <w:iCs/>
          <w:sz w:val="24"/>
          <w:szCs w:val="24"/>
        </w:rPr>
        <w:t>u</w:t>
      </w:r>
      <w:r w:rsidRPr="00CD4D39">
        <w:rPr>
          <w:rFonts w:asciiTheme="majorBidi" w:hAnsiTheme="majorBidi" w:cstheme="majorBidi"/>
          <w:i/>
          <w:iCs/>
          <w:sz w:val="24"/>
          <w:szCs w:val="24"/>
        </w:rPr>
        <w:t xml:space="preserve"> tasyri’iyah</w:t>
      </w:r>
      <w:r w:rsidRPr="00CD4D39">
        <w:rPr>
          <w:rFonts w:asciiTheme="majorBidi" w:hAnsiTheme="majorBidi" w:cstheme="majorBidi"/>
          <w:sz w:val="24"/>
          <w:szCs w:val="24"/>
        </w:rPr>
        <w:t xml:space="preserve"> juga diartikan sebagai sunnah yang tidak menjadi sumber hukum dan tidak wajib diikuti.</w:t>
      </w:r>
    </w:p>
    <w:p w:rsidR="0000197C" w:rsidRPr="00CD4D39" w:rsidRDefault="00CC18AE" w:rsidP="0000197C">
      <w:pPr>
        <w:spacing w:after="0" w:line="360" w:lineRule="auto"/>
        <w:ind w:left="360" w:firstLine="774"/>
        <w:jc w:val="both"/>
        <w:rPr>
          <w:rFonts w:asciiTheme="majorBidi" w:hAnsiTheme="majorBidi" w:cstheme="majorBidi"/>
          <w:sz w:val="24"/>
          <w:szCs w:val="24"/>
        </w:rPr>
      </w:pPr>
      <w:r w:rsidRPr="00CD4D39">
        <w:rPr>
          <w:rFonts w:asciiTheme="majorBidi" w:hAnsiTheme="majorBidi" w:cstheme="majorBidi"/>
          <w:sz w:val="24"/>
          <w:szCs w:val="24"/>
        </w:rPr>
        <w:t xml:space="preserve">Kriteria sunnah </w:t>
      </w:r>
      <w:r w:rsidRPr="00CD4D39">
        <w:rPr>
          <w:rFonts w:asciiTheme="majorBidi" w:hAnsiTheme="majorBidi" w:cstheme="majorBidi"/>
          <w:i/>
          <w:iCs/>
          <w:sz w:val="24"/>
          <w:szCs w:val="24"/>
        </w:rPr>
        <w:t>ghair</w:t>
      </w:r>
      <w:r w:rsidR="00A961D0" w:rsidRPr="00CD4D39">
        <w:rPr>
          <w:rFonts w:asciiTheme="majorBidi" w:hAnsiTheme="majorBidi" w:cstheme="majorBidi"/>
          <w:i/>
          <w:iCs/>
          <w:sz w:val="24"/>
          <w:szCs w:val="24"/>
        </w:rPr>
        <w:t>u</w:t>
      </w:r>
      <w:r w:rsidRPr="00CD4D39">
        <w:rPr>
          <w:rFonts w:asciiTheme="majorBidi" w:hAnsiTheme="majorBidi" w:cstheme="majorBidi"/>
          <w:i/>
          <w:iCs/>
          <w:sz w:val="24"/>
          <w:szCs w:val="24"/>
        </w:rPr>
        <w:t xml:space="preserve"> tasyri</w:t>
      </w:r>
      <w:r w:rsidR="00A961D0" w:rsidRPr="00CD4D39">
        <w:rPr>
          <w:rFonts w:asciiTheme="majorBidi" w:hAnsiTheme="majorBidi" w:cstheme="majorBidi"/>
          <w:i/>
          <w:iCs/>
          <w:sz w:val="24"/>
          <w:szCs w:val="24"/>
        </w:rPr>
        <w:t>’</w:t>
      </w:r>
      <w:r w:rsidRPr="00CD4D39">
        <w:rPr>
          <w:rFonts w:asciiTheme="majorBidi" w:hAnsiTheme="majorBidi" w:cstheme="majorBidi"/>
          <w:i/>
          <w:iCs/>
          <w:sz w:val="24"/>
          <w:szCs w:val="24"/>
        </w:rPr>
        <w:t>iyah</w:t>
      </w:r>
      <w:r w:rsidRPr="00CD4D39">
        <w:rPr>
          <w:rFonts w:asciiTheme="majorBidi" w:hAnsiTheme="majorBidi" w:cstheme="majorBidi"/>
          <w:sz w:val="24"/>
          <w:szCs w:val="24"/>
        </w:rPr>
        <w:t xml:space="preserve"> versi al-Qardhawi hampir sama dengan kriteria yang dikemukakan oleh Syaltut sebelumnya. Akan tetapi al-Qaradhawi </w:t>
      </w:r>
      <w:r w:rsidRPr="00CD4D39">
        <w:rPr>
          <w:rFonts w:asciiTheme="majorBidi" w:hAnsiTheme="majorBidi" w:cstheme="majorBidi"/>
          <w:sz w:val="24"/>
          <w:szCs w:val="24"/>
        </w:rPr>
        <w:lastRenderedPageBreak/>
        <w:t xml:space="preserve">memperluas cakupan sunnah </w:t>
      </w:r>
      <w:r w:rsidRPr="00CD4D39">
        <w:rPr>
          <w:rFonts w:asciiTheme="majorBidi" w:hAnsiTheme="majorBidi" w:cstheme="majorBidi"/>
          <w:i/>
          <w:iCs/>
          <w:sz w:val="24"/>
          <w:szCs w:val="24"/>
        </w:rPr>
        <w:t>ghair</w:t>
      </w:r>
      <w:r w:rsidR="00A961D0" w:rsidRPr="00CD4D39">
        <w:rPr>
          <w:rFonts w:asciiTheme="majorBidi" w:hAnsiTheme="majorBidi" w:cstheme="majorBidi"/>
          <w:i/>
          <w:iCs/>
          <w:sz w:val="24"/>
          <w:szCs w:val="24"/>
        </w:rPr>
        <w:t>u</w:t>
      </w:r>
      <w:r w:rsidRPr="00CD4D39">
        <w:rPr>
          <w:rFonts w:asciiTheme="majorBidi" w:hAnsiTheme="majorBidi" w:cstheme="majorBidi"/>
          <w:i/>
          <w:iCs/>
          <w:sz w:val="24"/>
          <w:szCs w:val="24"/>
        </w:rPr>
        <w:t xml:space="preserve"> tasyri’iyah</w:t>
      </w:r>
      <w:r w:rsidRPr="00CD4D39">
        <w:rPr>
          <w:rFonts w:asciiTheme="majorBidi" w:hAnsiTheme="majorBidi" w:cstheme="majorBidi"/>
          <w:sz w:val="24"/>
          <w:szCs w:val="24"/>
        </w:rPr>
        <w:t xml:space="preserve"> lebih luas dari versi pembagian Syaltut. Ia menetapkan kriteria sunnah tersebut berdasarkan versi pembagian Syaltut ditambah dengan beberapa kriteria yang dikembangkannya. Kriteria sunnah </w:t>
      </w:r>
      <w:r w:rsidRPr="00CD4D39">
        <w:rPr>
          <w:rFonts w:asciiTheme="majorBidi" w:hAnsiTheme="majorBidi" w:cstheme="majorBidi"/>
          <w:i/>
          <w:iCs/>
          <w:sz w:val="24"/>
          <w:szCs w:val="24"/>
        </w:rPr>
        <w:t>ghair</w:t>
      </w:r>
      <w:r w:rsidR="0000629F" w:rsidRPr="00CD4D39">
        <w:rPr>
          <w:rFonts w:asciiTheme="majorBidi" w:hAnsiTheme="majorBidi" w:cstheme="majorBidi"/>
          <w:i/>
          <w:iCs/>
          <w:sz w:val="24"/>
          <w:szCs w:val="24"/>
        </w:rPr>
        <w:t>u</w:t>
      </w:r>
      <w:r w:rsidRPr="00CD4D39">
        <w:rPr>
          <w:rFonts w:asciiTheme="majorBidi" w:hAnsiTheme="majorBidi" w:cstheme="majorBidi"/>
          <w:i/>
          <w:iCs/>
          <w:sz w:val="24"/>
          <w:szCs w:val="24"/>
        </w:rPr>
        <w:t xml:space="preserve"> tasyri’iyah </w:t>
      </w:r>
      <w:r w:rsidRPr="00CD4D39">
        <w:rPr>
          <w:rFonts w:asciiTheme="majorBidi" w:hAnsiTheme="majorBidi" w:cstheme="majorBidi"/>
          <w:sz w:val="24"/>
          <w:szCs w:val="24"/>
        </w:rPr>
        <w:t>versi al-Qaradhawi adalah sebagai berikut:</w:t>
      </w:r>
    </w:p>
    <w:p w:rsidR="00CC18AE" w:rsidRPr="00CD4D39" w:rsidRDefault="00CC18AE" w:rsidP="0000197C">
      <w:pPr>
        <w:spacing w:after="0" w:line="360" w:lineRule="auto"/>
        <w:ind w:left="360" w:firstLine="774"/>
        <w:jc w:val="both"/>
        <w:rPr>
          <w:rFonts w:asciiTheme="majorBidi" w:hAnsiTheme="majorBidi" w:cstheme="majorBidi"/>
          <w:sz w:val="24"/>
          <w:szCs w:val="24"/>
        </w:rPr>
      </w:pPr>
      <w:r w:rsidRPr="00CD4D39">
        <w:rPr>
          <w:rFonts w:asciiTheme="majorBidi" w:hAnsiTheme="majorBidi" w:cstheme="majorBidi"/>
          <w:b/>
          <w:bCs/>
          <w:sz w:val="24"/>
          <w:szCs w:val="24"/>
        </w:rPr>
        <w:t>Pertama</w:t>
      </w:r>
      <w:r w:rsidRPr="00CD4D39">
        <w:rPr>
          <w:rFonts w:asciiTheme="majorBidi" w:hAnsiTheme="majorBidi" w:cstheme="majorBidi"/>
          <w:sz w:val="24"/>
          <w:szCs w:val="24"/>
        </w:rPr>
        <w:t xml:space="preserve">, tindakan dan ujaran Nabi yang berasal dari eksperimen Nabi beserta perkara-perkara teknisnya, misalnya pertanian, industri, kedokteran, dan sejenisnya adalah aspek-aspek teknis dan bukan sunnah </w:t>
      </w:r>
      <w:r w:rsidRPr="00CD4D39">
        <w:rPr>
          <w:rFonts w:asciiTheme="majorBidi" w:hAnsiTheme="majorBidi" w:cstheme="majorBidi"/>
          <w:i/>
          <w:iCs/>
          <w:sz w:val="24"/>
          <w:szCs w:val="24"/>
        </w:rPr>
        <w:t>tasyri’iyah</w:t>
      </w:r>
      <w:r w:rsidRPr="00CD4D39">
        <w:rPr>
          <w:rFonts w:asciiTheme="majorBidi" w:hAnsiTheme="majorBidi" w:cstheme="majorBidi"/>
          <w:sz w:val="24"/>
          <w:szCs w:val="24"/>
        </w:rPr>
        <w:t xml:space="preserve"> yang harus diikuti</w:t>
      </w:r>
      <w:r w:rsidR="0000629F" w:rsidRPr="00CD4D39">
        <w:rPr>
          <w:rFonts w:asciiTheme="majorBidi" w:hAnsiTheme="majorBidi" w:cstheme="majorBidi"/>
          <w:sz w:val="24"/>
          <w:szCs w:val="24"/>
        </w:rPr>
        <w:t xml:space="preserve"> </w:t>
      </w:r>
      <w:r w:rsidR="0000629F" w:rsidRPr="00CD4D39">
        <w:rPr>
          <w:rFonts w:asciiTheme="majorBidi" w:hAnsiTheme="majorBidi" w:cstheme="majorBidi"/>
          <w:sz w:val="24"/>
          <w:szCs w:val="24"/>
        </w:rPr>
        <w:fldChar w:fldCharType="begin"/>
      </w:r>
      <w:r w:rsidR="0000629F" w:rsidRPr="00CD4D39">
        <w:rPr>
          <w:rFonts w:asciiTheme="majorBidi" w:hAnsiTheme="majorBidi" w:cstheme="majorBidi"/>
          <w:sz w:val="24"/>
          <w:szCs w:val="24"/>
        </w:rPr>
        <w:instrText xml:space="preserve"> ADDIN ZOTERO_ITEM CSL_CITATION {"citationID":"ZYUr7XzV","properties":{"formattedCitation":"(M. Jakfar, 2017, hlm. 279)","plainCitation":"(M. Jakfar, 2017, hlm. 279)","noteIndex":0},"citationItems":[{"id":334,"uris":["http://zotero.org/users/7511038/items/NWM2TNYK"],"uri":["http://zotero.org/users/7511038/items/NWM2TNYK"],"itemData":{"id":334,"type":"book","event-place":"Yogyakarta","ISBN":"978-979-25-4840-2","publisher":"Ar-Ruzz Media","publisher-place":"Yogyakarta","title":"Otoritas Sunnah Non-Tasyri' Iyyah Menurut Yusuf Al-Qaradhawi","author":[{"family":"M. Jakfar","given":"Tarmizi"}],"issued":{"date-parts":[["2017"]]}},"locator":"279"}],"schema":"https://github.com/citation-style-language/schema/raw/master/csl-citation.json"} </w:instrText>
      </w:r>
      <w:r w:rsidR="0000629F" w:rsidRPr="00CD4D39">
        <w:rPr>
          <w:rFonts w:asciiTheme="majorBidi" w:hAnsiTheme="majorBidi" w:cstheme="majorBidi"/>
          <w:sz w:val="24"/>
          <w:szCs w:val="24"/>
        </w:rPr>
        <w:fldChar w:fldCharType="separate"/>
      </w:r>
      <w:r w:rsidR="0000629F" w:rsidRPr="00CD4D39">
        <w:rPr>
          <w:rFonts w:ascii="Times New Roman" w:hAnsi="Times New Roman" w:cs="Times New Roman"/>
          <w:sz w:val="24"/>
        </w:rPr>
        <w:t>(M. Jakfar, 2017, hlm. 279)</w:t>
      </w:r>
      <w:r w:rsidR="0000629F" w:rsidRPr="00CD4D39">
        <w:rPr>
          <w:rFonts w:asciiTheme="majorBidi" w:hAnsiTheme="majorBidi" w:cstheme="majorBidi"/>
          <w:sz w:val="24"/>
          <w:szCs w:val="24"/>
        </w:rPr>
        <w:fldChar w:fldCharType="end"/>
      </w:r>
      <w:r w:rsidR="0000629F" w:rsidRPr="00CD4D39">
        <w:rPr>
          <w:rFonts w:asciiTheme="majorBidi" w:hAnsiTheme="majorBidi" w:cstheme="majorBidi"/>
          <w:sz w:val="24"/>
          <w:szCs w:val="24"/>
        </w:rPr>
        <w:t>.</w:t>
      </w:r>
      <w:r w:rsidRPr="00CD4D39">
        <w:rPr>
          <w:rFonts w:asciiTheme="majorBidi" w:hAnsiTheme="majorBidi" w:cstheme="majorBidi"/>
          <w:sz w:val="24"/>
          <w:szCs w:val="24"/>
        </w:rPr>
        <w:t xml:space="preserve"> Contohnya seperti  penggunaan </w:t>
      </w:r>
      <w:r w:rsidRPr="00CD4D39">
        <w:rPr>
          <w:rFonts w:asciiTheme="majorBidi" w:hAnsiTheme="majorBidi" w:cstheme="majorBidi"/>
          <w:i/>
          <w:iCs/>
          <w:sz w:val="24"/>
          <w:szCs w:val="24"/>
        </w:rPr>
        <w:t>manjaniq</w:t>
      </w:r>
      <w:r w:rsidRPr="00CD4D39">
        <w:rPr>
          <w:rFonts w:asciiTheme="majorBidi" w:hAnsiTheme="majorBidi" w:cstheme="majorBidi"/>
          <w:sz w:val="24"/>
          <w:szCs w:val="24"/>
        </w:rPr>
        <w:t xml:space="preserve"> </w:t>
      </w:r>
      <w:r w:rsidR="007C6BC9" w:rsidRPr="00CD4D39">
        <w:rPr>
          <w:rFonts w:asciiTheme="majorBidi" w:hAnsiTheme="majorBidi" w:cstheme="majorBidi"/>
          <w:sz w:val="24"/>
          <w:szCs w:val="24"/>
        </w:rPr>
        <w:t xml:space="preserve">(senjata pelontar, meriam kuno) </w:t>
      </w:r>
      <w:r w:rsidRPr="00CD4D39">
        <w:rPr>
          <w:rFonts w:asciiTheme="majorBidi" w:hAnsiTheme="majorBidi" w:cstheme="majorBidi"/>
          <w:sz w:val="24"/>
          <w:szCs w:val="24"/>
        </w:rPr>
        <w:t xml:space="preserve">dalam peperangan sebagaimana hadits yang diriwayatkan Abu Dawud dalam </w:t>
      </w:r>
      <w:r w:rsidRPr="00CD4D39">
        <w:rPr>
          <w:rFonts w:asciiTheme="majorBidi" w:hAnsiTheme="majorBidi" w:cstheme="majorBidi"/>
          <w:i/>
          <w:iCs/>
          <w:sz w:val="24"/>
          <w:szCs w:val="24"/>
        </w:rPr>
        <w:t>al-Marasil</w:t>
      </w:r>
      <w:r w:rsidRPr="00CD4D39">
        <w:rPr>
          <w:rFonts w:asciiTheme="majorBidi" w:hAnsiTheme="majorBidi" w:cstheme="majorBidi"/>
          <w:sz w:val="24"/>
          <w:szCs w:val="24"/>
        </w:rPr>
        <w:t xml:space="preserve">, </w:t>
      </w:r>
    </w:p>
    <w:p w:rsidR="00D67F19" w:rsidRPr="00CD4D39" w:rsidRDefault="00D67F19" w:rsidP="00D67F19">
      <w:pPr>
        <w:pStyle w:val="ayat"/>
        <w:rPr>
          <w:rFonts w:cstheme="majorBidi"/>
        </w:rPr>
      </w:pPr>
      <w:r w:rsidRPr="00CD4D39">
        <w:rPr>
          <w:rFonts w:hint="cs"/>
          <w:rtl/>
        </w:rPr>
        <w:t>عَنْ</w:t>
      </w:r>
      <w:r w:rsidRPr="00CD4D39">
        <w:rPr>
          <w:rtl/>
        </w:rPr>
        <w:t xml:space="preserve"> </w:t>
      </w:r>
      <w:r w:rsidRPr="00CD4D39">
        <w:rPr>
          <w:rFonts w:hint="cs"/>
          <w:rtl/>
        </w:rPr>
        <w:t>مَكْحُولٍ</w:t>
      </w:r>
      <w:r w:rsidRPr="00CD4D39">
        <w:rPr>
          <w:rtl/>
        </w:rPr>
        <w:t xml:space="preserve"> </w:t>
      </w:r>
      <w:r w:rsidRPr="00CD4D39">
        <w:rPr>
          <w:rFonts w:hint="cs"/>
          <w:rtl/>
        </w:rPr>
        <w:t>أَنَّ</w:t>
      </w:r>
      <w:r w:rsidRPr="00CD4D39">
        <w:rPr>
          <w:rtl/>
        </w:rPr>
        <w:t xml:space="preserve"> </w:t>
      </w:r>
      <w:r w:rsidRPr="00CD4D39">
        <w:rPr>
          <w:rFonts w:hint="cs"/>
          <w:rtl/>
        </w:rPr>
        <w:t>النَّبِيَّ</w:t>
      </w:r>
      <w:r w:rsidRPr="00CD4D39">
        <w:rPr>
          <w:rtl/>
        </w:rPr>
        <w:t xml:space="preserve"> </w:t>
      </w:r>
      <w:r w:rsidRPr="00CD4D39">
        <w:rPr>
          <w:rFonts w:hint="cs"/>
          <w:rtl/>
        </w:rPr>
        <w:t>صَلَّى</w:t>
      </w:r>
      <w:r w:rsidRPr="00CD4D39">
        <w:rPr>
          <w:rtl/>
        </w:rPr>
        <w:t xml:space="preserve"> </w:t>
      </w:r>
      <w:r w:rsidRPr="00CD4D39">
        <w:rPr>
          <w:rFonts w:hint="cs"/>
          <w:rtl/>
        </w:rPr>
        <w:t>اللهُ</w:t>
      </w:r>
      <w:r w:rsidRPr="00CD4D39">
        <w:rPr>
          <w:rtl/>
        </w:rPr>
        <w:t xml:space="preserve"> </w:t>
      </w:r>
      <w:r w:rsidRPr="00CD4D39">
        <w:rPr>
          <w:rFonts w:hint="cs"/>
          <w:rtl/>
        </w:rPr>
        <w:t>عَلَيْهِ</w:t>
      </w:r>
      <w:r w:rsidRPr="00CD4D39">
        <w:rPr>
          <w:rtl/>
        </w:rPr>
        <w:t xml:space="preserve"> </w:t>
      </w:r>
      <w:r w:rsidRPr="00CD4D39">
        <w:rPr>
          <w:rFonts w:hint="cs"/>
          <w:rtl/>
        </w:rPr>
        <w:t>وَسَلَّمَ</w:t>
      </w:r>
      <w:r w:rsidRPr="00CD4D39">
        <w:rPr>
          <w:rtl/>
        </w:rPr>
        <w:t xml:space="preserve"> </w:t>
      </w:r>
      <w:r w:rsidRPr="00CD4D39">
        <w:rPr>
          <w:rFonts w:hint="cs"/>
          <w:rtl/>
        </w:rPr>
        <w:t>نَصَبَ</w:t>
      </w:r>
      <w:r w:rsidRPr="00CD4D39">
        <w:rPr>
          <w:rtl/>
        </w:rPr>
        <w:t xml:space="preserve"> </w:t>
      </w:r>
      <w:r w:rsidRPr="00CD4D39">
        <w:rPr>
          <w:rFonts w:hint="cs"/>
          <w:rtl/>
        </w:rPr>
        <w:t>الْمَجَانِيقَ</w:t>
      </w:r>
      <w:r w:rsidRPr="00CD4D39">
        <w:rPr>
          <w:rtl/>
        </w:rPr>
        <w:t xml:space="preserve"> ‌</w:t>
      </w:r>
      <w:r w:rsidRPr="00CD4D39">
        <w:rPr>
          <w:rFonts w:hint="cs"/>
          <w:rtl/>
        </w:rPr>
        <w:t>عَلَى</w:t>
      </w:r>
      <w:r w:rsidRPr="00CD4D39">
        <w:rPr>
          <w:rtl/>
        </w:rPr>
        <w:t xml:space="preserve"> ‌</w:t>
      </w:r>
      <w:r w:rsidRPr="00CD4D39">
        <w:rPr>
          <w:rFonts w:hint="cs"/>
          <w:rtl/>
        </w:rPr>
        <w:t>أَهْلِ</w:t>
      </w:r>
      <w:r w:rsidRPr="00CD4D39">
        <w:rPr>
          <w:rtl/>
        </w:rPr>
        <w:t xml:space="preserve"> ‌</w:t>
      </w:r>
      <w:r w:rsidRPr="00CD4D39">
        <w:rPr>
          <w:rFonts w:hint="cs"/>
          <w:rtl/>
        </w:rPr>
        <w:t>الطَّائِفِ</w:t>
      </w:r>
    </w:p>
    <w:p w:rsidR="00CC18AE" w:rsidRPr="00CD4D39" w:rsidRDefault="00F47C64" w:rsidP="0000197C">
      <w:pPr>
        <w:pStyle w:val="artiayat"/>
        <w:spacing w:after="240"/>
        <w:rPr>
          <w:lang w:bidi="ar-QA"/>
        </w:rPr>
      </w:pPr>
      <w:r w:rsidRPr="00CD4D39">
        <w:rPr>
          <w:i/>
          <w:iCs/>
          <w:lang w:bidi="ar-QA"/>
        </w:rPr>
        <w:t xml:space="preserve"> “</w:t>
      </w:r>
      <w:r w:rsidR="00CC18AE" w:rsidRPr="00CD4D39">
        <w:rPr>
          <w:i/>
          <w:iCs/>
          <w:lang w:bidi="ar-QA"/>
        </w:rPr>
        <w:t>Diriwayatkan dari Makhul bahwa Nabi Saw. memasang manjaniq dalam rangka menggempur penduduk Thaif</w:t>
      </w:r>
      <w:r w:rsidRPr="00CD4D39">
        <w:rPr>
          <w:i/>
          <w:iCs/>
          <w:lang w:bidi="ar-QA"/>
        </w:rPr>
        <w:t>”</w:t>
      </w:r>
      <w:r w:rsidR="00CC18AE" w:rsidRPr="00CD4D39">
        <w:rPr>
          <w:i/>
          <w:iCs/>
          <w:lang w:bidi="ar-QA"/>
        </w:rPr>
        <w:t>.</w:t>
      </w:r>
      <w:r w:rsidR="00CC18AE" w:rsidRPr="00CD4D39">
        <w:rPr>
          <w:rFonts w:ascii="Traditional Arabic" w:hAnsi="Traditional Arabic" w:cs="Traditional Arabic"/>
          <w:lang w:bidi="ar-QA"/>
        </w:rPr>
        <w:t xml:space="preserve"> </w:t>
      </w:r>
      <w:r w:rsidR="00CC18AE" w:rsidRPr="00CD4D39">
        <w:rPr>
          <w:lang w:bidi="ar-QA"/>
        </w:rPr>
        <w:t>(H</w:t>
      </w:r>
      <w:r w:rsidR="00D67F19" w:rsidRPr="00CD4D39">
        <w:rPr>
          <w:lang w:bidi="ar-QA"/>
        </w:rPr>
        <w:t xml:space="preserve">adits </w:t>
      </w:r>
      <w:r w:rsidR="000F42A4" w:rsidRPr="00CD4D39">
        <w:rPr>
          <w:lang w:bidi="ar-QA"/>
        </w:rPr>
        <w:t xml:space="preserve">Abu Dawud </w:t>
      </w:r>
      <w:r w:rsidR="00D67F19" w:rsidRPr="00CD4D39">
        <w:rPr>
          <w:lang w:bidi="ar-QA"/>
        </w:rPr>
        <w:t xml:space="preserve">no. 335 </w:t>
      </w:r>
      <w:r w:rsidR="00CC18AE" w:rsidRPr="00CD4D39">
        <w:rPr>
          <w:lang w:bidi="ar-QA"/>
        </w:rPr>
        <w:t xml:space="preserve">dalam </w:t>
      </w:r>
      <w:r w:rsidR="00CC18AE" w:rsidRPr="00CD4D39">
        <w:rPr>
          <w:i/>
          <w:iCs/>
          <w:lang w:bidi="ar-QA"/>
        </w:rPr>
        <w:t>al-Marasil</w:t>
      </w:r>
      <w:r w:rsidR="000F42A4" w:rsidRPr="00CD4D39">
        <w:rPr>
          <w:i/>
          <w:iCs/>
          <w:lang w:bidi="ar-QA"/>
        </w:rPr>
        <w:t xml:space="preserve">, </w:t>
      </w:r>
      <w:r w:rsidR="000F42A4" w:rsidRPr="00CD4D39">
        <w:rPr>
          <w:lang w:bidi="ar-QA"/>
        </w:rPr>
        <w:t>Hadits Tirmidzi no. 27762</w:t>
      </w:r>
      <w:r w:rsidR="00CC18AE" w:rsidRPr="00CD4D39">
        <w:rPr>
          <w:lang w:bidi="ar-QA"/>
        </w:rPr>
        <w:t>).</w:t>
      </w:r>
      <w:r w:rsidR="0000629F" w:rsidRPr="00CD4D39">
        <w:rPr>
          <w:lang w:bidi="ar-QA"/>
        </w:rPr>
        <w:t xml:space="preserve"> </w:t>
      </w:r>
      <w:r w:rsidR="0000629F" w:rsidRPr="00CD4D39">
        <w:rPr>
          <w:lang w:bidi="ar-QA"/>
        </w:rPr>
        <w:fldChar w:fldCharType="begin"/>
      </w:r>
      <w:r w:rsidR="0000197C" w:rsidRPr="00CD4D39">
        <w:rPr>
          <w:lang w:bidi="ar-QA"/>
        </w:rPr>
        <w:instrText xml:space="preserve"> ADDIN ZOTERO_ITEM CSL_CITATION {"citationID":"cDMJQlHx","properties":{"formattedCitation":"(Abu Dawud, t.ta, hlm. 248; At-Tirmidzi, 1998, hlm. 391)","plainCitation":"(Abu Dawud, t.ta, hlm. 248; At-Tirmidzi, 1998, hlm. 391)","noteIndex":0},"citationItems":[{"id":439,"uris":["http://zotero.org/users/7511038/items/8BHKX2AB"],"uri":["http://zotero.org/users/7511038/items/8BHKX2AB"],"itemData":{"id":439,"type":"book","event-place":"Beirut","publisher":"Muassasah al-Risalah","publisher-place":"Beirut","title":"al-Marasil","author":[{"family":"Abu Dawud","given":"Sulaiman bin al-Asyats bin Ishaq bin Basyir bin Syidad bin Amru al-Azdi Al-Sajistani"}],"issued":{"literal":"t.t"}},"locator":"248"},{"id":441,"uris":["http://zotero.org/users/7511038/items/ZVGLBZQH"],"uri":["http://zotero.org/users/7511038/items/ZVGLBZQH"],"itemData":{"id":441,"type":"book","event-place":"Beirut","publisher":"Dar al-Gharb al-Islami","publisher-place":"Beirut","title":"Sunan at-Tirmidzi Juz 4","author":[{"family":"At-Tirmidzi","given":"Abu Isa Muhammad bin Isa bin Saurah"}],"issued":{"date-parts":[["1998"]]}},"locator":"391"}],"schema":"https://github.com/citation-style-language/schema/raw/master/csl-citation.json"} </w:instrText>
      </w:r>
      <w:r w:rsidR="0000629F" w:rsidRPr="00CD4D39">
        <w:rPr>
          <w:lang w:bidi="ar-QA"/>
        </w:rPr>
        <w:fldChar w:fldCharType="separate"/>
      </w:r>
      <w:r w:rsidR="0000197C" w:rsidRPr="00CD4D39">
        <w:rPr>
          <w:rFonts w:ascii="Times New Roman" w:hAnsi="Times New Roman" w:cs="Times New Roman"/>
        </w:rPr>
        <w:t>(Abu Dawud, t.ta, hlm. 248; At-Tirmidzi, 1998, hlm. 391)</w:t>
      </w:r>
      <w:r w:rsidR="0000629F" w:rsidRPr="00CD4D39">
        <w:rPr>
          <w:lang w:bidi="ar-QA"/>
        </w:rPr>
        <w:fldChar w:fldCharType="end"/>
      </w:r>
    </w:p>
    <w:p w:rsidR="0000197C" w:rsidRPr="00CD4D39" w:rsidRDefault="00CC18AE" w:rsidP="0000197C">
      <w:pPr>
        <w:spacing w:after="0" w:line="360" w:lineRule="auto"/>
        <w:ind w:left="360" w:firstLine="774"/>
        <w:jc w:val="both"/>
        <w:rPr>
          <w:rFonts w:asciiTheme="majorBidi" w:hAnsiTheme="majorBidi" w:cstheme="majorBidi"/>
          <w:sz w:val="24"/>
          <w:szCs w:val="24"/>
        </w:rPr>
      </w:pPr>
      <w:r w:rsidRPr="00CD4D39">
        <w:rPr>
          <w:rFonts w:asciiTheme="majorBidi" w:hAnsiTheme="majorBidi" w:cstheme="majorBidi"/>
          <w:sz w:val="24"/>
          <w:szCs w:val="24"/>
        </w:rPr>
        <w:t xml:space="preserve"> Al-Qaradhawi menyatakan bahwa jenis persenjataan yang dipergunakan dalam pertempuran, cara penggunaannya, cara membuatnya dan lain sebagainya itu bukan domain agama, namun domain kementerian pertahanan dan angkatan bersenjata. Barangkali pada suatu masa jenis persenjataan yang digunakan adalah pedang, panah dan tombak sebagai senjata utama. Akan tetapi pada masa mendatang boleh jadi berubah menjadi senjata </w:t>
      </w:r>
      <w:r w:rsidRPr="00CD4D39">
        <w:rPr>
          <w:rFonts w:asciiTheme="majorBidi" w:hAnsiTheme="majorBidi" w:cstheme="majorBidi"/>
          <w:i/>
          <w:iCs/>
          <w:sz w:val="24"/>
          <w:szCs w:val="24"/>
        </w:rPr>
        <w:t>manjaniq</w:t>
      </w:r>
      <w:r w:rsidRPr="00CD4D39">
        <w:rPr>
          <w:rFonts w:asciiTheme="majorBidi" w:hAnsiTheme="majorBidi" w:cstheme="majorBidi"/>
          <w:sz w:val="24"/>
          <w:szCs w:val="24"/>
        </w:rPr>
        <w:t xml:space="preserve"> sebagaimana hadits yang disebutkan sebelumnya mengenai </w:t>
      </w:r>
      <w:r w:rsidRPr="00CD4D39">
        <w:rPr>
          <w:rFonts w:asciiTheme="majorBidi" w:hAnsiTheme="majorBidi" w:cstheme="majorBidi"/>
          <w:i/>
          <w:iCs/>
          <w:sz w:val="24"/>
          <w:szCs w:val="24"/>
        </w:rPr>
        <w:t>manjaniq</w:t>
      </w:r>
      <w:r w:rsidRPr="00CD4D39">
        <w:rPr>
          <w:rFonts w:asciiTheme="majorBidi" w:hAnsiTheme="majorBidi" w:cstheme="majorBidi"/>
          <w:sz w:val="24"/>
          <w:szCs w:val="24"/>
        </w:rPr>
        <w:t>, dan pada masa setelahnya senjata-senjata yang telah disebutkan tidak relevan lagi dan perlu di lakukan pembaruan jenis persenjataan yang lebih modern, efektif dan canggih seperti meriam, roket, bom, peluru kendali dan lain sebagainya</w:t>
      </w:r>
      <w:r w:rsidR="00670A50" w:rsidRPr="00CD4D39">
        <w:rPr>
          <w:rFonts w:asciiTheme="majorBidi" w:hAnsiTheme="majorBidi" w:cstheme="majorBidi"/>
          <w:sz w:val="24"/>
          <w:szCs w:val="24"/>
        </w:rPr>
        <w:t xml:space="preserve"> </w:t>
      </w:r>
      <w:r w:rsidR="00670A50" w:rsidRPr="00CD4D39">
        <w:rPr>
          <w:rFonts w:asciiTheme="majorBidi" w:hAnsiTheme="majorBidi" w:cstheme="majorBidi"/>
          <w:sz w:val="24"/>
          <w:szCs w:val="24"/>
        </w:rPr>
        <w:fldChar w:fldCharType="begin"/>
      </w:r>
      <w:r w:rsidR="00670A50" w:rsidRPr="00CD4D39">
        <w:rPr>
          <w:rFonts w:asciiTheme="majorBidi" w:hAnsiTheme="majorBidi" w:cstheme="majorBidi"/>
          <w:sz w:val="24"/>
          <w:szCs w:val="24"/>
        </w:rPr>
        <w:instrText xml:space="preserve"> ADDIN ZOTERO_ITEM CSL_CITATION {"citationID":"2P5JEzQx","properties":{"formattedCitation":"(M. Jakfar, 2017, hlm. 280\\uc0\\u8211{}281)","plainCitation":"(M. Jakfar, 2017, hlm. 280–281)","noteIndex":0},"citationItems":[{"id":334,"uris":["http://zotero.org/users/7511038/items/NWM2TNYK"],"uri":["http://zotero.org/users/7511038/items/NWM2TNYK"],"itemData":{"id":334,"type":"book","event-place":"Yogyakarta","ISBN":"978-979-25-4840-2","publisher":"Ar-Ruzz Media","publisher-place":"Yogyakarta","title":"Otoritas Sunnah Non-Tasyri' Iyyah Menurut Yusuf Al-Qaradhawi","author":[{"family":"M. Jakfar","given":"Tarmizi"}],"issued":{"date-parts":[["2017"]]}},"locator":"280-281"}],"schema":"https://github.com/citation-style-language/schema/raw/master/csl-citation.json"} </w:instrText>
      </w:r>
      <w:r w:rsidR="00670A50" w:rsidRPr="00CD4D39">
        <w:rPr>
          <w:rFonts w:asciiTheme="majorBidi" w:hAnsiTheme="majorBidi" w:cstheme="majorBidi"/>
          <w:sz w:val="24"/>
          <w:szCs w:val="24"/>
        </w:rPr>
        <w:fldChar w:fldCharType="separate"/>
      </w:r>
      <w:r w:rsidR="00670A50" w:rsidRPr="00CD4D39">
        <w:rPr>
          <w:rFonts w:ascii="Times New Roman" w:hAnsi="Times New Roman" w:cs="Times New Roman"/>
          <w:sz w:val="24"/>
          <w:szCs w:val="24"/>
        </w:rPr>
        <w:t>(M. Jakfar, 2017, hlm. 280–281)</w:t>
      </w:r>
      <w:r w:rsidR="00670A50" w:rsidRPr="00CD4D39">
        <w:rPr>
          <w:rFonts w:asciiTheme="majorBidi" w:hAnsiTheme="majorBidi" w:cstheme="majorBidi"/>
          <w:sz w:val="24"/>
          <w:szCs w:val="24"/>
        </w:rPr>
        <w:fldChar w:fldCharType="end"/>
      </w:r>
      <w:r w:rsidRPr="00CD4D39">
        <w:rPr>
          <w:rFonts w:asciiTheme="majorBidi" w:hAnsiTheme="majorBidi" w:cstheme="majorBidi"/>
          <w:sz w:val="24"/>
          <w:szCs w:val="24"/>
        </w:rPr>
        <w:t>.</w:t>
      </w:r>
    </w:p>
    <w:p w:rsidR="00CC18AE" w:rsidRPr="00CD4D39" w:rsidRDefault="00CC18AE" w:rsidP="0000197C">
      <w:pPr>
        <w:spacing w:after="0" w:line="360" w:lineRule="auto"/>
        <w:ind w:left="360" w:firstLine="774"/>
        <w:jc w:val="both"/>
        <w:rPr>
          <w:rFonts w:asciiTheme="majorBidi" w:hAnsiTheme="majorBidi" w:cstheme="majorBidi"/>
          <w:sz w:val="24"/>
          <w:szCs w:val="24"/>
        </w:rPr>
      </w:pPr>
      <w:r w:rsidRPr="00CD4D39">
        <w:rPr>
          <w:rFonts w:asciiTheme="majorBidi" w:hAnsiTheme="majorBidi" w:cstheme="majorBidi"/>
          <w:b/>
          <w:bCs/>
          <w:sz w:val="24"/>
          <w:szCs w:val="24"/>
        </w:rPr>
        <w:t>Kedua</w:t>
      </w:r>
      <w:r w:rsidRPr="00CD4D39">
        <w:rPr>
          <w:rFonts w:asciiTheme="majorBidi" w:hAnsiTheme="majorBidi" w:cstheme="majorBidi"/>
          <w:sz w:val="24"/>
          <w:szCs w:val="24"/>
        </w:rPr>
        <w:t xml:space="preserve">, tindakan dan ujaran nabi selaku hakim dan kepala negara. Al-Qaradhawi memberikan contoh sunnah </w:t>
      </w:r>
      <w:r w:rsidRPr="00CD4D39">
        <w:rPr>
          <w:rFonts w:asciiTheme="majorBidi" w:hAnsiTheme="majorBidi" w:cstheme="majorBidi"/>
          <w:i/>
          <w:iCs/>
          <w:sz w:val="24"/>
          <w:szCs w:val="24"/>
        </w:rPr>
        <w:t>ghair tasyri</w:t>
      </w:r>
      <w:r w:rsidR="00FF684A" w:rsidRPr="00CD4D39">
        <w:rPr>
          <w:rFonts w:asciiTheme="majorBidi" w:hAnsiTheme="majorBidi" w:cstheme="majorBidi"/>
          <w:i/>
          <w:iCs/>
          <w:sz w:val="24"/>
          <w:szCs w:val="24"/>
        </w:rPr>
        <w:t>’</w:t>
      </w:r>
      <w:r w:rsidRPr="00CD4D39">
        <w:rPr>
          <w:rFonts w:asciiTheme="majorBidi" w:hAnsiTheme="majorBidi" w:cstheme="majorBidi"/>
          <w:i/>
          <w:iCs/>
          <w:sz w:val="24"/>
          <w:szCs w:val="24"/>
        </w:rPr>
        <w:t>iyah</w:t>
      </w:r>
      <w:r w:rsidRPr="00CD4D39">
        <w:rPr>
          <w:rFonts w:asciiTheme="majorBidi" w:hAnsiTheme="majorBidi" w:cstheme="majorBidi"/>
          <w:sz w:val="24"/>
          <w:szCs w:val="24"/>
        </w:rPr>
        <w:t xml:space="preserve"> yang kedua ini dengan hadits tentang impe</w:t>
      </w:r>
      <w:r w:rsidR="00FF684A" w:rsidRPr="00CD4D39">
        <w:rPr>
          <w:rFonts w:asciiTheme="majorBidi" w:hAnsiTheme="majorBidi" w:cstheme="majorBidi"/>
          <w:sz w:val="24"/>
          <w:szCs w:val="24"/>
        </w:rPr>
        <w:t xml:space="preserve">ratif Nabi saw dalam penarikan </w:t>
      </w:r>
      <w:r w:rsidR="00FF684A" w:rsidRPr="00CD4D39">
        <w:rPr>
          <w:rFonts w:asciiTheme="majorBidi" w:hAnsiTheme="majorBidi" w:cstheme="majorBidi"/>
          <w:i/>
          <w:iCs/>
          <w:sz w:val="24"/>
          <w:szCs w:val="24"/>
        </w:rPr>
        <w:t>j</w:t>
      </w:r>
      <w:r w:rsidRPr="00CD4D39">
        <w:rPr>
          <w:rFonts w:asciiTheme="majorBidi" w:hAnsiTheme="majorBidi" w:cstheme="majorBidi"/>
          <w:i/>
          <w:iCs/>
          <w:sz w:val="24"/>
          <w:szCs w:val="24"/>
        </w:rPr>
        <w:t>izyah</w:t>
      </w:r>
      <w:r w:rsidRPr="00CD4D39">
        <w:rPr>
          <w:rFonts w:asciiTheme="majorBidi" w:hAnsiTheme="majorBidi" w:cstheme="majorBidi"/>
          <w:sz w:val="24"/>
          <w:szCs w:val="24"/>
        </w:rPr>
        <w:t xml:space="preserve"> dari Ahl al-Dzimmi</w:t>
      </w:r>
      <w:r w:rsidR="00FF684A" w:rsidRPr="00CD4D39">
        <w:rPr>
          <w:rFonts w:asciiTheme="majorBidi" w:hAnsiTheme="majorBidi" w:cstheme="majorBidi"/>
          <w:sz w:val="24"/>
          <w:szCs w:val="24"/>
        </w:rPr>
        <w:t xml:space="preserve"> </w:t>
      </w:r>
      <w:r w:rsidR="00FF684A" w:rsidRPr="00CD4D39">
        <w:rPr>
          <w:rFonts w:asciiTheme="majorBidi" w:hAnsiTheme="majorBidi" w:cstheme="majorBidi"/>
          <w:sz w:val="24"/>
          <w:szCs w:val="24"/>
        </w:rPr>
        <w:fldChar w:fldCharType="begin"/>
      </w:r>
      <w:r w:rsidR="00FF684A" w:rsidRPr="00CD4D39">
        <w:rPr>
          <w:rFonts w:asciiTheme="majorBidi" w:hAnsiTheme="majorBidi" w:cstheme="majorBidi"/>
          <w:sz w:val="24"/>
          <w:szCs w:val="24"/>
        </w:rPr>
        <w:instrText xml:space="preserve"> ADDIN ZOTERO_ITEM CSL_CITATION {"citationID":"OCYzNGnI","properties":{"formattedCitation":"(M. Jakfar, 2017, hlm. 336)","plainCitation":"(M. Jakfar, 2017, hlm. 336)","noteIndex":0},"citationItems":[{"id":334,"uris":["http://zotero.org/users/7511038/items/NWM2TNYK"],"uri":["http://zotero.org/users/7511038/items/NWM2TNYK"],"itemData":{"id":334,"type":"book","event-place":"Yogyakarta","ISBN":"978-979-25-4840-2","publisher":"Ar-Ruzz Media","publisher-place":"Yogyakarta","title":"Otoritas Sunnah Non-Tasyri' Iyyah Menurut Yusuf Al-Qaradhawi","author":[{"family":"M. Jakfar","given":"Tarmizi"}],"issued":{"date-parts":[["2017"]]}},"locator":"336"}],"schema":"https://github.com/citation-style-language/schema/raw/master/csl-citation.json"} </w:instrText>
      </w:r>
      <w:r w:rsidR="00FF684A" w:rsidRPr="00CD4D39">
        <w:rPr>
          <w:rFonts w:asciiTheme="majorBidi" w:hAnsiTheme="majorBidi" w:cstheme="majorBidi"/>
          <w:sz w:val="24"/>
          <w:szCs w:val="24"/>
        </w:rPr>
        <w:fldChar w:fldCharType="separate"/>
      </w:r>
      <w:r w:rsidR="00FF684A" w:rsidRPr="00CD4D39">
        <w:rPr>
          <w:rFonts w:ascii="Times New Roman" w:hAnsi="Times New Roman" w:cs="Times New Roman"/>
          <w:sz w:val="24"/>
        </w:rPr>
        <w:t>(M. Jakfar, 2017, hlm. 336)</w:t>
      </w:r>
      <w:r w:rsidR="00FF684A" w:rsidRPr="00CD4D39">
        <w:rPr>
          <w:rFonts w:asciiTheme="majorBidi" w:hAnsiTheme="majorBidi" w:cstheme="majorBidi"/>
          <w:sz w:val="24"/>
          <w:szCs w:val="24"/>
        </w:rPr>
        <w:fldChar w:fldCharType="end"/>
      </w:r>
      <w:r w:rsidR="00FF684A" w:rsidRPr="00CD4D39">
        <w:rPr>
          <w:rFonts w:asciiTheme="majorBidi" w:hAnsiTheme="majorBidi" w:cstheme="majorBidi"/>
          <w:sz w:val="24"/>
          <w:szCs w:val="24"/>
        </w:rPr>
        <w:t>,</w:t>
      </w:r>
    </w:p>
    <w:p w:rsidR="00655F52" w:rsidRPr="00CD4D39" w:rsidRDefault="00655F52" w:rsidP="007D4698">
      <w:pPr>
        <w:pStyle w:val="ayat"/>
        <w:rPr>
          <w:lang w:val="en-US" w:bidi="ar-QA"/>
        </w:rPr>
      </w:pPr>
      <w:r w:rsidRPr="00CD4D39">
        <w:rPr>
          <w:rFonts w:hint="cs"/>
          <w:rtl/>
          <w:lang w:bidi="ar-QA"/>
        </w:rPr>
        <w:lastRenderedPageBreak/>
        <w:t>عَنْ</w:t>
      </w:r>
      <w:r w:rsidRPr="00CD4D39">
        <w:rPr>
          <w:rtl/>
          <w:lang w:bidi="ar-QA"/>
        </w:rPr>
        <w:t xml:space="preserve"> </w:t>
      </w:r>
      <w:r w:rsidRPr="00CD4D39">
        <w:rPr>
          <w:rFonts w:hint="cs"/>
          <w:rtl/>
          <w:lang w:bidi="ar-QA"/>
        </w:rPr>
        <w:t>مُعَاذٍ</w:t>
      </w:r>
      <w:r w:rsidRPr="00CD4D39">
        <w:rPr>
          <w:rtl/>
          <w:lang w:bidi="ar-QA"/>
        </w:rPr>
        <w:t xml:space="preserve"> </w:t>
      </w:r>
      <w:r w:rsidRPr="00CD4D39">
        <w:rPr>
          <w:rFonts w:hint="cs"/>
          <w:rtl/>
          <w:lang w:bidi="ar-QA"/>
        </w:rPr>
        <w:t>أَنَّ</w:t>
      </w:r>
      <w:r w:rsidRPr="00CD4D39">
        <w:rPr>
          <w:rtl/>
          <w:lang w:bidi="ar-QA"/>
        </w:rPr>
        <w:t xml:space="preserve"> </w:t>
      </w:r>
      <w:r w:rsidRPr="00CD4D39">
        <w:rPr>
          <w:rFonts w:hint="cs"/>
          <w:rtl/>
          <w:lang w:bidi="ar-QA"/>
        </w:rPr>
        <w:t>النَّبِيَّ</w:t>
      </w:r>
      <w:r w:rsidRPr="00CD4D39">
        <w:rPr>
          <w:rtl/>
          <w:lang w:bidi="ar-QA"/>
        </w:rPr>
        <w:t xml:space="preserve"> </w:t>
      </w:r>
      <w:r w:rsidRPr="00CD4D39">
        <w:rPr>
          <w:rFonts w:hint="cs"/>
          <w:rtl/>
          <w:lang w:bidi="ar-QA"/>
        </w:rPr>
        <w:t>صَلَّى</w:t>
      </w:r>
      <w:r w:rsidRPr="00CD4D39">
        <w:rPr>
          <w:rtl/>
          <w:lang w:bidi="ar-QA"/>
        </w:rPr>
        <w:t xml:space="preserve"> </w:t>
      </w:r>
      <w:r w:rsidRPr="00CD4D39">
        <w:rPr>
          <w:rFonts w:hint="cs"/>
          <w:rtl/>
          <w:lang w:bidi="ar-QA"/>
        </w:rPr>
        <w:t>اللهُ</w:t>
      </w:r>
      <w:r w:rsidRPr="00CD4D39">
        <w:rPr>
          <w:rtl/>
          <w:lang w:bidi="ar-QA"/>
        </w:rPr>
        <w:t xml:space="preserve"> </w:t>
      </w:r>
      <w:r w:rsidRPr="00CD4D39">
        <w:rPr>
          <w:rFonts w:hint="cs"/>
          <w:rtl/>
          <w:lang w:bidi="ar-QA"/>
        </w:rPr>
        <w:t>عَلَيْهِ</w:t>
      </w:r>
      <w:r w:rsidRPr="00CD4D39">
        <w:rPr>
          <w:rtl/>
          <w:lang w:bidi="ar-QA"/>
        </w:rPr>
        <w:t xml:space="preserve"> </w:t>
      </w:r>
      <w:r w:rsidRPr="00CD4D39">
        <w:rPr>
          <w:rFonts w:hint="cs"/>
          <w:rtl/>
          <w:lang w:bidi="ar-QA"/>
        </w:rPr>
        <w:t>وَسَلَّمَ</w:t>
      </w:r>
      <w:r w:rsidRPr="00CD4D39">
        <w:rPr>
          <w:rtl/>
          <w:lang w:bidi="ar-QA"/>
        </w:rPr>
        <w:t xml:space="preserve"> </w:t>
      </w:r>
      <w:r w:rsidRPr="00CD4D39">
        <w:rPr>
          <w:rFonts w:hint="cs"/>
          <w:rtl/>
          <w:lang w:bidi="ar-QA"/>
        </w:rPr>
        <w:t>لَمَّا</w:t>
      </w:r>
      <w:r w:rsidRPr="00CD4D39">
        <w:rPr>
          <w:rtl/>
          <w:lang w:bidi="ar-QA"/>
        </w:rPr>
        <w:t xml:space="preserve"> </w:t>
      </w:r>
      <w:r w:rsidRPr="00CD4D39">
        <w:rPr>
          <w:rFonts w:hint="cs"/>
          <w:rtl/>
          <w:lang w:bidi="ar-QA"/>
        </w:rPr>
        <w:t>وَجَّهَهُ</w:t>
      </w:r>
      <w:r w:rsidRPr="00CD4D39">
        <w:rPr>
          <w:rtl/>
          <w:lang w:bidi="ar-QA"/>
        </w:rPr>
        <w:t xml:space="preserve"> </w:t>
      </w:r>
      <w:r w:rsidRPr="00CD4D39">
        <w:rPr>
          <w:rFonts w:hint="cs"/>
          <w:rtl/>
          <w:lang w:bidi="ar-QA"/>
        </w:rPr>
        <w:t>إِلَى</w:t>
      </w:r>
      <w:r w:rsidRPr="00CD4D39">
        <w:rPr>
          <w:rtl/>
          <w:lang w:bidi="ar-QA"/>
        </w:rPr>
        <w:t xml:space="preserve"> </w:t>
      </w:r>
      <w:r w:rsidRPr="00CD4D39">
        <w:rPr>
          <w:rFonts w:hint="cs"/>
          <w:rtl/>
          <w:lang w:bidi="ar-QA"/>
        </w:rPr>
        <w:t>الْيَمَنِ</w:t>
      </w:r>
      <w:r w:rsidRPr="00CD4D39">
        <w:rPr>
          <w:rtl/>
          <w:lang w:bidi="ar-QA"/>
        </w:rPr>
        <w:t xml:space="preserve"> </w:t>
      </w:r>
      <w:r w:rsidRPr="00CD4D39">
        <w:rPr>
          <w:rFonts w:hint="cs"/>
          <w:rtl/>
          <w:lang w:bidi="ar-QA"/>
        </w:rPr>
        <w:t>أَمَرَهُ</w:t>
      </w:r>
      <w:r w:rsidRPr="00CD4D39">
        <w:rPr>
          <w:rtl/>
          <w:lang w:bidi="ar-QA"/>
        </w:rPr>
        <w:t xml:space="preserve"> </w:t>
      </w:r>
      <w:r w:rsidRPr="00CD4D39">
        <w:rPr>
          <w:rFonts w:hint="cs"/>
          <w:rtl/>
          <w:lang w:bidi="ar-QA"/>
        </w:rPr>
        <w:t>أَنْ</w:t>
      </w:r>
      <w:r w:rsidRPr="00CD4D39">
        <w:rPr>
          <w:rtl/>
          <w:lang w:bidi="ar-QA"/>
        </w:rPr>
        <w:t xml:space="preserve"> </w:t>
      </w:r>
      <w:r w:rsidRPr="00CD4D39">
        <w:rPr>
          <w:rFonts w:hint="cs"/>
          <w:rtl/>
          <w:lang w:bidi="ar-QA"/>
        </w:rPr>
        <w:t>يَأْخُذَ</w:t>
      </w:r>
      <w:r w:rsidRPr="00CD4D39">
        <w:rPr>
          <w:rtl/>
          <w:lang w:bidi="ar-QA"/>
        </w:rPr>
        <w:t xml:space="preserve"> </w:t>
      </w:r>
      <w:r w:rsidRPr="00CD4D39">
        <w:rPr>
          <w:rFonts w:hint="cs"/>
          <w:rtl/>
          <w:lang w:bidi="ar-QA"/>
        </w:rPr>
        <w:t>مِنْ</w:t>
      </w:r>
      <w:r w:rsidRPr="00CD4D39">
        <w:rPr>
          <w:rtl/>
          <w:lang w:bidi="ar-QA"/>
        </w:rPr>
        <w:t xml:space="preserve"> </w:t>
      </w:r>
      <w:r w:rsidRPr="00CD4D39">
        <w:rPr>
          <w:rFonts w:hint="cs"/>
          <w:rtl/>
          <w:lang w:bidi="ar-QA"/>
        </w:rPr>
        <w:t>كُلِّ</w:t>
      </w:r>
      <w:r w:rsidRPr="00CD4D39">
        <w:rPr>
          <w:rtl/>
          <w:lang w:bidi="ar-QA"/>
        </w:rPr>
        <w:t xml:space="preserve"> </w:t>
      </w:r>
      <w:r w:rsidRPr="00CD4D39">
        <w:rPr>
          <w:rFonts w:hint="cs"/>
          <w:rtl/>
          <w:lang w:bidi="ar-QA"/>
        </w:rPr>
        <w:t>حَالِمٍ</w:t>
      </w:r>
      <w:r w:rsidRPr="00CD4D39">
        <w:rPr>
          <w:rtl/>
          <w:lang w:bidi="ar-QA"/>
        </w:rPr>
        <w:t xml:space="preserve">  </w:t>
      </w:r>
      <w:r w:rsidRPr="00CD4D39">
        <w:rPr>
          <w:rFonts w:hint="cs"/>
          <w:rtl/>
          <w:lang w:bidi="ar-QA"/>
        </w:rPr>
        <w:t>يَعْنِي</w:t>
      </w:r>
      <w:r w:rsidRPr="00CD4D39">
        <w:rPr>
          <w:rtl/>
          <w:lang w:bidi="ar-QA"/>
        </w:rPr>
        <w:t xml:space="preserve"> </w:t>
      </w:r>
      <w:r w:rsidRPr="00CD4D39">
        <w:rPr>
          <w:rFonts w:hint="cs"/>
          <w:rtl/>
          <w:lang w:bidi="ar-QA"/>
        </w:rPr>
        <w:t>مُحْتَلِمًا</w:t>
      </w:r>
      <w:r w:rsidRPr="00CD4D39">
        <w:rPr>
          <w:rtl/>
          <w:lang w:bidi="ar-QA"/>
        </w:rPr>
        <w:t xml:space="preserve"> </w:t>
      </w:r>
      <w:r w:rsidR="00717928" w:rsidRPr="00CD4D39">
        <w:rPr>
          <w:rFonts w:hint="cs"/>
          <w:rtl/>
          <w:lang w:bidi="ar-QA"/>
        </w:rPr>
        <w:t>دِينَارًا</w:t>
      </w:r>
      <w:r w:rsidRPr="00CD4D39">
        <w:rPr>
          <w:rtl/>
          <w:lang w:bidi="ar-QA"/>
        </w:rPr>
        <w:t xml:space="preserve"> </w:t>
      </w:r>
      <w:r w:rsidRPr="00CD4D39">
        <w:rPr>
          <w:rFonts w:hint="cs"/>
          <w:rtl/>
          <w:lang w:bidi="ar-QA"/>
        </w:rPr>
        <w:t>أَوْ</w:t>
      </w:r>
      <w:r w:rsidRPr="00CD4D39">
        <w:rPr>
          <w:rtl/>
          <w:lang w:bidi="ar-QA"/>
        </w:rPr>
        <w:t xml:space="preserve"> </w:t>
      </w:r>
      <w:r w:rsidRPr="00CD4D39">
        <w:rPr>
          <w:rFonts w:hint="cs"/>
          <w:rtl/>
          <w:lang w:bidi="ar-QA"/>
        </w:rPr>
        <w:t>عَدْلَهُ</w:t>
      </w:r>
      <w:r w:rsidRPr="00CD4D39">
        <w:rPr>
          <w:rtl/>
          <w:lang w:bidi="ar-QA"/>
        </w:rPr>
        <w:t xml:space="preserve"> ‌</w:t>
      </w:r>
      <w:r w:rsidRPr="00CD4D39">
        <w:rPr>
          <w:rFonts w:hint="cs"/>
          <w:rtl/>
          <w:lang w:bidi="ar-QA"/>
        </w:rPr>
        <w:t>مِنَ</w:t>
      </w:r>
      <w:r w:rsidRPr="00CD4D39">
        <w:rPr>
          <w:rtl/>
          <w:lang w:bidi="ar-QA"/>
        </w:rPr>
        <w:t xml:space="preserve"> ‌</w:t>
      </w:r>
      <w:r w:rsidRPr="00CD4D39">
        <w:rPr>
          <w:rFonts w:hint="cs"/>
          <w:rtl/>
          <w:lang w:bidi="ar-QA"/>
        </w:rPr>
        <w:t>المعَافِرِيِّ</w:t>
      </w:r>
      <w:r w:rsidRPr="00CD4D39">
        <w:rPr>
          <w:rtl/>
          <w:lang w:bidi="ar-QA"/>
        </w:rPr>
        <w:t xml:space="preserve"> ‌</w:t>
      </w:r>
      <w:r w:rsidRPr="00CD4D39">
        <w:rPr>
          <w:rFonts w:hint="cs"/>
          <w:rtl/>
          <w:lang w:bidi="ar-QA"/>
        </w:rPr>
        <w:t>ثِيَابٌ</w:t>
      </w:r>
      <w:r w:rsidRPr="00CD4D39">
        <w:rPr>
          <w:rtl/>
          <w:lang w:bidi="ar-QA"/>
        </w:rPr>
        <w:t xml:space="preserve"> </w:t>
      </w:r>
      <w:r w:rsidRPr="00CD4D39">
        <w:rPr>
          <w:rFonts w:hint="cs"/>
          <w:rtl/>
          <w:lang w:bidi="ar-QA"/>
        </w:rPr>
        <w:t>تَكُونُ</w:t>
      </w:r>
      <w:r w:rsidRPr="00CD4D39">
        <w:rPr>
          <w:rtl/>
          <w:lang w:bidi="ar-QA"/>
        </w:rPr>
        <w:t xml:space="preserve"> </w:t>
      </w:r>
      <w:r w:rsidRPr="00CD4D39">
        <w:rPr>
          <w:rFonts w:hint="cs"/>
          <w:rtl/>
          <w:lang w:bidi="ar-QA"/>
        </w:rPr>
        <w:t>بِالْيَمَنِ</w:t>
      </w:r>
      <w:r w:rsidR="00717928" w:rsidRPr="00CD4D39">
        <w:rPr>
          <w:lang w:val="en-US" w:bidi="ar-QA"/>
        </w:rPr>
        <w:t>.</w:t>
      </w:r>
    </w:p>
    <w:p w:rsidR="00CC18AE" w:rsidRPr="00CD4D39" w:rsidRDefault="00717928" w:rsidP="0000197C">
      <w:pPr>
        <w:pStyle w:val="artiayat"/>
        <w:spacing w:after="240"/>
        <w:rPr>
          <w:lang w:bidi="ar-QA"/>
        </w:rPr>
      </w:pPr>
      <w:r w:rsidRPr="00CD4D39">
        <w:rPr>
          <w:i/>
          <w:iCs/>
          <w:lang w:bidi="ar-QA"/>
        </w:rPr>
        <w:t xml:space="preserve"> </w:t>
      </w:r>
      <w:r w:rsidR="00010C1E" w:rsidRPr="00CD4D39">
        <w:rPr>
          <w:i/>
          <w:iCs/>
          <w:lang w:bidi="ar-QA"/>
        </w:rPr>
        <w:t>“</w:t>
      </w:r>
      <w:r w:rsidR="00CC18AE" w:rsidRPr="00CD4D39">
        <w:rPr>
          <w:i/>
          <w:iCs/>
          <w:lang w:bidi="ar-QA"/>
        </w:rPr>
        <w:t xml:space="preserve">Diriwayatkan dari Muadz bahwa Nabi Saw. ketika memerintahkan ia ke negeri Yaman. Nabi memerintahkan agar ia mengambil (jizyah) dari tiap-tiap orang dewasa satu dinar atau yang nilainya setara </w:t>
      </w:r>
      <w:r w:rsidR="00E779C2" w:rsidRPr="00CD4D39">
        <w:rPr>
          <w:i/>
          <w:iCs/>
          <w:lang w:bidi="ar-QA"/>
        </w:rPr>
        <w:t>dengannya dari jenis kain baju m</w:t>
      </w:r>
      <w:r w:rsidR="00655F52" w:rsidRPr="00CD4D39">
        <w:rPr>
          <w:i/>
          <w:iCs/>
          <w:lang w:bidi="ar-QA"/>
        </w:rPr>
        <w:t>u</w:t>
      </w:r>
      <w:r w:rsidR="00CC18AE" w:rsidRPr="00CD4D39">
        <w:rPr>
          <w:i/>
          <w:iCs/>
          <w:lang w:bidi="ar-QA"/>
        </w:rPr>
        <w:t>’afiri yang ada di Yaman.</w:t>
      </w:r>
      <w:r w:rsidR="00010C1E" w:rsidRPr="00CD4D39">
        <w:rPr>
          <w:i/>
          <w:iCs/>
          <w:lang w:bidi="ar-QA"/>
        </w:rPr>
        <w:t>”</w:t>
      </w:r>
      <w:r w:rsidR="00CC18AE" w:rsidRPr="00CD4D39">
        <w:rPr>
          <w:lang w:bidi="ar-QA"/>
        </w:rPr>
        <w:t xml:space="preserve"> (H</w:t>
      </w:r>
      <w:r w:rsidR="007D4698" w:rsidRPr="00CD4D39">
        <w:rPr>
          <w:lang w:bidi="ar-QA"/>
        </w:rPr>
        <w:t>adits Abu Dawud no. 3038</w:t>
      </w:r>
      <w:r w:rsidR="00010C1E" w:rsidRPr="00CD4D39">
        <w:rPr>
          <w:lang w:bidi="ar-QA"/>
        </w:rPr>
        <w:t>, Hadits Al-Baihaqi no. 18666</w:t>
      </w:r>
      <w:r w:rsidR="00CC18AE" w:rsidRPr="00CD4D39">
        <w:rPr>
          <w:lang w:bidi="ar-QA"/>
        </w:rPr>
        <w:t>).</w:t>
      </w:r>
      <w:r w:rsidR="000A6217" w:rsidRPr="00CD4D39">
        <w:rPr>
          <w:lang w:bidi="ar-QA"/>
        </w:rPr>
        <w:t xml:space="preserve"> </w:t>
      </w:r>
      <w:r w:rsidR="000A6217" w:rsidRPr="00CD4D39">
        <w:rPr>
          <w:lang w:bidi="ar-QA"/>
        </w:rPr>
        <w:fldChar w:fldCharType="begin"/>
      </w:r>
      <w:r w:rsidR="0000197C" w:rsidRPr="00CD4D39">
        <w:rPr>
          <w:lang w:bidi="ar-QA"/>
        </w:rPr>
        <w:instrText xml:space="preserve"> ADDIN ZOTERO_ITEM CSL_CITATION {"citationID":"HtFBg0Dl","properties":{"formattedCitation":"(Abu Dawud, t.tb, hlm. 167; Al-Baihaqi, 2003, hlm. 324)","plainCitation":"(Abu Dawud, t.tb, hlm. 167; Al-Baihaqi, 2003, hlm. 324)","noteIndex":0},"citationItems":[{"id":440,"uris":["http://zotero.org/users/7511038/items/S439AIJZ"],"uri":["http://zotero.org/users/7511038/items/S439AIJZ"],"itemData":{"id":440,"type":"book","event-place":"Beirut","publisher":"al-Maktabah al-Ashriyah","publisher-place":"Beirut","title":"Sunan Abi Dawud Juz 3","author":[{"family":"Abu Dawud","given":"Sulaiman bin al-Asyats bin Ishaq bin Basyir bin Syidad bin Amru al-Azdi Al-Sajistani"}],"issued":{"literal":"t.t"}},"locator":"167"},{"id":442,"uris":["http://zotero.org/users/7511038/items/WQX3XWTQ"],"uri":["http://zotero.org/users/7511038/items/WQX3XWTQ"],"itemData":{"id":442,"type":"book","event-place":"Beirut","publisher":"Dar al-Kutub al-Ilmiyah","publisher-place":"Beirut","title":"al-Sunan al-Kubra li al-Baihaqi Juz 9","author":[{"family":"Al-Baihaqi","given":"Abu Bakar Ahmad bin Husain bin Ali bin Musa"}],"issued":{"date-parts":[["2003"]]}},"locator":"324"}],"schema":"https://github.com/citation-style-language/schema/raw/master/csl-citation.json"} </w:instrText>
      </w:r>
      <w:r w:rsidR="000A6217" w:rsidRPr="00CD4D39">
        <w:rPr>
          <w:lang w:bidi="ar-QA"/>
        </w:rPr>
        <w:fldChar w:fldCharType="separate"/>
      </w:r>
      <w:r w:rsidR="0000197C" w:rsidRPr="00CD4D39">
        <w:rPr>
          <w:rFonts w:ascii="Times New Roman" w:hAnsi="Times New Roman" w:cs="Times New Roman"/>
        </w:rPr>
        <w:t>(Abu Dawud, t.tb, hlm. 167; Al-Baihaqi, 2003, hlm. 324)</w:t>
      </w:r>
      <w:r w:rsidR="000A6217" w:rsidRPr="00CD4D39">
        <w:rPr>
          <w:lang w:bidi="ar-QA"/>
        </w:rPr>
        <w:fldChar w:fldCharType="end"/>
      </w:r>
    </w:p>
    <w:p w:rsidR="0000197C" w:rsidRPr="00CD4D39" w:rsidRDefault="00CC18AE" w:rsidP="0000197C">
      <w:pPr>
        <w:spacing w:after="0" w:line="360" w:lineRule="auto"/>
        <w:ind w:left="360" w:firstLine="774"/>
        <w:jc w:val="both"/>
        <w:rPr>
          <w:rFonts w:asciiTheme="majorBidi" w:hAnsiTheme="majorBidi" w:cstheme="majorBidi"/>
          <w:sz w:val="24"/>
          <w:szCs w:val="24"/>
        </w:rPr>
      </w:pPr>
      <w:r w:rsidRPr="00CD4D39">
        <w:rPr>
          <w:rFonts w:asciiTheme="majorBidi" w:hAnsiTheme="majorBidi" w:cstheme="majorBidi"/>
          <w:sz w:val="24"/>
          <w:szCs w:val="24"/>
        </w:rPr>
        <w:t>Hadits</w:t>
      </w:r>
      <w:r w:rsidRPr="00CD4D39">
        <w:rPr>
          <w:rFonts w:ascii="Times New Roman" w:hAnsi="Times New Roman" w:cs="Times New Roman"/>
          <w:sz w:val="24"/>
          <w:szCs w:val="24"/>
          <w:lang w:bidi="ar-QA"/>
        </w:rPr>
        <w:t xml:space="preserve"> tersebut menjadi landasan bagi pemungutan </w:t>
      </w:r>
      <w:r w:rsidRPr="00CD4D39">
        <w:rPr>
          <w:rFonts w:ascii="Times New Roman" w:hAnsi="Times New Roman" w:cs="Times New Roman"/>
          <w:i/>
          <w:iCs/>
          <w:sz w:val="24"/>
          <w:szCs w:val="24"/>
          <w:lang w:bidi="ar-QA"/>
        </w:rPr>
        <w:t>jizyah</w:t>
      </w:r>
      <w:r w:rsidRPr="00CD4D39">
        <w:rPr>
          <w:rFonts w:ascii="Times New Roman" w:hAnsi="Times New Roman" w:cs="Times New Roman"/>
          <w:sz w:val="24"/>
          <w:szCs w:val="24"/>
          <w:lang w:bidi="ar-QA"/>
        </w:rPr>
        <w:t xml:space="preserve"> (pajak) terhadap Ahl Dzimmi. Pada masa Nabi dan Abu Bakar, jizyah ini diambil sejumlah satu Dinar atau yang setara dengannya. Namun, pada saat Umar menjadi penguasa, ia membuat kebijakan </w:t>
      </w:r>
      <w:r w:rsidR="00E779C2" w:rsidRPr="00CD4D39">
        <w:rPr>
          <w:rFonts w:ascii="Times New Roman" w:hAnsi="Times New Roman" w:cs="Times New Roman"/>
          <w:sz w:val="24"/>
          <w:szCs w:val="24"/>
          <w:lang w:bidi="ar-QA"/>
        </w:rPr>
        <w:t xml:space="preserve">tentang </w:t>
      </w:r>
      <w:r w:rsidR="00E779C2" w:rsidRPr="00CD4D39">
        <w:rPr>
          <w:rFonts w:ascii="Times New Roman" w:hAnsi="Times New Roman" w:cs="Times New Roman"/>
          <w:i/>
          <w:iCs/>
          <w:sz w:val="24"/>
          <w:szCs w:val="24"/>
          <w:lang w:bidi="ar-QA"/>
        </w:rPr>
        <w:t>j</w:t>
      </w:r>
      <w:r w:rsidRPr="00CD4D39">
        <w:rPr>
          <w:rFonts w:ascii="Times New Roman" w:hAnsi="Times New Roman" w:cs="Times New Roman"/>
          <w:i/>
          <w:iCs/>
          <w:sz w:val="24"/>
          <w:szCs w:val="24"/>
          <w:lang w:bidi="ar-QA"/>
        </w:rPr>
        <w:t>izyah</w:t>
      </w:r>
      <w:r w:rsidRPr="00CD4D39">
        <w:rPr>
          <w:rFonts w:ascii="Times New Roman" w:hAnsi="Times New Roman" w:cs="Times New Roman"/>
          <w:sz w:val="24"/>
          <w:szCs w:val="24"/>
          <w:lang w:bidi="ar-QA"/>
        </w:rPr>
        <w:t xml:space="preserve"> yang berbeda. Ia membagi para wajib pajak ke dalam tiga bagian dan besaran </w:t>
      </w:r>
      <w:r w:rsidRPr="00CD4D39">
        <w:rPr>
          <w:rFonts w:ascii="Times New Roman" w:hAnsi="Times New Roman" w:cs="Times New Roman"/>
          <w:i/>
          <w:iCs/>
          <w:sz w:val="24"/>
          <w:szCs w:val="24"/>
          <w:lang w:bidi="ar-QA"/>
        </w:rPr>
        <w:t>jizyah</w:t>
      </w:r>
      <w:r w:rsidR="00E779C2" w:rsidRPr="00CD4D39">
        <w:rPr>
          <w:rFonts w:ascii="Times New Roman" w:hAnsi="Times New Roman" w:cs="Times New Roman"/>
          <w:sz w:val="24"/>
          <w:szCs w:val="24"/>
          <w:lang w:bidi="ar-QA"/>
        </w:rPr>
        <w:t>-</w:t>
      </w:r>
      <w:r w:rsidRPr="00CD4D39">
        <w:rPr>
          <w:rFonts w:ascii="Times New Roman" w:hAnsi="Times New Roman" w:cs="Times New Roman"/>
          <w:sz w:val="24"/>
          <w:szCs w:val="24"/>
          <w:lang w:bidi="ar-QA"/>
        </w:rPr>
        <w:t xml:space="preserve">nya disesuaikan dengan jumlah penghasilan yang diperoleh oleh mereka. Orang yang kaya wajib menyerahkan </w:t>
      </w:r>
      <w:r w:rsidRPr="00CD4D39">
        <w:rPr>
          <w:rFonts w:ascii="Times New Roman" w:hAnsi="Times New Roman" w:cs="Times New Roman"/>
          <w:i/>
          <w:iCs/>
          <w:sz w:val="24"/>
          <w:szCs w:val="24"/>
          <w:lang w:bidi="ar-QA"/>
        </w:rPr>
        <w:t>jizyah</w:t>
      </w:r>
      <w:r w:rsidRPr="00CD4D39">
        <w:rPr>
          <w:rFonts w:ascii="Times New Roman" w:hAnsi="Times New Roman" w:cs="Times New Roman"/>
          <w:sz w:val="24"/>
          <w:szCs w:val="24"/>
          <w:lang w:bidi="ar-QA"/>
        </w:rPr>
        <w:t xml:space="preserve"> 48 dirham dalam setahun; orang yang pendapatannya menengah harus membayar 24 dirham; orang yang penghasilannya dibawah rata-rata hanya wajib menyerahkan 12 dirham</w:t>
      </w:r>
      <w:r w:rsidR="00E779C2" w:rsidRPr="00CD4D39">
        <w:rPr>
          <w:rFonts w:ascii="Times New Roman" w:hAnsi="Times New Roman" w:cs="Times New Roman"/>
          <w:sz w:val="24"/>
          <w:szCs w:val="24"/>
          <w:lang w:bidi="ar-QA"/>
        </w:rPr>
        <w:t xml:space="preserve"> </w:t>
      </w:r>
      <w:r w:rsidR="00E779C2" w:rsidRPr="00CD4D39">
        <w:rPr>
          <w:rFonts w:ascii="Times New Roman" w:hAnsi="Times New Roman" w:cs="Times New Roman"/>
          <w:sz w:val="24"/>
          <w:szCs w:val="24"/>
          <w:lang w:bidi="ar-QA"/>
        </w:rPr>
        <w:fldChar w:fldCharType="begin"/>
      </w:r>
      <w:r w:rsidR="00E779C2" w:rsidRPr="00CD4D39">
        <w:rPr>
          <w:rFonts w:ascii="Times New Roman" w:hAnsi="Times New Roman" w:cs="Times New Roman"/>
          <w:sz w:val="24"/>
          <w:szCs w:val="24"/>
          <w:lang w:bidi="ar-QA"/>
        </w:rPr>
        <w:instrText xml:space="preserve"> ADDIN ZOTERO_ITEM CSL_CITATION {"citationID":"4EEV5tEL","properties":{"formattedCitation":"(M. Jakfar, 2017, hlm. 336)","plainCitation":"(M. Jakfar, 2017, hlm. 336)","noteIndex":0},"citationItems":[{"id":334,"uris":["http://zotero.org/users/7511038/items/NWM2TNYK"],"uri":["http://zotero.org/users/7511038/items/NWM2TNYK"],"itemData":{"id":334,"type":"book","event-place":"Yogyakarta","ISBN":"978-979-25-4840-2","publisher":"Ar-Ruzz Media","publisher-place":"Yogyakarta","title":"Otoritas Sunnah Non-Tasyri' Iyyah Menurut Yusuf Al-Qaradhawi","author":[{"family":"M. Jakfar","given":"Tarmizi"}],"issued":{"date-parts":[["2017"]]}},"locator":"336"}],"schema":"https://github.com/citation-style-language/schema/raw/master/csl-citation.json"} </w:instrText>
      </w:r>
      <w:r w:rsidR="00E779C2" w:rsidRPr="00CD4D39">
        <w:rPr>
          <w:rFonts w:ascii="Times New Roman" w:hAnsi="Times New Roman" w:cs="Times New Roman"/>
          <w:sz w:val="24"/>
          <w:szCs w:val="24"/>
          <w:lang w:bidi="ar-QA"/>
        </w:rPr>
        <w:fldChar w:fldCharType="separate"/>
      </w:r>
      <w:r w:rsidR="00E779C2" w:rsidRPr="00CD4D39">
        <w:rPr>
          <w:rFonts w:ascii="Times New Roman" w:hAnsi="Times New Roman" w:cs="Times New Roman"/>
          <w:sz w:val="24"/>
        </w:rPr>
        <w:t>(M. Jakfar, 2017, hlm. 336)</w:t>
      </w:r>
      <w:r w:rsidR="00E779C2" w:rsidRPr="00CD4D39">
        <w:rPr>
          <w:rFonts w:ascii="Times New Roman" w:hAnsi="Times New Roman" w:cs="Times New Roman"/>
          <w:sz w:val="24"/>
          <w:szCs w:val="24"/>
          <w:lang w:bidi="ar-QA"/>
        </w:rPr>
        <w:fldChar w:fldCharType="end"/>
      </w:r>
      <w:r w:rsidRPr="00CD4D39">
        <w:rPr>
          <w:rFonts w:ascii="Times New Roman" w:hAnsi="Times New Roman" w:cs="Times New Roman"/>
          <w:sz w:val="24"/>
          <w:szCs w:val="24"/>
          <w:lang w:bidi="ar-QA"/>
        </w:rPr>
        <w:t>.</w:t>
      </w:r>
    </w:p>
    <w:p w:rsidR="0000197C" w:rsidRPr="00CD4D39" w:rsidRDefault="00CC18AE" w:rsidP="0000197C">
      <w:pPr>
        <w:spacing w:after="0" w:line="360" w:lineRule="auto"/>
        <w:ind w:left="360" w:firstLine="774"/>
        <w:jc w:val="both"/>
        <w:rPr>
          <w:rFonts w:asciiTheme="majorBidi" w:hAnsiTheme="majorBidi" w:cstheme="majorBidi"/>
          <w:sz w:val="24"/>
          <w:szCs w:val="24"/>
        </w:rPr>
      </w:pPr>
      <w:r w:rsidRPr="00CD4D39">
        <w:rPr>
          <w:rFonts w:ascii="Times New Roman" w:hAnsi="Times New Roman" w:cs="Times New Roman"/>
          <w:sz w:val="24"/>
          <w:szCs w:val="24"/>
          <w:lang w:bidi="ar-QA"/>
        </w:rPr>
        <w:t>Tindakan Umar ini, menurut al-Qardhawi, dinilai tidak melanggar sunnah Rasulullah Saw. akan tetapi justru mengikuti petunjuk beliau, yaitu menjaga kemaslahatan sesuai masa, tempat dan kondisinya.</w:t>
      </w:r>
      <w:r w:rsidR="00E779C2" w:rsidRPr="00CD4D39">
        <w:rPr>
          <w:rFonts w:ascii="Times New Roman" w:hAnsi="Times New Roman" w:cs="Times New Roman"/>
          <w:sz w:val="24"/>
          <w:szCs w:val="24"/>
          <w:lang w:bidi="ar-QA"/>
        </w:rPr>
        <w:t xml:space="preserve"> </w:t>
      </w:r>
      <w:r w:rsidR="00E779C2" w:rsidRPr="00CD4D39">
        <w:rPr>
          <w:rFonts w:ascii="Times New Roman" w:hAnsi="Times New Roman" w:cs="Times New Roman"/>
          <w:sz w:val="24"/>
          <w:szCs w:val="24"/>
          <w:lang w:bidi="ar-QA"/>
        </w:rPr>
        <w:fldChar w:fldCharType="begin"/>
      </w:r>
      <w:r w:rsidR="00E779C2" w:rsidRPr="00CD4D39">
        <w:rPr>
          <w:rFonts w:ascii="Times New Roman" w:hAnsi="Times New Roman" w:cs="Times New Roman"/>
          <w:sz w:val="24"/>
          <w:szCs w:val="24"/>
          <w:lang w:bidi="ar-QA"/>
        </w:rPr>
        <w:instrText xml:space="preserve"> ADDIN ZOTERO_ITEM CSL_CITATION {"citationID":"qnH825Y5","properties":{"formattedCitation":"(M. Jakfar, 2017, hlm. 337)","plainCitation":"(M. Jakfar, 2017, hlm. 337)","noteIndex":0},"citationItems":[{"id":334,"uris":["http://zotero.org/users/7511038/items/NWM2TNYK"],"uri":["http://zotero.org/users/7511038/items/NWM2TNYK"],"itemData":{"id":334,"type":"book","event-place":"Yogyakarta","ISBN":"978-979-25-4840-2","publisher":"Ar-Ruzz Media","publisher-place":"Yogyakarta","title":"Otoritas Sunnah Non-Tasyri' Iyyah Menurut Yusuf Al-Qaradhawi","author":[{"family":"M. Jakfar","given":"Tarmizi"}],"issued":{"date-parts":[["2017"]]}},"locator":"337"}],"schema":"https://github.com/citation-style-language/schema/raw/master/csl-citation.json"} </w:instrText>
      </w:r>
      <w:r w:rsidR="00E779C2" w:rsidRPr="00CD4D39">
        <w:rPr>
          <w:rFonts w:ascii="Times New Roman" w:hAnsi="Times New Roman" w:cs="Times New Roman"/>
          <w:sz w:val="24"/>
          <w:szCs w:val="24"/>
          <w:lang w:bidi="ar-QA"/>
        </w:rPr>
        <w:fldChar w:fldCharType="separate"/>
      </w:r>
      <w:r w:rsidR="00E779C2" w:rsidRPr="00CD4D39">
        <w:rPr>
          <w:rFonts w:ascii="Times New Roman" w:hAnsi="Times New Roman" w:cs="Times New Roman"/>
          <w:sz w:val="24"/>
        </w:rPr>
        <w:t>(M. Jakfar, 2017, hlm. 337)</w:t>
      </w:r>
      <w:r w:rsidR="00E779C2" w:rsidRPr="00CD4D39">
        <w:rPr>
          <w:rFonts w:ascii="Times New Roman" w:hAnsi="Times New Roman" w:cs="Times New Roman"/>
          <w:sz w:val="24"/>
          <w:szCs w:val="24"/>
          <w:lang w:bidi="ar-QA"/>
        </w:rPr>
        <w:fldChar w:fldCharType="end"/>
      </w:r>
    </w:p>
    <w:p w:rsidR="0000197C" w:rsidRPr="00CD4D39" w:rsidRDefault="00CC18AE" w:rsidP="0000197C">
      <w:pPr>
        <w:spacing w:after="0" w:line="360" w:lineRule="auto"/>
        <w:ind w:left="360" w:firstLine="774"/>
        <w:jc w:val="both"/>
        <w:rPr>
          <w:rFonts w:ascii="Times New Roman" w:hAnsi="Times New Roman" w:cs="Times New Roman"/>
          <w:sz w:val="24"/>
          <w:szCs w:val="24"/>
          <w:lang w:bidi="ar-QA"/>
        </w:rPr>
      </w:pPr>
      <w:r w:rsidRPr="00CD4D39">
        <w:rPr>
          <w:rFonts w:ascii="Times New Roman" w:hAnsi="Times New Roman" w:cs="Times New Roman"/>
          <w:b/>
          <w:bCs/>
          <w:sz w:val="24"/>
          <w:szCs w:val="24"/>
          <w:lang w:bidi="ar-QA"/>
        </w:rPr>
        <w:t>Ketiga</w:t>
      </w:r>
      <w:r w:rsidRPr="00CD4D39">
        <w:rPr>
          <w:rFonts w:ascii="Times New Roman" w:hAnsi="Times New Roman" w:cs="Times New Roman"/>
          <w:sz w:val="24"/>
          <w:szCs w:val="24"/>
          <w:lang w:bidi="ar-QA"/>
        </w:rPr>
        <w:t>, suruhan atau cegahan Nabi yang bernada anjuran. Dalam rangka mendiagnosis suruhan ataupun cegahan Nabi, al-Qardhawi merujuk kepada penjelasan ulama’ ushul fiqih, ia menyebutkan bahwa suruhan atau cegahan tersebut wajib memiliki relevansi dengan kemaslahatan atau kemanfaatan duniawi. Ini menunjukkan bahwa pelakunya karena cegahan atau suruhan tersebut hanya berkaitan dengan urusan duniawi maka tidak akan mendapat tambahan pahala atau pengurangan pahala di akhirat nanti. Oleh karenanya dapat dipahami sebagian sikap para sahabat yang tidak berat hati untuk tidak melakukan suruhan Nabi ketika dalam anggapan mereka suruhan ataupun cegahan tadi hanya bersifat anjuran atau pengarahan dalam rangka mencari kemaslahat</w:t>
      </w:r>
      <w:r w:rsidR="002055DD" w:rsidRPr="00CD4D39">
        <w:rPr>
          <w:rFonts w:ascii="Times New Roman" w:hAnsi="Times New Roman" w:cs="Times New Roman"/>
          <w:sz w:val="24"/>
          <w:szCs w:val="24"/>
          <w:lang w:bidi="ar-QA"/>
        </w:rPr>
        <w:t>an atau kebaikan duniawi.</w:t>
      </w:r>
      <w:r w:rsidR="005337FC" w:rsidRPr="00CD4D39">
        <w:rPr>
          <w:rFonts w:ascii="Times New Roman" w:hAnsi="Times New Roman" w:cs="Times New Roman"/>
          <w:sz w:val="24"/>
          <w:szCs w:val="24"/>
          <w:lang w:bidi="ar-QA"/>
        </w:rPr>
        <w:t xml:space="preserve"> Contohnya </w:t>
      </w:r>
      <w:r w:rsidR="005337FC" w:rsidRPr="00CD4D39">
        <w:rPr>
          <w:rFonts w:ascii="Times New Roman" w:hAnsi="Times New Roman" w:cs="Times New Roman"/>
          <w:sz w:val="24"/>
          <w:szCs w:val="24"/>
          <w:lang w:bidi="ar-QA"/>
        </w:rPr>
        <w:lastRenderedPageBreak/>
        <w:t xml:space="preserve">adalah hadits nabi tentang perintah bercelak, yang menurut al-Qardhawi hadits tersebut bersifat anjuran. Sehingga konsekuensi hukumnya adalah apabila ada seorang muslim yang selama hidupnya tidak pernah memakai celak, maka ia tidak berdosa. </w:t>
      </w:r>
    </w:p>
    <w:p w:rsidR="005337FC" w:rsidRPr="00CD4D39" w:rsidRDefault="005337FC" w:rsidP="005337FC">
      <w:pPr>
        <w:pStyle w:val="ayat"/>
        <w:rPr>
          <w:rFonts w:cstheme="majorBidi"/>
        </w:rPr>
      </w:pPr>
      <w:r w:rsidRPr="00CD4D39">
        <w:rPr>
          <w:rFonts w:hint="cs"/>
          <w:rtl/>
        </w:rPr>
        <w:t>عَنْ</w:t>
      </w:r>
      <w:r w:rsidRPr="00CD4D39">
        <w:rPr>
          <w:rtl/>
        </w:rPr>
        <w:t xml:space="preserve"> </w:t>
      </w:r>
      <w:r w:rsidRPr="00CD4D39">
        <w:rPr>
          <w:rFonts w:hint="cs"/>
          <w:rtl/>
        </w:rPr>
        <w:t>جَابِرٍ،</w:t>
      </w:r>
      <w:r w:rsidRPr="00CD4D39">
        <w:rPr>
          <w:rtl/>
        </w:rPr>
        <w:t xml:space="preserve"> </w:t>
      </w:r>
      <w:r w:rsidRPr="00CD4D39">
        <w:rPr>
          <w:rFonts w:hint="cs"/>
          <w:rtl/>
        </w:rPr>
        <w:t>قَالَ</w:t>
      </w:r>
      <w:r w:rsidRPr="00CD4D39">
        <w:rPr>
          <w:rtl/>
        </w:rPr>
        <w:t xml:space="preserve">: </w:t>
      </w:r>
      <w:r w:rsidRPr="00CD4D39">
        <w:rPr>
          <w:rFonts w:hint="cs"/>
          <w:rtl/>
        </w:rPr>
        <w:t>سَمِعْتُ</w:t>
      </w:r>
      <w:r w:rsidRPr="00CD4D39">
        <w:rPr>
          <w:rtl/>
        </w:rPr>
        <w:t xml:space="preserve"> </w:t>
      </w:r>
      <w:r w:rsidRPr="00CD4D39">
        <w:rPr>
          <w:rFonts w:hint="cs"/>
          <w:rtl/>
        </w:rPr>
        <w:t>رَسُول</w:t>
      </w:r>
      <w:r w:rsidRPr="00CD4D39">
        <w:rPr>
          <w:rtl/>
        </w:rPr>
        <w:t xml:space="preserve"> </w:t>
      </w:r>
      <w:r w:rsidRPr="00CD4D39">
        <w:rPr>
          <w:rFonts w:hint="cs"/>
          <w:rtl/>
        </w:rPr>
        <w:t>اللَّهِ</w:t>
      </w:r>
      <w:r w:rsidRPr="00CD4D39">
        <w:rPr>
          <w:rtl/>
        </w:rPr>
        <w:t xml:space="preserve"> </w:t>
      </w:r>
      <w:r w:rsidRPr="00CD4D39">
        <w:rPr>
          <w:rFonts w:hint="cs"/>
          <w:rtl/>
        </w:rPr>
        <w:t>صَلَّى</w:t>
      </w:r>
      <w:r w:rsidRPr="00CD4D39">
        <w:rPr>
          <w:rtl/>
        </w:rPr>
        <w:t xml:space="preserve"> </w:t>
      </w:r>
      <w:r w:rsidRPr="00CD4D39">
        <w:rPr>
          <w:rFonts w:hint="cs"/>
          <w:rtl/>
        </w:rPr>
        <w:t>اللهُ</w:t>
      </w:r>
      <w:r w:rsidRPr="00CD4D39">
        <w:rPr>
          <w:rtl/>
        </w:rPr>
        <w:t xml:space="preserve"> </w:t>
      </w:r>
      <w:r w:rsidRPr="00CD4D39">
        <w:rPr>
          <w:rFonts w:hint="cs"/>
          <w:rtl/>
        </w:rPr>
        <w:t>عَلَيْهِ</w:t>
      </w:r>
      <w:r w:rsidRPr="00CD4D39">
        <w:rPr>
          <w:rtl/>
        </w:rPr>
        <w:t xml:space="preserve"> </w:t>
      </w:r>
      <w:r w:rsidRPr="00CD4D39">
        <w:rPr>
          <w:rFonts w:hint="cs"/>
          <w:rtl/>
        </w:rPr>
        <w:t>وَسَلَّمَ،</w:t>
      </w:r>
      <w:r w:rsidRPr="00CD4D39">
        <w:rPr>
          <w:rtl/>
        </w:rPr>
        <w:t xml:space="preserve"> </w:t>
      </w:r>
      <w:r w:rsidRPr="00CD4D39">
        <w:rPr>
          <w:rFonts w:hint="cs"/>
          <w:rtl/>
        </w:rPr>
        <w:t>يَقُولُ</w:t>
      </w:r>
      <w:r w:rsidRPr="00CD4D39">
        <w:rPr>
          <w:rtl/>
        </w:rPr>
        <w:t>: ‌</w:t>
      </w:r>
      <w:r w:rsidRPr="00CD4D39">
        <w:rPr>
          <w:rFonts w:hint="cs"/>
          <w:rtl/>
        </w:rPr>
        <w:t>عَلَيْكُمْ</w:t>
      </w:r>
      <w:r w:rsidRPr="00CD4D39">
        <w:rPr>
          <w:rtl/>
        </w:rPr>
        <w:t xml:space="preserve"> ‌</w:t>
      </w:r>
      <w:r w:rsidRPr="00CD4D39">
        <w:rPr>
          <w:rFonts w:hint="cs"/>
          <w:rtl/>
        </w:rPr>
        <w:t>بِالْإِثْمِدِ</w:t>
      </w:r>
      <w:r w:rsidRPr="00CD4D39">
        <w:rPr>
          <w:rtl/>
        </w:rPr>
        <w:t xml:space="preserve"> </w:t>
      </w:r>
      <w:r w:rsidRPr="00CD4D39">
        <w:rPr>
          <w:rFonts w:hint="cs"/>
          <w:rtl/>
        </w:rPr>
        <w:t>عِنْدَ</w:t>
      </w:r>
      <w:r w:rsidRPr="00CD4D39">
        <w:rPr>
          <w:rtl/>
        </w:rPr>
        <w:t xml:space="preserve"> </w:t>
      </w:r>
      <w:r w:rsidRPr="00CD4D39">
        <w:rPr>
          <w:rFonts w:hint="cs"/>
          <w:rtl/>
        </w:rPr>
        <w:t>النَّوْمِ،</w:t>
      </w:r>
      <w:r w:rsidRPr="00CD4D39">
        <w:rPr>
          <w:rtl/>
        </w:rPr>
        <w:t xml:space="preserve"> </w:t>
      </w:r>
      <w:r w:rsidRPr="00CD4D39">
        <w:rPr>
          <w:rFonts w:hint="cs"/>
          <w:rtl/>
        </w:rPr>
        <w:t>فَإِنَّهُ</w:t>
      </w:r>
      <w:r w:rsidRPr="00CD4D39">
        <w:rPr>
          <w:rtl/>
        </w:rPr>
        <w:t xml:space="preserve"> </w:t>
      </w:r>
      <w:r w:rsidRPr="00CD4D39">
        <w:rPr>
          <w:rFonts w:hint="cs"/>
          <w:rtl/>
        </w:rPr>
        <w:t>يَجْلُو</w:t>
      </w:r>
      <w:r w:rsidRPr="00CD4D39">
        <w:rPr>
          <w:rtl/>
        </w:rPr>
        <w:t xml:space="preserve"> </w:t>
      </w:r>
      <w:r w:rsidRPr="00CD4D39">
        <w:rPr>
          <w:rFonts w:hint="cs"/>
          <w:rtl/>
        </w:rPr>
        <w:t>الْبَصَرَ،</w:t>
      </w:r>
      <w:r w:rsidRPr="00CD4D39">
        <w:rPr>
          <w:rtl/>
        </w:rPr>
        <w:t xml:space="preserve"> </w:t>
      </w:r>
      <w:r w:rsidRPr="00CD4D39">
        <w:rPr>
          <w:rFonts w:hint="cs"/>
          <w:rtl/>
        </w:rPr>
        <w:t>وَيُنْبِتُ</w:t>
      </w:r>
      <w:r w:rsidRPr="00CD4D39">
        <w:rPr>
          <w:rtl/>
        </w:rPr>
        <w:t xml:space="preserve"> </w:t>
      </w:r>
      <w:r w:rsidRPr="00CD4D39">
        <w:rPr>
          <w:rFonts w:hint="cs"/>
          <w:rtl/>
        </w:rPr>
        <w:t>الشَّعَرَ</w:t>
      </w:r>
      <w:r w:rsidRPr="00CD4D39">
        <w:rPr>
          <w:rFonts w:cstheme="majorBidi"/>
        </w:rPr>
        <w:t>.</w:t>
      </w:r>
    </w:p>
    <w:p w:rsidR="005337FC" w:rsidRPr="00CD4D39" w:rsidRDefault="005337FC" w:rsidP="00017252">
      <w:pPr>
        <w:pStyle w:val="artiayat"/>
        <w:spacing w:after="240"/>
      </w:pPr>
      <w:r w:rsidRPr="00CD4D39">
        <w:rPr>
          <w:i/>
          <w:iCs/>
          <w:shd w:val="clear" w:color="auto" w:fill="FFFFFF"/>
        </w:rPr>
        <w:t xml:space="preserve">“Dari jabir, ia berkata: aku mendengar Rasulullah saw bersabda: Istiqamahlah kalian bercelak mata dengan Itsmid sewaktu akan tidur, karena sesungguhnya itu menjernihkan pandangan dan menumbuhkan bulu mata.” </w:t>
      </w:r>
      <w:r w:rsidRPr="00CD4D39">
        <w:rPr>
          <w:shd w:val="clear" w:color="auto" w:fill="FFFFFF"/>
        </w:rPr>
        <w:t>(Hadits Ibn Majah no. 2496)</w:t>
      </w:r>
      <w:r w:rsidR="00EA2137" w:rsidRPr="00CD4D39">
        <w:rPr>
          <w:shd w:val="clear" w:color="auto" w:fill="FFFFFF"/>
        </w:rPr>
        <w:t xml:space="preserve">. </w:t>
      </w:r>
      <w:r w:rsidR="00EA2137" w:rsidRPr="00CD4D39">
        <w:rPr>
          <w:shd w:val="clear" w:color="auto" w:fill="FFFFFF"/>
        </w:rPr>
        <w:fldChar w:fldCharType="begin"/>
      </w:r>
      <w:r w:rsidR="00EA2137" w:rsidRPr="00CD4D39">
        <w:rPr>
          <w:shd w:val="clear" w:color="auto" w:fill="FFFFFF"/>
        </w:rPr>
        <w:instrText xml:space="preserve"> ADDIN ZOTERO_ITEM CSL_CITATION {"citationID":"bssbIUGq","properties":{"formattedCitation":"(Al-Quzwaini, t.th, hlm. 1156)","plainCitation":"(Al-Quzwaini, t.th, hlm. 1156)","noteIndex":0},"citationItems":[{"id":449,"uris":["http://zotero.org/users/7511038/items/67AHH4B2"],"uri":["http://zotero.org/users/7511038/items/67AHH4B2"],"itemData":{"id":449,"type":"book","event-place":"t.t","publisher":"Dar Ihya al-Kutub al-'Arabiyah","publisher-place":"t.t","title":"Sunan Ibn Majah Juz 2","author":[{"family":"Al-Quzwaini","given":"Abu Abdullah Muhammad bin Yazid bin Abdullah bin Majah"}],"issued":{"literal":"t.th"}},"locator":"1156"}],"schema":"https://github.com/citation-style-language/schema/raw/master/csl-citation.json"} </w:instrText>
      </w:r>
      <w:r w:rsidR="00EA2137" w:rsidRPr="00CD4D39">
        <w:rPr>
          <w:shd w:val="clear" w:color="auto" w:fill="FFFFFF"/>
        </w:rPr>
        <w:fldChar w:fldCharType="separate"/>
      </w:r>
      <w:r w:rsidR="00EA2137" w:rsidRPr="00CD4D39">
        <w:rPr>
          <w:rFonts w:ascii="Times New Roman" w:hAnsi="Times New Roman" w:cs="Times New Roman"/>
        </w:rPr>
        <w:t>(Al-Quzwaini, t.th, hlm. 1156)</w:t>
      </w:r>
      <w:r w:rsidR="00EA2137" w:rsidRPr="00CD4D39">
        <w:rPr>
          <w:shd w:val="clear" w:color="auto" w:fill="FFFFFF"/>
        </w:rPr>
        <w:fldChar w:fldCharType="end"/>
      </w:r>
    </w:p>
    <w:p w:rsidR="0000197C" w:rsidRPr="00CD4D39" w:rsidRDefault="0000197C" w:rsidP="0000197C">
      <w:pPr>
        <w:spacing w:after="0" w:line="360" w:lineRule="auto"/>
        <w:ind w:left="360" w:firstLine="774"/>
        <w:jc w:val="both"/>
        <w:rPr>
          <w:rFonts w:asciiTheme="majorBidi" w:hAnsiTheme="majorBidi" w:cstheme="majorBidi"/>
          <w:sz w:val="24"/>
          <w:szCs w:val="24"/>
        </w:rPr>
      </w:pPr>
      <w:r w:rsidRPr="00CD4D39">
        <w:rPr>
          <w:rFonts w:asciiTheme="majorBidi" w:hAnsiTheme="majorBidi" w:cstheme="majorBidi"/>
          <w:b/>
          <w:sz w:val="24"/>
          <w:szCs w:val="24"/>
        </w:rPr>
        <w:t>Keempat</w:t>
      </w:r>
      <w:r w:rsidRPr="00CD4D39">
        <w:rPr>
          <w:rFonts w:asciiTheme="majorBidi" w:hAnsiTheme="majorBidi" w:cstheme="majorBidi"/>
          <w:bCs/>
          <w:sz w:val="24"/>
          <w:szCs w:val="24"/>
        </w:rPr>
        <w:t xml:space="preserve">, perbuatan murni Nabi, yaitu perbuatan yang tidak ada indikasi ibadah. Sama halnya dengan pengertian dari sunnah </w:t>
      </w:r>
      <w:r w:rsidRPr="00CD4D39">
        <w:rPr>
          <w:rFonts w:asciiTheme="majorBidi" w:hAnsiTheme="majorBidi" w:cstheme="majorBidi"/>
          <w:bCs/>
          <w:i/>
          <w:iCs/>
          <w:sz w:val="24"/>
          <w:szCs w:val="24"/>
        </w:rPr>
        <w:t>ghairu tasyri’iyyah</w:t>
      </w:r>
      <w:r w:rsidRPr="00CD4D39">
        <w:rPr>
          <w:rFonts w:asciiTheme="majorBidi" w:hAnsiTheme="majorBidi" w:cstheme="majorBidi"/>
          <w:bCs/>
          <w:sz w:val="24"/>
          <w:szCs w:val="24"/>
        </w:rPr>
        <w:t xml:space="preserve"> itu sendiri yang bermakna hanya sekedar menunjukkan kebolehan. Menurut al-Qardhawi, perbuatan murni Nabi hanya menunjukkan atas kebolehan/keizinan, selama tidak ada dalil yang menunjukkan hal tersebut kepada wajib, sunnah, atau mubah. Dalam kata lain, bahwa perbuatan murni Nabi baru berubah dari sekedar perbuatan yang diizinkan belaka (sunnah </w:t>
      </w:r>
      <w:r w:rsidRPr="00CD4D39">
        <w:rPr>
          <w:rFonts w:asciiTheme="majorBidi" w:hAnsiTheme="majorBidi" w:cstheme="majorBidi"/>
          <w:bCs/>
          <w:i/>
          <w:iCs/>
          <w:sz w:val="24"/>
          <w:szCs w:val="24"/>
        </w:rPr>
        <w:t>ghairu tasyri'iyyah</w:t>
      </w:r>
      <w:r w:rsidRPr="00CD4D39">
        <w:rPr>
          <w:rFonts w:asciiTheme="majorBidi" w:hAnsiTheme="majorBidi" w:cstheme="majorBidi"/>
          <w:bCs/>
          <w:sz w:val="24"/>
          <w:szCs w:val="24"/>
        </w:rPr>
        <w:t xml:space="preserve">), kepada perbuatan ibadah (sunnah </w:t>
      </w:r>
      <w:r w:rsidRPr="00CD4D39">
        <w:rPr>
          <w:rFonts w:asciiTheme="majorBidi" w:hAnsiTheme="majorBidi" w:cstheme="majorBidi"/>
          <w:bCs/>
          <w:i/>
          <w:iCs/>
          <w:sz w:val="24"/>
          <w:szCs w:val="24"/>
        </w:rPr>
        <w:t>tasyri’iyyah</w:t>
      </w:r>
      <w:r w:rsidRPr="00CD4D39">
        <w:rPr>
          <w:rFonts w:asciiTheme="majorBidi" w:hAnsiTheme="majorBidi" w:cstheme="majorBidi"/>
          <w:bCs/>
          <w:sz w:val="24"/>
          <w:szCs w:val="24"/>
        </w:rPr>
        <w:t xml:space="preserve">) apabila ada indikasi yang mengarahkannya, baik berupa </w:t>
      </w:r>
      <w:r w:rsidRPr="00CD4D39">
        <w:rPr>
          <w:rFonts w:asciiTheme="majorBidi" w:hAnsiTheme="majorBidi" w:cstheme="majorBidi"/>
          <w:bCs/>
          <w:i/>
          <w:iCs/>
          <w:sz w:val="24"/>
          <w:szCs w:val="24"/>
        </w:rPr>
        <w:t>qauliyah</w:t>
      </w:r>
      <w:r w:rsidRPr="00CD4D39">
        <w:rPr>
          <w:rFonts w:asciiTheme="majorBidi" w:hAnsiTheme="majorBidi" w:cstheme="majorBidi"/>
          <w:bCs/>
          <w:sz w:val="24"/>
          <w:szCs w:val="24"/>
        </w:rPr>
        <w:t xml:space="preserve"> (perkataan), </w:t>
      </w:r>
      <w:r w:rsidRPr="00CD4D39">
        <w:rPr>
          <w:rFonts w:asciiTheme="majorBidi" w:hAnsiTheme="majorBidi" w:cstheme="majorBidi"/>
          <w:bCs/>
          <w:i/>
          <w:iCs/>
          <w:sz w:val="24"/>
          <w:szCs w:val="24"/>
        </w:rPr>
        <w:t>fi’liyah</w:t>
      </w:r>
      <w:r w:rsidRPr="00CD4D39">
        <w:rPr>
          <w:rFonts w:asciiTheme="majorBidi" w:hAnsiTheme="majorBidi" w:cstheme="majorBidi"/>
          <w:bCs/>
          <w:sz w:val="24"/>
          <w:szCs w:val="24"/>
        </w:rPr>
        <w:t xml:space="preserve"> (perbuatan), atau lainnya.</w:t>
      </w:r>
    </w:p>
    <w:p w:rsidR="0000197C" w:rsidRPr="00CD4D39" w:rsidRDefault="0000197C" w:rsidP="0000197C">
      <w:pPr>
        <w:spacing w:after="0" w:line="360" w:lineRule="auto"/>
        <w:ind w:left="360" w:firstLine="774"/>
        <w:jc w:val="both"/>
        <w:rPr>
          <w:rFonts w:ascii="Times New Roman" w:hAnsi="Times New Roman" w:cs="Times New Roman"/>
          <w:sz w:val="24"/>
          <w:szCs w:val="24"/>
          <w:lang w:bidi="ar-QA"/>
        </w:rPr>
      </w:pPr>
      <w:r w:rsidRPr="00CD4D39">
        <w:rPr>
          <w:rFonts w:asciiTheme="majorBidi" w:hAnsiTheme="majorBidi" w:cstheme="majorBidi"/>
          <w:bCs/>
          <w:sz w:val="24"/>
          <w:szCs w:val="24"/>
        </w:rPr>
        <w:t xml:space="preserve">Dalam hal ini, al-Qardhawi memberikan beberapa contoh, misalnya masalah makan. Apabila terdapat dalam sunnah </w:t>
      </w:r>
      <w:r w:rsidRPr="00CD4D39">
        <w:rPr>
          <w:rFonts w:asciiTheme="majorBidi" w:hAnsiTheme="majorBidi" w:cstheme="majorBidi"/>
          <w:bCs/>
          <w:i/>
          <w:iCs/>
          <w:sz w:val="24"/>
          <w:szCs w:val="24"/>
        </w:rPr>
        <w:t>fi’liyah</w:t>
      </w:r>
      <w:r w:rsidRPr="00CD4D39">
        <w:rPr>
          <w:rFonts w:asciiTheme="majorBidi" w:hAnsiTheme="majorBidi" w:cstheme="majorBidi"/>
          <w:bCs/>
          <w:sz w:val="24"/>
          <w:szCs w:val="24"/>
        </w:rPr>
        <w:t xml:space="preserve"> bahwa Nabi makan dengan tangan, tidak menggunakan sendok ataupun garpu,  bahkan caranya pun dengan menggunakan tiga jari serta duduk lesehan di lantai, maka jika tidak ada sunnah </w:t>
      </w:r>
      <w:r w:rsidRPr="00CD4D39">
        <w:rPr>
          <w:rFonts w:asciiTheme="majorBidi" w:hAnsiTheme="majorBidi" w:cstheme="majorBidi"/>
          <w:bCs/>
          <w:i/>
          <w:iCs/>
          <w:sz w:val="24"/>
          <w:szCs w:val="24"/>
        </w:rPr>
        <w:t>qauliyah</w:t>
      </w:r>
      <w:r w:rsidRPr="00CD4D39">
        <w:rPr>
          <w:rFonts w:asciiTheme="majorBidi" w:hAnsiTheme="majorBidi" w:cstheme="majorBidi"/>
          <w:bCs/>
          <w:sz w:val="24"/>
          <w:szCs w:val="24"/>
        </w:rPr>
        <w:t xml:space="preserve"> atau </w:t>
      </w:r>
      <w:r w:rsidRPr="00CD4D39">
        <w:rPr>
          <w:rFonts w:asciiTheme="majorBidi" w:hAnsiTheme="majorBidi" w:cstheme="majorBidi"/>
          <w:bCs/>
          <w:i/>
          <w:iCs/>
          <w:sz w:val="24"/>
          <w:szCs w:val="24"/>
        </w:rPr>
        <w:t>qarinah</w:t>
      </w:r>
      <w:r w:rsidRPr="00CD4D39">
        <w:rPr>
          <w:rFonts w:asciiTheme="majorBidi" w:hAnsiTheme="majorBidi" w:cstheme="majorBidi"/>
          <w:bCs/>
          <w:sz w:val="24"/>
          <w:szCs w:val="24"/>
        </w:rPr>
        <w:t xml:space="preserve"> </w:t>
      </w:r>
      <w:r w:rsidRPr="00CD4D39">
        <w:rPr>
          <w:rFonts w:asciiTheme="majorBidi" w:hAnsiTheme="majorBidi" w:cstheme="majorBidi"/>
          <w:bCs/>
          <w:i/>
          <w:iCs/>
          <w:sz w:val="24"/>
          <w:szCs w:val="24"/>
        </w:rPr>
        <w:t>al-hal</w:t>
      </w:r>
      <w:r w:rsidRPr="00CD4D39">
        <w:rPr>
          <w:rFonts w:asciiTheme="majorBidi" w:hAnsiTheme="majorBidi" w:cstheme="majorBidi"/>
          <w:bCs/>
          <w:sz w:val="24"/>
          <w:szCs w:val="24"/>
        </w:rPr>
        <w:t xml:space="preserve"> yang menegaskan keharusan makan demikian berarti itu hanya perbuatan murni Nabi dan statusnya sunnah</w:t>
      </w:r>
      <w:r w:rsidRPr="00CD4D39">
        <w:rPr>
          <w:rFonts w:asciiTheme="majorBidi" w:hAnsiTheme="majorBidi" w:cstheme="majorBidi"/>
          <w:bCs/>
          <w:i/>
          <w:iCs/>
          <w:sz w:val="24"/>
          <w:szCs w:val="24"/>
        </w:rPr>
        <w:t xml:space="preserve"> ghairu tasyri’iyah</w:t>
      </w:r>
      <w:r w:rsidRPr="00CD4D39">
        <w:rPr>
          <w:rFonts w:asciiTheme="majorBidi" w:hAnsiTheme="majorBidi" w:cstheme="majorBidi"/>
          <w:bCs/>
          <w:sz w:val="24"/>
          <w:szCs w:val="24"/>
        </w:rPr>
        <w:t xml:space="preserve">. Dengan alasan inilah al-Qardhawi mengkritisi pendapat kelompok yang menganggap bahwa cara makan Nabi yang seperti itu sebagai sunnah </w:t>
      </w:r>
      <w:r w:rsidRPr="00CD4D39">
        <w:rPr>
          <w:rFonts w:asciiTheme="majorBidi" w:hAnsiTheme="majorBidi" w:cstheme="majorBidi"/>
          <w:bCs/>
          <w:i/>
          <w:iCs/>
          <w:sz w:val="24"/>
          <w:szCs w:val="24"/>
        </w:rPr>
        <w:t>tasyri'iyah</w:t>
      </w:r>
      <w:r w:rsidRPr="00CD4D39">
        <w:rPr>
          <w:rFonts w:asciiTheme="majorBidi" w:hAnsiTheme="majorBidi" w:cstheme="majorBidi"/>
          <w:bCs/>
          <w:sz w:val="24"/>
          <w:szCs w:val="24"/>
        </w:rPr>
        <w:t xml:space="preserve"> yang apabila tidak melakukan hal demikian dan itu bertentangan dengan sunnah dan dianggap bid’ah.</w:t>
      </w:r>
      <w:r w:rsidRPr="00CD4D39">
        <w:t xml:space="preserve"> </w:t>
      </w:r>
      <w:r w:rsidRPr="00CD4D39">
        <w:rPr>
          <w:rFonts w:asciiTheme="majorBidi" w:hAnsiTheme="majorBidi" w:cstheme="majorBidi"/>
          <w:sz w:val="24"/>
          <w:szCs w:val="24"/>
        </w:rPr>
        <w:fldChar w:fldCharType="begin"/>
      </w:r>
      <w:r w:rsidRPr="00CD4D39">
        <w:rPr>
          <w:rFonts w:asciiTheme="majorBidi" w:hAnsiTheme="majorBidi" w:cstheme="majorBidi"/>
          <w:sz w:val="24"/>
          <w:szCs w:val="24"/>
        </w:rPr>
        <w:instrText xml:space="preserve"> ADDIN ZOTERO_ITEM CSL_CITATION {"citationID":"D9OuOHeR","properties":{"formattedCitation":"(Al-Qardhawi, 2000, hlm. 23)","plainCitation":"(Al-Qardhawi, 2000, hlm. 23)","noteIndex":0},"citationItems":[{"id":303,"uris":["http://zotero.org/users/7511038/items/9S5PEPUQ"],"uri":["http://zotero.org/users/7511038/items/9S5PEPUQ"],"itemData":{"id":303,"type":"book","event-place":"Beirut","publisher":"Muassasah Ar-Risalah","publisher-place":"Beirut","title":"as-Sunnah wa al-Bid'ah","author":[{"family":"Al-Qardhawi","given":"Yusuf"}],"issued":{"date-parts":[["2000"]]}},"locator":"23"}],"schema":"https://github.com/citation-style-language/schema/raw/master/csl-citation.json"} </w:instrText>
      </w:r>
      <w:r w:rsidRPr="00CD4D39">
        <w:rPr>
          <w:rFonts w:asciiTheme="majorBidi" w:hAnsiTheme="majorBidi" w:cstheme="majorBidi"/>
          <w:sz w:val="24"/>
          <w:szCs w:val="24"/>
        </w:rPr>
        <w:fldChar w:fldCharType="separate"/>
      </w:r>
      <w:r w:rsidRPr="00CD4D39">
        <w:rPr>
          <w:rFonts w:asciiTheme="majorBidi" w:hAnsiTheme="majorBidi" w:cstheme="majorBidi"/>
          <w:sz w:val="24"/>
          <w:szCs w:val="24"/>
        </w:rPr>
        <w:t>(Al-Qardhawi, 2000, hlm. 23)</w:t>
      </w:r>
      <w:r w:rsidRPr="00CD4D39">
        <w:rPr>
          <w:rFonts w:asciiTheme="majorBidi" w:hAnsiTheme="majorBidi" w:cstheme="majorBidi"/>
          <w:sz w:val="24"/>
          <w:szCs w:val="24"/>
        </w:rPr>
        <w:fldChar w:fldCharType="end"/>
      </w:r>
    </w:p>
    <w:p w:rsidR="0000197C" w:rsidRPr="00CD4D39" w:rsidRDefault="0000197C" w:rsidP="00017252">
      <w:pPr>
        <w:spacing w:after="0" w:line="360" w:lineRule="auto"/>
        <w:ind w:left="360" w:firstLine="774"/>
        <w:jc w:val="both"/>
        <w:rPr>
          <w:rFonts w:ascii="Times New Roman" w:hAnsi="Times New Roman" w:cs="Times New Roman"/>
          <w:sz w:val="24"/>
          <w:szCs w:val="24"/>
          <w:lang w:bidi="ar-QA"/>
        </w:rPr>
      </w:pPr>
      <w:r w:rsidRPr="00CD4D39">
        <w:rPr>
          <w:rFonts w:asciiTheme="majorBidi" w:hAnsiTheme="majorBidi" w:cstheme="majorBidi"/>
          <w:bCs/>
          <w:sz w:val="24"/>
          <w:szCs w:val="24"/>
        </w:rPr>
        <w:lastRenderedPageBreak/>
        <w:t xml:space="preserve">Al-Qardhawi menambahkan, bahwa masalah ini adalah bagian dari kebiasaan sehari-hari yang berbeda-beda bentuknya antara satu daerah dengan daerah yang lain, antara satu zaman dengan zaman yang lain. Nabi saw makan dengan cara demikian karena kebiasaan yang dilakukan oleh lingkungan beliau, lebih dari itu hal tersebut karena menggambarkan sifat beliau yang memberikan kemudahan, </w:t>
      </w:r>
      <w:r w:rsidRPr="00CD4D39">
        <w:rPr>
          <w:rFonts w:asciiTheme="majorBidi" w:hAnsiTheme="majorBidi" w:cstheme="majorBidi"/>
          <w:bCs/>
          <w:i/>
          <w:iCs/>
          <w:sz w:val="24"/>
          <w:szCs w:val="24"/>
        </w:rPr>
        <w:t>tawadhu’</w:t>
      </w:r>
      <w:r w:rsidRPr="00CD4D39">
        <w:rPr>
          <w:rFonts w:asciiTheme="majorBidi" w:hAnsiTheme="majorBidi" w:cstheme="majorBidi"/>
          <w:bCs/>
          <w:sz w:val="24"/>
          <w:szCs w:val="24"/>
        </w:rPr>
        <w:t xml:space="preserve"> dan zuhud. Dengan demikian, makan dengan menggunakan meja makan atau menggunakan sendok atau garpu bukanlah berarti melawan sunnah. Hal tersebut berbeda dengan hal masalah makan dan minum dengan tangan kanan, karena yang demikian itu memang ada tuntunan atau dalil </w:t>
      </w:r>
      <w:r w:rsidRPr="00CD4D39">
        <w:rPr>
          <w:rFonts w:asciiTheme="majorBidi" w:hAnsiTheme="majorBidi" w:cstheme="majorBidi"/>
          <w:bCs/>
          <w:i/>
          <w:iCs/>
          <w:sz w:val="24"/>
          <w:szCs w:val="24"/>
        </w:rPr>
        <w:t>qauliyah</w:t>
      </w:r>
      <w:r w:rsidRPr="00CD4D39">
        <w:rPr>
          <w:rFonts w:asciiTheme="majorBidi" w:hAnsiTheme="majorBidi" w:cstheme="majorBidi"/>
          <w:bCs/>
          <w:sz w:val="24"/>
          <w:szCs w:val="24"/>
        </w:rPr>
        <w:t xml:space="preserve"> yang mengharuskan demikian.</w:t>
      </w:r>
      <w:r w:rsidRPr="00CD4D39">
        <w:rPr>
          <w:rFonts w:asciiTheme="majorBidi" w:hAnsiTheme="majorBidi" w:cstheme="majorBidi"/>
          <w:sz w:val="24"/>
          <w:szCs w:val="24"/>
        </w:rPr>
        <w:t xml:space="preserve"> </w:t>
      </w:r>
      <w:r w:rsidRPr="00CD4D39">
        <w:rPr>
          <w:rFonts w:asciiTheme="majorBidi" w:hAnsiTheme="majorBidi" w:cstheme="majorBidi"/>
          <w:sz w:val="24"/>
          <w:szCs w:val="24"/>
        </w:rPr>
        <w:fldChar w:fldCharType="begin"/>
      </w:r>
      <w:r w:rsidRPr="00CD4D39">
        <w:rPr>
          <w:rFonts w:asciiTheme="majorBidi" w:hAnsiTheme="majorBidi" w:cstheme="majorBidi"/>
          <w:sz w:val="24"/>
          <w:szCs w:val="24"/>
        </w:rPr>
        <w:instrText xml:space="preserve"> ADDIN ZOTERO_ITEM CSL_CITATION {"citationID":"pBePjGIX","properties":{"formattedCitation":"(Al-Qardhawi, 2002, hlm. 65)","plainCitation":"(Al-Qardhawi, 2002, hlm. 65)","noteIndex":0},"citationItems":[{"id":287,"uris":["http://zotero.org/users/7511038/items/AIHFAKHY"],"uri":["http://zotero.org/users/7511038/items/AIHFAKHY"],"itemData":{"id":287,"type":"book","event-place":"Kairo","language":"ar","publisher":"Daar Al-Syuruq","publisher-place":"Kairo","title":"al-Sunnah Mashdaran Li al-Ma'rifah Wa al-Hadharah","author":[{"family":"Al-Qardhawi","given":"Yusuf"}],"issued":{"date-parts":[["2002"]]}},"locator":"65"}],"schema":"https://github.com/citation-style-language/schema/raw/master/csl-citation.json"} </w:instrText>
      </w:r>
      <w:r w:rsidRPr="00CD4D39">
        <w:rPr>
          <w:rFonts w:asciiTheme="majorBidi" w:hAnsiTheme="majorBidi" w:cstheme="majorBidi"/>
          <w:sz w:val="24"/>
          <w:szCs w:val="24"/>
        </w:rPr>
        <w:fldChar w:fldCharType="separate"/>
      </w:r>
      <w:r w:rsidRPr="00CD4D39">
        <w:rPr>
          <w:rFonts w:asciiTheme="majorBidi" w:hAnsiTheme="majorBidi" w:cstheme="majorBidi"/>
          <w:sz w:val="24"/>
          <w:szCs w:val="24"/>
        </w:rPr>
        <w:t>(Al-Qardhawi, 2002, hlm. 65)</w:t>
      </w:r>
      <w:r w:rsidRPr="00CD4D39">
        <w:rPr>
          <w:rFonts w:asciiTheme="majorBidi" w:hAnsiTheme="majorBidi" w:cstheme="majorBidi"/>
          <w:sz w:val="24"/>
          <w:szCs w:val="24"/>
        </w:rPr>
        <w:fldChar w:fldCharType="end"/>
      </w:r>
    </w:p>
    <w:p w:rsidR="0000197C" w:rsidRPr="00CD4D39" w:rsidRDefault="0000197C" w:rsidP="0000197C">
      <w:pPr>
        <w:spacing w:after="0" w:line="360" w:lineRule="auto"/>
        <w:ind w:left="360" w:firstLine="774"/>
        <w:jc w:val="both"/>
        <w:rPr>
          <w:rFonts w:ascii="Times New Roman" w:hAnsi="Times New Roman" w:cs="Times New Roman"/>
          <w:sz w:val="24"/>
          <w:szCs w:val="24"/>
          <w:lang w:bidi="ar-QA"/>
        </w:rPr>
      </w:pPr>
      <w:r w:rsidRPr="00CD4D39">
        <w:rPr>
          <w:rFonts w:asciiTheme="majorBidi" w:hAnsiTheme="majorBidi" w:cstheme="majorBidi"/>
          <w:bCs/>
          <w:sz w:val="24"/>
          <w:szCs w:val="24"/>
        </w:rPr>
        <w:t>Berdasarkan hadits nabi:</w:t>
      </w:r>
    </w:p>
    <w:p w:rsidR="0000197C" w:rsidRPr="00CD4D39" w:rsidRDefault="0000197C" w:rsidP="0000197C">
      <w:pPr>
        <w:pStyle w:val="ayat"/>
      </w:pPr>
      <w:r w:rsidRPr="00CD4D39">
        <w:rPr>
          <w:rtl/>
        </w:rPr>
        <w:t>عَنْ ابْنِ عُمَرَ، أَنَّ رَسُولَ اللهِ صَلَّى اللهُ عَلَيْهِ وَسَلَّمَ قَالَ: ‌إِذَا ‌أَكَلَ ‌أَحَدُكُمْ ‌فَلْيَأْكُلْ ‌بِيَمِينِهِ، وَإِذَا شَرِبَ فَلْيَشْرَبْ بِيَمِينِهِ فَإِنَّ الشَّيْطَانَ يَأْكُلُ بِشِمَالِهِ، وَيَشْرَبُ بِشِمَالِهِ</w:t>
      </w:r>
    </w:p>
    <w:p w:rsidR="0000197C" w:rsidRPr="00CD4D39" w:rsidRDefault="0000197C" w:rsidP="0000197C">
      <w:pPr>
        <w:pStyle w:val="artiayat"/>
        <w:spacing w:after="240"/>
        <w:rPr>
          <w:lang w:eastAsia="id-ID"/>
        </w:rPr>
      </w:pPr>
      <w:r w:rsidRPr="00CD4D39">
        <w:rPr>
          <w:i/>
          <w:iCs/>
          <w:lang w:eastAsia="id-ID"/>
        </w:rPr>
        <w:t>“Dari Ibnu ‘Umar  bahwasanya Rasulullah saw bersabda :“Jika salah seseorang dari kalian makan, maka makanlah dengan tangan kanannya dan jika minum maka minumlah dengan tangan kanannya. Sesungguhnya setan makan dengan tangan kirinya dan minum dengan tangan kirinya pula.”</w:t>
      </w:r>
      <w:r w:rsidRPr="00CD4D39">
        <w:rPr>
          <w:lang w:eastAsia="id-ID"/>
        </w:rPr>
        <w:t> (Hadits Muslim no.2020; Hadits Ahmad no.4537)</w:t>
      </w:r>
      <w:r w:rsidRPr="00CD4D39">
        <w:rPr>
          <w:rFonts w:eastAsia="Times New Roman"/>
          <w:i/>
          <w:iCs/>
          <w:lang w:eastAsia="id-ID"/>
        </w:rPr>
        <w:t xml:space="preserve"> </w:t>
      </w:r>
      <w:r w:rsidRPr="00CD4D39">
        <w:fldChar w:fldCharType="begin"/>
      </w:r>
      <w:r w:rsidRPr="00CD4D39">
        <w:instrText xml:space="preserve"> ADDIN ZOTERO_ITEM CSL_CITATION {"citationID":"7GO7yDKv","properties":{"formattedCitation":"(Al-Naisaburi, t.tc, hlm. 1598; Al-Syaibani, 2001, hlm. 136)","plainCitation":"(Al-Naisaburi, t.tc, hlm. 1598; Al-Syaibani, 2001, hlm. 136)","noteIndex":0},"citationItems":[{"id":444,"uris":["http://zotero.org/users/7511038/items/CGM5XCKJ"],"uri":["http://zotero.org/users/7511038/items/CGM5XCKJ"],"itemData":{"id":444,"type":"book","event-place":"Kairo","publisher":"Dar Ihya al-Kutub al-'Arabiyah","publisher-place":"Kairo","title":"Shahih Muslim Juz 3","author":[{"family":"Al-Naisaburi","given":"Abu al-Husain Muslim","dropping-particle":"bin al-Hajjaj al-Qusyairi"}],"issued":{"literal":"t.t"}},"locator":"1598"},{"id":445,"uris":["http://zotero.org/users/7511038/items/4SWSMBCR"],"uri":["http://zotero.org/users/7511038/items/4SWSMBCR"],"itemData":{"id":445,"type":"book","event-place":"Beirut","publisher":"Muassasah al-Risalah","publisher-place":"Beirut","title":"Musnad al-Imam Ahmad bin Hanbal Juz 8","author":[{"family":"Al-Syaibani","given":"Abu Abdillah Ahmad bin Muhammad bin Hanbal bin Hilal bin Asad"}],"issued":{"date-parts":[["2001"]]}},"locator":"136"}],"schema":"https://github.com/citation-style-language/schema/raw/master/csl-citation.json"} </w:instrText>
      </w:r>
      <w:r w:rsidRPr="00CD4D39">
        <w:fldChar w:fldCharType="separate"/>
      </w:r>
      <w:r w:rsidRPr="00CD4D39">
        <w:t>(Al-Naisaburi, t.tc, hlm. 1598; Al-Syaibani, 2001, hlm. 136)</w:t>
      </w:r>
      <w:r w:rsidRPr="00CD4D39">
        <w:fldChar w:fldCharType="end"/>
      </w:r>
    </w:p>
    <w:p w:rsidR="0000197C" w:rsidRPr="00CD4D39" w:rsidRDefault="0000197C" w:rsidP="0000197C">
      <w:pPr>
        <w:spacing w:after="0" w:line="360" w:lineRule="auto"/>
        <w:ind w:left="360" w:firstLine="774"/>
        <w:jc w:val="both"/>
        <w:rPr>
          <w:rFonts w:asciiTheme="majorBidi" w:hAnsiTheme="majorBidi" w:cstheme="majorBidi"/>
          <w:i/>
          <w:iCs/>
          <w:sz w:val="24"/>
          <w:szCs w:val="24"/>
        </w:rPr>
      </w:pPr>
      <w:r w:rsidRPr="00CD4D39">
        <w:rPr>
          <w:rFonts w:asciiTheme="majorBidi" w:hAnsiTheme="majorBidi" w:cstheme="majorBidi"/>
          <w:i/>
          <w:iCs/>
          <w:sz w:val="24"/>
          <w:szCs w:val="24"/>
        </w:rPr>
        <w:t>Qarinah</w:t>
      </w:r>
      <w:r w:rsidRPr="00CD4D39">
        <w:rPr>
          <w:rFonts w:asciiTheme="majorBidi" w:eastAsia="Times New Roman" w:hAnsiTheme="majorBidi" w:cstheme="majorBidi"/>
          <w:sz w:val="24"/>
          <w:szCs w:val="24"/>
          <w:lang w:eastAsia="id-ID"/>
        </w:rPr>
        <w:t xml:space="preserve"> tersebut adalah bahwa larangan makan dengan tangan kiri, karena serupa dengan perbuatan setan.</w:t>
      </w:r>
      <w:r w:rsidRPr="00CD4D39">
        <w:t xml:space="preserve"> </w:t>
      </w:r>
      <w:r w:rsidRPr="00CD4D39">
        <w:rPr>
          <w:rFonts w:asciiTheme="majorBidi" w:hAnsiTheme="majorBidi" w:cstheme="majorBidi"/>
          <w:sz w:val="24"/>
          <w:szCs w:val="24"/>
        </w:rPr>
        <w:fldChar w:fldCharType="begin"/>
      </w:r>
      <w:r w:rsidRPr="00CD4D39">
        <w:rPr>
          <w:rFonts w:asciiTheme="majorBidi" w:hAnsiTheme="majorBidi" w:cstheme="majorBidi"/>
          <w:sz w:val="24"/>
          <w:szCs w:val="24"/>
        </w:rPr>
        <w:instrText xml:space="preserve"> ADDIN ZOTERO_ITEM CSL_CITATION {"citationID":"eu5GS3qA","properties":{"formattedCitation":"(M. Jakfar, 2017, hlm. 288)","plainCitation":"(M. Jakfar, 2017, hlm. 288)","noteIndex":0},"citationItems":[{"id":334,"uris":["http://zotero.org/users/7511038/items/NWM2TNYK"],"uri":["http://zotero.org/users/7511038/items/NWM2TNYK"],"itemData":{"id":334,"type":"book","event-place":"Yogyakarta","ISBN":"978-979-25-4840-2","publisher":"Ar-Ruzz Media","publisher-place":"Yogyakarta","title":"Otoritas Sunnah Non-Tasyri' Iyyah Menurut Yusuf Al-Qaradhawi","author":[{"family":"M. Jakfar","given":"Tarmizi"}],"issued":{"date-parts":[["2017"]]}},"locator":"288"}],"schema":"https://github.com/citation-style-language/schema/raw/master/csl-citation.json"} </w:instrText>
      </w:r>
      <w:r w:rsidRPr="00CD4D39">
        <w:rPr>
          <w:rFonts w:asciiTheme="majorBidi" w:hAnsiTheme="majorBidi" w:cstheme="majorBidi"/>
          <w:sz w:val="24"/>
          <w:szCs w:val="24"/>
        </w:rPr>
        <w:fldChar w:fldCharType="separate"/>
      </w:r>
      <w:r w:rsidRPr="00CD4D39">
        <w:rPr>
          <w:rFonts w:asciiTheme="majorBidi" w:hAnsiTheme="majorBidi" w:cstheme="majorBidi"/>
          <w:sz w:val="24"/>
          <w:szCs w:val="24"/>
        </w:rPr>
        <w:t>(M. Jakfar, 2017, hlm. 288)</w:t>
      </w:r>
      <w:r w:rsidRPr="00CD4D39">
        <w:rPr>
          <w:rFonts w:asciiTheme="majorBidi" w:hAnsiTheme="majorBidi" w:cstheme="majorBidi"/>
          <w:sz w:val="24"/>
          <w:szCs w:val="24"/>
        </w:rPr>
        <w:fldChar w:fldCharType="end"/>
      </w:r>
    </w:p>
    <w:p w:rsidR="0000197C" w:rsidRPr="00CD4D39" w:rsidRDefault="0000197C" w:rsidP="0000197C">
      <w:pPr>
        <w:spacing w:after="0" w:line="360" w:lineRule="auto"/>
        <w:ind w:left="360" w:firstLine="774"/>
        <w:jc w:val="both"/>
        <w:rPr>
          <w:rFonts w:asciiTheme="majorBidi" w:hAnsiTheme="majorBidi" w:cstheme="majorBidi"/>
          <w:i/>
          <w:iCs/>
          <w:sz w:val="24"/>
          <w:szCs w:val="24"/>
        </w:rPr>
      </w:pPr>
      <w:r w:rsidRPr="00CD4D39">
        <w:rPr>
          <w:rFonts w:asciiTheme="majorBidi" w:eastAsia="Times New Roman" w:hAnsiTheme="majorBidi" w:cstheme="majorBidi"/>
          <w:b/>
          <w:bCs/>
          <w:sz w:val="24"/>
          <w:szCs w:val="24"/>
          <w:lang w:eastAsia="id-ID"/>
        </w:rPr>
        <w:t>Kelima</w:t>
      </w:r>
      <w:r w:rsidRPr="00CD4D39">
        <w:rPr>
          <w:rFonts w:asciiTheme="majorBidi" w:eastAsia="Times New Roman" w:hAnsiTheme="majorBidi" w:cstheme="majorBidi"/>
          <w:sz w:val="24"/>
          <w:szCs w:val="24"/>
          <w:lang w:eastAsia="id-ID"/>
        </w:rPr>
        <w:t>, perbuatan Nabi sebagai manusia. Menurut al-Qardhawi, hal ini sama dengan perbuatan murni nabi.</w:t>
      </w:r>
      <w:r w:rsidRPr="00CD4D39">
        <w:t xml:space="preserve"> </w:t>
      </w:r>
      <w:r w:rsidRPr="00CD4D39">
        <w:rPr>
          <w:rFonts w:asciiTheme="majorBidi" w:hAnsiTheme="majorBidi" w:cstheme="majorBidi"/>
          <w:sz w:val="24"/>
          <w:szCs w:val="24"/>
        </w:rPr>
        <w:fldChar w:fldCharType="begin"/>
      </w:r>
      <w:r w:rsidRPr="00CD4D39">
        <w:rPr>
          <w:rFonts w:asciiTheme="majorBidi" w:hAnsiTheme="majorBidi" w:cstheme="majorBidi"/>
          <w:sz w:val="24"/>
          <w:szCs w:val="24"/>
        </w:rPr>
        <w:instrText xml:space="preserve"> ADDIN ZOTERO_ITEM CSL_CITATION {"citationID":"TZ5pj2Rj","properties":{"formattedCitation":"(M. Jakfar, 2017, hlm. 289)","plainCitation":"(M. Jakfar, 2017, hlm. 289)","noteIndex":0},"citationItems":[{"id":334,"uris":["http://zotero.org/users/7511038/items/NWM2TNYK"],"uri":["http://zotero.org/users/7511038/items/NWM2TNYK"],"itemData":{"id":334,"type":"book","event-place":"Yogyakarta","ISBN":"978-979-25-4840-2","publisher":"Ar-Ruzz Media","publisher-place":"Yogyakarta","title":"Otoritas Sunnah Non-Tasyri' Iyyah Menurut Yusuf Al-Qaradhawi","author":[{"family":"M. Jakfar","given":"Tarmizi"}],"issued":{"date-parts":[["2017"]]}},"locator":"289"}],"schema":"https://github.com/citation-style-language/schema/raw/master/csl-citation.json"} </w:instrText>
      </w:r>
      <w:r w:rsidRPr="00CD4D39">
        <w:rPr>
          <w:rFonts w:asciiTheme="majorBidi" w:hAnsiTheme="majorBidi" w:cstheme="majorBidi"/>
          <w:sz w:val="24"/>
          <w:szCs w:val="24"/>
        </w:rPr>
        <w:fldChar w:fldCharType="separate"/>
      </w:r>
      <w:r w:rsidRPr="00CD4D39">
        <w:rPr>
          <w:rFonts w:asciiTheme="majorBidi" w:hAnsiTheme="majorBidi" w:cstheme="majorBidi"/>
          <w:sz w:val="24"/>
          <w:szCs w:val="24"/>
        </w:rPr>
        <w:t>(M. Jakfar, 2017, hlm. 289)</w:t>
      </w:r>
      <w:r w:rsidRPr="00CD4D39">
        <w:rPr>
          <w:rFonts w:asciiTheme="majorBidi" w:hAnsiTheme="majorBidi" w:cstheme="majorBidi"/>
          <w:sz w:val="24"/>
          <w:szCs w:val="24"/>
        </w:rPr>
        <w:fldChar w:fldCharType="end"/>
      </w:r>
      <w:r w:rsidRPr="00CD4D39">
        <w:rPr>
          <w:rFonts w:asciiTheme="majorBidi" w:eastAsia="Times New Roman" w:hAnsiTheme="majorBidi" w:cstheme="majorBidi"/>
          <w:sz w:val="24"/>
          <w:szCs w:val="24"/>
          <w:lang w:eastAsia="id-ID"/>
        </w:rPr>
        <w:t xml:space="preserve"> Contohnya adalah bahwa Nabi Muhammad saw suka memakan paha kambing dan suka kepada sayur </w:t>
      </w:r>
      <w:r w:rsidRPr="00CD4D39">
        <w:rPr>
          <w:rFonts w:asciiTheme="majorBidi" w:eastAsia="Times New Roman" w:hAnsiTheme="majorBidi" w:cstheme="majorBidi"/>
          <w:i/>
          <w:iCs/>
          <w:sz w:val="24"/>
          <w:szCs w:val="24"/>
          <w:lang w:eastAsia="id-ID"/>
        </w:rPr>
        <w:t>dubba’</w:t>
      </w:r>
      <w:r w:rsidRPr="00CD4D39">
        <w:rPr>
          <w:rFonts w:asciiTheme="majorBidi" w:eastAsia="Times New Roman" w:hAnsiTheme="majorBidi" w:cstheme="majorBidi"/>
          <w:sz w:val="24"/>
          <w:szCs w:val="24"/>
          <w:lang w:eastAsia="id-ID"/>
        </w:rPr>
        <w:t xml:space="preserve"> (sejenis sayuran buah labu).</w:t>
      </w:r>
    </w:p>
    <w:p w:rsidR="0000197C" w:rsidRPr="00CD4D39" w:rsidRDefault="0000197C" w:rsidP="0000197C">
      <w:pPr>
        <w:pStyle w:val="ayat"/>
        <w:rPr>
          <w:lang w:eastAsia="id-ID"/>
        </w:rPr>
      </w:pPr>
      <w:r w:rsidRPr="00CD4D39">
        <w:rPr>
          <w:rtl/>
          <w:lang w:eastAsia="id-ID"/>
        </w:rPr>
        <w:t>عَنْ أَبِي هُرَيْرَةَ رَضِيَ اللَّهُ عَنْهُ، قَالَ: كُنَّا مَعَ النَّبِيِّ صَلَّى اللهُ عَلَيْهِ وَسَلَّمَ فِي دَعْوَةٍ، ‌فَرُفِعَ ‌إِلَيْهِ ‌الذِّرَاعُ، وَكَانَتْ تُعْجِبُهُ فَنَهَسَ مِنْهَا نَهْسَةً</w:t>
      </w:r>
      <w:r w:rsidRPr="00CD4D39">
        <w:rPr>
          <w:lang w:eastAsia="id-ID"/>
        </w:rPr>
        <w:t xml:space="preserve"> </w:t>
      </w:r>
    </w:p>
    <w:p w:rsidR="0000197C" w:rsidRPr="00CD4D39" w:rsidRDefault="0000197C" w:rsidP="0000197C">
      <w:pPr>
        <w:pStyle w:val="artiayat"/>
        <w:spacing w:after="240"/>
      </w:pPr>
      <w:r w:rsidRPr="00CD4D39">
        <w:rPr>
          <w:i/>
          <w:iCs/>
          <w:lang w:eastAsia="id-ID"/>
        </w:rPr>
        <w:t xml:space="preserve">“Dari Abu Hurairah ra, ia berkata: kami pernah bersama Nabi saw dalam sebuah undangan. Kemudian dibawakanlah paha kambing, dan </w:t>
      </w:r>
      <w:r w:rsidRPr="00CD4D39">
        <w:rPr>
          <w:i/>
          <w:iCs/>
          <w:lang w:eastAsia="id-ID"/>
        </w:rPr>
        <w:lastRenderedPageBreak/>
        <w:t>beliau menyukainya. Kemudian beliau menggigitnya satu gigitan.”</w:t>
      </w:r>
      <w:r w:rsidRPr="00CD4D39">
        <w:rPr>
          <w:lang w:eastAsia="id-ID"/>
        </w:rPr>
        <w:t xml:space="preserve"> (Hadits Bukhari no.3340; Hadits Muslim no. 194).</w:t>
      </w:r>
      <w:r w:rsidRPr="00CD4D39">
        <w:t xml:space="preserve"> </w:t>
      </w:r>
      <w:r w:rsidRPr="00CD4D39">
        <w:fldChar w:fldCharType="begin"/>
      </w:r>
      <w:r w:rsidRPr="00CD4D39">
        <w:instrText xml:space="preserve"> ADDIN ZOTERO_ITEM CSL_CITATION {"citationID":"ENviDJrd","properties":{"formattedCitation":"(Al-Bukhari, 2001a, hlm. 134; Al-Naisaburi, t.ta, hlm. 184)","plainCitation":"(Al-Bukhari, 2001a, hlm. 134; Al-Naisaburi, t.ta, hlm. 184)","noteIndex":0},"citationItems":[{"id":448,"uris":["http://zotero.org/users/7511038/items/YAX3FECX"],"uri":["http://zotero.org/users/7511038/items/YAX3FECX"],"itemData":{"id":448,"type":"book","event-place":"Beirut","publisher":"Dar Thauq al-Najah","publisher-place":"Beirut","title":"Shahih al-Bukhari Juz 4","author":[{"family":"Al-Bukhari","given":"Muhammad bin Ismail bin Ibrahim bin al-Mughirah ibn Bardizbah"}],"issued":{"date-parts":[["2001"]]}},"locator":"134"},{"id":446,"uris":["http://zotero.org/users/7511038/items/EXXUXH6F"],"uri":["http://zotero.org/users/7511038/items/EXXUXH6F"],"itemData":{"id":446,"type":"book","event-place":"Kairo","publisher":"Dar Ihya al-Kutub al-'Arabiyah","publisher-place":"Kairo","title":"Shahih Muslim Juz 1","author":[{"family":"Al-Naisaburi","given":"Abu al-Husain Muslim","dropping-particle":"bin al-Hajjaj al-Qusyairi"}],"issued":{"literal":"t.t"}},"locator":"184"}],"schema":"https://github.com/citation-style-language/schema/raw/master/csl-citation.json"} </w:instrText>
      </w:r>
      <w:r w:rsidRPr="00CD4D39">
        <w:fldChar w:fldCharType="separate"/>
      </w:r>
      <w:r w:rsidRPr="00CD4D39">
        <w:rPr>
          <w:rFonts w:ascii="Times New Roman" w:hAnsi="Times New Roman" w:cs="Times New Roman"/>
        </w:rPr>
        <w:t>(Al-Bukhari, 2001a, hlm. 134; Al-Naisaburi, t.ta, hlm. 184)</w:t>
      </w:r>
      <w:r w:rsidRPr="00CD4D39">
        <w:fldChar w:fldCharType="end"/>
      </w:r>
    </w:p>
    <w:p w:rsidR="0000197C" w:rsidRPr="00CD4D39" w:rsidRDefault="0000197C" w:rsidP="0000197C">
      <w:pPr>
        <w:pStyle w:val="ayat"/>
      </w:pPr>
      <w:r w:rsidRPr="00CD4D39">
        <w:rPr>
          <w:rtl/>
        </w:rPr>
        <w:t>عَنْ إِسْحَاقَ بْنِ عَبْدِ اللَّهِ بْنِ أَبِي طَلْحَةَ، أَنَّهُ سَمِعَ أَنَسَ بْنَ مَالِكٍ، يَقُولُ: إِنَّ خَيَّاطًا دَعَا رَسُولَ اللَّهِ صَلَّى اللهُ عَلَيْهِ وَسَلَّمَ لِطَعَامٍ صَنَعَهُ، قَالَ أَنَسٌ: فَذَهَبْتُ مَعَ رَسُولِ اللَّهِ صَلَّى اللهُ عَلَيْهِ وَسَلَّمَ إِلَى ذَلِكَ الطَّعَامِ، فَقَرَّبَ إِلَى رَسُولِ اللَّهِ صَلَّى اللهُ عَلَيْهِ وَسَلَّمَ ‌خُبْزًا ‌مِنْ ‌شَعِيرٍ، ‌وَمَرَقًا ‌فِيهِ دُبَّاءٌ وَقَدِيدٌ، قَالَ أَنَسٌ: «فَرَأَيْتُ رَسُولَ اللَّهِ صَلَّى اللهُ عَلَيْهِ وَسَلَّمَ يَتَتَبَّعُ الدُّبَّاءَ مِنْ حَوْلِ الصَّحْفَةِ»، فَلَمْ أَزَلْ أُحِبُّ الدُّبَّاءَ مِنْ يَوْمِئِذٍ</w:t>
      </w:r>
      <w:r w:rsidRPr="00CD4D39">
        <w:t>.</w:t>
      </w:r>
    </w:p>
    <w:p w:rsidR="0000197C" w:rsidRPr="00CD4D39" w:rsidRDefault="0000197C" w:rsidP="0000197C">
      <w:pPr>
        <w:pStyle w:val="artiayat"/>
        <w:spacing w:after="240"/>
      </w:pPr>
      <w:r w:rsidRPr="00CD4D39">
        <w:rPr>
          <w:i/>
          <w:iCs/>
        </w:rPr>
        <w:t>“Dari Ishaq bin Abdullah bin Abu Thalhah, ia mendengar Anas bin Malik, dia berkata: Sesungguhnya seorang tukang jahit pernah mengundang Rasulullah saw menghadiri jamuan makan yang ia buat. Anas berkata: Lalu aku bersama Rasulullah berangkat memenuhi undangan tersebut. Kemudian penjahit itu menyodorkan kepada Rasulullah roti gandum dan sup yang di dalamnya terdapat buah labu dan daging yang telah dikeringkan. Anas berkata: Maka aku melihat Rasulullah memilih-milih buah labu dari sekitar bejana tersebut. Sejak hari itu aku senantiasa menyukai labu.”</w:t>
      </w:r>
      <w:r w:rsidRPr="00CD4D39">
        <w:t xml:space="preserve"> (Hadits Bukhari no.5439; Hadits Muslim no. 2041). </w:t>
      </w:r>
      <w:r w:rsidRPr="00CD4D39">
        <w:fldChar w:fldCharType="begin"/>
      </w:r>
      <w:r w:rsidRPr="00CD4D39">
        <w:instrText xml:space="preserve"> ADDIN ZOTERO_ITEM CSL_CITATION {"citationID":"dOSRgm4j","properties":{"formattedCitation":"(Al-Bukhari, 2001b, hlm. 79; Al-Naisaburi, t.tc, hlm. 1610)","plainCitation":"(Al-Bukhari, 2001b, hlm. 79; Al-Naisaburi, t.tc, hlm. 1610)","noteIndex":0},"citationItems":[{"id":416,"uris":["http://zotero.org/users/7511038/items/8K6L4VTV"],"uri":["http://zotero.org/users/7511038/items/8K6L4VTV"],"itemData":{"id":416,"type":"book","event-place":"Beirut","publisher":"Dar Thauq al-Najah","publisher-place":"Beirut","title":"Shahih al-Bukhari Juz 7","author":[{"family":"Al-Bukhari","given":"Muhammad bin Ismail bin Ibrahim bin al-Mughirah ibn Bardizbah"}],"issued":{"date-parts":[["2001"]]}},"locator":"79"},{"id":444,"uris":["http://zotero.org/users/7511038/items/CGM5XCKJ"],"uri":["http://zotero.org/users/7511038/items/CGM5XCKJ"],"itemData":{"id":444,"type":"book","event-place":"Kairo","publisher":"Dar Ihya al-Kutub al-'Arabiyah","publisher-place":"Kairo","title":"Shahih Muslim Juz 3","author":[{"family":"Al-Naisaburi","given":"Abu al-Husain Muslim","dropping-particle":"bin al-Hajjaj al-Qusyairi"}],"issued":{"literal":"t.t"}},"locator":"1610"}],"schema":"https://github.com/citation-style-language/schema/raw/master/csl-citation.json"} </w:instrText>
      </w:r>
      <w:r w:rsidRPr="00CD4D39">
        <w:fldChar w:fldCharType="separate"/>
      </w:r>
      <w:r w:rsidRPr="00CD4D39">
        <w:t>(Al-Bukhari, 2001b, hlm. 79; Al-Naisaburi, t.tc, hlm. 1610)</w:t>
      </w:r>
      <w:r w:rsidRPr="00CD4D39">
        <w:fldChar w:fldCharType="end"/>
      </w:r>
    </w:p>
    <w:p w:rsidR="00DC585B" w:rsidRPr="00CD4D39" w:rsidRDefault="00896A76" w:rsidP="00896A76">
      <w:pPr>
        <w:pStyle w:val="ListParagraph"/>
        <w:numPr>
          <w:ilvl w:val="0"/>
          <w:numId w:val="8"/>
        </w:numPr>
        <w:spacing w:after="0" w:line="360" w:lineRule="auto"/>
        <w:jc w:val="both"/>
        <w:rPr>
          <w:rFonts w:asciiTheme="majorBidi" w:hAnsiTheme="majorBidi" w:cstheme="majorBidi"/>
          <w:b/>
          <w:bCs/>
          <w:sz w:val="24"/>
          <w:szCs w:val="24"/>
          <w:lang w:val="en-US"/>
        </w:rPr>
      </w:pPr>
      <w:proofErr w:type="spellStart"/>
      <w:r w:rsidRPr="00CD4D39">
        <w:rPr>
          <w:rFonts w:asciiTheme="majorBidi" w:hAnsiTheme="majorBidi" w:cstheme="majorBidi"/>
          <w:b/>
          <w:bCs/>
          <w:sz w:val="24"/>
          <w:szCs w:val="24"/>
          <w:lang w:val="en-US"/>
        </w:rPr>
        <w:t>Pandangan</w:t>
      </w:r>
      <w:proofErr w:type="spellEnd"/>
      <w:r w:rsidRPr="00CD4D39">
        <w:rPr>
          <w:rFonts w:asciiTheme="majorBidi" w:hAnsiTheme="majorBidi" w:cstheme="majorBidi"/>
          <w:b/>
          <w:bCs/>
          <w:sz w:val="24"/>
          <w:szCs w:val="24"/>
          <w:lang w:val="en-US"/>
        </w:rPr>
        <w:t xml:space="preserve"> Al-</w:t>
      </w:r>
      <w:proofErr w:type="spellStart"/>
      <w:r w:rsidRPr="00CD4D39">
        <w:rPr>
          <w:rFonts w:asciiTheme="majorBidi" w:hAnsiTheme="majorBidi" w:cstheme="majorBidi"/>
          <w:b/>
          <w:bCs/>
          <w:sz w:val="24"/>
          <w:szCs w:val="24"/>
          <w:lang w:val="en-US"/>
        </w:rPr>
        <w:t>Qardhawi</w:t>
      </w:r>
      <w:proofErr w:type="spellEnd"/>
      <w:r w:rsidRPr="00CD4D39">
        <w:rPr>
          <w:rFonts w:asciiTheme="majorBidi" w:hAnsiTheme="majorBidi" w:cstheme="majorBidi"/>
          <w:b/>
          <w:bCs/>
          <w:sz w:val="24"/>
          <w:szCs w:val="24"/>
          <w:lang w:val="en-US"/>
        </w:rPr>
        <w:t xml:space="preserve"> </w:t>
      </w:r>
      <w:proofErr w:type="spellStart"/>
      <w:r w:rsidRPr="00CD4D39">
        <w:rPr>
          <w:rFonts w:asciiTheme="majorBidi" w:hAnsiTheme="majorBidi" w:cstheme="majorBidi"/>
          <w:b/>
          <w:bCs/>
          <w:sz w:val="24"/>
          <w:szCs w:val="24"/>
          <w:lang w:val="en-US"/>
        </w:rPr>
        <w:t>terhadap</w:t>
      </w:r>
      <w:proofErr w:type="spellEnd"/>
      <w:r w:rsidRPr="00CD4D39">
        <w:rPr>
          <w:rFonts w:asciiTheme="majorBidi" w:hAnsiTheme="majorBidi" w:cstheme="majorBidi"/>
          <w:b/>
          <w:bCs/>
          <w:sz w:val="24"/>
          <w:szCs w:val="24"/>
          <w:lang w:val="en-US"/>
        </w:rPr>
        <w:t xml:space="preserve"> </w:t>
      </w:r>
      <w:proofErr w:type="spellStart"/>
      <w:r w:rsidRPr="00CD4D39">
        <w:rPr>
          <w:rFonts w:asciiTheme="majorBidi" w:hAnsiTheme="majorBidi" w:cstheme="majorBidi"/>
          <w:b/>
          <w:bCs/>
          <w:sz w:val="24"/>
          <w:szCs w:val="24"/>
          <w:lang w:val="en-US"/>
        </w:rPr>
        <w:t>Sunnah</w:t>
      </w:r>
      <w:proofErr w:type="spellEnd"/>
      <w:r w:rsidRPr="00CD4D39">
        <w:rPr>
          <w:rFonts w:asciiTheme="majorBidi" w:hAnsiTheme="majorBidi" w:cstheme="majorBidi"/>
          <w:b/>
          <w:bCs/>
          <w:sz w:val="24"/>
          <w:szCs w:val="24"/>
          <w:lang w:val="en-US"/>
        </w:rPr>
        <w:t xml:space="preserve"> </w:t>
      </w:r>
      <w:proofErr w:type="spellStart"/>
      <w:r w:rsidRPr="00CD4D39">
        <w:rPr>
          <w:rFonts w:asciiTheme="majorBidi" w:hAnsiTheme="majorBidi" w:cstheme="majorBidi"/>
          <w:b/>
          <w:bCs/>
          <w:i/>
          <w:iCs/>
          <w:sz w:val="24"/>
          <w:szCs w:val="24"/>
          <w:lang w:val="en-US"/>
        </w:rPr>
        <w:t>Tasyri’iyyah</w:t>
      </w:r>
      <w:proofErr w:type="spellEnd"/>
      <w:r w:rsidRPr="00CD4D39">
        <w:rPr>
          <w:rFonts w:asciiTheme="majorBidi" w:hAnsiTheme="majorBidi" w:cstheme="majorBidi"/>
          <w:b/>
          <w:bCs/>
          <w:sz w:val="24"/>
          <w:szCs w:val="24"/>
          <w:lang w:val="en-US"/>
        </w:rPr>
        <w:t xml:space="preserve"> </w:t>
      </w:r>
      <w:proofErr w:type="spellStart"/>
      <w:r w:rsidRPr="00CD4D39">
        <w:rPr>
          <w:rFonts w:asciiTheme="majorBidi" w:hAnsiTheme="majorBidi" w:cstheme="majorBidi"/>
          <w:b/>
          <w:bCs/>
          <w:sz w:val="24"/>
          <w:szCs w:val="24"/>
          <w:lang w:val="en-US"/>
        </w:rPr>
        <w:t>dan</w:t>
      </w:r>
      <w:proofErr w:type="spellEnd"/>
      <w:r w:rsidRPr="00CD4D39">
        <w:rPr>
          <w:rFonts w:asciiTheme="majorBidi" w:hAnsiTheme="majorBidi" w:cstheme="majorBidi"/>
          <w:b/>
          <w:bCs/>
          <w:sz w:val="24"/>
          <w:szCs w:val="24"/>
          <w:lang w:val="en-US"/>
        </w:rPr>
        <w:t xml:space="preserve"> </w:t>
      </w:r>
      <w:proofErr w:type="spellStart"/>
      <w:r w:rsidRPr="00CD4D39">
        <w:rPr>
          <w:rFonts w:asciiTheme="majorBidi" w:hAnsiTheme="majorBidi" w:cstheme="majorBidi"/>
          <w:b/>
          <w:bCs/>
          <w:sz w:val="24"/>
          <w:szCs w:val="24"/>
          <w:lang w:val="en-US"/>
        </w:rPr>
        <w:t>Sunnah</w:t>
      </w:r>
      <w:proofErr w:type="spellEnd"/>
      <w:r w:rsidRPr="00CD4D39">
        <w:rPr>
          <w:rFonts w:asciiTheme="majorBidi" w:hAnsiTheme="majorBidi" w:cstheme="majorBidi"/>
          <w:b/>
          <w:bCs/>
          <w:sz w:val="24"/>
          <w:szCs w:val="24"/>
          <w:lang w:val="en-US"/>
        </w:rPr>
        <w:t xml:space="preserve"> </w:t>
      </w:r>
      <w:proofErr w:type="spellStart"/>
      <w:r w:rsidRPr="00CD4D39">
        <w:rPr>
          <w:rFonts w:asciiTheme="majorBidi" w:hAnsiTheme="majorBidi" w:cstheme="majorBidi"/>
          <w:b/>
          <w:bCs/>
          <w:i/>
          <w:iCs/>
          <w:sz w:val="24"/>
          <w:szCs w:val="24"/>
          <w:lang w:val="en-US"/>
        </w:rPr>
        <w:t>Ghairu</w:t>
      </w:r>
      <w:proofErr w:type="spellEnd"/>
      <w:r w:rsidRPr="00CD4D39">
        <w:rPr>
          <w:rFonts w:asciiTheme="majorBidi" w:hAnsiTheme="majorBidi" w:cstheme="majorBidi"/>
          <w:b/>
          <w:bCs/>
          <w:i/>
          <w:iCs/>
          <w:sz w:val="24"/>
          <w:szCs w:val="24"/>
          <w:lang w:val="en-US"/>
        </w:rPr>
        <w:t xml:space="preserve"> </w:t>
      </w:r>
      <w:proofErr w:type="spellStart"/>
      <w:r w:rsidRPr="00CD4D39">
        <w:rPr>
          <w:rFonts w:asciiTheme="majorBidi" w:hAnsiTheme="majorBidi" w:cstheme="majorBidi"/>
          <w:b/>
          <w:bCs/>
          <w:i/>
          <w:iCs/>
          <w:sz w:val="24"/>
          <w:szCs w:val="24"/>
          <w:lang w:val="en-US"/>
        </w:rPr>
        <w:t>Tasyri’iyyah</w:t>
      </w:r>
      <w:proofErr w:type="spellEnd"/>
    </w:p>
    <w:p w:rsidR="00F73947" w:rsidRPr="00CD4D39" w:rsidRDefault="00F83E66" w:rsidP="004E0679">
      <w:pPr>
        <w:spacing w:after="0" w:line="360" w:lineRule="auto"/>
        <w:ind w:left="360" w:firstLine="774"/>
        <w:jc w:val="both"/>
        <w:rPr>
          <w:rFonts w:ascii="Times New Roman" w:hAnsi="Times New Roman" w:cs="Times New Roman"/>
          <w:sz w:val="24"/>
          <w:szCs w:val="24"/>
        </w:rPr>
      </w:pPr>
      <w:r w:rsidRPr="00CD4D39">
        <w:rPr>
          <w:rFonts w:asciiTheme="majorBidi" w:hAnsiTheme="majorBidi" w:cstheme="majorBidi"/>
          <w:sz w:val="24"/>
          <w:szCs w:val="24"/>
        </w:rPr>
        <w:t>A</w:t>
      </w:r>
      <w:r w:rsidR="00DC585B" w:rsidRPr="00CD4D39">
        <w:rPr>
          <w:rFonts w:asciiTheme="majorBidi" w:hAnsiTheme="majorBidi" w:cstheme="majorBidi"/>
          <w:sz w:val="24"/>
          <w:szCs w:val="24"/>
        </w:rPr>
        <w:t xml:space="preserve">l-Qardhawi </w:t>
      </w:r>
      <w:r w:rsidR="00DC585B" w:rsidRPr="00CD4D39">
        <w:rPr>
          <w:rFonts w:ascii="Times New Roman" w:hAnsi="Times New Roman" w:cs="Times New Roman"/>
          <w:sz w:val="24"/>
          <w:szCs w:val="24"/>
        </w:rPr>
        <w:t>menerangkan bahwa terdapat dua kutub yang ekst</w:t>
      </w:r>
      <w:r w:rsidR="00F73947" w:rsidRPr="00CD4D39">
        <w:rPr>
          <w:rFonts w:ascii="Times New Roman" w:hAnsi="Times New Roman" w:cs="Times New Roman"/>
          <w:sz w:val="24"/>
          <w:szCs w:val="24"/>
        </w:rPr>
        <w:t>rem di dalam menghadapi hadits, yaitu:</w:t>
      </w:r>
    </w:p>
    <w:p w:rsidR="004E0679" w:rsidRPr="00CD4D39" w:rsidRDefault="001D05DA" w:rsidP="004C26FC">
      <w:pPr>
        <w:spacing w:after="0" w:line="360" w:lineRule="auto"/>
        <w:ind w:left="360" w:firstLine="774"/>
        <w:jc w:val="both"/>
        <w:rPr>
          <w:rFonts w:ascii="Times New Roman" w:hAnsi="Times New Roman" w:cs="Times New Roman"/>
          <w:sz w:val="24"/>
          <w:szCs w:val="24"/>
        </w:rPr>
      </w:pPr>
      <w:r w:rsidRPr="00CD4D39">
        <w:rPr>
          <w:rFonts w:ascii="Times New Roman" w:hAnsi="Times New Roman" w:cs="Times New Roman"/>
          <w:sz w:val="24"/>
          <w:szCs w:val="24"/>
        </w:rPr>
        <w:t xml:space="preserve">Kelompok yang pertama adalah kelompok yang mengutarakan pandangan bahwa segala sesuatu yang terdapat  di dalam sunnah nabi adalah hukum yang harus ditaati setiap waktu, dalam segala situasi dan kondisi. Kelompok ini merasa tidak berhajat terhadap pengkategorian maupun pemisahan antara perkara agama dan perkara duniawi. </w:t>
      </w:r>
      <w:r w:rsidRPr="00CD4D39">
        <w:rPr>
          <w:rFonts w:ascii="Times New Roman" w:hAnsi="Times New Roman" w:cs="Times New Roman"/>
          <w:i/>
          <w:sz w:val="24"/>
          <w:szCs w:val="24"/>
        </w:rPr>
        <w:t>Ushuliyyun</w:t>
      </w:r>
      <w:r w:rsidRPr="00CD4D39">
        <w:rPr>
          <w:rFonts w:ascii="Times New Roman" w:hAnsi="Times New Roman" w:cs="Times New Roman"/>
          <w:sz w:val="24"/>
          <w:szCs w:val="24"/>
        </w:rPr>
        <w:t xml:space="preserve"> (Ahli Ushul) memandang mereka sebagai kelompok yang tidak memperhatikan dalil. Mereka juga tidak memilah-milah dalil yang hanya </w:t>
      </w:r>
      <w:r w:rsidRPr="00CD4D39">
        <w:rPr>
          <w:rFonts w:ascii="Times New Roman" w:hAnsi="Times New Roman" w:cs="Times New Roman"/>
          <w:sz w:val="24"/>
          <w:szCs w:val="24"/>
        </w:rPr>
        <w:lastRenderedPageBreak/>
        <w:t>menunjuk perintah atau menunjuk kebolehan, yang penting tindakan tersebut dapat menjadi sarana mendekatkan diri kepada Allah</w:t>
      </w:r>
      <w:r w:rsidR="00DC585B" w:rsidRPr="00CD4D39">
        <w:rPr>
          <w:rFonts w:ascii="Times New Roman" w:hAnsi="Times New Roman" w:cs="Times New Roman"/>
          <w:sz w:val="24"/>
          <w:szCs w:val="24"/>
        </w:rPr>
        <w:t>.</w:t>
      </w:r>
      <w:r w:rsidR="004E0679" w:rsidRPr="00CD4D39">
        <w:rPr>
          <w:rFonts w:ascii="Times New Roman" w:hAnsi="Times New Roman" w:cs="Times New Roman"/>
          <w:sz w:val="24"/>
          <w:szCs w:val="24"/>
        </w:rPr>
        <w:t xml:space="preserve"> </w:t>
      </w:r>
      <w:r w:rsidR="004C26FC" w:rsidRPr="00CD4D39">
        <w:rPr>
          <w:rFonts w:ascii="Times New Roman" w:hAnsi="Times New Roman" w:cs="Times New Roman"/>
          <w:sz w:val="24"/>
          <w:szCs w:val="24"/>
        </w:rPr>
        <w:fldChar w:fldCharType="begin"/>
      </w:r>
      <w:r w:rsidR="004C26FC" w:rsidRPr="00CD4D39">
        <w:rPr>
          <w:rFonts w:ascii="Times New Roman" w:hAnsi="Times New Roman" w:cs="Times New Roman"/>
          <w:sz w:val="24"/>
          <w:szCs w:val="24"/>
        </w:rPr>
        <w:instrText xml:space="preserve"> ADDIN ZOTERO_ITEM CSL_CITATION {"citationID":"eO4bAJZr","properties":{"formattedCitation":"(Al-Qardhawi, 2002, hlm. 19)","plainCitation":"(Al-Qardhawi, 2002, hlm. 19)","noteIndex":0},"citationItems":[{"id":287,"uris":["http://zotero.org/users/7511038/items/AIHFAKHY"],"uri":["http://zotero.org/users/7511038/items/AIHFAKHY"],"itemData":{"id":287,"type":"book","event-place":"Kairo","language":"ar","publisher":"Daar Al-Syuruq","publisher-place":"Kairo","title":"al-Sunnah Mashdaran Li al-Ma'rifah Wa al-Hadharah","author":[{"family":"Al-Qardhawi","given":"Yusuf"}],"issued":{"date-parts":[["2002"]]}},"locator":"19"}],"schema":"https://github.com/citation-style-language/schema/raw/master/csl-citation.json"} </w:instrText>
      </w:r>
      <w:r w:rsidR="004C26FC" w:rsidRPr="00CD4D39">
        <w:rPr>
          <w:rFonts w:ascii="Times New Roman" w:hAnsi="Times New Roman" w:cs="Times New Roman"/>
          <w:sz w:val="24"/>
          <w:szCs w:val="24"/>
        </w:rPr>
        <w:fldChar w:fldCharType="separate"/>
      </w:r>
      <w:r w:rsidR="004C26FC" w:rsidRPr="00CD4D39">
        <w:rPr>
          <w:rFonts w:ascii="Times New Roman" w:hAnsi="Times New Roman" w:cs="Times New Roman"/>
          <w:sz w:val="24"/>
        </w:rPr>
        <w:t>(Al-Qardhawi, 2002, hlm. 19)</w:t>
      </w:r>
      <w:r w:rsidR="004C26FC" w:rsidRPr="00CD4D39">
        <w:rPr>
          <w:rFonts w:ascii="Times New Roman" w:hAnsi="Times New Roman" w:cs="Times New Roman"/>
          <w:sz w:val="24"/>
          <w:szCs w:val="24"/>
        </w:rPr>
        <w:fldChar w:fldCharType="end"/>
      </w:r>
    </w:p>
    <w:p w:rsidR="004E0679" w:rsidRPr="00CD4D39" w:rsidRDefault="007B6169" w:rsidP="004C26FC">
      <w:pPr>
        <w:spacing w:after="0" w:line="360" w:lineRule="auto"/>
        <w:ind w:left="360" w:firstLine="774"/>
        <w:jc w:val="both"/>
        <w:rPr>
          <w:rFonts w:asciiTheme="majorBidi" w:hAnsiTheme="majorBidi" w:cstheme="majorBidi"/>
          <w:sz w:val="24"/>
          <w:szCs w:val="24"/>
        </w:rPr>
      </w:pPr>
      <w:r w:rsidRPr="00CD4D39">
        <w:rPr>
          <w:rFonts w:asciiTheme="majorBidi" w:hAnsiTheme="majorBidi" w:cstheme="majorBidi"/>
          <w:sz w:val="24"/>
          <w:szCs w:val="24"/>
        </w:rPr>
        <w:t xml:space="preserve">Al-Qardhawi tidak sependapat dengan </w:t>
      </w:r>
      <w:r w:rsidRPr="00CD4D39">
        <w:rPr>
          <w:rFonts w:asciiTheme="majorBidi" w:hAnsiTheme="majorBidi" w:cstheme="majorBidi"/>
          <w:iCs/>
          <w:sz w:val="24"/>
          <w:szCs w:val="24"/>
        </w:rPr>
        <w:t>pakar ushul fiqih</w:t>
      </w:r>
      <w:r w:rsidRPr="00CD4D39">
        <w:rPr>
          <w:rFonts w:asciiTheme="majorBidi" w:hAnsiTheme="majorBidi" w:cstheme="majorBidi"/>
          <w:i/>
          <w:iCs/>
          <w:sz w:val="24"/>
          <w:szCs w:val="24"/>
        </w:rPr>
        <w:t xml:space="preserve">, </w:t>
      </w:r>
      <w:r w:rsidRPr="00CD4D39">
        <w:rPr>
          <w:rFonts w:asciiTheme="majorBidi" w:hAnsiTheme="majorBidi" w:cstheme="majorBidi"/>
          <w:sz w:val="24"/>
          <w:szCs w:val="24"/>
        </w:rPr>
        <w:t xml:space="preserve">menurutnya  sunnah Nabi itu merupakan ijtihad Nabi, berbeda dengan al-Qur’an yang memiliki garansi asli dari Allah. Namun walaupun demikian, nabi adalah orang yang </w:t>
      </w:r>
      <w:r w:rsidRPr="00CD4D39">
        <w:rPr>
          <w:rFonts w:asciiTheme="majorBidi" w:hAnsiTheme="majorBidi" w:cstheme="majorBidi"/>
          <w:i/>
          <w:iCs/>
          <w:sz w:val="24"/>
          <w:szCs w:val="24"/>
        </w:rPr>
        <w:t>ma’sum</w:t>
      </w:r>
      <w:r w:rsidRPr="00CD4D39">
        <w:rPr>
          <w:rFonts w:asciiTheme="majorBidi" w:hAnsiTheme="majorBidi" w:cstheme="majorBidi"/>
          <w:sz w:val="24"/>
          <w:szCs w:val="24"/>
        </w:rPr>
        <w:t>, jadi ijtihad yang dihasilkan oleh beliau tidak semata-mata karena mengikuti hawa nafsu yang itu berarti sama legitimasinya bersifat wahyu juga.</w:t>
      </w:r>
      <w:r w:rsidR="004C26FC" w:rsidRPr="00CD4D39">
        <w:rPr>
          <w:rFonts w:asciiTheme="majorBidi" w:hAnsiTheme="majorBidi" w:cstheme="majorBidi"/>
          <w:sz w:val="24"/>
          <w:szCs w:val="24"/>
        </w:rPr>
        <w:t xml:space="preserve"> </w:t>
      </w:r>
      <w:r w:rsidR="004C26FC" w:rsidRPr="00CD4D39">
        <w:rPr>
          <w:rFonts w:asciiTheme="majorBidi" w:hAnsiTheme="majorBidi" w:cstheme="majorBidi"/>
          <w:sz w:val="24"/>
          <w:szCs w:val="24"/>
        </w:rPr>
        <w:fldChar w:fldCharType="begin"/>
      </w:r>
      <w:r w:rsidR="004C26FC" w:rsidRPr="00CD4D39">
        <w:rPr>
          <w:rFonts w:asciiTheme="majorBidi" w:hAnsiTheme="majorBidi" w:cstheme="majorBidi"/>
          <w:sz w:val="24"/>
          <w:szCs w:val="24"/>
        </w:rPr>
        <w:instrText xml:space="preserve"> ADDIN ZOTERO_ITEM CSL_CITATION {"citationID":"FqMSdzbD","properties":{"formattedCitation":"(Alamsyah, 2020, hlm. 47)","plainCitation":"(Alamsyah, 2020, hlm. 47)","noteIndex":0},"citationItems":[{"id":382,"uris":["http://zotero.org/users/7511038/items/CG4N2XEY"],"uri":["http://zotero.org/users/7511038/items/CG4N2XEY"],"itemData":{"id":382,"type":"book","event-place":"Bandarlampung","publisher":"Pusaka Media","publisher-place":"Bandarlampung","title":"Otoritas Sunnah Nabi di Era 4.0 (Refleksi Pemikiran Syahrur dan al-Qaradawi)","author":[{"literal":"Alamsyah"}],"issued":{"date-parts":[["2020"]]}},"locator":"47"}],"schema":"https://github.com/citation-style-language/schema/raw/master/csl-citation.json"} </w:instrText>
      </w:r>
      <w:r w:rsidR="004C26FC" w:rsidRPr="00CD4D39">
        <w:rPr>
          <w:rFonts w:asciiTheme="majorBidi" w:hAnsiTheme="majorBidi" w:cstheme="majorBidi"/>
          <w:sz w:val="24"/>
          <w:szCs w:val="24"/>
        </w:rPr>
        <w:fldChar w:fldCharType="separate"/>
      </w:r>
      <w:r w:rsidR="004C26FC" w:rsidRPr="00CD4D39">
        <w:rPr>
          <w:rFonts w:ascii="Times New Roman" w:hAnsi="Times New Roman" w:cs="Times New Roman"/>
          <w:sz w:val="24"/>
        </w:rPr>
        <w:t>(Alamsyah, 2020, hlm. 47)</w:t>
      </w:r>
      <w:r w:rsidR="004C26FC" w:rsidRPr="00CD4D39">
        <w:rPr>
          <w:rFonts w:asciiTheme="majorBidi" w:hAnsiTheme="majorBidi" w:cstheme="majorBidi"/>
          <w:sz w:val="24"/>
          <w:szCs w:val="24"/>
        </w:rPr>
        <w:fldChar w:fldCharType="end"/>
      </w:r>
    </w:p>
    <w:p w:rsidR="00E779C2" w:rsidRPr="00CD4D39" w:rsidRDefault="007B6169" w:rsidP="00E779C2">
      <w:pPr>
        <w:spacing w:after="0" w:line="360" w:lineRule="auto"/>
        <w:ind w:left="360" w:firstLine="774"/>
        <w:jc w:val="both"/>
        <w:rPr>
          <w:rFonts w:ascii="Times New Roman" w:hAnsi="Times New Roman" w:cs="Times New Roman"/>
          <w:sz w:val="24"/>
          <w:szCs w:val="24"/>
        </w:rPr>
      </w:pPr>
      <w:r w:rsidRPr="00CD4D39">
        <w:rPr>
          <w:rFonts w:ascii="Times New Roman" w:hAnsi="Times New Roman" w:cs="Times New Roman"/>
          <w:sz w:val="24"/>
          <w:szCs w:val="24"/>
        </w:rPr>
        <w:t xml:space="preserve">Kelompok yang kedua adalah mereka yang condong memisahkan antara sunnah Nabi dan perkara duniawi. Perkara adat kebiasaan, cara-cara bermu’amalah, ekonomi, politik, pertahanan keamanan dan lain-lain tidak membutuhkan perintah sunnah Nabi. Alasannya adalah karena sunnah itu tidak mengatur perkara-perkara tersebut. Mereka berdalih dengan sebuah hadits yang menurut al-Qardhawi telah mereka selewengkan artinya kedalam arti yang tidak sebenarnya, ialah hadits: </w:t>
      </w:r>
    </w:p>
    <w:p w:rsidR="00DC585B" w:rsidRPr="00CD4D39" w:rsidRDefault="007B6169" w:rsidP="00E779C2">
      <w:pPr>
        <w:spacing w:after="0" w:line="360" w:lineRule="auto"/>
        <w:ind w:left="360"/>
        <w:jc w:val="both"/>
        <w:rPr>
          <w:rFonts w:ascii="Times New Roman" w:hAnsi="Times New Roman" w:cs="Times New Roman"/>
          <w:sz w:val="24"/>
          <w:szCs w:val="24"/>
        </w:rPr>
      </w:pPr>
      <w:r w:rsidRPr="00CD4D39">
        <w:rPr>
          <w:rFonts w:ascii="Traditional Arabic" w:hAnsi="Traditional Arabic" w:cs="Traditional Arabic"/>
          <w:sz w:val="32"/>
          <w:szCs w:val="32"/>
          <w:rtl/>
          <w:lang w:bidi="ar-QA"/>
        </w:rPr>
        <w:t>أنتم أعلم بأمردنيكم</w:t>
      </w:r>
      <w:r w:rsidRPr="00CD4D39">
        <w:rPr>
          <w:rFonts w:ascii="Traditional Arabic" w:hAnsi="Traditional Arabic" w:cs="Traditional Arabic"/>
          <w:sz w:val="32"/>
          <w:szCs w:val="32"/>
          <w:lang w:bidi="ar-QA"/>
        </w:rPr>
        <w:t xml:space="preserve"> </w:t>
      </w:r>
      <w:r w:rsidRPr="00CD4D39">
        <w:rPr>
          <w:rFonts w:ascii="Times New Roman" w:hAnsi="Times New Roman" w:cs="Times New Roman"/>
          <w:sz w:val="24"/>
          <w:szCs w:val="24"/>
          <w:lang w:bidi="ar-QA"/>
        </w:rPr>
        <w:t>yang artinya kamu lebih mengetahui urusan duniamu.</w:t>
      </w:r>
      <w:r w:rsidR="004C26FC" w:rsidRPr="00CD4D39">
        <w:rPr>
          <w:rFonts w:ascii="Times New Roman" w:hAnsi="Times New Roman" w:cs="Times New Roman"/>
          <w:sz w:val="24"/>
          <w:szCs w:val="24"/>
          <w:lang w:bidi="ar-QA"/>
        </w:rPr>
        <w:t xml:space="preserve"> </w:t>
      </w:r>
      <w:r w:rsidR="00F51ECD" w:rsidRPr="00CD4D39">
        <w:rPr>
          <w:rFonts w:asciiTheme="majorBidi" w:hAnsiTheme="majorBidi" w:cstheme="majorBidi"/>
          <w:sz w:val="24"/>
          <w:szCs w:val="24"/>
        </w:rPr>
        <w:fldChar w:fldCharType="begin"/>
      </w:r>
      <w:r w:rsidR="00F51ECD" w:rsidRPr="00CD4D39">
        <w:rPr>
          <w:rFonts w:asciiTheme="majorBidi" w:hAnsiTheme="majorBidi" w:cstheme="majorBidi"/>
          <w:sz w:val="24"/>
          <w:szCs w:val="24"/>
        </w:rPr>
        <w:instrText xml:space="preserve"> ADDIN ZOTERO_ITEM CSL_CITATION {"citationID":"Bq60Yic5","properties":{"formattedCitation":"(Al-Qardhawi, 2002, hlm. 20)","plainCitation":"(Al-Qardhawi, 2002, hlm. 20)","noteIndex":0},"citationItems":[{"id":287,"uris":["http://zotero.org/users/7511038/items/AIHFAKHY"],"uri":["http://zotero.org/users/7511038/items/AIHFAKHY"],"itemData":{"id":287,"type":"book","event-place":"Kairo","language":"ar","publisher":"Daar Al-Syuruq","publisher-place":"Kairo","title":"al-Sunnah Mashdaran Li al-Ma'rifah Wa al-Hadharah","author":[{"family":"Al-Qardhawi","given":"Yusuf"}],"issued":{"date-parts":[["2002"]]}},"locator":"20"}],"schema":"https://github.com/citation-style-language/schema/raw/master/csl-citation.json"} </w:instrText>
      </w:r>
      <w:r w:rsidR="00F51ECD" w:rsidRPr="00CD4D39">
        <w:rPr>
          <w:rFonts w:asciiTheme="majorBidi" w:hAnsiTheme="majorBidi" w:cstheme="majorBidi"/>
          <w:sz w:val="24"/>
          <w:szCs w:val="24"/>
        </w:rPr>
        <w:fldChar w:fldCharType="separate"/>
      </w:r>
      <w:r w:rsidR="00F51ECD" w:rsidRPr="00CD4D39">
        <w:rPr>
          <w:rFonts w:ascii="Times New Roman" w:hAnsi="Times New Roman" w:cs="Times New Roman"/>
          <w:sz w:val="24"/>
          <w:szCs w:val="24"/>
        </w:rPr>
        <w:t>(Al-Qardhawi, 2002, hlm. 20)</w:t>
      </w:r>
      <w:r w:rsidR="00F51ECD" w:rsidRPr="00CD4D39">
        <w:rPr>
          <w:rFonts w:asciiTheme="majorBidi" w:hAnsiTheme="majorBidi" w:cstheme="majorBidi"/>
          <w:sz w:val="24"/>
          <w:szCs w:val="24"/>
        </w:rPr>
        <w:fldChar w:fldCharType="end"/>
      </w:r>
    </w:p>
    <w:p w:rsidR="00DC585B" w:rsidRPr="00CD4D39" w:rsidRDefault="007B6169" w:rsidP="00F15ED2">
      <w:pPr>
        <w:spacing w:after="0" w:line="360" w:lineRule="auto"/>
        <w:ind w:left="360" w:firstLine="774"/>
        <w:jc w:val="both"/>
        <w:rPr>
          <w:rFonts w:asciiTheme="majorBidi" w:hAnsiTheme="majorBidi" w:cstheme="majorBidi"/>
          <w:sz w:val="24"/>
          <w:szCs w:val="24"/>
        </w:rPr>
      </w:pPr>
      <w:r w:rsidRPr="00CD4D39">
        <w:rPr>
          <w:rFonts w:ascii="Times New Roman" w:hAnsi="Times New Roman" w:cs="Times New Roman"/>
          <w:sz w:val="24"/>
          <w:szCs w:val="24"/>
          <w:lang w:bidi="ar-QA"/>
        </w:rPr>
        <w:t>Al-Qardhawi mengilustrasikan implikasi dari perdebatan dua kubu tersebut salah satunya dalam persoalan adab makan. Kelompok yang pertama mencegah menggunakan meja, sendok dan garpu untuk makan. Selain itu, kelompok ini mengganggap sunnah menjilat tangan sesudah makan. Menurut mereka siapapun yang tidak mengikuti cara-cara tersebut berarti tidak mengikuti sunnah Nabi. Sedangkan kelompok yang kedua menganggap tata cara makan atau minum menggunakan tangan yang kanan atau kiri itu bukanlah sesuatu yang urgen dan bukan bagian dari pengejawantahan tujuan pokok agama melainkan itu adalah perkara duniawi yang dapat berubah sesuai tuntutan waktu dan tempat. Kelompok ini berpandangan bahwa agama tidak mengajari tata cara makan dan minum dengan tangan.</w:t>
      </w:r>
      <w:r w:rsidR="00F15ED2" w:rsidRPr="00CD4D39">
        <w:rPr>
          <w:rFonts w:ascii="Times New Roman" w:hAnsi="Times New Roman" w:cs="Times New Roman"/>
          <w:sz w:val="24"/>
          <w:szCs w:val="24"/>
          <w:lang w:bidi="ar-QA"/>
        </w:rPr>
        <w:t xml:space="preserve"> </w:t>
      </w:r>
      <w:r w:rsidR="00F15ED2" w:rsidRPr="00CD4D39">
        <w:rPr>
          <w:rFonts w:ascii="Times New Roman" w:hAnsi="Times New Roman" w:cs="Times New Roman"/>
          <w:sz w:val="24"/>
          <w:szCs w:val="24"/>
          <w:lang w:bidi="ar-QA"/>
        </w:rPr>
        <w:fldChar w:fldCharType="begin"/>
      </w:r>
      <w:r w:rsidR="00F15ED2" w:rsidRPr="00CD4D39">
        <w:rPr>
          <w:rFonts w:ascii="Times New Roman" w:hAnsi="Times New Roman" w:cs="Times New Roman"/>
          <w:sz w:val="24"/>
          <w:szCs w:val="24"/>
          <w:lang w:bidi="ar-QA"/>
        </w:rPr>
        <w:instrText xml:space="preserve"> ADDIN ZOTERO_ITEM CSL_CITATION {"citationID":"0275VuEj","properties":{"formattedCitation":"(Al-Qardhawi, 2002, hlm. 22)","plainCitation":"(Al-Qardhawi, 2002, hlm. 22)","noteIndex":0},"citationItems":[{"id":287,"uris":["http://zotero.org/users/7511038/items/AIHFAKHY"],"uri":["http://zotero.org/users/7511038/items/AIHFAKHY"],"itemData":{"id":287,"type":"book","event-place":"Kairo","language":"ar","publisher":"Daar Al-Syuruq","publisher-place":"Kairo","title":"al-Sunnah Mashdaran Li al-Ma'rifah Wa al-Hadharah","author":[{"family":"Al-Qardhawi","given":"Yusuf"}],"issued":{"date-parts":[["2002"]]}},"locator":"22"}],"schema":"https://github.com/citation-style-language/schema/raw/master/csl-citation.json"} </w:instrText>
      </w:r>
      <w:r w:rsidR="00F15ED2" w:rsidRPr="00CD4D39">
        <w:rPr>
          <w:rFonts w:ascii="Times New Roman" w:hAnsi="Times New Roman" w:cs="Times New Roman"/>
          <w:sz w:val="24"/>
          <w:szCs w:val="24"/>
          <w:lang w:bidi="ar-QA"/>
        </w:rPr>
        <w:fldChar w:fldCharType="separate"/>
      </w:r>
      <w:r w:rsidR="00F15ED2" w:rsidRPr="00CD4D39">
        <w:rPr>
          <w:rFonts w:ascii="Times New Roman" w:hAnsi="Times New Roman" w:cs="Times New Roman"/>
          <w:sz w:val="24"/>
        </w:rPr>
        <w:t>(Al-Qardhawi, 2002, hlm. 22)</w:t>
      </w:r>
      <w:r w:rsidR="00F15ED2" w:rsidRPr="00CD4D39">
        <w:rPr>
          <w:rFonts w:ascii="Times New Roman" w:hAnsi="Times New Roman" w:cs="Times New Roman"/>
          <w:sz w:val="24"/>
          <w:szCs w:val="24"/>
          <w:lang w:bidi="ar-QA"/>
        </w:rPr>
        <w:fldChar w:fldCharType="end"/>
      </w:r>
      <w:r w:rsidR="00DC585B" w:rsidRPr="00CD4D39">
        <w:rPr>
          <w:rFonts w:ascii="Times New Roman" w:hAnsi="Times New Roman" w:cs="Times New Roman"/>
          <w:sz w:val="24"/>
          <w:szCs w:val="24"/>
          <w:lang w:bidi="ar-QA"/>
        </w:rPr>
        <w:t xml:space="preserve"> </w:t>
      </w:r>
      <w:r w:rsidRPr="00CD4D39">
        <w:rPr>
          <w:rFonts w:ascii="Times New Roman" w:hAnsi="Times New Roman" w:cs="Times New Roman"/>
          <w:sz w:val="24"/>
          <w:szCs w:val="24"/>
          <w:lang w:bidi="ar-QA"/>
        </w:rPr>
        <w:t xml:space="preserve">Dalam perkara-perkara ini, al-Qardhawi menampakkan dirinya berpandangan relatif moderat. Ia juga menempatkan perkara ini secara berimbang. Ia tidak sewenang-wenang dengan menyalahkan pemahaman kelompok yang pertama, namun tidak pula menjustifikasi secara global. </w:t>
      </w:r>
      <w:r w:rsidRPr="00CD4D39">
        <w:rPr>
          <w:rFonts w:ascii="Times New Roman" w:hAnsi="Times New Roman" w:cs="Times New Roman"/>
          <w:sz w:val="24"/>
          <w:szCs w:val="24"/>
          <w:lang w:bidi="ar-QA"/>
        </w:rPr>
        <w:lastRenderedPageBreak/>
        <w:t xml:space="preserve">Menurutnya, mereka adalah orang-orang yang berangkat dari kepedulian penuh dan spirit yang kuat mengikuti sunnah Nabi. Mereka adalah hamba-hamba Tuhan yang </w:t>
      </w:r>
      <w:r w:rsidRPr="00CD4D39">
        <w:rPr>
          <w:rFonts w:ascii="Times New Roman" w:hAnsi="Times New Roman" w:cs="Times New Roman"/>
          <w:i/>
          <w:iCs/>
          <w:sz w:val="24"/>
          <w:szCs w:val="24"/>
          <w:lang w:bidi="ar-QA"/>
        </w:rPr>
        <w:t>tawadhu’</w:t>
      </w:r>
      <w:r w:rsidRPr="00CD4D39">
        <w:rPr>
          <w:rFonts w:ascii="Times New Roman" w:hAnsi="Times New Roman" w:cs="Times New Roman"/>
          <w:sz w:val="24"/>
          <w:szCs w:val="24"/>
          <w:lang w:bidi="ar-QA"/>
        </w:rPr>
        <w:t xml:space="preserve">, </w:t>
      </w:r>
      <w:r w:rsidRPr="00CD4D39">
        <w:rPr>
          <w:rFonts w:ascii="Times New Roman" w:hAnsi="Times New Roman" w:cs="Times New Roman"/>
          <w:i/>
          <w:iCs/>
          <w:sz w:val="24"/>
          <w:szCs w:val="24"/>
          <w:lang w:bidi="ar-QA"/>
        </w:rPr>
        <w:t>qana’ah</w:t>
      </w:r>
      <w:r w:rsidRPr="00CD4D39">
        <w:rPr>
          <w:rFonts w:ascii="Times New Roman" w:hAnsi="Times New Roman" w:cs="Times New Roman"/>
          <w:sz w:val="24"/>
          <w:szCs w:val="24"/>
          <w:lang w:bidi="ar-QA"/>
        </w:rPr>
        <w:t xml:space="preserve"> dan zuhud dari perhiasan dunia dan besar harapan terhadap ganjaran pahala yang setimpal dengan niat mereka. Namun kesalahan mereka hanya satu, yaitu ketika menjalankan sesuatu sebagaimana tatacara yang mereka yakini adalah dengan bonus tambahan menyalahkan kelompok lain yang tidak sejalan dengan pemahaman mereka.</w:t>
      </w:r>
      <w:r w:rsidR="00F15ED2" w:rsidRPr="00CD4D39">
        <w:rPr>
          <w:rFonts w:ascii="Times New Roman" w:hAnsi="Times New Roman" w:cs="Times New Roman"/>
          <w:sz w:val="24"/>
          <w:szCs w:val="24"/>
          <w:lang w:bidi="ar-QA"/>
        </w:rPr>
        <w:fldChar w:fldCharType="begin"/>
      </w:r>
      <w:r w:rsidR="00F15ED2" w:rsidRPr="00CD4D39">
        <w:rPr>
          <w:rFonts w:ascii="Times New Roman" w:hAnsi="Times New Roman" w:cs="Times New Roman"/>
          <w:sz w:val="24"/>
          <w:szCs w:val="24"/>
          <w:lang w:bidi="ar-QA"/>
        </w:rPr>
        <w:instrText xml:space="preserve"> ADDIN ZOTERO_ITEM CSL_CITATION {"citationID":"YVQfg4iW","properties":{"formattedCitation":"(Al-Qardhawi, 2002, hlm. 22)","plainCitation":"(Al-Qardhawi, 2002, hlm. 22)","noteIndex":0},"citationItems":[{"id":287,"uris":["http://zotero.org/users/7511038/items/AIHFAKHY"],"uri":["http://zotero.org/users/7511038/items/AIHFAKHY"],"itemData":{"id":287,"type":"book","event-place":"Kairo","language":"ar","publisher":"Daar Al-Syuruq","publisher-place":"Kairo","title":"al-Sunnah Mashdaran Li al-Ma'rifah Wa al-Hadharah","author":[{"family":"Al-Qardhawi","given":"Yusuf"}],"issued":{"date-parts":[["2002"]]}},"locator":"22"}],"schema":"https://github.com/citation-style-language/schema/raw/master/csl-citation.json"} </w:instrText>
      </w:r>
      <w:r w:rsidR="00F15ED2" w:rsidRPr="00CD4D39">
        <w:rPr>
          <w:rFonts w:ascii="Times New Roman" w:hAnsi="Times New Roman" w:cs="Times New Roman"/>
          <w:sz w:val="24"/>
          <w:szCs w:val="24"/>
          <w:lang w:bidi="ar-QA"/>
        </w:rPr>
        <w:fldChar w:fldCharType="separate"/>
      </w:r>
      <w:r w:rsidR="00F15ED2" w:rsidRPr="00CD4D39">
        <w:rPr>
          <w:rFonts w:ascii="Times New Roman" w:hAnsi="Times New Roman" w:cs="Times New Roman"/>
          <w:sz w:val="24"/>
        </w:rPr>
        <w:t>(Al-Qardhawi, 2002, hlm. 22)</w:t>
      </w:r>
      <w:r w:rsidR="00F15ED2" w:rsidRPr="00CD4D39">
        <w:rPr>
          <w:rFonts w:ascii="Times New Roman" w:hAnsi="Times New Roman" w:cs="Times New Roman"/>
          <w:sz w:val="24"/>
          <w:szCs w:val="24"/>
          <w:lang w:bidi="ar-QA"/>
        </w:rPr>
        <w:fldChar w:fldCharType="end"/>
      </w:r>
    </w:p>
    <w:p w:rsidR="00DC585B" w:rsidRPr="00CD4D39" w:rsidRDefault="00736CFD" w:rsidP="00F15ED2">
      <w:pPr>
        <w:spacing w:after="0" w:line="360" w:lineRule="auto"/>
        <w:ind w:left="360" w:firstLine="774"/>
        <w:jc w:val="both"/>
        <w:rPr>
          <w:rFonts w:asciiTheme="majorBidi" w:hAnsiTheme="majorBidi" w:cstheme="majorBidi"/>
          <w:sz w:val="24"/>
          <w:szCs w:val="24"/>
          <w:lang w:val="en-US"/>
        </w:rPr>
      </w:pPr>
      <w:r w:rsidRPr="00CD4D39">
        <w:rPr>
          <w:rFonts w:ascii="Times New Roman" w:hAnsi="Times New Roman" w:cs="Times New Roman"/>
          <w:sz w:val="24"/>
          <w:szCs w:val="24"/>
          <w:lang w:bidi="ar-QA"/>
        </w:rPr>
        <w:t xml:space="preserve">Berbeda dengan kelompok yang pertama. Kelompok kedua ini adalah orang-orang yang memiliki kecenderungan mencampuradukkan perkara yang urgen dan tidak urgen. Tata cara makan dan minum yang ada dalam sunnah Nabi dianggap seolah-olah tidak urgen semua. Pandangan yang benar dari kedua kelompok ini adalah yang pandangan dan sikap yang moderat dengan cara membedakan antara sunnah </w:t>
      </w:r>
      <w:r w:rsidRPr="00CD4D39">
        <w:rPr>
          <w:rFonts w:ascii="Times New Roman" w:hAnsi="Times New Roman" w:cs="Times New Roman"/>
          <w:i/>
          <w:iCs/>
          <w:sz w:val="24"/>
          <w:szCs w:val="24"/>
          <w:lang w:bidi="ar-QA"/>
        </w:rPr>
        <w:t>tasyri’iyyah</w:t>
      </w:r>
      <w:r w:rsidRPr="00CD4D39">
        <w:rPr>
          <w:rFonts w:ascii="Times New Roman" w:hAnsi="Times New Roman" w:cs="Times New Roman"/>
          <w:sz w:val="24"/>
          <w:szCs w:val="24"/>
          <w:lang w:bidi="ar-QA"/>
        </w:rPr>
        <w:t xml:space="preserve"> dengan sunnah </w:t>
      </w:r>
      <w:r w:rsidRPr="00CD4D39">
        <w:rPr>
          <w:rFonts w:ascii="Times New Roman" w:hAnsi="Times New Roman" w:cs="Times New Roman"/>
          <w:i/>
          <w:iCs/>
          <w:sz w:val="24"/>
          <w:szCs w:val="24"/>
          <w:lang w:bidi="ar-QA"/>
        </w:rPr>
        <w:t>ghairu tasyri’iyyah</w:t>
      </w:r>
      <w:r w:rsidRPr="00CD4D39">
        <w:rPr>
          <w:rFonts w:ascii="Times New Roman" w:hAnsi="Times New Roman" w:cs="Times New Roman"/>
          <w:sz w:val="24"/>
          <w:szCs w:val="24"/>
          <w:lang w:bidi="ar-QA"/>
        </w:rPr>
        <w:t xml:space="preserve"> atau sunnah yang harus diikuti dengan sunnah yang tidak berlaku secara terus menerus. Ini semua membutuhkan pemikiran yang mendalam dan pemahaman yang tajam terhadap </w:t>
      </w:r>
      <w:r w:rsidR="00F15ED2" w:rsidRPr="00CD4D39">
        <w:rPr>
          <w:rFonts w:ascii="Times New Roman" w:hAnsi="Times New Roman" w:cs="Times New Roman"/>
          <w:sz w:val="24"/>
          <w:szCs w:val="24"/>
          <w:lang w:bidi="ar-QA"/>
        </w:rPr>
        <w:t xml:space="preserve">kitab Allah dan sunnah Nabi-Nya </w:t>
      </w:r>
      <w:r w:rsidR="00F15ED2" w:rsidRPr="00CD4D39">
        <w:rPr>
          <w:rFonts w:ascii="Times New Roman" w:hAnsi="Times New Roman" w:cs="Times New Roman"/>
          <w:sz w:val="24"/>
          <w:szCs w:val="24"/>
          <w:lang w:bidi="ar-QA"/>
        </w:rPr>
        <w:fldChar w:fldCharType="begin"/>
      </w:r>
      <w:r w:rsidR="00F15ED2" w:rsidRPr="00CD4D39">
        <w:rPr>
          <w:rFonts w:ascii="Times New Roman" w:hAnsi="Times New Roman" w:cs="Times New Roman"/>
          <w:sz w:val="24"/>
          <w:szCs w:val="24"/>
          <w:lang w:bidi="ar-QA"/>
        </w:rPr>
        <w:instrText xml:space="preserve"> ADDIN ZOTERO_ITEM CSL_CITATION {"citationID":"kppe0Kkl","properties":{"formattedCitation":"(Al-Qardhawi, 2002, hlm. 22)","plainCitation":"(Al-Qardhawi, 2002, hlm. 22)","noteIndex":0},"citationItems":[{"id":287,"uris":["http://zotero.org/users/7511038/items/AIHFAKHY"],"uri":["http://zotero.org/users/7511038/items/AIHFAKHY"],"itemData":{"id":287,"type":"book","event-place":"Kairo","language":"ar","publisher":"Daar Al-Syuruq","publisher-place":"Kairo","title":"al-Sunnah Mashdaran Li al-Ma'rifah Wa al-Hadharah","author":[{"family":"Al-Qardhawi","given":"Yusuf"}],"issued":{"date-parts":[["2002"]]}},"locator":"22"}],"schema":"https://github.com/citation-style-language/schema/raw/master/csl-citation.json"} </w:instrText>
      </w:r>
      <w:r w:rsidR="00F15ED2" w:rsidRPr="00CD4D39">
        <w:rPr>
          <w:rFonts w:ascii="Times New Roman" w:hAnsi="Times New Roman" w:cs="Times New Roman"/>
          <w:sz w:val="24"/>
          <w:szCs w:val="24"/>
          <w:lang w:bidi="ar-QA"/>
        </w:rPr>
        <w:fldChar w:fldCharType="separate"/>
      </w:r>
      <w:r w:rsidR="00F15ED2" w:rsidRPr="00CD4D39">
        <w:rPr>
          <w:rFonts w:ascii="Times New Roman" w:hAnsi="Times New Roman" w:cs="Times New Roman"/>
          <w:sz w:val="24"/>
        </w:rPr>
        <w:t>(Al-Qardhawi, 2002, hlm. 22)</w:t>
      </w:r>
      <w:r w:rsidR="00F15ED2" w:rsidRPr="00CD4D39">
        <w:rPr>
          <w:rFonts w:ascii="Times New Roman" w:hAnsi="Times New Roman" w:cs="Times New Roman"/>
          <w:sz w:val="24"/>
          <w:szCs w:val="24"/>
          <w:lang w:bidi="ar-QA"/>
        </w:rPr>
        <w:fldChar w:fldCharType="end"/>
      </w:r>
      <w:r w:rsidR="00F15ED2" w:rsidRPr="00CD4D39">
        <w:rPr>
          <w:rFonts w:ascii="Times New Roman" w:hAnsi="Times New Roman" w:cs="Times New Roman"/>
          <w:sz w:val="24"/>
          <w:szCs w:val="24"/>
          <w:lang w:bidi="ar-QA"/>
        </w:rPr>
        <w:t>.</w:t>
      </w:r>
    </w:p>
    <w:p w:rsidR="00DC585B" w:rsidRPr="00CD4D39" w:rsidRDefault="008837E6" w:rsidP="00F15ED2">
      <w:pPr>
        <w:spacing w:after="0" w:line="360" w:lineRule="auto"/>
        <w:ind w:left="360" w:firstLine="774"/>
        <w:jc w:val="both"/>
        <w:rPr>
          <w:rFonts w:ascii="Times New Roman" w:hAnsi="Times New Roman" w:cs="Times New Roman"/>
          <w:sz w:val="24"/>
          <w:szCs w:val="24"/>
          <w:lang w:bidi="ar-QA"/>
        </w:rPr>
      </w:pPr>
      <w:r w:rsidRPr="00CD4D39">
        <w:rPr>
          <w:rFonts w:ascii="Times New Roman" w:hAnsi="Times New Roman" w:cs="Times New Roman"/>
          <w:sz w:val="24"/>
          <w:szCs w:val="24"/>
          <w:lang w:bidi="ar-QA"/>
        </w:rPr>
        <w:t xml:space="preserve">Selaras dengan hal ini, </w:t>
      </w:r>
      <w:r w:rsidRPr="00CD4D39">
        <w:rPr>
          <w:rFonts w:ascii="Times New Roman" w:hAnsi="Times New Roman" w:cs="Times New Roman"/>
          <w:sz w:val="24"/>
          <w:szCs w:val="24"/>
          <w:lang w:val="en-US" w:bidi="ar-QA"/>
        </w:rPr>
        <w:t>u</w:t>
      </w:r>
      <w:r w:rsidR="00736CFD" w:rsidRPr="00CD4D39">
        <w:rPr>
          <w:rFonts w:ascii="Times New Roman" w:hAnsi="Times New Roman" w:cs="Times New Roman"/>
          <w:sz w:val="24"/>
          <w:szCs w:val="24"/>
          <w:lang w:bidi="ar-QA"/>
        </w:rPr>
        <w:t>lama sebelumnya seperti Ibnu Qutaibah juga telah memberikan sinyalemen pemahaman yang menuju ke arah moderasi. Hal tersebut tampak ketika beliau mengelompokkan sunnah Nabi menjadi tiga bagian.</w:t>
      </w:r>
      <w:r w:rsidR="00F15ED2" w:rsidRPr="00CD4D39">
        <w:rPr>
          <w:rFonts w:ascii="Times New Roman" w:hAnsi="Times New Roman" w:cs="Times New Roman"/>
          <w:sz w:val="24"/>
          <w:szCs w:val="24"/>
          <w:lang w:bidi="ar-QA"/>
        </w:rPr>
        <w:fldChar w:fldCharType="begin"/>
      </w:r>
      <w:r w:rsidR="00F15ED2" w:rsidRPr="00CD4D39">
        <w:rPr>
          <w:rFonts w:ascii="Times New Roman" w:hAnsi="Times New Roman" w:cs="Times New Roman"/>
          <w:sz w:val="24"/>
          <w:szCs w:val="24"/>
          <w:lang w:bidi="ar-QA"/>
        </w:rPr>
        <w:instrText xml:space="preserve"> ADDIN ZOTERO_ITEM CSL_CITATION {"citationID":"h8JzCXie","properties":{"formattedCitation":"(Al-Qardhawi, 2002, hlm. 25)","plainCitation":"(Al-Qardhawi, 2002, hlm. 25)","noteIndex":0},"citationItems":[{"id":287,"uris":["http://zotero.org/users/7511038/items/AIHFAKHY"],"uri":["http://zotero.org/users/7511038/items/AIHFAKHY"],"itemData":{"id":287,"type":"book","event-place":"Kairo","language":"ar","publisher":"Daar Al-Syuruq","publisher-place":"Kairo","title":"al-Sunnah Mashdaran Li al-Ma'rifah Wa al-Hadharah","author":[{"family":"Al-Qardhawi","given":"Yusuf"}],"issued":{"date-parts":[["2002"]]}},"locator":"25"}],"schema":"https://github.com/citation-style-language/schema/raw/master/csl-citation.json"} </w:instrText>
      </w:r>
      <w:r w:rsidR="00F15ED2" w:rsidRPr="00CD4D39">
        <w:rPr>
          <w:rFonts w:ascii="Times New Roman" w:hAnsi="Times New Roman" w:cs="Times New Roman"/>
          <w:sz w:val="24"/>
          <w:szCs w:val="24"/>
          <w:lang w:bidi="ar-QA"/>
        </w:rPr>
        <w:fldChar w:fldCharType="separate"/>
      </w:r>
      <w:r w:rsidR="00F15ED2" w:rsidRPr="00CD4D39">
        <w:rPr>
          <w:rFonts w:ascii="Times New Roman" w:hAnsi="Times New Roman" w:cs="Times New Roman"/>
          <w:sz w:val="24"/>
        </w:rPr>
        <w:t>(Al-Qardhawi, 2002, hlm. 25)</w:t>
      </w:r>
      <w:r w:rsidR="00F15ED2" w:rsidRPr="00CD4D39">
        <w:rPr>
          <w:rFonts w:ascii="Times New Roman" w:hAnsi="Times New Roman" w:cs="Times New Roman"/>
          <w:sz w:val="24"/>
          <w:szCs w:val="24"/>
          <w:lang w:bidi="ar-QA"/>
        </w:rPr>
        <w:fldChar w:fldCharType="end"/>
      </w:r>
      <w:r w:rsidR="00DC585B" w:rsidRPr="00CD4D39">
        <w:rPr>
          <w:rFonts w:ascii="Times New Roman" w:hAnsi="Times New Roman" w:cs="Times New Roman"/>
          <w:sz w:val="24"/>
          <w:szCs w:val="24"/>
          <w:lang w:bidi="ar-QA"/>
        </w:rPr>
        <w:t xml:space="preserve"> </w:t>
      </w:r>
      <w:r w:rsidR="00736CFD" w:rsidRPr="00CD4D39">
        <w:rPr>
          <w:rFonts w:ascii="Times New Roman" w:hAnsi="Times New Roman" w:cs="Times New Roman"/>
          <w:sz w:val="24"/>
          <w:szCs w:val="24"/>
          <w:lang w:bidi="ar-QA"/>
        </w:rPr>
        <w:t>Bagian pertama adalah sunnah yang disampaikan Jibril kepada Nabi dari Allah. Misalnya hadits:</w:t>
      </w:r>
    </w:p>
    <w:p w:rsidR="00DC585B" w:rsidRPr="00CD4D39" w:rsidRDefault="002A015D" w:rsidP="000621B6">
      <w:pPr>
        <w:pStyle w:val="ayat"/>
      </w:pPr>
      <w:r w:rsidRPr="00CD4D39">
        <w:rPr>
          <w:rFonts w:hint="cs"/>
          <w:rtl/>
        </w:rPr>
        <w:t>عَنِ</w:t>
      </w:r>
      <w:r w:rsidRPr="00CD4D39">
        <w:rPr>
          <w:rtl/>
        </w:rPr>
        <w:t xml:space="preserve"> </w:t>
      </w:r>
      <w:r w:rsidR="00655F52" w:rsidRPr="00CD4D39">
        <w:rPr>
          <w:rFonts w:hint="cs"/>
          <w:rtl/>
        </w:rPr>
        <w:t>الشَّعْبِيِّ</w:t>
      </w:r>
      <w:r w:rsidRPr="00CD4D39">
        <w:rPr>
          <w:rtl/>
        </w:rPr>
        <w:t xml:space="preserve"> </w:t>
      </w:r>
      <w:r w:rsidRPr="00CD4D39">
        <w:rPr>
          <w:rFonts w:hint="cs"/>
          <w:rtl/>
        </w:rPr>
        <w:t>سَمِعَ</w:t>
      </w:r>
      <w:r w:rsidRPr="00CD4D39">
        <w:rPr>
          <w:rtl/>
        </w:rPr>
        <w:t xml:space="preserve"> </w:t>
      </w:r>
      <w:r w:rsidRPr="00CD4D39">
        <w:rPr>
          <w:rFonts w:hint="cs"/>
          <w:rtl/>
        </w:rPr>
        <w:t>جَابِرًا</w:t>
      </w:r>
      <w:r w:rsidRPr="00CD4D39">
        <w:rPr>
          <w:rtl/>
        </w:rPr>
        <w:t xml:space="preserve"> </w:t>
      </w:r>
      <w:r w:rsidRPr="00CD4D39">
        <w:rPr>
          <w:rFonts w:hint="cs"/>
          <w:rtl/>
        </w:rPr>
        <w:t>رَضِيَ</w:t>
      </w:r>
      <w:r w:rsidRPr="00CD4D39">
        <w:rPr>
          <w:rtl/>
        </w:rPr>
        <w:t xml:space="preserve"> </w:t>
      </w:r>
      <w:r w:rsidRPr="00CD4D39">
        <w:rPr>
          <w:rFonts w:hint="cs"/>
          <w:rtl/>
        </w:rPr>
        <w:t>اللَّهُ</w:t>
      </w:r>
      <w:r w:rsidRPr="00CD4D39">
        <w:rPr>
          <w:rtl/>
        </w:rPr>
        <w:t xml:space="preserve"> </w:t>
      </w:r>
      <w:r w:rsidRPr="00CD4D39">
        <w:rPr>
          <w:rFonts w:hint="cs"/>
          <w:rtl/>
        </w:rPr>
        <w:t>عَنْهُ،</w:t>
      </w:r>
      <w:r w:rsidRPr="00CD4D39">
        <w:rPr>
          <w:rtl/>
        </w:rPr>
        <w:t xml:space="preserve"> </w:t>
      </w:r>
      <w:r w:rsidRPr="00CD4D39">
        <w:rPr>
          <w:rFonts w:hint="cs"/>
          <w:rtl/>
        </w:rPr>
        <w:t>قَالَ</w:t>
      </w:r>
      <w:r w:rsidRPr="00CD4D39">
        <w:rPr>
          <w:rtl/>
        </w:rPr>
        <w:t>:</w:t>
      </w:r>
      <w:r w:rsidR="000621B6" w:rsidRPr="00CD4D39">
        <w:t xml:space="preserve"> </w:t>
      </w:r>
      <w:r w:rsidRPr="00CD4D39">
        <w:rPr>
          <w:rFonts w:hint="cs"/>
          <w:rtl/>
        </w:rPr>
        <w:t>نَهَى</w:t>
      </w:r>
      <w:r w:rsidRPr="00CD4D39">
        <w:rPr>
          <w:rtl/>
        </w:rPr>
        <w:t xml:space="preserve"> </w:t>
      </w:r>
      <w:r w:rsidRPr="00CD4D39">
        <w:rPr>
          <w:rFonts w:hint="cs"/>
          <w:rtl/>
        </w:rPr>
        <w:t>رَسُولُ</w:t>
      </w:r>
      <w:r w:rsidRPr="00CD4D39">
        <w:rPr>
          <w:rtl/>
        </w:rPr>
        <w:t xml:space="preserve"> </w:t>
      </w:r>
      <w:r w:rsidRPr="00CD4D39">
        <w:rPr>
          <w:rFonts w:hint="cs"/>
          <w:rtl/>
        </w:rPr>
        <w:t>اللَّهِ</w:t>
      </w:r>
      <w:r w:rsidRPr="00CD4D39">
        <w:rPr>
          <w:rtl/>
        </w:rPr>
        <w:t xml:space="preserve"> </w:t>
      </w:r>
      <w:r w:rsidRPr="00CD4D39">
        <w:rPr>
          <w:rFonts w:hint="cs"/>
          <w:rtl/>
        </w:rPr>
        <w:t>صَلَّى</w:t>
      </w:r>
      <w:r w:rsidRPr="00CD4D39">
        <w:rPr>
          <w:rtl/>
        </w:rPr>
        <w:t xml:space="preserve"> </w:t>
      </w:r>
      <w:r w:rsidRPr="00CD4D39">
        <w:rPr>
          <w:rFonts w:hint="cs"/>
          <w:rtl/>
        </w:rPr>
        <w:t>اللهُ</w:t>
      </w:r>
      <w:r w:rsidRPr="00CD4D39">
        <w:rPr>
          <w:rtl/>
        </w:rPr>
        <w:t xml:space="preserve"> </w:t>
      </w:r>
      <w:r w:rsidRPr="00CD4D39">
        <w:rPr>
          <w:rFonts w:hint="cs"/>
          <w:rtl/>
        </w:rPr>
        <w:t>عَلَيْهِ</w:t>
      </w:r>
      <w:r w:rsidRPr="00CD4D39">
        <w:rPr>
          <w:rtl/>
        </w:rPr>
        <w:t xml:space="preserve"> </w:t>
      </w:r>
      <w:r w:rsidRPr="00CD4D39">
        <w:rPr>
          <w:rFonts w:hint="cs"/>
          <w:rtl/>
        </w:rPr>
        <w:t>وَسَلَّمَ</w:t>
      </w:r>
      <w:r w:rsidRPr="00CD4D39">
        <w:rPr>
          <w:rtl/>
        </w:rPr>
        <w:t xml:space="preserve"> </w:t>
      </w:r>
      <w:r w:rsidRPr="00CD4D39">
        <w:rPr>
          <w:rFonts w:hint="cs"/>
          <w:rtl/>
        </w:rPr>
        <w:t>أَنْ</w:t>
      </w:r>
      <w:r w:rsidRPr="00CD4D39">
        <w:rPr>
          <w:rtl/>
        </w:rPr>
        <w:t xml:space="preserve"> </w:t>
      </w:r>
      <w:r w:rsidRPr="00CD4D39">
        <w:rPr>
          <w:rFonts w:hint="cs"/>
          <w:rtl/>
        </w:rPr>
        <w:t>تُنْكَحَ</w:t>
      </w:r>
      <w:r w:rsidRPr="00CD4D39">
        <w:rPr>
          <w:rtl/>
        </w:rPr>
        <w:t xml:space="preserve"> </w:t>
      </w:r>
      <w:r w:rsidRPr="00CD4D39">
        <w:rPr>
          <w:rFonts w:hint="cs"/>
          <w:rtl/>
        </w:rPr>
        <w:t>المَرْأَةُ</w:t>
      </w:r>
      <w:r w:rsidRPr="00CD4D39">
        <w:rPr>
          <w:rtl/>
        </w:rPr>
        <w:t xml:space="preserve"> </w:t>
      </w:r>
      <w:r w:rsidRPr="00CD4D39">
        <w:rPr>
          <w:rFonts w:hint="cs"/>
          <w:rtl/>
        </w:rPr>
        <w:t>عَلَى</w:t>
      </w:r>
      <w:r w:rsidRPr="00CD4D39">
        <w:rPr>
          <w:rtl/>
        </w:rPr>
        <w:t xml:space="preserve"> </w:t>
      </w:r>
      <w:r w:rsidRPr="00CD4D39">
        <w:rPr>
          <w:rFonts w:hint="cs"/>
          <w:rtl/>
        </w:rPr>
        <w:t>عَمَّتِهَا</w:t>
      </w:r>
      <w:r w:rsidRPr="00CD4D39">
        <w:rPr>
          <w:rtl/>
        </w:rPr>
        <w:t xml:space="preserve"> </w:t>
      </w:r>
      <w:r w:rsidRPr="00CD4D39">
        <w:rPr>
          <w:rFonts w:hint="cs"/>
          <w:rtl/>
        </w:rPr>
        <w:t>أَوْ</w:t>
      </w:r>
      <w:r w:rsidRPr="00CD4D39">
        <w:rPr>
          <w:rtl/>
        </w:rPr>
        <w:t xml:space="preserve"> </w:t>
      </w:r>
      <w:r w:rsidRPr="00CD4D39">
        <w:rPr>
          <w:rFonts w:hint="cs"/>
          <w:rtl/>
        </w:rPr>
        <w:t>خَالَتِهَا</w:t>
      </w:r>
    </w:p>
    <w:p w:rsidR="00DC585B" w:rsidRPr="00CD4D39" w:rsidRDefault="00DC585B" w:rsidP="00B930C7">
      <w:pPr>
        <w:pStyle w:val="artiayat"/>
        <w:spacing w:after="240"/>
        <w:ind w:firstLine="306"/>
      </w:pPr>
      <w:r w:rsidRPr="00CD4D39">
        <w:rPr>
          <w:i/>
          <w:iCs/>
        </w:rPr>
        <w:t>“</w:t>
      </w:r>
      <w:r w:rsidR="000621B6" w:rsidRPr="00CD4D39">
        <w:rPr>
          <w:i/>
          <w:iCs/>
        </w:rPr>
        <w:t xml:space="preserve">dari al-Sya’bi, ia mendengar dari Jabir r.a, ia berkata : </w:t>
      </w:r>
      <w:r w:rsidR="007B69AC" w:rsidRPr="00CD4D39">
        <w:rPr>
          <w:i/>
          <w:iCs/>
        </w:rPr>
        <w:t xml:space="preserve">Rasulullah </w:t>
      </w:r>
      <w:r w:rsidR="000621B6" w:rsidRPr="00CD4D39">
        <w:rPr>
          <w:i/>
          <w:iCs/>
        </w:rPr>
        <w:t xml:space="preserve">Saw </w:t>
      </w:r>
      <w:r w:rsidR="007B69AC" w:rsidRPr="00CD4D39">
        <w:rPr>
          <w:i/>
          <w:iCs/>
        </w:rPr>
        <w:t xml:space="preserve">melarang </w:t>
      </w:r>
      <w:r w:rsidR="002F2F78" w:rsidRPr="00CD4D39">
        <w:rPr>
          <w:i/>
          <w:iCs/>
        </w:rPr>
        <w:t>dikawinkannya</w:t>
      </w:r>
      <w:r w:rsidRPr="00CD4D39">
        <w:rPr>
          <w:i/>
          <w:iCs/>
        </w:rPr>
        <w:t xml:space="preserve"> </w:t>
      </w:r>
      <w:r w:rsidR="002F2F78" w:rsidRPr="00CD4D39">
        <w:rPr>
          <w:i/>
          <w:iCs/>
        </w:rPr>
        <w:t xml:space="preserve">perempuan </w:t>
      </w:r>
      <w:r w:rsidRPr="00CD4D39">
        <w:rPr>
          <w:i/>
          <w:iCs/>
        </w:rPr>
        <w:t>(secara madu) bersama dengan saudari ayah dan saudari ibunya”</w:t>
      </w:r>
      <w:r w:rsidR="00B930C7" w:rsidRPr="00CD4D39">
        <w:t xml:space="preserve"> (</w:t>
      </w:r>
      <w:r w:rsidR="00B930C7" w:rsidRPr="00CD4D39">
        <w:rPr>
          <w:rFonts w:ascii="Times New Roman" w:hAnsi="Times New Roman" w:cs="Times New Roman"/>
          <w:lang w:bidi="ar-QA"/>
        </w:rPr>
        <w:t>Hadits Bukhari no. 5108,  Hadits Muslim no. 1408, Hadits Nasa’i no. 3297)</w:t>
      </w:r>
      <w:r w:rsidR="00B930C7" w:rsidRPr="00CD4D39">
        <w:t xml:space="preserve"> </w:t>
      </w:r>
      <w:r w:rsidR="00B930C7" w:rsidRPr="00CD4D39">
        <w:fldChar w:fldCharType="begin"/>
      </w:r>
      <w:r w:rsidR="0000197C" w:rsidRPr="00CD4D39">
        <w:instrText xml:space="preserve"> ADDIN ZOTERO_ITEM CSL_CITATION {"citationID":"x44APlG4","properties":{"formattedCitation":"(Al-Bukhari, 2001b, hlm. 12; Al-Naisaburi, t.tb, hlm. 1029; Al-Nasa\\uc0\\u8217{}i, 1986, hlm. 97)","plainCitation":"(Al-Bukhari, 2001b, hlm. 12; Al-Naisaburi, t.tb, hlm. 1029; Al-Nasa’i, 1986, hlm. 97)","noteIndex":0},"citationItems":[{"id":416,"uris":["http://zotero.org/users/7511038/items/8K6L4VTV"],"uri":["http://zotero.org/users/7511038/items/8K6L4VTV"],"itemData":{"id":416,"type":"book","event-place":"Beirut","publisher":"Dar Thauq al-Najah","publisher-place":"Beirut","title":"Shahih al-Bukhari Juz 7","author":[{"family":"Al-Bukhari","given":"Muhammad bin Ismail bin Ibrahim bin al-Mughirah ibn Bardizbah"}],"issued":{"date-parts":[["2001"]]}},"locator":"12"},{"id":419,"uris":["http://zotero.org/users/7511038/items/WP7ZRNVC"],"uri":["http://zotero.org/users/7511038/items/WP7ZRNVC"],"itemData":{"id":419,"type":"book","event-place":"Kairo","publisher":"Dar Ihya al-Kutub al-'Arabiyah","publisher-place":"Kairo","title":"Shahih Muslim Juz 2","author":[{"family":"Al-Naisaburi","given":"Abu al-Husain Muslim","dropping-particle":"bin al-Hajjaj al-Qusyairi"}],"issued":{"literal":"t.t"}},"locator":"1029"},{"id":418,"uris":["http://zotero.org/users/7511038/items/GM2S5YJV"],"uri":["http://zotero.org/users/7511038/items/GM2S5YJV"],"itemData":{"id":418,"type":"book","event-place":"Syiria","publisher":"Maktab al-Mathbu'at al-Islamiyah","publisher-place":"Syiria","title":"al-Sunan al-Sughra li al-Nasa'i Juz 6","author":[{"family":"Al-Nasa'i","given":"Abu Abdirrahman Ahmad bin Syu'aib bin Ali","dropping-particle":"al-Kharasaniy"}],"issued":{"date-parts":[["1986"]]}},"locator":"97"}],"schema":"https://github.com/citation-style-language/schema/raw/master/csl-citation.json"} </w:instrText>
      </w:r>
      <w:r w:rsidR="00B930C7" w:rsidRPr="00CD4D39">
        <w:fldChar w:fldCharType="separate"/>
      </w:r>
      <w:r w:rsidR="0000197C" w:rsidRPr="00CD4D39">
        <w:rPr>
          <w:rFonts w:ascii="Times New Roman" w:hAnsi="Times New Roman" w:cs="Times New Roman"/>
        </w:rPr>
        <w:t>(Al-Bukhari, 2001b, hlm. 12; Al-Naisaburi, t.tb, hlm. 1029; Al-Nasa’i, 1986, hlm. 97)</w:t>
      </w:r>
      <w:r w:rsidR="00B930C7" w:rsidRPr="00CD4D39">
        <w:fldChar w:fldCharType="end"/>
      </w:r>
    </w:p>
    <w:p w:rsidR="00EA2137" w:rsidRPr="00CD4D39" w:rsidRDefault="00EA2137" w:rsidP="00B930C7">
      <w:pPr>
        <w:pStyle w:val="artiayat"/>
        <w:spacing w:after="240"/>
        <w:ind w:firstLine="306"/>
      </w:pPr>
    </w:p>
    <w:p w:rsidR="00DC585B" w:rsidRPr="00CD4D39" w:rsidRDefault="00DC585B" w:rsidP="00330BA8">
      <w:pPr>
        <w:spacing w:after="0" w:line="360" w:lineRule="auto"/>
        <w:ind w:left="360" w:firstLine="774"/>
        <w:jc w:val="both"/>
        <w:rPr>
          <w:rFonts w:asciiTheme="majorBidi" w:hAnsiTheme="majorBidi" w:cstheme="majorBidi"/>
          <w:sz w:val="24"/>
          <w:szCs w:val="24"/>
        </w:rPr>
      </w:pPr>
      <w:r w:rsidRPr="00CD4D39">
        <w:rPr>
          <w:rFonts w:ascii="Times New Roman" w:hAnsi="Times New Roman" w:cs="Times New Roman"/>
          <w:sz w:val="24"/>
          <w:szCs w:val="24"/>
          <w:lang w:bidi="ar-QA"/>
        </w:rPr>
        <w:lastRenderedPageBreak/>
        <w:t>Sunnah bagian pertama ini dasarnya adalah wahyu.</w:t>
      </w:r>
      <w:r w:rsidR="00F15ED2" w:rsidRPr="00CD4D39">
        <w:rPr>
          <w:rFonts w:ascii="Times New Roman" w:hAnsi="Times New Roman" w:cs="Times New Roman"/>
          <w:sz w:val="24"/>
          <w:szCs w:val="24"/>
          <w:lang w:bidi="ar-QA"/>
        </w:rPr>
        <w:t xml:space="preserve"> </w:t>
      </w:r>
      <w:r w:rsidR="00F15ED2" w:rsidRPr="00CD4D39">
        <w:rPr>
          <w:rFonts w:ascii="Times New Roman" w:hAnsi="Times New Roman" w:cs="Times New Roman"/>
          <w:sz w:val="24"/>
          <w:szCs w:val="24"/>
          <w:lang w:bidi="ar-QA"/>
        </w:rPr>
        <w:fldChar w:fldCharType="begin"/>
      </w:r>
      <w:r w:rsidR="00F15ED2" w:rsidRPr="00CD4D39">
        <w:rPr>
          <w:rFonts w:ascii="Times New Roman" w:hAnsi="Times New Roman" w:cs="Times New Roman"/>
          <w:sz w:val="24"/>
          <w:szCs w:val="24"/>
          <w:lang w:bidi="ar-QA"/>
        </w:rPr>
        <w:instrText xml:space="preserve"> ADDIN ZOTERO_ITEM CSL_CITATION {"citationID":"MoJBnrUs","properties":{"formattedCitation":"(Al-Qardhawi, 2002, hlm. 25)","plainCitation":"(Al-Qardhawi, 2002, hlm. 25)","noteIndex":0},"citationItems":[{"id":287,"uris":["http://zotero.org/users/7511038/items/AIHFAKHY"],"uri":["http://zotero.org/users/7511038/items/AIHFAKHY"],"itemData":{"id":287,"type":"book","event-place":"Kairo","language":"ar","publisher":"Daar Al-Syuruq","publisher-place":"Kairo","title":"al-Sunnah Mashdaran Li al-Ma'rifah Wa al-Hadharah","author":[{"family":"Al-Qardhawi","given":"Yusuf"}],"issued":{"date-parts":[["2002"]]}},"locator":"25"}],"schema":"https://github.com/citation-style-language/schema/raw/master/csl-citation.json"} </w:instrText>
      </w:r>
      <w:r w:rsidR="00F15ED2" w:rsidRPr="00CD4D39">
        <w:rPr>
          <w:rFonts w:ascii="Times New Roman" w:hAnsi="Times New Roman" w:cs="Times New Roman"/>
          <w:sz w:val="24"/>
          <w:szCs w:val="24"/>
          <w:lang w:bidi="ar-QA"/>
        </w:rPr>
        <w:fldChar w:fldCharType="separate"/>
      </w:r>
      <w:r w:rsidR="00F15ED2" w:rsidRPr="00CD4D39">
        <w:rPr>
          <w:rFonts w:ascii="Times New Roman" w:hAnsi="Times New Roman" w:cs="Times New Roman"/>
          <w:sz w:val="24"/>
          <w:szCs w:val="24"/>
        </w:rPr>
        <w:t>(Al-Qardhawi, 2002, hlm. 25)</w:t>
      </w:r>
      <w:r w:rsidR="00F15ED2" w:rsidRPr="00CD4D39">
        <w:rPr>
          <w:rFonts w:ascii="Times New Roman" w:hAnsi="Times New Roman" w:cs="Times New Roman"/>
          <w:sz w:val="24"/>
          <w:szCs w:val="24"/>
          <w:lang w:bidi="ar-QA"/>
        </w:rPr>
        <w:fldChar w:fldCharType="end"/>
      </w:r>
      <w:r w:rsidRPr="00CD4D39">
        <w:rPr>
          <w:rFonts w:ascii="Times New Roman" w:hAnsi="Times New Roman" w:cs="Times New Roman"/>
          <w:sz w:val="24"/>
          <w:szCs w:val="24"/>
          <w:lang w:bidi="ar-QA"/>
        </w:rPr>
        <w:t xml:space="preserve"> Sunnah bagian yang kedua adalah Sunnah yang dibolehkan Allah untuk mengikutinya dengan catatan harus menggunakan akal dalam mengikutinya. Dalam sunnah itu diberikan keringanan bagi yang menghendakinya sesuai dengan </w:t>
      </w:r>
      <w:r w:rsidR="00C94144" w:rsidRPr="00CD4D39">
        <w:rPr>
          <w:rFonts w:ascii="Times New Roman" w:hAnsi="Times New Roman" w:cs="Times New Roman"/>
          <w:sz w:val="24"/>
          <w:szCs w:val="24"/>
          <w:lang w:bidi="ar-QA"/>
        </w:rPr>
        <w:t>‘</w:t>
      </w:r>
      <w:r w:rsidR="00C94144" w:rsidRPr="00CD4D39">
        <w:rPr>
          <w:rFonts w:ascii="Times New Roman" w:hAnsi="Times New Roman" w:cs="Times New Roman"/>
          <w:i/>
          <w:iCs/>
          <w:sz w:val="24"/>
          <w:szCs w:val="24"/>
          <w:lang w:bidi="ar-QA"/>
        </w:rPr>
        <w:t>illah</w:t>
      </w:r>
      <w:r w:rsidR="00C94144" w:rsidRPr="00CD4D39">
        <w:rPr>
          <w:rFonts w:ascii="Times New Roman" w:hAnsi="Times New Roman" w:cs="Times New Roman"/>
          <w:sz w:val="24"/>
          <w:szCs w:val="24"/>
          <w:lang w:bidi="ar-QA"/>
        </w:rPr>
        <w:t>-</w:t>
      </w:r>
      <w:r w:rsidRPr="00CD4D39">
        <w:rPr>
          <w:rFonts w:ascii="Times New Roman" w:hAnsi="Times New Roman" w:cs="Times New Roman"/>
          <w:sz w:val="24"/>
          <w:szCs w:val="24"/>
          <w:lang w:bidi="ar-QA"/>
        </w:rPr>
        <w:t xml:space="preserve">nya. Misalnya pengharaman sutera bagi laki-laki, namun Nabi memberi keringanan bagi Abdurrahman bin </w:t>
      </w:r>
      <w:r w:rsidR="00C94144" w:rsidRPr="00CD4D39">
        <w:rPr>
          <w:rFonts w:ascii="Times New Roman" w:hAnsi="Times New Roman" w:cs="Times New Roman"/>
          <w:sz w:val="24"/>
          <w:szCs w:val="24"/>
          <w:lang w:bidi="ar-QA"/>
        </w:rPr>
        <w:t>‘</w:t>
      </w:r>
      <w:r w:rsidRPr="00CD4D39">
        <w:rPr>
          <w:rFonts w:ascii="Times New Roman" w:hAnsi="Times New Roman" w:cs="Times New Roman"/>
          <w:sz w:val="24"/>
          <w:szCs w:val="24"/>
          <w:lang w:bidi="ar-QA"/>
        </w:rPr>
        <w:t>Auf karena suatu alasan.</w:t>
      </w:r>
      <w:r w:rsidR="00330BA8" w:rsidRPr="00CD4D39">
        <w:rPr>
          <w:rFonts w:ascii="Times New Roman" w:hAnsi="Times New Roman" w:cs="Times New Roman"/>
          <w:sz w:val="24"/>
          <w:szCs w:val="24"/>
          <w:lang w:bidi="ar-QA"/>
        </w:rPr>
        <w:fldChar w:fldCharType="begin"/>
      </w:r>
      <w:r w:rsidR="00330BA8" w:rsidRPr="00CD4D39">
        <w:rPr>
          <w:rFonts w:ascii="Times New Roman" w:hAnsi="Times New Roman" w:cs="Times New Roman"/>
          <w:sz w:val="24"/>
          <w:szCs w:val="24"/>
          <w:lang w:bidi="ar-QA"/>
        </w:rPr>
        <w:instrText xml:space="preserve"> ADDIN ZOTERO_ITEM CSL_CITATION {"citationID":"ckUSTvIe","properties":{"formattedCitation":"(Al-Qardhawi, 2002, hlm. 25)","plainCitation":"(Al-Qardhawi, 2002, hlm. 25)","noteIndex":0},"citationItems":[{"id":287,"uris":["http://zotero.org/users/7511038/items/AIHFAKHY"],"uri":["http://zotero.org/users/7511038/items/AIHFAKHY"],"itemData":{"id":287,"type":"book","event-place":"Kairo","language":"ar","publisher":"Daar Al-Syuruq","publisher-place":"Kairo","title":"al-Sunnah Mashdaran Li al-Ma'rifah Wa al-Hadharah","author":[{"family":"Al-Qardhawi","given":"Yusuf"}],"issued":{"date-parts":[["2002"]]}},"locator":"25"}],"schema":"https://github.com/citation-style-language/schema/raw/master/csl-citation.json"} </w:instrText>
      </w:r>
      <w:r w:rsidR="00330BA8" w:rsidRPr="00CD4D39">
        <w:rPr>
          <w:rFonts w:ascii="Times New Roman" w:hAnsi="Times New Roman" w:cs="Times New Roman"/>
          <w:sz w:val="24"/>
          <w:szCs w:val="24"/>
          <w:lang w:bidi="ar-QA"/>
        </w:rPr>
        <w:fldChar w:fldCharType="separate"/>
      </w:r>
      <w:r w:rsidR="00330BA8" w:rsidRPr="00CD4D39">
        <w:rPr>
          <w:rFonts w:ascii="Times New Roman" w:hAnsi="Times New Roman" w:cs="Times New Roman"/>
          <w:sz w:val="24"/>
          <w:szCs w:val="24"/>
        </w:rPr>
        <w:t>(Al-Qardhawi, 2002, hlm. 25)</w:t>
      </w:r>
      <w:r w:rsidR="00330BA8" w:rsidRPr="00CD4D39">
        <w:rPr>
          <w:rFonts w:ascii="Times New Roman" w:hAnsi="Times New Roman" w:cs="Times New Roman"/>
          <w:sz w:val="24"/>
          <w:szCs w:val="24"/>
          <w:lang w:bidi="ar-QA"/>
        </w:rPr>
        <w:fldChar w:fldCharType="end"/>
      </w:r>
      <w:r w:rsidRPr="00CD4D39">
        <w:rPr>
          <w:rFonts w:ascii="Times New Roman" w:hAnsi="Times New Roman" w:cs="Times New Roman"/>
          <w:sz w:val="24"/>
          <w:szCs w:val="24"/>
          <w:lang w:bidi="ar-QA"/>
        </w:rPr>
        <w:t xml:space="preserve"> Sedangkan sunnah bagian ketiga adalah sunnah yang diperintahkan sebagai pengajaran yang jika dilakukan akan mendapatkan keutamaan dan jika ditinggalkan tidak berdosa seperti mengikatkan surban di leher, larangan makan binatang jallalah yang makan kotoran dan memberi upah tukang bekam.</w:t>
      </w:r>
      <w:r w:rsidR="00330BA8" w:rsidRPr="00CD4D39">
        <w:rPr>
          <w:rFonts w:ascii="Times New Roman" w:hAnsi="Times New Roman" w:cs="Times New Roman"/>
          <w:sz w:val="24"/>
          <w:szCs w:val="24"/>
          <w:lang w:bidi="ar-QA"/>
        </w:rPr>
        <w:t xml:space="preserve"> </w:t>
      </w:r>
      <w:r w:rsidR="00330BA8" w:rsidRPr="00CD4D39">
        <w:rPr>
          <w:rFonts w:ascii="Times New Roman" w:hAnsi="Times New Roman" w:cs="Times New Roman"/>
          <w:sz w:val="24"/>
          <w:szCs w:val="24"/>
          <w:lang w:bidi="ar-QA"/>
        </w:rPr>
        <w:fldChar w:fldCharType="begin"/>
      </w:r>
      <w:r w:rsidR="00330BA8" w:rsidRPr="00CD4D39">
        <w:rPr>
          <w:rFonts w:ascii="Times New Roman" w:hAnsi="Times New Roman" w:cs="Times New Roman"/>
          <w:sz w:val="24"/>
          <w:szCs w:val="24"/>
          <w:lang w:bidi="ar-QA"/>
        </w:rPr>
        <w:instrText xml:space="preserve"> ADDIN ZOTERO_ITEM CSL_CITATION {"citationID":"MWm5QWpq","properties":{"formattedCitation":"(Al-Qardhawi, 2002, hlm. 27)","plainCitation":"(Al-Qardhawi, 2002, hlm. 27)","noteIndex":0},"citationItems":[{"id":287,"uris":["http://zotero.org/users/7511038/items/AIHFAKHY"],"uri":["http://zotero.org/users/7511038/items/AIHFAKHY"],"itemData":{"id":287,"type":"book","event-place":"Kairo","language":"ar","publisher":"Daar Al-Syuruq","publisher-place":"Kairo","title":"al-Sunnah Mashdaran Li al-Ma'rifah Wa al-Hadharah","author":[{"family":"Al-Qardhawi","given":"Yusuf"}],"issued":{"date-parts":[["2002"]]}},"locator":"27"}],"schema":"https://github.com/citation-style-language/schema/raw/master/csl-citation.json"} </w:instrText>
      </w:r>
      <w:r w:rsidR="00330BA8" w:rsidRPr="00CD4D39">
        <w:rPr>
          <w:rFonts w:ascii="Times New Roman" w:hAnsi="Times New Roman" w:cs="Times New Roman"/>
          <w:sz w:val="24"/>
          <w:szCs w:val="24"/>
          <w:lang w:bidi="ar-QA"/>
        </w:rPr>
        <w:fldChar w:fldCharType="separate"/>
      </w:r>
      <w:r w:rsidR="00330BA8" w:rsidRPr="00CD4D39">
        <w:rPr>
          <w:rFonts w:ascii="Times New Roman" w:hAnsi="Times New Roman" w:cs="Times New Roman"/>
          <w:sz w:val="24"/>
          <w:szCs w:val="24"/>
        </w:rPr>
        <w:t>(Al-Qardhawi, 2002, hlm. 27)</w:t>
      </w:r>
      <w:r w:rsidR="00330BA8" w:rsidRPr="00CD4D39">
        <w:rPr>
          <w:rFonts w:ascii="Times New Roman" w:hAnsi="Times New Roman" w:cs="Times New Roman"/>
          <w:sz w:val="24"/>
          <w:szCs w:val="24"/>
          <w:lang w:bidi="ar-QA"/>
        </w:rPr>
        <w:fldChar w:fldCharType="end"/>
      </w:r>
    </w:p>
    <w:p w:rsidR="00DC585B" w:rsidRPr="00CD4D39" w:rsidRDefault="00DC585B" w:rsidP="00F51ECD">
      <w:pPr>
        <w:spacing w:after="0" w:line="360" w:lineRule="auto"/>
        <w:ind w:left="360" w:firstLine="774"/>
        <w:jc w:val="both"/>
        <w:rPr>
          <w:rFonts w:asciiTheme="majorBidi" w:hAnsiTheme="majorBidi" w:cstheme="majorBidi"/>
          <w:sz w:val="24"/>
          <w:szCs w:val="24"/>
        </w:rPr>
      </w:pPr>
      <w:r w:rsidRPr="00CD4D39">
        <w:rPr>
          <w:rFonts w:ascii="Times New Roman" w:hAnsi="Times New Roman" w:cs="Times New Roman"/>
          <w:sz w:val="24"/>
          <w:szCs w:val="24"/>
          <w:lang w:bidi="ar-QA"/>
        </w:rPr>
        <w:t>Berangkat dari perdebatan dua kutub tersebut maka al-Qard</w:t>
      </w:r>
      <w:r w:rsidR="00147DFE" w:rsidRPr="00CD4D39">
        <w:rPr>
          <w:rFonts w:ascii="Times New Roman" w:hAnsi="Times New Roman" w:cs="Times New Roman"/>
          <w:sz w:val="24"/>
          <w:szCs w:val="24"/>
          <w:lang w:bidi="ar-QA"/>
        </w:rPr>
        <w:t>h</w:t>
      </w:r>
      <w:r w:rsidRPr="00CD4D39">
        <w:rPr>
          <w:rFonts w:ascii="Times New Roman" w:hAnsi="Times New Roman" w:cs="Times New Roman"/>
          <w:sz w:val="24"/>
          <w:szCs w:val="24"/>
          <w:lang w:bidi="ar-QA"/>
        </w:rPr>
        <w:t xml:space="preserve">awi mengemukakan pendapat yang berbeda terhadap pemahaman sunnah </w:t>
      </w:r>
      <w:r w:rsidRPr="00CD4D39">
        <w:rPr>
          <w:rFonts w:ascii="Times New Roman" w:hAnsi="Times New Roman" w:cs="Times New Roman"/>
          <w:i/>
          <w:iCs/>
          <w:sz w:val="24"/>
          <w:szCs w:val="24"/>
          <w:lang w:bidi="ar-QA"/>
        </w:rPr>
        <w:t>ghairu tasyri’iyyah</w:t>
      </w:r>
      <w:r w:rsidRPr="00CD4D39">
        <w:rPr>
          <w:rFonts w:ascii="Times New Roman" w:hAnsi="Times New Roman" w:cs="Times New Roman"/>
          <w:sz w:val="24"/>
          <w:szCs w:val="24"/>
          <w:lang w:bidi="ar-QA"/>
        </w:rPr>
        <w:t xml:space="preserve">. Ia menyatakan bahwa walaupun sunnah </w:t>
      </w:r>
      <w:r w:rsidRPr="00CD4D39">
        <w:rPr>
          <w:rFonts w:ascii="Times New Roman" w:hAnsi="Times New Roman" w:cs="Times New Roman"/>
          <w:i/>
          <w:iCs/>
          <w:sz w:val="24"/>
          <w:szCs w:val="24"/>
          <w:lang w:bidi="ar-QA"/>
        </w:rPr>
        <w:t>ghairu tasyri’iyyah</w:t>
      </w:r>
      <w:r w:rsidRPr="00CD4D39">
        <w:rPr>
          <w:rFonts w:ascii="Times New Roman" w:hAnsi="Times New Roman" w:cs="Times New Roman"/>
          <w:sz w:val="24"/>
          <w:szCs w:val="24"/>
          <w:lang w:bidi="ar-QA"/>
        </w:rPr>
        <w:t xml:space="preserve"> ini merupakan sunnah yang tidak memiliki konsekuensi hukum bukan berarti harus ditinggalkan, berdasarkan hadits mengenai larangan Nabi terhadap penyerbukan kurma pada mulanya namun kemudian menyerahkan urusan tersebut kepada sahabat tersebut lalu menyampaikan hadits </w:t>
      </w:r>
      <w:r w:rsidRPr="00CD4D39">
        <w:rPr>
          <w:rFonts w:ascii="Times New Roman" w:hAnsi="Times New Roman" w:cs="Times New Roman"/>
          <w:i/>
          <w:iCs/>
          <w:sz w:val="24"/>
          <w:szCs w:val="24"/>
          <w:lang w:bidi="ar-QA"/>
        </w:rPr>
        <w:t>‘antum a’lamu biamri dunyakum’</w:t>
      </w:r>
      <w:r w:rsidRPr="00CD4D39">
        <w:rPr>
          <w:rFonts w:ascii="Times New Roman" w:hAnsi="Times New Roman" w:cs="Times New Roman"/>
          <w:sz w:val="24"/>
          <w:szCs w:val="24"/>
          <w:lang w:bidi="ar-QA"/>
        </w:rPr>
        <w:t>.</w:t>
      </w:r>
      <w:r w:rsidR="00330BA8" w:rsidRPr="00CD4D39">
        <w:rPr>
          <w:rFonts w:ascii="Times New Roman" w:hAnsi="Times New Roman" w:cs="Times New Roman"/>
          <w:sz w:val="24"/>
          <w:szCs w:val="24"/>
          <w:lang w:bidi="ar-QA"/>
        </w:rPr>
        <w:t xml:space="preserve"> </w:t>
      </w:r>
      <w:r w:rsidR="00F51ECD" w:rsidRPr="00CD4D39">
        <w:rPr>
          <w:rFonts w:asciiTheme="majorBidi" w:hAnsiTheme="majorBidi" w:cstheme="majorBidi"/>
          <w:sz w:val="24"/>
          <w:szCs w:val="24"/>
        </w:rPr>
        <w:fldChar w:fldCharType="begin"/>
      </w:r>
      <w:r w:rsidR="00F51ECD" w:rsidRPr="00CD4D39">
        <w:rPr>
          <w:rFonts w:asciiTheme="majorBidi" w:hAnsiTheme="majorBidi" w:cstheme="majorBidi"/>
          <w:sz w:val="24"/>
          <w:szCs w:val="24"/>
        </w:rPr>
        <w:instrText xml:space="preserve"> ADDIN ZOTERO_ITEM CSL_CITATION {"citationID":"MUwb4NuW","properties":{"formattedCitation":"(Zulkifli, 2018, hlm. 53)","plainCitation":"(Zulkifli, 2018, hlm. 53)","noteIndex":0},"citationItems":[{"id":280,"uris":["http://zotero.org/users/7511038/items/WFN7XQ87"],"uri":["http://zotero.org/users/7511038/items/WFN7XQ87"],"itemData":{"id":280,"type":"article-journal","abstract":"This study tries to discuss the urgency of the hadith in the teachings of Islam, approaches that bring to the goals and meanings contained in the Messenger of Allah's presence and use various special methods in the philosophical foundation because the hadith is the second foundation so its role is very influential on the formation of Islamic law. Hadith thought method developed by al-Qaradhawi explaining a fair and moderate attitude or often termed middle, which distinguishes between sunnah as shari'a must be followed and sunnah is not shari'a, between general eternal and temporary. Al-Qaradhawi in some of his creation, trying to make the traditions of the Prophet can be understood in actual and contemporary manner. He did various steps, starting with describing the principles of understanding the hadith, and also explaining various factors due to errors in understanding the hadith, he also offered a moderation method in understanding the hadith, criticism of hadith and various other theories presented in his various works, even mentoring the traditions of tasyari'i and non tasyri'i so that the traditions of the Prophet can be understood in a relevant and correct manner.","container-title":"el-Buhuth: Borneo Journal of Islamic Studies","DOI":"10.21093/el-buhuth.v1i1.1318","ISSN":"2621-9999, 2621-9972","issue":"1","journalAbbreviation":"el-Buhuth","language":"id","source":"DOI.org (Crossref)","title":"Moderasi Pemahaman Hadis dalam Hukum Islam Menurut Al-Qaradhawi","URL":"https://journal.iain-samarinda.ac.id/index.php/el-Buhuth/article/view/1318","volume":"1","author":[{"family":"Zulkifli","given":"Rakhmawati"}],"accessed":{"date-parts":[["2021",3,5]]},"issued":{"date-parts":[["2018",12,14]]}},"locator":"53"}],"schema":"https://github.com/citation-style-language/schema/raw/master/csl-citation.json"} </w:instrText>
      </w:r>
      <w:r w:rsidR="00F51ECD" w:rsidRPr="00CD4D39">
        <w:rPr>
          <w:rFonts w:asciiTheme="majorBidi" w:hAnsiTheme="majorBidi" w:cstheme="majorBidi"/>
          <w:sz w:val="24"/>
          <w:szCs w:val="24"/>
        </w:rPr>
        <w:fldChar w:fldCharType="separate"/>
      </w:r>
      <w:r w:rsidR="00F51ECD" w:rsidRPr="00CD4D39">
        <w:rPr>
          <w:rFonts w:ascii="Times New Roman" w:hAnsi="Times New Roman" w:cs="Times New Roman"/>
          <w:sz w:val="24"/>
          <w:szCs w:val="24"/>
        </w:rPr>
        <w:t>(Zulkifli, 2018, hlm. 53)</w:t>
      </w:r>
      <w:r w:rsidR="00F51ECD" w:rsidRPr="00CD4D39">
        <w:rPr>
          <w:rFonts w:asciiTheme="majorBidi" w:hAnsiTheme="majorBidi" w:cstheme="majorBidi"/>
          <w:sz w:val="24"/>
          <w:szCs w:val="24"/>
        </w:rPr>
        <w:fldChar w:fldCharType="end"/>
      </w:r>
    </w:p>
    <w:p w:rsidR="00167170" w:rsidRPr="00CD4D39" w:rsidRDefault="00DC585B" w:rsidP="00330BA8">
      <w:pPr>
        <w:spacing w:line="360" w:lineRule="auto"/>
        <w:ind w:left="360" w:firstLine="774"/>
        <w:jc w:val="both"/>
        <w:rPr>
          <w:rFonts w:ascii="Times New Roman" w:hAnsi="Times New Roman" w:cs="Times New Roman"/>
          <w:sz w:val="24"/>
          <w:szCs w:val="24"/>
          <w:lang w:bidi="ar-QA"/>
        </w:rPr>
      </w:pPr>
      <w:r w:rsidRPr="00CD4D39">
        <w:rPr>
          <w:rFonts w:ascii="Times New Roman" w:hAnsi="Times New Roman" w:cs="Times New Roman"/>
          <w:sz w:val="24"/>
          <w:szCs w:val="24"/>
          <w:lang w:bidi="ar-QA"/>
        </w:rPr>
        <w:t>Al-Qard</w:t>
      </w:r>
      <w:r w:rsidR="00147DFE" w:rsidRPr="00CD4D39">
        <w:rPr>
          <w:rFonts w:ascii="Times New Roman" w:hAnsi="Times New Roman" w:cs="Times New Roman"/>
          <w:sz w:val="24"/>
          <w:szCs w:val="24"/>
          <w:lang w:bidi="ar-QA"/>
        </w:rPr>
        <w:t>h</w:t>
      </w:r>
      <w:r w:rsidRPr="00CD4D39">
        <w:rPr>
          <w:rFonts w:ascii="Times New Roman" w:hAnsi="Times New Roman" w:cs="Times New Roman"/>
          <w:sz w:val="24"/>
          <w:szCs w:val="24"/>
          <w:lang w:bidi="ar-QA"/>
        </w:rPr>
        <w:t xml:space="preserve">awi menegaskan lebih lanjut, bahwa hadits tersebut tidak dapat digunakan sebagai argumentasi untuk menegasikan perbuatan dan perkataan nabi yang bukan </w:t>
      </w:r>
      <w:r w:rsidRPr="00CD4D39">
        <w:rPr>
          <w:rFonts w:ascii="Times New Roman" w:hAnsi="Times New Roman" w:cs="Times New Roman"/>
          <w:i/>
          <w:iCs/>
          <w:sz w:val="24"/>
          <w:szCs w:val="24"/>
          <w:lang w:bidi="ar-QA"/>
        </w:rPr>
        <w:t>tasyri’i</w:t>
      </w:r>
      <w:r w:rsidRPr="00CD4D39">
        <w:rPr>
          <w:rFonts w:ascii="Times New Roman" w:hAnsi="Times New Roman" w:cs="Times New Roman"/>
          <w:sz w:val="24"/>
          <w:szCs w:val="24"/>
          <w:lang w:bidi="ar-QA"/>
        </w:rPr>
        <w:t xml:space="preserve">. Alasannya adalah karena jika dipahami seperti itu berakibat hadits-hadits nabi dalam berbagai bentuk dan bersifat duniawi akan ditinggalkan sama sekali. Namun disisi yang lain ia juga tidak sependapat jika sunnah </w:t>
      </w:r>
      <w:r w:rsidRPr="00CD4D39">
        <w:rPr>
          <w:rFonts w:ascii="Times New Roman" w:hAnsi="Times New Roman" w:cs="Times New Roman"/>
          <w:i/>
          <w:iCs/>
          <w:sz w:val="24"/>
          <w:szCs w:val="24"/>
          <w:lang w:bidi="ar-QA"/>
        </w:rPr>
        <w:t>ghairu tasyri’iyyah</w:t>
      </w:r>
      <w:r w:rsidRPr="00CD4D39">
        <w:rPr>
          <w:rFonts w:ascii="Times New Roman" w:hAnsi="Times New Roman" w:cs="Times New Roman"/>
          <w:sz w:val="24"/>
          <w:szCs w:val="24"/>
          <w:lang w:bidi="ar-QA"/>
        </w:rPr>
        <w:t xml:space="preserve"> itu diamalkan sebagaimana adanya baik yang berupa ucapan nabi maupun perbuatannya.</w:t>
      </w:r>
      <w:r w:rsidR="00330BA8" w:rsidRPr="00CD4D39">
        <w:rPr>
          <w:rFonts w:ascii="Times New Roman" w:hAnsi="Times New Roman" w:cs="Times New Roman"/>
          <w:sz w:val="24"/>
          <w:szCs w:val="24"/>
          <w:lang w:bidi="ar-QA"/>
        </w:rPr>
        <w:t xml:space="preserve"> </w:t>
      </w:r>
      <w:r w:rsidR="00330BA8" w:rsidRPr="00CD4D39">
        <w:rPr>
          <w:rFonts w:ascii="Times New Roman" w:hAnsi="Times New Roman" w:cs="Times New Roman"/>
          <w:sz w:val="24"/>
          <w:szCs w:val="24"/>
          <w:lang w:bidi="ar-QA"/>
        </w:rPr>
        <w:fldChar w:fldCharType="begin"/>
      </w:r>
      <w:r w:rsidR="00330BA8" w:rsidRPr="00CD4D39">
        <w:rPr>
          <w:rFonts w:ascii="Times New Roman" w:hAnsi="Times New Roman" w:cs="Times New Roman"/>
          <w:sz w:val="24"/>
          <w:szCs w:val="24"/>
          <w:lang w:bidi="ar-QA"/>
        </w:rPr>
        <w:instrText xml:space="preserve"> ADDIN ZOTERO_ITEM CSL_CITATION {"citationID":"WUKVEYRk","properties":{"formattedCitation":"(Zulkifli, 2018, hlm. 53)","plainCitation":"(Zulkifli, 2018, hlm. 53)","noteIndex":0},"citationItems":[{"id":280,"uris":["http://zotero.org/users/7511038/items/WFN7XQ87"],"uri":["http://zotero.org/users/7511038/items/WFN7XQ87"],"itemData":{"id":280,"type":"article-journal","abstract":"This study tries to discuss the urgency of the hadith in the teachings of Islam, approaches that bring to the goals and meanings contained in the Messenger of Allah's presence and use various special methods in the philosophical foundation because the hadith is the second foundation so its role is very influential on the formation of Islamic law. Hadith thought method developed by al-Qaradhawi explaining a fair and moderate attitude or often termed middle, which distinguishes between sunnah as shari'a must be followed and sunnah is not shari'a, between general eternal and temporary. Al-Qaradhawi in some of his creation, trying to make the traditions of the Prophet can be understood in actual and contemporary manner. He did various steps, starting with describing the principles of understanding the hadith, and also explaining various factors due to errors in understanding the hadith, he also offered a moderation method in understanding the hadith, criticism of hadith and various other theories presented in his various works, even mentoring the traditions of tasyari'i and non tasyri'i so that the traditions of the Prophet can be understood in a relevant and correct manner.","container-title":"el-Buhuth: Borneo Journal of Islamic Studies","DOI":"10.21093/el-buhuth.v1i1.1318","ISSN":"2621-9999, 2621-9972","issue":"1","journalAbbreviation":"el-Buhuth","language":"id","source":"DOI.org (Crossref)","title":"Moderasi Pemahaman Hadis dalam Hukum Islam Menurut Al-Qaradhawi","URL":"https://journal.iain-samarinda.ac.id/index.php/el-Buhuth/article/view/1318","volume":"1","author":[{"family":"Zulkifli","given":"Rakhmawati"}],"accessed":{"date-parts":[["2021",3,5]]},"issued":{"date-parts":[["2018",12,14]]}},"locator":"53"}],"schema":"https://github.com/citation-style-language/schema/raw/master/csl-citation.json"} </w:instrText>
      </w:r>
      <w:r w:rsidR="00330BA8" w:rsidRPr="00CD4D39">
        <w:rPr>
          <w:rFonts w:ascii="Times New Roman" w:hAnsi="Times New Roman" w:cs="Times New Roman"/>
          <w:sz w:val="24"/>
          <w:szCs w:val="24"/>
          <w:lang w:bidi="ar-QA"/>
        </w:rPr>
        <w:fldChar w:fldCharType="separate"/>
      </w:r>
      <w:r w:rsidR="00330BA8" w:rsidRPr="00CD4D39">
        <w:rPr>
          <w:rFonts w:ascii="Times New Roman" w:hAnsi="Times New Roman" w:cs="Times New Roman"/>
          <w:sz w:val="24"/>
          <w:szCs w:val="24"/>
        </w:rPr>
        <w:t>(Zulkifli, 2018, hlm. 53)</w:t>
      </w:r>
      <w:r w:rsidR="00330BA8" w:rsidRPr="00CD4D39">
        <w:rPr>
          <w:rFonts w:ascii="Times New Roman" w:hAnsi="Times New Roman" w:cs="Times New Roman"/>
          <w:sz w:val="24"/>
          <w:szCs w:val="24"/>
          <w:lang w:bidi="ar-QA"/>
        </w:rPr>
        <w:fldChar w:fldCharType="end"/>
      </w:r>
    </w:p>
    <w:p w:rsidR="00167170" w:rsidRPr="00CD4D39" w:rsidRDefault="008837E6" w:rsidP="008837E6">
      <w:pPr>
        <w:pStyle w:val="ListParagraph"/>
        <w:numPr>
          <w:ilvl w:val="0"/>
          <w:numId w:val="8"/>
        </w:numPr>
        <w:spacing w:after="0" w:line="360" w:lineRule="auto"/>
        <w:jc w:val="both"/>
        <w:rPr>
          <w:rFonts w:asciiTheme="majorBidi" w:hAnsiTheme="majorBidi" w:cstheme="majorBidi"/>
          <w:b/>
          <w:bCs/>
          <w:sz w:val="24"/>
          <w:szCs w:val="24"/>
          <w:lang w:val="en-US"/>
        </w:rPr>
      </w:pPr>
      <w:proofErr w:type="spellStart"/>
      <w:r w:rsidRPr="00CD4D39">
        <w:rPr>
          <w:rFonts w:asciiTheme="majorBidi" w:hAnsiTheme="majorBidi" w:cstheme="majorBidi"/>
          <w:b/>
          <w:bCs/>
          <w:sz w:val="24"/>
          <w:szCs w:val="24"/>
          <w:lang w:val="en-US"/>
        </w:rPr>
        <w:t>Relevansi</w:t>
      </w:r>
      <w:proofErr w:type="spellEnd"/>
      <w:r w:rsidRPr="00CD4D39">
        <w:rPr>
          <w:rFonts w:asciiTheme="majorBidi" w:hAnsiTheme="majorBidi" w:cstheme="majorBidi"/>
          <w:b/>
          <w:bCs/>
          <w:sz w:val="24"/>
          <w:szCs w:val="24"/>
          <w:lang w:val="en-US"/>
        </w:rPr>
        <w:t xml:space="preserve"> </w:t>
      </w:r>
      <w:proofErr w:type="spellStart"/>
      <w:r w:rsidRPr="00CD4D39">
        <w:rPr>
          <w:rFonts w:asciiTheme="majorBidi" w:hAnsiTheme="majorBidi" w:cstheme="majorBidi"/>
          <w:b/>
          <w:bCs/>
          <w:sz w:val="24"/>
          <w:szCs w:val="24"/>
          <w:lang w:val="en-US"/>
        </w:rPr>
        <w:t>Konsep</w:t>
      </w:r>
      <w:proofErr w:type="spellEnd"/>
      <w:r w:rsidRPr="00CD4D39">
        <w:rPr>
          <w:rFonts w:asciiTheme="majorBidi" w:hAnsiTheme="majorBidi" w:cstheme="majorBidi"/>
          <w:b/>
          <w:bCs/>
          <w:sz w:val="24"/>
          <w:szCs w:val="24"/>
          <w:lang w:val="en-US"/>
        </w:rPr>
        <w:t xml:space="preserve"> </w:t>
      </w:r>
      <w:proofErr w:type="spellStart"/>
      <w:r w:rsidRPr="00CD4D39">
        <w:rPr>
          <w:rFonts w:asciiTheme="majorBidi" w:hAnsiTheme="majorBidi" w:cstheme="majorBidi"/>
          <w:b/>
          <w:bCs/>
          <w:sz w:val="24"/>
          <w:szCs w:val="24"/>
          <w:lang w:val="en-US"/>
        </w:rPr>
        <w:t>Sunnah</w:t>
      </w:r>
      <w:proofErr w:type="spellEnd"/>
      <w:r w:rsidRPr="00CD4D39">
        <w:rPr>
          <w:rFonts w:asciiTheme="majorBidi" w:hAnsiTheme="majorBidi" w:cstheme="majorBidi"/>
          <w:b/>
          <w:bCs/>
          <w:sz w:val="24"/>
          <w:szCs w:val="24"/>
          <w:lang w:val="en-US"/>
        </w:rPr>
        <w:t xml:space="preserve"> </w:t>
      </w:r>
      <w:proofErr w:type="spellStart"/>
      <w:r w:rsidRPr="00CD4D39">
        <w:rPr>
          <w:rFonts w:asciiTheme="majorBidi" w:hAnsiTheme="majorBidi" w:cstheme="majorBidi"/>
          <w:b/>
          <w:bCs/>
          <w:sz w:val="24"/>
          <w:szCs w:val="24"/>
          <w:lang w:val="en-US"/>
        </w:rPr>
        <w:t>Menurut</w:t>
      </w:r>
      <w:proofErr w:type="spellEnd"/>
      <w:r w:rsidRPr="00CD4D39">
        <w:rPr>
          <w:rFonts w:asciiTheme="majorBidi" w:hAnsiTheme="majorBidi" w:cstheme="majorBidi"/>
          <w:b/>
          <w:bCs/>
          <w:sz w:val="24"/>
          <w:szCs w:val="24"/>
          <w:lang w:val="en-US"/>
        </w:rPr>
        <w:t xml:space="preserve"> Al-</w:t>
      </w:r>
      <w:proofErr w:type="spellStart"/>
      <w:r w:rsidRPr="00CD4D39">
        <w:rPr>
          <w:rFonts w:asciiTheme="majorBidi" w:hAnsiTheme="majorBidi" w:cstheme="majorBidi"/>
          <w:b/>
          <w:bCs/>
          <w:sz w:val="24"/>
          <w:szCs w:val="24"/>
          <w:lang w:val="en-US"/>
        </w:rPr>
        <w:t>Qardhawi</w:t>
      </w:r>
      <w:proofErr w:type="spellEnd"/>
      <w:r w:rsidRPr="00CD4D39">
        <w:rPr>
          <w:rFonts w:asciiTheme="majorBidi" w:hAnsiTheme="majorBidi" w:cstheme="majorBidi"/>
          <w:b/>
          <w:bCs/>
          <w:sz w:val="24"/>
          <w:szCs w:val="24"/>
          <w:lang w:val="en-US"/>
        </w:rPr>
        <w:t xml:space="preserve"> </w:t>
      </w:r>
      <w:proofErr w:type="spellStart"/>
      <w:r w:rsidRPr="00CD4D39">
        <w:rPr>
          <w:rFonts w:asciiTheme="majorBidi" w:hAnsiTheme="majorBidi" w:cstheme="majorBidi"/>
          <w:b/>
          <w:bCs/>
          <w:sz w:val="24"/>
          <w:szCs w:val="24"/>
          <w:lang w:val="en-US"/>
        </w:rPr>
        <w:t>terhadap</w:t>
      </w:r>
      <w:proofErr w:type="spellEnd"/>
      <w:r w:rsidRPr="00CD4D39">
        <w:rPr>
          <w:rFonts w:asciiTheme="majorBidi" w:hAnsiTheme="majorBidi" w:cstheme="majorBidi"/>
          <w:b/>
          <w:bCs/>
          <w:sz w:val="24"/>
          <w:szCs w:val="24"/>
          <w:lang w:val="en-US"/>
        </w:rPr>
        <w:t xml:space="preserve"> </w:t>
      </w:r>
      <w:proofErr w:type="spellStart"/>
      <w:r w:rsidRPr="00CD4D39">
        <w:rPr>
          <w:rFonts w:asciiTheme="majorBidi" w:hAnsiTheme="majorBidi" w:cstheme="majorBidi"/>
          <w:b/>
          <w:bCs/>
          <w:sz w:val="24"/>
          <w:szCs w:val="24"/>
          <w:lang w:val="en-US"/>
        </w:rPr>
        <w:t>Moderasi</w:t>
      </w:r>
      <w:proofErr w:type="spellEnd"/>
      <w:r w:rsidRPr="00CD4D39">
        <w:rPr>
          <w:rFonts w:asciiTheme="majorBidi" w:hAnsiTheme="majorBidi" w:cstheme="majorBidi"/>
          <w:b/>
          <w:bCs/>
          <w:sz w:val="24"/>
          <w:szCs w:val="24"/>
          <w:lang w:val="en-US"/>
        </w:rPr>
        <w:t xml:space="preserve"> </w:t>
      </w:r>
      <w:proofErr w:type="spellStart"/>
      <w:r w:rsidRPr="00CD4D39">
        <w:rPr>
          <w:rFonts w:asciiTheme="majorBidi" w:hAnsiTheme="majorBidi" w:cstheme="majorBidi"/>
          <w:b/>
          <w:bCs/>
          <w:sz w:val="24"/>
          <w:szCs w:val="24"/>
          <w:lang w:val="en-US"/>
        </w:rPr>
        <w:t>Beragama</w:t>
      </w:r>
      <w:proofErr w:type="spellEnd"/>
    </w:p>
    <w:p w:rsidR="00167170" w:rsidRPr="00CD4D39" w:rsidRDefault="00736CFD" w:rsidP="009C6982">
      <w:pPr>
        <w:spacing w:after="0" w:line="360" w:lineRule="auto"/>
        <w:ind w:left="360" w:firstLine="774"/>
        <w:jc w:val="both"/>
        <w:rPr>
          <w:rFonts w:ascii="Times New Roman" w:hAnsi="Times New Roman" w:cs="Times New Roman"/>
          <w:sz w:val="24"/>
          <w:szCs w:val="24"/>
          <w:lang w:bidi="ar-QA"/>
        </w:rPr>
      </w:pPr>
      <w:r w:rsidRPr="00CD4D39">
        <w:rPr>
          <w:rFonts w:ascii="Times New Roman" w:hAnsi="Times New Roman" w:cs="Times New Roman"/>
          <w:sz w:val="24"/>
          <w:szCs w:val="24"/>
          <w:lang w:bidi="ar-QA"/>
        </w:rPr>
        <w:t xml:space="preserve">Di abad 21 M, dunia semakin maju dengan ditandainya kemajuan teknologi yang serba digital, insfrastruktur, robotik, dan masih banyak lagi. Seiring </w:t>
      </w:r>
      <w:r w:rsidRPr="00CD4D39">
        <w:rPr>
          <w:rFonts w:ascii="Times New Roman" w:hAnsi="Times New Roman" w:cs="Times New Roman"/>
          <w:sz w:val="24"/>
          <w:szCs w:val="24"/>
          <w:lang w:bidi="ar-QA"/>
        </w:rPr>
        <w:lastRenderedPageBreak/>
        <w:t>berkembangnya kesemuanya itu, berdampak juga pada pemahaman agama. Terobosan-terobosan metode pemahaman agama yang sesuaiuntuk mengarungi zaman ini sangat dibutuhkan. Tak ketinggalan pula metode tentang bagaimana memahami sunnah juga sangat diperlukan, mengingat kedudukannya dalam hierarki sumber hukum Islam sangat vital.</w:t>
      </w:r>
      <w:r w:rsidR="004E09F0" w:rsidRPr="00CD4D39">
        <w:rPr>
          <w:rFonts w:ascii="Times New Roman" w:hAnsi="Times New Roman" w:cs="Times New Roman"/>
          <w:sz w:val="24"/>
          <w:szCs w:val="24"/>
          <w:lang w:bidi="ar-QA"/>
        </w:rPr>
        <w:t xml:space="preserve"> </w:t>
      </w:r>
    </w:p>
    <w:p w:rsidR="00C04E27" w:rsidRPr="00CD4D39" w:rsidRDefault="00736CFD" w:rsidP="00AF1F4A">
      <w:pPr>
        <w:spacing w:after="0" w:line="360" w:lineRule="auto"/>
        <w:ind w:left="360" w:firstLine="774"/>
        <w:jc w:val="both"/>
        <w:rPr>
          <w:rFonts w:ascii="Times New Roman" w:hAnsi="Times New Roman" w:cs="Times New Roman"/>
          <w:sz w:val="24"/>
          <w:szCs w:val="24"/>
          <w:lang w:bidi="ar-QA"/>
        </w:rPr>
      </w:pPr>
      <w:r w:rsidRPr="00CD4D39">
        <w:rPr>
          <w:rFonts w:ascii="Times New Roman" w:hAnsi="Times New Roman" w:cs="Times New Roman"/>
          <w:sz w:val="24"/>
          <w:szCs w:val="24"/>
          <w:lang w:bidi="ar-QA"/>
        </w:rPr>
        <w:t xml:space="preserve">Gagasan-gagasan al-Qardhawi dalam kitabnya </w:t>
      </w:r>
      <w:r w:rsidRPr="00CD4D39">
        <w:rPr>
          <w:rFonts w:ascii="Times New Roman" w:hAnsi="Times New Roman" w:cs="Times New Roman"/>
          <w:i/>
          <w:iCs/>
          <w:sz w:val="24"/>
          <w:szCs w:val="24"/>
          <w:lang w:bidi="ar-QA"/>
        </w:rPr>
        <w:t>as-Sunnah Mashdaran li al-Ma’rifah wa al-Hadlarah</w:t>
      </w:r>
      <w:r w:rsidR="008837E6" w:rsidRPr="00CD4D39">
        <w:rPr>
          <w:rFonts w:ascii="Times New Roman" w:hAnsi="Times New Roman" w:cs="Times New Roman"/>
          <w:i/>
          <w:iCs/>
          <w:sz w:val="24"/>
          <w:szCs w:val="24"/>
          <w:lang w:bidi="ar-QA"/>
        </w:rPr>
        <w:t xml:space="preserve"> </w:t>
      </w:r>
      <w:r w:rsidRPr="00CD4D39">
        <w:rPr>
          <w:rFonts w:ascii="Times New Roman" w:hAnsi="Times New Roman" w:cs="Times New Roman"/>
          <w:sz w:val="24"/>
          <w:szCs w:val="24"/>
          <w:lang w:bidi="ar-QA"/>
        </w:rPr>
        <w:t>memiliki sumbangsih yang sangat besar untuk memahami sunnah di zaman ini. Lebih luas dari itu, bahkan orang-orang yang membaca dan mengkaji dengan seksama pemikiran al-Qardhawi yang tertuang dalam karya tulisnya, maka ia akan terkesan akan hal tersebut. Wawasan yang luas dan pemikiran yang moderat, menjadikannya dikagumi oleh banyak kalangan akademisi, baik akademis muslim maupun non mulim. Dari pihak muslim, mereka di antaranya adalah Syaikh Muhammad al Ghazali, Muhammad Imarah, dan Isham Talima, sementara dari kalangan non-muslim ada George Ishaq.</w:t>
      </w:r>
      <w:r w:rsidR="00AF1F4A" w:rsidRPr="00CD4D39">
        <w:rPr>
          <w:rFonts w:ascii="Times New Roman" w:hAnsi="Times New Roman" w:cs="Times New Roman"/>
          <w:sz w:val="24"/>
          <w:szCs w:val="24"/>
          <w:lang w:bidi="ar-QA"/>
        </w:rPr>
        <w:t xml:space="preserve"> </w:t>
      </w:r>
      <w:r w:rsidR="00AF1F4A" w:rsidRPr="00CD4D39">
        <w:rPr>
          <w:rFonts w:ascii="Times New Roman" w:hAnsi="Times New Roman" w:cs="Times New Roman"/>
          <w:sz w:val="24"/>
          <w:szCs w:val="24"/>
          <w:lang w:bidi="ar-QA"/>
        </w:rPr>
        <w:fldChar w:fldCharType="begin"/>
      </w:r>
      <w:r w:rsidR="00AF1F4A" w:rsidRPr="00CD4D39">
        <w:rPr>
          <w:rFonts w:ascii="Times New Roman" w:hAnsi="Times New Roman" w:cs="Times New Roman"/>
          <w:sz w:val="24"/>
          <w:szCs w:val="24"/>
          <w:lang w:bidi="ar-QA"/>
        </w:rPr>
        <w:instrText xml:space="preserve"> ADDIN ZOTERO_ITEM CSL_CITATION {"citationID":"zlcov1cp","properties":{"formattedCitation":"(Zulkifli, 2018, hlm. 49)","plainCitation":"(Zulkifli, 2018, hlm. 49)","noteIndex":0},"citationItems":[{"id":280,"uris":["http://zotero.org/users/7511038/items/WFN7XQ87"],"uri":["http://zotero.org/users/7511038/items/WFN7XQ87"],"itemData":{"id":280,"type":"article-journal","abstract":"This study tries to discuss the urgency of the hadith in the teachings of Islam, approaches that bring to the goals and meanings contained in the Messenger of Allah's presence and use various special methods in the philosophical foundation because the hadith is the second foundation so its role is very influential on the formation of Islamic law. Hadith thought method developed by al-Qaradhawi explaining a fair and moderate attitude or often termed middle, which distinguishes between sunnah as shari'a must be followed and sunnah is not shari'a, between general eternal and temporary. Al-Qaradhawi in some of his creation, trying to make the traditions of the Prophet can be understood in actual and contemporary manner. He did various steps, starting with describing the principles of understanding the hadith, and also explaining various factors due to errors in understanding the hadith, he also offered a moderation method in understanding the hadith, criticism of hadith and various other theories presented in his various works, even mentoring the traditions of tasyari'i and non tasyri'i so that the traditions of the Prophet can be understood in a relevant and correct manner.","container-title":"el-Buhuth: Borneo Journal of Islamic Studies","DOI":"10.21093/el-buhuth.v1i1.1318","ISSN":"2621-9999, 2621-9972","issue":"1","journalAbbreviation":"el-Buhuth","language":"id","source":"DOI.org (Crossref)","title":"Moderasi Pemahaman Hadis dalam Hukum Islam Menurut Al-Qaradhawi","URL":"https://journal.iain-samarinda.ac.id/index.php/el-Buhuth/article/view/1318","volume":"1","author":[{"family":"Zulkifli","given":"Rakhmawati"}],"accessed":{"date-parts":[["2021",3,5]]},"issued":{"date-parts":[["2018",12,14]]}},"locator":"49"}],"schema":"https://github.com/citation-style-language/schema/raw/master/csl-citation.json"} </w:instrText>
      </w:r>
      <w:r w:rsidR="00AF1F4A" w:rsidRPr="00CD4D39">
        <w:rPr>
          <w:rFonts w:ascii="Times New Roman" w:hAnsi="Times New Roman" w:cs="Times New Roman"/>
          <w:sz w:val="24"/>
          <w:szCs w:val="24"/>
          <w:lang w:bidi="ar-QA"/>
        </w:rPr>
        <w:fldChar w:fldCharType="separate"/>
      </w:r>
      <w:r w:rsidR="00AF1F4A" w:rsidRPr="00CD4D39">
        <w:rPr>
          <w:rFonts w:ascii="Times New Roman" w:hAnsi="Times New Roman" w:cs="Times New Roman"/>
          <w:sz w:val="24"/>
          <w:szCs w:val="24"/>
        </w:rPr>
        <w:t>(Zulkifli, 2018, hlm. 49)</w:t>
      </w:r>
      <w:r w:rsidR="00AF1F4A" w:rsidRPr="00CD4D39">
        <w:rPr>
          <w:rFonts w:ascii="Times New Roman" w:hAnsi="Times New Roman" w:cs="Times New Roman"/>
          <w:sz w:val="24"/>
          <w:szCs w:val="24"/>
          <w:lang w:bidi="ar-QA"/>
        </w:rPr>
        <w:fldChar w:fldCharType="end"/>
      </w:r>
    </w:p>
    <w:p w:rsidR="004B449B" w:rsidRPr="00CD4D39" w:rsidRDefault="00AE2009" w:rsidP="00AF1F4A">
      <w:pPr>
        <w:spacing w:after="0" w:line="360" w:lineRule="auto"/>
        <w:ind w:left="360" w:firstLine="774"/>
        <w:jc w:val="both"/>
        <w:rPr>
          <w:rFonts w:ascii="Times New Roman" w:hAnsi="Times New Roman" w:cs="Times New Roman"/>
          <w:sz w:val="24"/>
          <w:szCs w:val="24"/>
          <w:lang w:bidi="ar-QA"/>
        </w:rPr>
      </w:pPr>
      <w:r w:rsidRPr="00CD4D39">
        <w:rPr>
          <w:rFonts w:ascii="Times New Roman" w:hAnsi="Times New Roman" w:cs="Times New Roman"/>
          <w:sz w:val="24"/>
          <w:szCs w:val="24"/>
          <w:lang w:bidi="ar-QA"/>
        </w:rPr>
        <w:t xml:space="preserve">Moderasi secara bahasa berarti </w:t>
      </w:r>
      <w:r w:rsidR="00EE5DEF" w:rsidRPr="00CD4D39">
        <w:rPr>
          <w:rFonts w:ascii="Times New Roman" w:hAnsi="Times New Roman" w:cs="Times New Roman"/>
          <w:sz w:val="24"/>
          <w:szCs w:val="24"/>
          <w:lang w:bidi="ar-QA"/>
        </w:rPr>
        <w:t xml:space="preserve">pengurangan kekerasan </w:t>
      </w:r>
      <w:r w:rsidRPr="00CD4D39">
        <w:rPr>
          <w:rFonts w:ascii="Times New Roman" w:hAnsi="Times New Roman" w:cs="Times New Roman"/>
          <w:sz w:val="24"/>
          <w:szCs w:val="24"/>
          <w:lang w:bidi="ar-QA"/>
        </w:rPr>
        <w:t xml:space="preserve">atau </w:t>
      </w:r>
      <w:r w:rsidR="00EE5DEF" w:rsidRPr="00CD4D39">
        <w:rPr>
          <w:rFonts w:ascii="Times New Roman" w:hAnsi="Times New Roman" w:cs="Times New Roman"/>
          <w:sz w:val="24"/>
          <w:szCs w:val="24"/>
          <w:lang w:bidi="ar-QA"/>
        </w:rPr>
        <w:t>penghindaran keekstreman</w:t>
      </w:r>
      <w:r w:rsidRPr="00CD4D39">
        <w:rPr>
          <w:rFonts w:ascii="Times New Roman" w:hAnsi="Times New Roman" w:cs="Times New Roman"/>
          <w:sz w:val="24"/>
          <w:szCs w:val="24"/>
          <w:lang w:bidi="ar-QA"/>
        </w:rPr>
        <w:t>.</w:t>
      </w:r>
      <w:r w:rsidR="00AF1F4A" w:rsidRPr="00CD4D39">
        <w:rPr>
          <w:rFonts w:ascii="Times New Roman" w:hAnsi="Times New Roman" w:cs="Times New Roman"/>
          <w:sz w:val="24"/>
          <w:szCs w:val="24"/>
          <w:lang w:bidi="ar-QA"/>
        </w:rPr>
        <w:t xml:space="preserve"> </w:t>
      </w:r>
      <w:r w:rsidR="00F51ECD" w:rsidRPr="00CD4D39">
        <w:rPr>
          <w:rFonts w:asciiTheme="majorBidi" w:hAnsiTheme="majorBidi" w:cstheme="majorBidi"/>
          <w:sz w:val="24"/>
          <w:szCs w:val="24"/>
        </w:rPr>
        <w:fldChar w:fldCharType="begin"/>
      </w:r>
      <w:r w:rsidR="00F51ECD" w:rsidRPr="00CD4D39">
        <w:rPr>
          <w:rFonts w:asciiTheme="majorBidi" w:hAnsiTheme="majorBidi" w:cstheme="majorBidi"/>
          <w:sz w:val="24"/>
          <w:szCs w:val="24"/>
        </w:rPr>
        <w:instrText xml:space="preserve"> ADDIN ZOTERO_ITEM CSL_CITATION {"citationID":"xm3x5mBF","properties":{"formattedCitation":"(\\uc0\\u8220{}Arti kata moderasi - Kamus Besar Bahasa Indonesia (KBBI) Online,\\uc0\\u8221{} t.t.)","plainCitation":"(“Arti kata moderasi - Kamus Besar Bahasa Indonesia (KBBI) Online,” t.t.)","noteIndex":0},"citationItems":[{"id":389,"uris":["http://zotero.org/users/7511038/items/E3FXP43B"],"uri":["http://zotero.org/users/7511038/items/E3FXP43B"],"itemData":{"id":389,"type":"webpage","title":"Arti kata moderasi - Kamus Besar Bahasa Indonesia (KBBI) Online","URL":"https://kbbi.web.id/moderasi","accessed":{"date-parts":[["2021",3,29]]}}}],"schema":"https://github.com/citation-style-language/schema/raw/master/csl-citation.json"} </w:instrText>
      </w:r>
      <w:r w:rsidR="00F51ECD" w:rsidRPr="00CD4D39">
        <w:rPr>
          <w:rFonts w:asciiTheme="majorBidi" w:hAnsiTheme="majorBidi" w:cstheme="majorBidi"/>
          <w:sz w:val="24"/>
          <w:szCs w:val="24"/>
        </w:rPr>
        <w:fldChar w:fldCharType="separate"/>
      </w:r>
      <w:r w:rsidR="00F51ECD" w:rsidRPr="00CD4D39">
        <w:rPr>
          <w:rFonts w:ascii="Times New Roman" w:hAnsi="Times New Roman" w:cs="Times New Roman"/>
          <w:sz w:val="24"/>
          <w:szCs w:val="24"/>
        </w:rPr>
        <w:t>(“Arti kata moderasi - Kamus Besar Bahasa Indonesia (KBBI) Online,” t.t.)</w:t>
      </w:r>
      <w:r w:rsidR="00F51ECD" w:rsidRPr="00CD4D39">
        <w:rPr>
          <w:rFonts w:asciiTheme="majorBidi" w:hAnsiTheme="majorBidi" w:cstheme="majorBidi"/>
          <w:sz w:val="24"/>
          <w:szCs w:val="24"/>
        </w:rPr>
        <w:fldChar w:fldCharType="end"/>
      </w:r>
      <w:r w:rsidRPr="00CD4D39">
        <w:rPr>
          <w:rFonts w:ascii="Times New Roman" w:hAnsi="Times New Roman" w:cs="Times New Roman"/>
          <w:sz w:val="24"/>
          <w:szCs w:val="24"/>
          <w:lang w:bidi="ar-QA"/>
        </w:rPr>
        <w:t xml:space="preserve"> </w:t>
      </w:r>
      <w:r w:rsidR="00736CFD" w:rsidRPr="00CD4D39">
        <w:rPr>
          <w:rFonts w:ascii="Times New Roman" w:hAnsi="Times New Roman" w:cs="Times New Roman"/>
          <w:sz w:val="24"/>
          <w:szCs w:val="24"/>
          <w:lang w:bidi="ar-QA"/>
        </w:rPr>
        <w:t>Sedangkan pengertian moderat (</w:t>
      </w:r>
      <w:r w:rsidR="00736CFD" w:rsidRPr="00CD4D39">
        <w:rPr>
          <w:rFonts w:ascii="Times New Roman" w:hAnsi="Times New Roman" w:cs="Times New Roman"/>
          <w:i/>
          <w:iCs/>
          <w:sz w:val="24"/>
          <w:szCs w:val="24"/>
          <w:lang w:bidi="ar-QA"/>
        </w:rPr>
        <w:t>wasathiyyah</w:t>
      </w:r>
      <w:r w:rsidR="00736CFD" w:rsidRPr="00CD4D39">
        <w:rPr>
          <w:rFonts w:ascii="Times New Roman" w:hAnsi="Times New Roman" w:cs="Times New Roman"/>
          <w:sz w:val="24"/>
          <w:szCs w:val="24"/>
          <w:lang w:bidi="ar-QA"/>
        </w:rPr>
        <w:t>)</w:t>
      </w:r>
      <w:r w:rsidR="00E119C9" w:rsidRPr="00CD4D39">
        <w:rPr>
          <w:rFonts w:ascii="Times New Roman" w:hAnsi="Times New Roman" w:cs="Times New Roman"/>
          <w:sz w:val="24"/>
          <w:szCs w:val="24"/>
          <w:lang w:bidi="ar-QA"/>
        </w:rPr>
        <w:t xml:space="preserve"> </w:t>
      </w:r>
      <w:r w:rsidR="00736CFD" w:rsidRPr="00CD4D39">
        <w:rPr>
          <w:rFonts w:ascii="Times New Roman" w:hAnsi="Times New Roman" w:cs="Times New Roman"/>
          <w:sz w:val="24"/>
          <w:szCs w:val="24"/>
          <w:lang w:bidi="ar-QA"/>
        </w:rPr>
        <w:t>secara umum adalah mendahulukan keseimbangan dalam hal keyakinan, moral, dan watak, baik ketika memperlakukan orang lain sebagai individu, maupun ketika berhadapan dengan institusi negara.</w:t>
      </w:r>
      <w:r w:rsidR="00AF1F4A" w:rsidRPr="00CD4D39">
        <w:rPr>
          <w:rFonts w:ascii="Times New Roman" w:hAnsi="Times New Roman" w:cs="Times New Roman"/>
          <w:sz w:val="24"/>
          <w:szCs w:val="24"/>
          <w:lang w:bidi="ar-QA"/>
        </w:rPr>
        <w:t xml:space="preserve"> </w:t>
      </w:r>
      <w:r w:rsidR="00AF1F4A" w:rsidRPr="00CD4D39">
        <w:rPr>
          <w:rFonts w:ascii="Times New Roman" w:hAnsi="Times New Roman" w:cs="Times New Roman"/>
          <w:sz w:val="24"/>
          <w:szCs w:val="24"/>
          <w:lang w:bidi="ar-QA"/>
        </w:rPr>
        <w:fldChar w:fldCharType="begin"/>
      </w:r>
      <w:r w:rsidR="00AF1F4A" w:rsidRPr="00CD4D39">
        <w:rPr>
          <w:rFonts w:ascii="Times New Roman" w:hAnsi="Times New Roman" w:cs="Times New Roman"/>
          <w:sz w:val="24"/>
          <w:szCs w:val="24"/>
          <w:lang w:bidi="ar-QA"/>
        </w:rPr>
        <w:instrText xml:space="preserve"> ADDIN ZOTERO_ITEM CSL_CITATION {"citationID":"sbbv4zBK","properties":{"formattedCitation":"(Alamsyah, 2020, hlm. 15)","plainCitation":"(Alamsyah, 2020, hlm. 15)","noteIndex":0},"citationItems":[{"id":382,"uris":["http://zotero.org/users/7511038/items/CG4N2XEY"],"uri":["http://zotero.org/users/7511038/items/CG4N2XEY"],"itemData":{"id":382,"type":"book","event-place":"Bandarlampung","publisher":"Pusaka Media","publisher-place":"Bandarlampung","title":"Otoritas Sunnah Nabi di Era 4.0 (Refleksi Pemikiran Syahrur dan al-Qaradawi)","author":[{"literal":"Alamsyah"}],"issued":{"date-parts":[["2020"]]}},"locator":"15"}],"schema":"https://github.com/citation-style-language/schema/raw/master/csl-citation.json"} </w:instrText>
      </w:r>
      <w:r w:rsidR="00AF1F4A" w:rsidRPr="00CD4D39">
        <w:rPr>
          <w:rFonts w:ascii="Times New Roman" w:hAnsi="Times New Roman" w:cs="Times New Roman"/>
          <w:sz w:val="24"/>
          <w:szCs w:val="24"/>
          <w:lang w:bidi="ar-QA"/>
        </w:rPr>
        <w:fldChar w:fldCharType="separate"/>
      </w:r>
      <w:r w:rsidR="00AF1F4A" w:rsidRPr="00CD4D39">
        <w:rPr>
          <w:rFonts w:ascii="Times New Roman" w:hAnsi="Times New Roman" w:cs="Times New Roman"/>
          <w:sz w:val="24"/>
          <w:szCs w:val="24"/>
        </w:rPr>
        <w:t>(Alamsyah, 2020, hlm. 15)</w:t>
      </w:r>
      <w:r w:rsidR="00AF1F4A" w:rsidRPr="00CD4D39">
        <w:rPr>
          <w:rFonts w:ascii="Times New Roman" w:hAnsi="Times New Roman" w:cs="Times New Roman"/>
          <w:sz w:val="24"/>
          <w:szCs w:val="24"/>
          <w:lang w:bidi="ar-QA"/>
        </w:rPr>
        <w:fldChar w:fldCharType="end"/>
      </w:r>
      <w:r w:rsidR="00736CFD" w:rsidRPr="00CD4D39">
        <w:rPr>
          <w:rFonts w:ascii="Times New Roman" w:hAnsi="Times New Roman" w:cs="Times New Roman"/>
          <w:sz w:val="24"/>
          <w:szCs w:val="24"/>
          <w:lang w:bidi="ar-QA"/>
        </w:rPr>
        <w:t xml:space="preserve"> Moderasi merupakan obat yang sangat ampuh untuk menanggulangi masalah dalam berkebangsaan di tengah merebaknya intoleransi, radikalisme dan fanatisme kelompok berlebihan yang berpotensi memecah kebinekaan.</w:t>
      </w:r>
      <w:r w:rsidR="00AF1F4A" w:rsidRPr="00CD4D39">
        <w:rPr>
          <w:rFonts w:ascii="Times New Roman" w:hAnsi="Times New Roman" w:cs="Times New Roman"/>
          <w:sz w:val="24"/>
          <w:szCs w:val="24"/>
          <w:lang w:bidi="ar-QA"/>
        </w:rPr>
        <w:t xml:space="preserve"> </w:t>
      </w:r>
      <w:r w:rsidR="00F51ECD" w:rsidRPr="00CD4D39">
        <w:rPr>
          <w:rFonts w:asciiTheme="majorBidi" w:hAnsiTheme="majorBidi" w:cstheme="majorBidi"/>
          <w:sz w:val="24"/>
          <w:szCs w:val="24"/>
        </w:rPr>
        <w:fldChar w:fldCharType="begin"/>
      </w:r>
      <w:r w:rsidR="00F51ECD" w:rsidRPr="00CD4D39">
        <w:rPr>
          <w:rFonts w:asciiTheme="majorBidi" w:hAnsiTheme="majorBidi" w:cstheme="majorBidi"/>
          <w:sz w:val="24"/>
          <w:szCs w:val="24"/>
        </w:rPr>
        <w:instrText xml:space="preserve"> ADDIN ZOTERO_ITEM CSL_CITATION {"citationID":"h9YbMD1E","properties":{"formattedCitation":"(\\uc0\\u8220{}Pentingnya Moderasi Beragama di Indonesia - Lajnah Pentashihan Mushaf Al-Qur\\uc0\\u8217{}an,\\uc0\\u8221{} t.t.)","plainCitation":"(“Pentingnya Moderasi Beragama di Indonesia - Lajnah Pentashihan Mushaf Al-Qur’an,” t.t.)","noteIndex":0},"citationItems":[{"id":391,"uris":["http://zotero.org/users/7511038/items/L2FI4295"],"uri":["http://zotero.org/users/7511038/items/L2FI4295"],"itemData":{"id":391,"type":"webpage","container-title":"Kementrian Agama Republik Indonesia","title":"Pentingnya Moderasi Beragama di Indonesia - Lajnah Pentashihan Mushaf Al-Qur'an","URL":"https://lajnah.kemenag.go.id/berita/538-pentingnya-moderasi-beragama-di-indonesia","accessed":{"date-parts":[["2021",3,29]]}}}],"schema":"https://github.com/citation-style-language/schema/raw/master/csl-citation.json"} </w:instrText>
      </w:r>
      <w:r w:rsidR="00F51ECD" w:rsidRPr="00CD4D39">
        <w:rPr>
          <w:rFonts w:asciiTheme="majorBidi" w:hAnsiTheme="majorBidi" w:cstheme="majorBidi"/>
          <w:sz w:val="24"/>
          <w:szCs w:val="24"/>
        </w:rPr>
        <w:fldChar w:fldCharType="separate"/>
      </w:r>
      <w:r w:rsidR="00F51ECD" w:rsidRPr="00CD4D39">
        <w:rPr>
          <w:rFonts w:ascii="Times New Roman" w:hAnsi="Times New Roman" w:cs="Times New Roman"/>
          <w:sz w:val="24"/>
          <w:szCs w:val="24"/>
        </w:rPr>
        <w:t>(“Pentingnya Moderasi Beragama di Indonesia - Lajnah Pentashihan Mushaf Al-Qur’an,” t.t.)</w:t>
      </w:r>
      <w:r w:rsidR="00F51ECD" w:rsidRPr="00CD4D39">
        <w:rPr>
          <w:rFonts w:asciiTheme="majorBidi" w:hAnsiTheme="majorBidi" w:cstheme="majorBidi"/>
          <w:sz w:val="24"/>
          <w:szCs w:val="24"/>
        </w:rPr>
        <w:fldChar w:fldCharType="end"/>
      </w:r>
    </w:p>
    <w:p w:rsidR="003148B2" w:rsidRPr="00CD4D39" w:rsidRDefault="008E2ECF" w:rsidP="003148B2">
      <w:pPr>
        <w:spacing w:after="0" w:line="360" w:lineRule="auto"/>
        <w:ind w:left="360" w:firstLine="774"/>
        <w:jc w:val="both"/>
        <w:rPr>
          <w:rFonts w:ascii="Times New Roman" w:hAnsi="Times New Roman" w:cs="Times New Roman"/>
          <w:sz w:val="24"/>
          <w:szCs w:val="24"/>
          <w:lang w:bidi="ar-QA"/>
        </w:rPr>
      </w:pPr>
      <w:r w:rsidRPr="00CD4D39">
        <w:rPr>
          <w:rFonts w:ascii="Times New Roman" w:hAnsi="Times New Roman" w:cs="Times New Roman"/>
          <w:sz w:val="24"/>
          <w:szCs w:val="24"/>
          <w:lang w:bidi="ar-QA"/>
        </w:rPr>
        <w:t xml:space="preserve">Dalam memahami sunnah, dengan model pemahaman sunnah rintisan </w:t>
      </w:r>
      <w:r w:rsidRPr="00CD4D39">
        <w:rPr>
          <w:rFonts w:asciiTheme="majorBidi" w:hAnsiTheme="majorBidi" w:cstheme="majorBidi"/>
          <w:sz w:val="24"/>
          <w:szCs w:val="24"/>
        </w:rPr>
        <w:t xml:space="preserve">Mahmud Syaltut yang membagi sunnah dengan kategori </w:t>
      </w:r>
      <w:r w:rsidRPr="00CD4D39">
        <w:rPr>
          <w:rFonts w:asciiTheme="majorBidi" w:hAnsiTheme="majorBidi" w:cstheme="majorBidi"/>
          <w:i/>
          <w:iCs/>
          <w:sz w:val="24"/>
          <w:szCs w:val="24"/>
        </w:rPr>
        <w:t>tasyri’iyah</w:t>
      </w:r>
      <w:r w:rsidRPr="00CD4D39">
        <w:rPr>
          <w:rFonts w:asciiTheme="majorBidi" w:hAnsiTheme="majorBidi" w:cstheme="majorBidi"/>
          <w:sz w:val="24"/>
          <w:szCs w:val="24"/>
        </w:rPr>
        <w:t xml:space="preserve"> dan </w:t>
      </w:r>
      <w:r w:rsidRPr="00CD4D39">
        <w:rPr>
          <w:rFonts w:asciiTheme="majorBidi" w:hAnsiTheme="majorBidi" w:cstheme="majorBidi"/>
          <w:i/>
          <w:iCs/>
          <w:sz w:val="24"/>
          <w:szCs w:val="24"/>
        </w:rPr>
        <w:t>ghairu tasyri’iyah</w:t>
      </w:r>
      <w:r w:rsidRPr="00CD4D39">
        <w:rPr>
          <w:rFonts w:asciiTheme="majorBidi" w:hAnsiTheme="majorBidi" w:cstheme="majorBidi"/>
          <w:sz w:val="24"/>
          <w:szCs w:val="24"/>
        </w:rPr>
        <w:t>, al-Qardhawi</w:t>
      </w:r>
      <w:r w:rsidRPr="00CD4D39">
        <w:rPr>
          <w:rFonts w:ascii="Times New Roman" w:hAnsi="Times New Roman" w:cs="Times New Roman"/>
          <w:sz w:val="24"/>
          <w:szCs w:val="24"/>
          <w:lang w:bidi="ar-QA"/>
        </w:rPr>
        <w:t xml:space="preserve"> mengembangkan konsep tersebut dengan konsep yang moderat. Ia menyatakan bahwa walaupun sunnah </w:t>
      </w:r>
      <w:r w:rsidRPr="00CD4D39">
        <w:rPr>
          <w:rFonts w:ascii="Times New Roman" w:hAnsi="Times New Roman" w:cs="Times New Roman"/>
          <w:i/>
          <w:iCs/>
          <w:sz w:val="24"/>
          <w:szCs w:val="24"/>
          <w:lang w:bidi="ar-QA"/>
        </w:rPr>
        <w:t>ghairu tasyri’iyyah</w:t>
      </w:r>
      <w:r w:rsidRPr="00CD4D39">
        <w:rPr>
          <w:rFonts w:ascii="Times New Roman" w:hAnsi="Times New Roman" w:cs="Times New Roman"/>
          <w:sz w:val="24"/>
          <w:szCs w:val="24"/>
          <w:lang w:bidi="ar-QA"/>
        </w:rPr>
        <w:t xml:space="preserve"> merupakan sunnah yang tidak memiliki konsekuensi hukum bukan berarti harus ditinggalkan, alasannya adalah karena jika dipahami seperti itu berakibat sunnah-sunnah nabi </w:t>
      </w:r>
      <w:r w:rsidRPr="00CD4D39">
        <w:rPr>
          <w:rFonts w:ascii="Times New Roman" w:hAnsi="Times New Roman" w:cs="Times New Roman"/>
          <w:sz w:val="24"/>
          <w:szCs w:val="24"/>
          <w:lang w:bidi="ar-QA"/>
        </w:rPr>
        <w:lastRenderedPageBreak/>
        <w:t xml:space="preserve">dalam berbagai bentuk dan bersifat duniawi akan ditinggalkan sama sekali. Moderasi yang ditawarkan oleh al-Qardhawi adalah dengan tidak sependapat jika sunnah </w:t>
      </w:r>
      <w:r w:rsidRPr="00CD4D39">
        <w:rPr>
          <w:rFonts w:ascii="Times New Roman" w:hAnsi="Times New Roman" w:cs="Times New Roman"/>
          <w:i/>
          <w:iCs/>
          <w:sz w:val="24"/>
          <w:szCs w:val="24"/>
          <w:lang w:bidi="ar-QA"/>
        </w:rPr>
        <w:t>ghairu tasyri’iyyah</w:t>
      </w:r>
      <w:r w:rsidRPr="00CD4D39">
        <w:rPr>
          <w:rFonts w:ascii="Times New Roman" w:hAnsi="Times New Roman" w:cs="Times New Roman"/>
          <w:sz w:val="24"/>
          <w:szCs w:val="24"/>
          <w:lang w:bidi="ar-QA"/>
        </w:rPr>
        <w:t xml:space="preserve"> itu diamalkan sebagaimana adanya baik yang berupa ucapan nabi maupun perbuatannya. </w:t>
      </w:r>
      <w:r w:rsidR="003148B2" w:rsidRPr="00CD4D39">
        <w:rPr>
          <w:rFonts w:ascii="Times New Roman" w:hAnsi="Times New Roman" w:cs="Times New Roman"/>
          <w:sz w:val="24"/>
          <w:szCs w:val="24"/>
          <w:lang w:bidi="ar-QA"/>
        </w:rPr>
        <w:t xml:space="preserve"> </w:t>
      </w:r>
    </w:p>
    <w:p w:rsidR="00FC22AF" w:rsidRPr="00CD4D39" w:rsidRDefault="008E2ECF" w:rsidP="0094377B">
      <w:pPr>
        <w:spacing w:line="360" w:lineRule="auto"/>
        <w:ind w:left="360" w:firstLine="774"/>
        <w:jc w:val="both"/>
        <w:rPr>
          <w:rFonts w:ascii="Times New Roman" w:hAnsi="Times New Roman" w:cs="Times New Roman"/>
          <w:sz w:val="24"/>
          <w:szCs w:val="24"/>
          <w:lang w:bidi="ar-QA"/>
        </w:rPr>
      </w:pPr>
      <w:r w:rsidRPr="00CD4D39">
        <w:rPr>
          <w:rFonts w:ascii="Times New Roman" w:hAnsi="Times New Roman" w:cs="Times New Roman"/>
          <w:sz w:val="24"/>
          <w:szCs w:val="24"/>
          <w:lang w:bidi="ar-QA"/>
        </w:rPr>
        <w:t xml:space="preserve">Tawaran model pemahaman sunnah al-Qardhawi menguatkan eksistensi moderasi Islam secara intenal, yang kemudian berangkat dari sana akan mempresentasikan kemoderatan umat Islam dalam kacamata umat agama lainnya. Moderasi agama merupakan keharusan, apalagi dalam konteks keIndonesiaan yang sangat mejemuk. Sikap moderat sebenarnya merupakan esensi dari din atau Islam itu sendiri. Secara historis, Islam muncul sebagai penengah bagi agama-agama pendahulunya yaitu agama Yahudi dan Nasrani. Agama Yahudi berada pada posisi yang sangat keras, sedangkan agama Nasrani berada pada posisi yang terlalu lembek. Dalam kasus </w:t>
      </w:r>
      <w:r w:rsidRPr="00CD4D39">
        <w:rPr>
          <w:rFonts w:ascii="Times New Roman" w:hAnsi="Times New Roman" w:cs="Times New Roman"/>
          <w:i/>
          <w:iCs/>
          <w:sz w:val="24"/>
          <w:szCs w:val="24"/>
          <w:lang w:bidi="ar-QA"/>
        </w:rPr>
        <w:t>qishash</w:t>
      </w:r>
      <w:r w:rsidRPr="00CD4D39">
        <w:rPr>
          <w:rFonts w:ascii="Times New Roman" w:hAnsi="Times New Roman" w:cs="Times New Roman"/>
          <w:sz w:val="24"/>
          <w:szCs w:val="24"/>
          <w:lang w:bidi="ar-QA"/>
        </w:rPr>
        <w:t xml:space="preserve">, agama Yahudi menetapkan jika seorang ditampar sekali, maka dia harus membalas dua kali tamparan. Sebaliknya dalam agama Kristen, jika seorang ditampar pipi kanannya maka ia dianjurkan memberikan pipi kirinya untuk ditampar lagi. Beda halnya dalam Islam, kasus </w:t>
      </w:r>
      <w:r w:rsidRPr="00CD4D39">
        <w:rPr>
          <w:rFonts w:ascii="Times New Roman" w:hAnsi="Times New Roman" w:cs="Times New Roman"/>
          <w:i/>
          <w:iCs/>
          <w:sz w:val="24"/>
          <w:szCs w:val="24"/>
          <w:lang w:bidi="ar-QA"/>
        </w:rPr>
        <w:t>qishash</w:t>
      </w:r>
      <w:r w:rsidRPr="00CD4D39">
        <w:rPr>
          <w:rFonts w:ascii="Times New Roman" w:hAnsi="Times New Roman" w:cs="Times New Roman"/>
          <w:sz w:val="24"/>
          <w:szCs w:val="24"/>
          <w:lang w:bidi="ar-QA"/>
        </w:rPr>
        <w:t xml:space="preserve">, misalnya membunuh seorang maka dia juga harus dibunuh sebagai </w:t>
      </w:r>
      <w:r w:rsidRPr="00CD4D39">
        <w:rPr>
          <w:rFonts w:ascii="Times New Roman" w:hAnsi="Times New Roman" w:cs="Times New Roman"/>
          <w:i/>
          <w:iCs/>
          <w:sz w:val="24"/>
          <w:szCs w:val="24"/>
          <w:lang w:bidi="ar-QA"/>
        </w:rPr>
        <w:t>qishash</w:t>
      </w:r>
      <w:r w:rsidRPr="00CD4D39">
        <w:rPr>
          <w:rFonts w:ascii="Times New Roman" w:hAnsi="Times New Roman" w:cs="Times New Roman"/>
          <w:sz w:val="24"/>
          <w:szCs w:val="24"/>
          <w:lang w:bidi="ar-QA"/>
        </w:rPr>
        <w:t xml:space="preserve"> (balasan), tapi memaafkan pelaku adalah sikap yang lebih baik. Demikian bentuk kemoderatan Islam.</w:t>
      </w:r>
      <w:r w:rsidR="00AF1F4A" w:rsidRPr="00CD4D39">
        <w:rPr>
          <w:rFonts w:ascii="Times New Roman" w:hAnsi="Times New Roman" w:cs="Times New Roman"/>
          <w:sz w:val="24"/>
          <w:szCs w:val="24"/>
          <w:lang w:bidi="ar-QA"/>
        </w:rPr>
        <w:t xml:space="preserve"> </w:t>
      </w:r>
      <w:r w:rsidR="00F51ECD" w:rsidRPr="00CD4D39">
        <w:rPr>
          <w:rFonts w:asciiTheme="majorBidi" w:hAnsiTheme="majorBidi" w:cstheme="majorBidi"/>
          <w:sz w:val="24"/>
          <w:szCs w:val="24"/>
        </w:rPr>
        <w:fldChar w:fldCharType="begin"/>
      </w:r>
      <w:r w:rsidR="00F51ECD" w:rsidRPr="00CD4D39">
        <w:rPr>
          <w:rFonts w:asciiTheme="majorBidi" w:hAnsiTheme="majorBidi" w:cstheme="majorBidi"/>
          <w:sz w:val="24"/>
          <w:szCs w:val="24"/>
        </w:rPr>
        <w:instrText xml:space="preserve"> ADDIN ZOTERO_ITEM CSL_CITATION {"citationID":"CwPcO4oi","properties":{"formattedCitation":"(Qustulani, Irfani, Ishak Fariduddin, &amp; Suhendra, 2019, hlm. 17)","plainCitation":"(Qustulani, Irfani, Ishak Fariduddin, &amp; Suhendra, 2019, hlm. 17)","noteIndex":0},"citationItems":[{"id":395,"uris":["http://zotero.org/users/7511038/items/EPSV2FET"],"uri":["http://zotero.org/users/7511038/items/EPSV2FET"],"itemData":{"id":395,"type":"book","event-place":"Semarang","publisher":"PSP Nusantara","publisher-place":"Semarang","title":"Moderasi Beragama Jihad Ulama Menyelamatkan Umat dan Negeri dari Bahaya Hoax","author":[{"family":"Qustulani","given":"Muhamad"},{"family":"Irfani","given":"Fahmi"},{"family":"Ishak Fariduddin","given":"Ecep"},{"family":"Suhendra","given":"Ahmad"}],"issued":{"date-parts":[["2019"]]}},"locator":"17"}],"schema":"https://github.com/citation-style-language/schema/raw/master/csl-citation.json"} </w:instrText>
      </w:r>
      <w:r w:rsidR="00F51ECD" w:rsidRPr="00CD4D39">
        <w:rPr>
          <w:rFonts w:asciiTheme="majorBidi" w:hAnsiTheme="majorBidi" w:cstheme="majorBidi"/>
          <w:sz w:val="24"/>
          <w:szCs w:val="24"/>
        </w:rPr>
        <w:fldChar w:fldCharType="separate"/>
      </w:r>
      <w:r w:rsidR="00F51ECD" w:rsidRPr="00CD4D39">
        <w:rPr>
          <w:rFonts w:ascii="Times New Roman" w:hAnsi="Times New Roman" w:cs="Times New Roman"/>
          <w:sz w:val="24"/>
          <w:szCs w:val="24"/>
        </w:rPr>
        <w:t>(Qustulani, Irfani, Ishak Fariduddin, &amp; Suhendra, 2019, hlm. 17)</w:t>
      </w:r>
      <w:r w:rsidR="00F51ECD" w:rsidRPr="00CD4D39">
        <w:rPr>
          <w:rFonts w:asciiTheme="majorBidi" w:hAnsiTheme="majorBidi" w:cstheme="majorBidi"/>
          <w:sz w:val="24"/>
          <w:szCs w:val="24"/>
        </w:rPr>
        <w:fldChar w:fldCharType="end"/>
      </w:r>
      <w:r w:rsidRPr="00CD4D39">
        <w:rPr>
          <w:rFonts w:ascii="Times New Roman" w:hAnsi="Times New Roman" w:cs="Times New Roman"/>
          <w:sz w:val="24"/>
          <w:szCs w:val="24"/>
          <w:lang w:bidi="ar-QA"/>
        </w:rPr>
        <w:t xml:space="preserve"> </w:t>
      </w:r>
    </w:p>
    <w:p w:rsidR="00A41B1E" w:rsidRPr="00CD4D39" w:rsidRDefault="004B4467" w:rsidP="00CC7DF2">
      <w:pPr>
        <w:pStyle w:val="ListParagraph"/>
        <w:numPr>
          <w:ilvl w:val="0"/>
          <w:numId w:val="6"/>
        </w:numPr>
        <w:spacing w:after="0" w:line="360" w:lineRule="auto"/>
        <w:jc w:val="both"/>
        <w:rPr>
          <w:rFonts w:asciiTheme="majorBidi" w:hAnsiTheme="majorBidi" w:cstheme="majorBidi"/>
          <w:b/>
          <w:bCs/>
          <w:sz w:val="24"/>
          <w:szCs w:val="24"/>
        </w:rPr>
      </w:pPr>
      <w:r w:rsidRPr="00CD4D39">
        <w:rPr>
          <w:rFonts w:asciiTheme="majorBidi" w:hAnsiTheme="majorBidi" w:cstheme="majorBidi"/>
          <w:b/>
          <w:bCs/>
          <w:sz w:val="24"/>
          <w:szCs w:val="24"/>
        </w:rPr>
        <w:t xml:space="preserve">Kesimpulan </w:t>
      </w:r>
    </w:p>
    <w:p w:rsidR="00297FC9" w:rsidRPr="00CD4D39" w:rsidRDefault="008E2ECF" w:rsidP="00BE1191">
      <w:pPr>
        <w:spacing w:after="0" w:line="360" w:lineRule="auto"/>
        <w:ind w:left="360" w:firstLine="774"/>
        <w:jc w:val="both"/>
        <w:rPr>
          <w:rFonts w:asciiTheme="majorBidi" w:hAnsiTheme="majorBidi" w:cstheme="majorBidi"/>
          <w:sz w:val="24"/>
          <w:szCs w:val="24"/>
          <w:lang w:val="en-US"/>
        </w:rPr>
      </w:pPr>
      <w:r w:rsidRPr="00CD4D39">
        <w:rPr>
          <w:rFonts w:asciiTheme="majorBidi" w:hAnsiTheme="majorBidi" w:cstheme="majorBidi"/>
          <w:sz w:val="24"/>
          <w:szCs w:val="24"/>
        </w:rPr>
        <w:t xml:space="preserve">Dalam hierarki sumber hukum Islam, Sunnah berada di posisi kedua setelah al-Qur’an. Kedudukan sunnah dalam hal wajibnya untuk diikuti dan ditaati sama seperti halnya al-Qur’an.Pencetus istilah sunnah </w:t>
      </w:r>
      <w:r w:rsidRPr="00CD4D39">
        <w:rPr>
          <w:rFonts w:asciiTheme="majorBidi" w:hAnsiTheme="majorBidi" w:cstheme="majorBidi"/>
          <w:i/>
          <w:iCs/>
          <w:sz w:val="24"/>
          <w:szCs w:val="24"/>
        </w:rPr>
        <w:t>tasyri’iyyah</w:t>
      </w:r>
      <w:r w:rsidRPr="00CD4D39">
        <w:rPr>
          <w:rFonts w:asciiTheme="majorBidi" w:hAnsiTheme="majorBidi" w:cstheme="majorBidi"/>
          <w:sz w:val="24"/>
          <w:szCs w:val="24"/>
        </w:rPr>
        <w:t xml:space="preserve"> dan </w:t>
      </w:r>
      <w:r w:rsidRPr="00CD4D39">
        <w:rPr>
          <w:rFonts w:asciiTheme="majorBidi" w:hAnsiTheme="majorBidi" w:cstheme="majorBidi"/>
          <w:i/>
          <w:iCs/>
          <w:sz w:val="24"/>
          <w:szCs w:val="24"/>
        </w:rPr>
        <w:t>ghairu tasyri’iyyah</w:t>
      </w:r>
      <w:r w:rsidRPr="00CD4D39">
        <w:rPr>
          <w:rFonts w:asciiTheme="majorBidi" w:hAnsiTheme="majorBidi" w:cstheme="majorBidi"/>
          <w:sz w:val="24"/>
          <w:szCs w:val="24"/>
        </w:rPr>
        <w:t xml:space="preserve"> adalah Syaikh Mahmud Syaltut. Ia mengutip dari tulisan al-Dahlawi, Rasyid Ridha dan al-Qarafi serta selain mereka</w:t>
      </w:r>
      <w:r w:rsidRPr="00CD4D39">
        <w:rPr>
          <w:rFonts w:asciiTheme="majorBidi" w:hAnsiTheme="majorBidi" w:cstheme="majorBidi"/>
          <w:sz w:val="24"/>
          <w:szCs w:val="24"/>
          <w:lang w:val="en-US"/>
        </w:rPr>
        <w:t>.</w:t>
      </w:r>
    </w:p>
    <w:p w:rsidR="00FB6608" w:rsidRPr="00CD4D39" w:rsidRDefault="00F83E66" w:rsidP="00F83E66">
      <w:pPr>
        <w:spacing w:after="0" w:line="360" w:lineRule="auto"/>
        <w:ind w:left="360" w:firstLine="774"/>
        <w:jc w:val="both"/>
        <w:rPr>
          <w:rFonts w:ascii="Times New Roman" w:hAnsi="Times New Roman" w:cs="Times New Roman"/>
          <w:sz w:val="24"/>
          <w:szCs w:val="24"/>
          <w:lang w:bidi="ar-QA"/>
        </w:rPr>
      </w:pPr>
      <w:r w:rsidRPr="00CD4D39">
        <w:rPr>
          <w:rFonts w:asciiTheme="majorBidi" w:hAnsiTheme="majorBidi" w:cstheme="majorBidi"/>
          <w:sz w:val="24"/>
          <w:szCs w:val="24"/>
        </w:rPr>
        <w:t>A</w:t>
      </w:r>
      <w:r w:rsidR="008E2ECF" w:rsidRPr="00CD4D39">
        <w:rPr>
          <w:rFonts w:asciiTheme="majorBidi" w:hAnsiTheme="majorBidi" w:cstheme="majorBidi"/>
          <w:sz w:val="24"/>
          <w:szCs w:val="24"/>
        </w:rPr>
        <w:t xml:space="preserve">l-Qardhawi </w:t>
      </w:r>
      <w:r w:rsidR="008E2ECF" w:rsidRPr="00CD4D39">
        <w:rPr>
          <w:rFonts w:ascii="Times New Roman" w:hAnsi="Times New Roman" w:cs="Times New Roman"/>
          <w:sz w:val="24"/>
          <w:szCs w:val="24"/>
        </w:rPr>
        <w:t xml:space="preserve">menerangkan bahwa terdapat dua kutub yang ekstrem di dalam menghadapi hadits. </w:t>
      </w:r>
      <w:r w:rsidR="008E2ECF" w:rsidRPr="00CD4D39">
        <w:rPr>
          <w:rFonts w:ascii="Times New Roman" w:hAnsi="Times New Roman" w:cs="Times New Roman"/>
          <w:i/>
          <w:iCs/>
          <w:sz w:val="24"/>
          <w:szCs w:val="24"/>
          <w:lang w:val="en-US"/>
        </w:rPr>
        <w:t>P</w:t>
      </w:r>
      <w:r w:rsidR="008E2ECF" w:rsidRPr="00CD4D39">
        <w:rPr>
          <w:rFonts w:ascii="Times New Roman" w:hAnsi="Times New Roman" w:cs="Times New Roman"/>
          <w:i/>
          <w:iCs/>
          <w:sz w:val="24"/>
          <w:szCs w:val="24"/>
        </w:rPr>
        <w:t>ertama</w:t>
      </w:r>
      <w:r w:rsidR="008E2ECF" w:rsidRPr="00CD4D39">
        <w:rPr>
          <w:rFonts w:ascii="Times New Roman" w:hAnsi="Times New Roman" w:cs="Times New Roman"/>
          <w:i/>
          <w:iCs/>
          <w:sz w:val="24"/>
          <w:szCs w:val="24"/>
          <w:lang w:val="en-US"/>
        </w:rPr>
        <w:t>,</w:t>
      </w:r>
      <w:r w:rsidR="008E2ECF" w:rsidRPr="00CD4D39">
        <w:rPr>
          <w:rFonts w:ascii="Times New Roman" w:hAnsi="Times New Roman" w:cs="Times New Roman"/>
          <w:sz w:val="24"/>
          <w:szCs w:val="24"/>
        </w:rPr>
        <w:t xml:space="preserve"> kelompok yang mengutarakan pandangan bahwa segala sesuatu yang </w:t>
      </w:r>
      <w:proofErr w:type="gramStart"/>
      <w:r w:rsidR="008E2ECF" w:rsidRPr="00CD4D39">
        <w:rPr>
          <w:rFonts w:ascii="Times New Roman" w:hAnsi="Times New Roman" w:cs="Times New Roman"/>
          <w:sz w:val="24"/>
          <w:szCs w:val="24"/>
        </w:rPr>
        <w:t>terdapat  di</w:t>
      </w:r>
      <w:proofErr w:type="gramEnd"/>
      <w:r w:rsidR="008E2ECF" w:rsidRPr="00CD4D39">
        <w:rPr>
          <w:rFonts w:ascii="Times New Roman" w:hAnsi="Times New Roman" w:cs="Times New Roman"/>
          <w:sz w:val="24"/>
          <w:szCs w:val="24"/>
        </w:rPr>
        <w:t xml:space="preserve"> dalam sunnah nabi adalah hukum yang harus ditaati setiap waktu, dalam segala situasi dan kondisi. </w:t>
      </w:r>
      <w:r w:rsidR="008E2ECF" w:rsidRPr="00CD4D39">
        <w:rPr>
          <w:rFonts w:ascii="Times New Roman" w:hAnsi="Times New Roman" w:cs="Times New Roman"/>
          <w:i/>
          <w:iCs/>
          <w:sz w:val="24"/>
          <w:szCs w:val="24"/>
        </w:rPr>
        <w:t>Kedua,</w:t>
      </w:r>
      <w:r w:rsidR="008E2ECF" w:rsidRPr="00CD4D39">
        <w:rPr>
          <w:rFonts w:ascii="Times New Roman" w:hAnsi="Times New Roman" w:cs="Times New Roman"/>
          <w:sz w:val="24"/>
          <w:szCs w:val="24"/>
        </w:rPr>
        <w:t>kelompok yang condong memisahkan antara sunnah Nabi dan perkara duniawi.</w:t>
      </w:r>
      <w:r w:rsidR="008E2ECF" w:rsidRPr="00CD4D39">
        <w:rPr>
          <w:rFonts w:ascii="Times New Roman" w:hAnsi="Times New Roman" w:cs="Times New Roman"/>
          <w:sz w:val="24"/>
          <w:szCs w:val="24"/>
          <w:lang w:bidi="ar-QA"/>
        </w:rPr>
        <w:t xml:space="preserve"> Berangkat dari </w:t>
      </w:r>
      <w:r w:rsidR="008E2ECF" w:rsidRPr="00CD4D39">
        <w:rPr>
          <w:rFonts w:ascii="Times New Roman" w:hAnsi="Times New Roman" w:cs="Times New Roman"/>
          <w:sz w:val="24"/>
          <w:szCs w:val="24"/>
          <w:lang w:bidi="ar-QA"/>
        </w:rPr>
        <w:lastRenderedPageBreak/>
        <w:t xml:space="preserve">sanalah </w:t>
      </w:r>
      <w:r w:rsidRPr="00CD4D39">
        <w:rPr>
          <w:rFonts w:ascii="Times New Roman" w:hAnsi="Times New Roman" w:cs="Times New Roman"/>
          <w:sz w:val="24"/>
          <w:szCs w:val="24"/>
          <w:lang w:bidi="ar-QA"/>
        </w:rPr>
        <w:t>al-</w:t>
      </w:r>
      <w:r w:rsidR="008E2ECF" w:rsidRPr="00CD4D39">
        <w:rPr>
          <w:rFonts w:ascii="Times New Roman" w:hAnsi="Times New Roman" w:cs="Times New Roman"/>
          <w:sz w:val="24"/>
          <w:szCs w:val="24"/>
          <w:lang w:val="en-US" w:bidi="ar-QA"/>
        </w:rPr>
        <w:t>Q</w:t>
      </w:r>
      <w:r w:rsidR="008E2ECF" w:rsidRPr="00CD4D39">
        <w:rPr>
          <w:rFonts w:ascii="Times New Roman" w:hAnsi="Times New Roman" w:cs="Times New Roman"/>
          <w:sz w:val="24"/>
          <w:szCs w:val="24"/>
          <w:lang w:bidi="ar-QA"/>
        </w:rPr>
        <w:t>ardhawi membuat poros baru sebagai penengah dari kedua kutub tersebut. Pendapatnya, walaupun sunnah ghairu tasyri’iyyah ini merupakan sunnah yang tidak memiliki konsekuensi hukum bukan berarti harus ditinggalkan dan juga tidak diamalkan sebagaimana adanya.</w:t>
      </w:r>
    </w:p>
    <w:p w:rsidR="00545441" w:rsidRPr="00CD4D39" w:rsidRDefault="008E2ECF" w:rsidP="00FB6608">
      <w:pPr>
        <w:spacing w:line="360" w:lineRule="auto"/>
        <w:ind w:left="360" w:firstLine="774"/>
        <w:jc w:val="both"/>
        <w:rPr>
          <w:rFonts w:ascii="Times New Roman" w:hAnsi="Times New Roman" w:cs="Times New Roman"/>
          <w:sz w:val="24"/>
          <w:szCs w:val="24"/>
          <w:lang w:bidi="ar-QA"/>
        </w:rPr>
      </w:pPr>
      <w:r w:rsidRPr="00CD4D39">
        <w:rPr>
          <w:rFonts w:ascii="Times New Roman" w:hAnsi="Times New Roman" w:cs="Times New Roman"/>
          <w:sz w:val="24"/>
          <w:szCs w:val="24"/>
          <w:lang w:bidi="ar-QA"/>
        </w:rPr>
        <w:t>Tawaran model pemahaman sunnah al-Qardhawi menguatkan eksistensi moderasi Islam secara internal, yang kemudian berangkat dari sana akan mempresentasikan kemoderatan umat Islam dalam kacamata umat agama lainnya. Moderasi agama merupakan keharusan, apalagi dalam konte</w:t>
      </w:r>
      <w:bookmarkStart w:id="0" w:name="_GoBack"/>
      <w:bookmarkEnd w:id="0"/>
      <w:r w:rsidRPr="00CD4D39">
        <w:rPr>
          <w:rFonts w:ascii="Times New Roman" w:hAnsi="Times New Roman" w:cs="Times New Roman"/>
          <w:sz w:val="24"/>
          <w:szCs w:val="24"/>
          <w:lang w:bidi="ar-QA"/>
        </w:rPr>
        <w:t>ks keindonesiaan yang sangat mejemuk.</w:t>
      </w:r>
    </w:p>
    <w:p w:rsidR="00673048" w:rsidRPr="00CD4D39" w:rsidRDefault="00FC22AF" w:rsidP="00FC22AF">
      <w:pPr>
        <w:pStyle w:val="ListParagraph"/>
        <w:numPr>
          <w:ilvl w:val="0"/>
          <w:numId w:val="6"/>
        </w:numPr>
        <w:spacing w:after="0" w:line="360" w:lineRule="auto"/>
        <w:jc w:val="both"/>
        <w:rPr>
          <w:rFonts w:asciiTheme="majorBidi" w:hAnsiTheme="majorBidi" w:cstheme="majorBidi"/>
          <w:b/>
          <w:bCs/>
          <w:sz w:val="24"/>
          <w:szCs w:val="24"/>
        </w:rPr>
      </w:pPr>
      <w:r w:rsidRPr="00CD4D39">
        <w:rPr>
          <w:rFonts w:asciiTheme="majorBidi" w:hAnsiTheme="majorBidi" w:cstheme="majorBidi"/>
          <w:b/>
          <w:bCs/>
          <w:sz w:val="24"/>
          <w:szCs w:val="24"/>
        </w:rPr>
        <w:t>Daftar Pustaka</w:t>
      </w:r>
    </w:p>
    <w:p w:rsidR="00EA2137" w:rsidRPr="00CD4D39" w:rsidRDefault="00673048" w:rsidP="00017252">
      <w:pPr>
        <w:pStyle w:val="Bibliography"/>
        <w:spacing w:after="240" w:line="240" w:lineRule="auto"/>
        <w:ind w:left="1080"/>
        <w:jc w:val="both"/>
        <w:rPr>
          <w:rFonts w:ascii="Times New Roman" w:hAnsi="Times New Roman" w:cs="Times New Roman"/>
          <w:sz w:val="24"/>
          <w:szCs w:val="24"/>
        </w:rPr>
      </w:pPr>
      <w:r w:rsidRPr="00CD4D39">
        <w:rPr>
          <w:rFonts w:asciiTheme="majorBidi" w:hAnsiTheme="majorBidi" w:cstheme="majorBidi"/>
          <w:sz w:val="24"/>
          <w:szCs w:val="24"/>
          <w:lang w:val="en-US"/>
        </w:rPr>
        <w:fldChar w:fldCharType="begin"/>
      </w:r>
      <w:r w:rsidR="0000197C" w:rsidRPr="00CD4D39">
        <w:rPr>
          <w:rFonts w:asciiTheme="majorBidi" w:hAnsiTheme="majorBidi" w:cstheme="majorBidi"/>
          <w:sz w:val="24"/>
          <w:szCs w:val="24"/>
          <w:lang w:val="en-US"/>
        </w:rPr>
        <w:instrText xml:space="preserve"> ADDIN ZOTERO_BIBL {"uncited":[],"omitted":[],"custom":[]} CSL_BIBLIOGRAPHY </w:instrText>
      </w:r>
      <w:r w:rsidRPr="00CD4D39">
        <w:rPr>
          <w:rFonts w:asciiTheme="majorBidi" w:hAnsiTheme="majorBidi" w:cstheme="majorBidi"/>
          <w:sz w:val="24"/>
          <w:szCs w:val="24"/>
          <w:lang w:val="en-US"/>
        </w:rPr>
        <w:fldChar w:fldCharType="separate"/>
      </w:r>
      <w:r w:rsidR="00EA2137" w:rsidRPr="00CD4D39">
        <w:rPr>
          <w:rFonts w:ascii="Times New Roman" w:hAnsi="Times New Roman" w:cs="Times New Roman"/>
          <w:sz w:val="24"/>
          <w:szCs w:val="24"/>
        </w:rPr>
        <w:t xml:space="preserve">Abu Dawud, S. bin al-A. bin I. bin B. bin S. bin A. al-A. A.-S. (t.ta). </w:t>
      </w:r>
      <w:r w:rsidR="00EA2137" w:rsidRPr="00CD4D39">
        <w:rPr>
          <w:rFonts w:ascii="Times New Roman" w:hAnsi="Times New Roman" w:cs="Times New Roman"/>
          <w:i/>
          <w:iCs/>
          <w:sz w:val="24"/>
          <w:szCs w:val="24"/>
        </w:rPr>
        <w:t>Al-Marasil</w:t>
      </w:r>
      <w:r w:rsidR="00EA2137" w:rsidRPr="00CD4D39">
        <w:rPr>
          <w:rFonts w:ascii="Times New Roman" w:hAnsi="Times New Roman" w:cs="Times New Roman"/>
          <w:sz w:val="24"/>
          <w:szCs w:val="24"/>
        </w:rPr>
        <w:t>. Beirut: Muassasah al-Risalah.</w:t>
      </w:r>
    </w:p>
    <w:p w:rsidR="00EA2137" w:rsidRPr="00CD4D39" w:rsidRDefault="00EA2137" w:rsidP="00017252">
      <w:pPr>
        <w:pStyle w:val="Bibliography"/>
        <w:spacing w:after="240" w:line="240" w:lineRule="auto"/>
        <w:ind w:left="1080"/>
        <w:jc w:val="both"/>
        <w:rPr>
          <w:rFonts w:ascii="Times New Roman" w:hAnsi="Times New Roman" w:cs="Times New Roman"/>
          <w:sz w:val="24"/>
          <w:szCs w:val="24"/>
        </w:rPr>
      </w:pPr>
      <w:r w:rsidRPr="00CD4D39">
        <w:rPr>
          <w:rFonts w:ascii="Times New Roman" w:hAnsi="Times New Roman" w:cs="Times New Roman"/>
          <w:sz w:val="24"/>
          <w:szCs w:val="24"/>
        </w:rPr>
        <w:t xml:space="preserve">Abu Dawud, S. bin al-A. bin I. bin B. bin S. bin A. al-A. A.-S. (t.tb). </w:t>
      </w:r>
      <w:r w:rsidRPr="00CD4D39">
        <w:rPr>
          <w:rFonts w:ascii="Times New Roman" w:hAnsi="Times New Roman" w:cs="Times New Roman"/>
          <w:i/>
          <w:iCs/>
          <w:sz w:val="24"/>
          <w:szCs w:val="24"/>
        </w:rPr>
        <w:t>Sunan Abi Dawud Juz 3</w:t>
      </w:r>
      <w:r w:rsidRPr="00CD4D39">
        <w:rPr>
          <w:rFonts w:ascii="Times New Roman" w:hAnsi="Times New Roman" w:cs="Times New Roman"/>
          <w:sz w:val="24"/>
          <w:szCs w:val="24"/>
        </w:rPr>
        <w:t>. Beirut: al-Maktabah al-Ashriyah.</w:t>
      </w:r>
    </w:p>
    <w:p w:rsidR="00EA2137" w:rsidRPr="00CD4D39" w:rsidRDefault="00EA2137" w:rsidP="00017252">
      <w:pPr>
        <w:pStyle w:val="Bibliography"/>
        <w:spacing w:after="240" w:line="240" w:lineRule="auto"/>
        <w:ind w:left="1080"/>
        <w:jc w:val="both"/>
        <w:rPr>
          <w:rFonts w:ascii="Times New Roman" w:hAnsi="Times New Roman" w:cs="Times New Roman"/>
          <w:sz w:val="24"/>
          <w:szCs w:val="24"/>
        </w:rPr>
      </w:pPr>
      <w:r w:rsidRPr="00CD4D39">
        <w:rPr>
          <w:rFonts w:ascii="Times New Roman" w:hAnsi="Times New Roman" w:cs="Times New Roman"/>
          <w:sz w:val="24"/>
          <w:szCs w:val="24"/>
        </w:rPr>
        <w:t xml:space="preserve">Alamsyah. (2020). </w:t>
      </w:r>
      <w:r w:rsidRPr="00CD4D39">
        <w:rPr>
          <w:rFonts w:ascii="Times New Roman" w:hAnsi="Times New Roman" w:cs="Times New Roman"/>
          <w:i/>
          <w:iCs/>
          <w:sz w:val="24"/>
          <w:szCs w:val="24"/>
        </w:rPr>
        <w:t>Otoritas Sunnah Nabi di Era 4.0 (Refleksi Pemikiran Syahrur dan al-Qaradawi)</w:t>
      </w:r>
      <w:r w:rsidRPr="00CD4D39">
        <w:rPr>
          <w:rFonts w:ascii="Times New Roman" w:hAnsi="Times New Roman" w:cs="Times New Roman"/>
          <w:sz w:val="24"/>
          <w:szCs w:val="24"/>
        </w:rPr>
        <w:t>. Bandarlampung: Pusaka Media.</w:t>
      </w:r>
    </w:p>
    <w:p w:rsidR="00EA2137" w:rsidRPr="00CD4D39" w:rsidRDefault="00EA2137" w:rsidP="00017252">
      <w:pPr>
        <w:pStyle w:val="Bibliography"/>
        <w:spacing w:after="240" w:line="240" w:lineRule="auto"/>
        <w:ind w:left="1080"/>
        <w:jc w:val="both"/>
        <w:rPr>
          <w:rFonts w:ascii="Times New Roman" w:hAnsi="Times New Roman" w:cs="Times New Roman"/>
          <w:sz w:val="24"/>
          <w:szCs w:val="24"/>
        </w:rPr>
      </w:pPr>
      <w:r w:rsidRPr="00CD4D39">
        <w:rPr>
          <w:rFonts w:ascii="Times New Roman" w:hAnsi="Times New Roman" w:cs="Times New Roman"/>
          <w:sz w:val="24"/>
          <w:szCs w:val="24"/>
        </w:rPr>
        <w:t xml:space="preserve">Al-Baihaqi, A. B. A. bin H. bin A. bin M. (2003). </w:t>
      </w:r>
      <w:r w:rsidRPr="00CD4D39">
        <w:rPr>
          <w:rFonts w:ascii="Times New Roman" w:hAnsi="Times New Roman" w:cs="Times New Roman"/>
          <w:i/>
          <w:iCs/>
          <w:sz w:val="24"/>
          <w:szCs w:val="24"/>
        </w:rPr>
        <w:t>Al-Sunan al-Kubra li al-Baihaqi Juz 9</w:t>
      </w:r>
      <w:r w:rsidRPr="00CD4D39">
        <w:rPr>
          <w:rFonts w:ascii="Times New Roman" w:hAnsi="Times New Roman" w:cs="Times New Roman"/>
          <w:sz w:val="24"/>
          <w:szCs w:val="24"/>
        </w:rPr>
        <w:t>. Beirut: Dar al-Kutub al-Ilmiyah.</w:t>
      </w:r>
    </w:p>
    <w:p w:rsidR="00EA2137" w:rsidRPr="00CD4D39" w:rsidRDefault="00EA2137" w:rsidP="00017252">
      <w:pPr>
        <w:pStyle w:val="Bibliography"/>
        <w:spacing w:after="240" w:line="240" w:lineRule="auto"/>
        <w:ind w:left="1080"/>
        <w:jc w:val="both"/>
        <w:rPr>
          <w:rFonts w:ascii="Times New Roman" w:hAnsi="Times New Roman" w:cs="Times New Roman"/>
          <w:sz w:val="24"/>
          <w:szCs w:val="24"/>
        </w:rPr>
      </w:pPr>
      <w:r w:rsidRPr="00CD4D39">
        <w:rPr>
          <w:rFonts w:ascii="Times New Roman" w:hAnsi="Times New Roman" w:cs="Times New Roman"/>
          <w:sz w:val="24"/>
          <w:szCs w:val="24"/>
        </w:rPr>
        <w:t xml:space="preserve">Al-Bukhari, M. bin I. bin I. bin al-M. ibn B. (2001a). </w:t>
      </w:r>
      <w:r w:rsidRPr="00CD4D39">
        <w:rPr>
          <w:rFonts w:ascii="Times New Roman" w:hAnsi="Times New Roman" w:cs="Times New Roman"/>
          <w:i/>
          <w:iCs/>
          <w:sz w:val="24"/>
          <w:szCs w:val="24"/>
        </w:rPr>
        <w:t>Shahih al-Bukhari Juz 4</w:t>
      </w:r>
      <w:r w:rsidRPr="00CD4D39">
        <w:rPr>
          <w:rFonts w:ascii="Times New Roman" w:hAnsi="Times New Roman" w:cs="Times New Roman"/>
          <w:sz w:val="24"/>
          <w:szCs w:val="24"/>
        </w:rPr>
        <w:t>. Beirut: Dar Thauq al-Najah.</w:t>
      </w:r>
    </w:p>
    <w:p w:rsidR="00EA2137" w:rsidRPr="00CD4D39" w:rsidRDefault="00EA2137" w:rsidP="00017252">
      <w:pPr>
        <w:pStyle w:val="Bibliography"/>
        <w:spacing w:after="240" w:line="240" w:lineRule="auto"/>
        <w:ind w:left="1080"/>
        <w:jc w:val="both"/>
        <w:rPr>
          <w:rFonts w:ascii="Times New Roman" w:hAnsi="Times New Roman" w:cs="Times New Roman"/>
          <w:sz w:val="24"/>
          <w:szCs w:val="24"/>
        </w:rPr>
      </w:pPr>
      <w:r w:rsidRPr="00CD4D39">
        <w:rPr>
          <w:rFonts w:ascii="Times New Roman" w:hAnsi="Times New Roman" w:cs="Times New Roman"/>
          <w:sz w:val="24"/>
          <w:szCs w:val="24"/>
        </w:rPr>
        <w:t xml:space="preserve">Al-Bukhari, M. bin I. bin I. bin al-M. ibn B. (2001b). </w:t>
      </w:r>
      <w:r w:rsidRPr="00CD4D39">
        <w:rPr>
          <w:rFonts w:ascii="Times New Roman" w:hAnsi="Times New Roman" w:cs="Times New Roman"/>
          <w:i/>
          <w:iCs/>
          <w:sz w:val="24"/>
          <w:szCs w:val="24"/>
        </w:rPr>
        <w:t>Shahih al-Bukhari Juz 7</w:t>
      </w:r>
      <w:r w:rsidRPr="00CD4D39">
        <w:rPr>
          <w:rFonts w:ascii="Times New Roman" w:hAnsi="Times New Roman" w:cs="Times New Roman"/>
          <w:sz w:val="24"/>
          <w:szCs w:val="24"/>
        </w:rPr>
        <w:t>. Beirut: Dar Thauq al-Najah.</w:t>
      </w:r>
    </w:p>
    <w:p w:rsidR="00EA2137" w:rsidRPr="00CD4D39" w:rsidRDefault="00EA2137" w:rsidP="00017252">
      <w:pPr>
        <w:pStyle w:val="Bibliography"/>
        <w:spacing w:after="240" w:line="240" w:lineRule="auto"/>
        <w:ind w:left="1080"/>
        <w:jc w:val="both"/>
        <w:rPr>
          <w:rFonts w:ascii="Times New Roman" w:hAnsi="Times New Roman" w:cs="Times New Roman"/>
          <w:sz w:val="24"/>
          <w:szCs w:val="24"/>
        </w:rPr>
      </w:pPr>
      <w:r w:rsidRPr="00CD4D39">
        <w:rPr>
          <w:rFonts w:ascii="Times New Roman" w:hAnsi="Times New Roman" w:cs="Times New Roman"/>
          <w:sz w:val="24"/>
          <w:szCs w:val="24"/>
        </w:rPr>
        <w:t xml:space="preserve">Alisriani, W. (2016). </w:t>
      </w:r>
      <w:r w:rsidRPr="00CD4D39">
        <w:rPr>
          <w:rFonts w:ascii="Times New Roman" w:hAnsi="Times New Roman" w:cs="Times New Roman"/>
          <w:i/>
          <w:iCs/>
          <w:sz w:val="24"/>
          <w:szCs w:val="24"/>
        </w:rPr>
        <w:t>Telaah Terhadap Fatwa Yusuf Al Qardhawi Tentang Bank Air Susu Ibu Dan Konsekuensinya Terhadap Larangan Perkawinan Karena Sepersusuan</w:t>
      </w:r>
      <w:r w:rsidRPr="00CD4D39">
        <w:rPr>
          <w:rFonts w:ascii="Times New Roman" w:hAnsi="Times New Roman" w:cs="Times New Roman"/>
          <w:sz w:val="24"/>
          <w:szCs w:val="24"/>
        </w:rPr>
        <w:t xml:space="preserve"> (Tesis, Universitas Islam Negeri Sultan Syarif Kasim). Universitas Islam Negeri Sultan Syarif Kasim, Riau. Diambil dari http://repository.uin-suska.ac.id/2497/</w:t>
      </w:r>
    </w:p>
    <w:p w:rsidR="00EA2137" w:rsidRPr="00CD4D39" w:rsidRDefault="00EA2137" w:rsidP="00017252">
      <w:pPr>
        <w:pStyle w:val="Bibliography"/>
        <w:spacing w:after="240" w:line="240" w:lineRule="auto"/>
        <w:ind w:left="1080"/>
        <w:jc w:val="both"/>
        <w:rPr>
          <w:rFonts w:ascii="Times New Roman" w:hAnsi="Times New Roman" w:cs="Times New Roman"/>
          <w:sz w:val="24"/>
          <w:szCs w:val="24"/>
        </w:rPr>
      </w:pPr>
      <w:r w:rsidRPr="00CD4D39">
        <w:rPr>
          <w:rFonts w:ascii="Times New Roman" w:hAnsi="Times New Roman" w:cs="Times New Roman"/>
          <w:sz w:val="24"/>
          <w:szCs w:val="24"/>
        </w:rPr>
        <w:t xml:space="preserve">Al-Jawi, A. bin A. al-K. bin A. al-Minangkabawi. (2006). </w:t>
      </w:r>
      <w:r w:rsidRPr="00CD4D39">
        <w:rPr>
          <w:rFonts w:ascii="Times New Roman" w:hAnsi="Times New Roman" w:cs="Times New Roman"/>
          <w:i/>
          <w:iCs/>
          <w:sz w:val="24"/>
          <w:szCs w:val="24"/>
        </w:rPr>
        <w:t>An-Nafahat ala Syarh al-Waraqat</w:t>
      </w:r>
      <w:r w:rsidRPr="00CD4D39">
        <w:rPr>
          <w:rFonts w:ascii="Times New Roman" w:hAnsi="Times New Roman" w:cs="Times New Roman"/>
          <w:sz w:val="24"/>
          <w:szCs w:val="24"/>
        </w:rPr>
        <w:t>. Surabaya: al-Haramain.</w:t>
      </w:r>
    </w:p>
    <w:p w:rsidR="00EA2137" w:rsidRPr="00CD4D39" w:rsidRDefault="00EA2137" w:rsidP="00017252">
      <w:pPr>
        <w:pStyle w:val="Bibliography"/>
        <w:spacing w:after="240" w:line="240" w:lineRule="auto"/>
        <w:ind w:left="1080"/>
        <w:jc w:val="both"/>
        <w:rPr>
          <w:rFonts w:ascii="Times New Roman" w:hAnsi="Times New Roman" w:cs="Times New Roman"/>
          <w:sz w:val="24"/>
          <w:szCs w:val="24"/>
        </w:rPr>
      </w:pPr>
      <w:r w:rsidRPr="00CD4D39">
        <w:rPr>
          <w:rFonts w:ascii="Times New Roman" w:hAnsi="Times New Roman" w:cs="Times New Roman"/>
          <w:sz w:val="24"/>
          <w:szCs w:val="24"/>
        </w:rPr>
        <w:t xml:space="preserve">Al-Naisaburi, A. al-H. M. bin al-Hajjaj al-Qusyairi. (t.ta). </w:t>
      </w:r>
      <w:r w:rsidRPr="00CD4D39">
        <w:rPr>
          <w:rFonts w:ascii="Times New Roman" w:hAnsi="Times New Roman" w:cs="Times New Roman"/>
          <w:i/>
          <w:iCs/>
          <w:sz w:val="24"/>
          <w:szCs w:val="24"/>
        </w:rPr>
        <w:t>Shahih Muslim Juz 1</w:t>
      </w:r>
      <w:r w:rsidRPr="00CD4D39">
        <w:rPr>
          <w:rFonts w:ascii="Times New Roman" w:hAnsi="Times New Roman" w:cs="Times New Roman"/>
          <w:sz w:val="24"/>
          <w:szCs w:val="24"/>
        </w:rPr>
        <w:t>. Kairo: Dar Ihya al-Kutub al-’Arabiyah.</w:t>
      </w:r>
    </w:p>
    <w:p w:rsidR="00EA2137" w:rsidRPr="00CD4D39" w:rsidRDefault="00EA2137" w:rsidP="00017252">
      <w:pPr>
        <w:pStyle w:val="Bibliography"/>
        <w:spacing w:after="240" w:line="240" w:lineRule="auto"/>
        <w:ind w:left="1080"/>
        <w:jc w:val="both"/>
        <w:rPr>
          <w:rFonts w:ascii="Times New Roman" w:hAnsi="Times New Roman" w:cs="Times New Roman"/>
          <w:sz w:val="24"/>
          <w:szCs w:val="24"/>
        </w:rPr>
      </w:pPr>
      <w:r w:rsidRPr="00CD4D39">
        <w:rPr>
          <w:rFonts w:ascii="Times New Roman" w:hAnsi="Times New Roman" w:cs="Times New Roman"/>
          <w:sz w:val="24"/>
          <w:szCs w:val="24"/>
        </w:rPr>
        <w:t xml:space="preserve">Al-Naisaburi, A. al-H. M. bin al-Hajjaj al-Qusyairi. (t.tb). </w:t>
      </w:r>
      <w:r w:rsidRPr="00CD4D39">
        <w:rPr>
          <w:rFonts w:ascii="Times New Roman" w:hAnsi="Times New Roman" w:cs="Times New Roman"/>
          <w:i/>
          <w:iCs/>
          <w:sz w:val="24"/>
          <w:szCs w:val="24"/>
        </w:rPr>
        <w:t>Shahih Muslim Juz 2</w:t>
      </w:r>
      <w:r w:rsidRPr="00CD4D39">
        <w:rPr>
          <w:rFonts w:ascii="Times New Roman" w:hAnsi="Times New Roman" w:cs="Times New Roman"/>
          <w:sz w:val="24"/>
          <w:szCs w:val="24"/>
        </w:rPr>
        <w:t>. Kairo: Dar Ihya al-Kutub al-’Arabiyah.</w:t>
      </w:r>
    </w:p>
    <w:p w:rsidR="00EA2137" w:rsidRPr="00CD4D39" w:rsidRDefault="00EA2137" w:rsidP="00017252">
      <w:pPr>
        <w:pStyle w:val="Bibliography"/>
        <w:spacing w:after="240" w:line="240" w:lineRule="auto"/>
        <w:ind w:left="1080"/>
        <w:jc w:val="both"/>
        <w:rPr>
          <w:rFonts w:ascii="Times New Roman" w:hAnsi="Times New Roman" w:cs="Times New Roman"/>
          <w:sz w:val="24"/>
          <w:szCs w:val="24"/>
        </w:rPr>
      </w:pPr>
      <w:r w:rsidRPr="00CD4D39">
        <w:rPr>
          <w:rFonts w:ascii="Times New Roman" w:hAnsi="Times New Roman" w:cs="Times New Roman"/>
          <w:sz w:val="24"/>
          <w:szCs w:val="24"/>
        </w:rPr>
        <w:lastRenderedPageBreak/>
        <w:t xml:space="preserve">Al-Naisaburi, A. al-H. M. bin al-Hajjaj al-Qusyairi. (t.tc). </w:t>
      </w:r>
      <w:r w:rsidRPr="00CD4D39">
        <w:rPr>
          <w:rFonts w:ascii="Times New Roman" w:hAnsi="Times New Roman" w:cs="Times New Roman"/>
          <w:i/>
          <w:iCs/>
          <w:sz w:val="24"/>
          <w:szCs w:val="24"/>
        </w:rPr>
        <w:t>Shahih Muslim Juz 3</w:t>
      </w:r>
      <w:r w:rsidRPr="00CD4D39">
        <w:rPr>
          <w:rFonts w:ascii="Times New Roman" w:hAnsi="Times New Roman" w:cs="Times New Roman"/>
          <w:sz w:val="24"/>
          <w:szCs w:val="24"/>
        </w:rPr>
        <w:t>. Kairo: Dar Ihya al-Kutub al-’Arabiyah.</w:t>
      </w:r>
    </w:p>
    <w:p w:rsidR="00EA2137" w:rsidRPr="00CD4D39" w:rsidRDefault="00EA2137" w:rsidP="00017252">
      <w:pPr>
        <w:pStyle w:val="Bibliography"/>
        <w:spacing w:after="240" w:line="240" w:lineRule="auto"/>
        <w:ind w:left="1080"/>
        <w:jc w:val="both"/>
        <w:rPr>
          <w:rFonts w:ascii="Times New Roman" w:hAnsi="Times New Roman" w:cs="Times New Roman"/>
          <w:sz w:val="24"/>
          <w:szCs w:val="24"/>
        </w:rPr>
      </w:pPr>
      <w:r w:rsidRPr="00CD4D39">
        <w:rPr>
          <w:rFonts w:ascii="Times New Roman" w:hAnsi="Times New Roman" w:cs="Times New Roman"/>
          <w:sz w:val="24"/>
          <w:szCs w:val="24"/>
        </w:rPr>
        <w:t xml:space="preserve">Al-Nasa’i, A. A. A. bin S. bin A. al-Kharasaniy. (1986). </w:t>
      </w:r>
      <w:r w:rsidRPr="00CD4D39">
        <w:rPr>
          <w:rFonts w:ascii="Times New Roman" w:hAnsi="Times New Roman" w:cs="Times New Roman"/>
          <w:i/>
          <w:iCs/>
          <w:sz w:val="24"/>
          <w:szCs w:val="24"/>
        </w:rPr>
        <w:t>Al-Sunan al-Sughra li al-Nasa’i Juz 6</w:t>
      </w:r>
      <w:r w:rsidRPr="00CD4D39">
        <w:rPr>
          <w:rFonts w:ascii="Times New Roman" w:hAnsi="Times New Roman" w:cs="Times New Roman"/>
          <w:sz w:val="24"/>
          <w:szCs w:val="24"/>
        </w:rPr>
        <w:t>. Syiria: Maktab al-Mathbu’at al-Islamiyah.</w:t>
      </w:r>
    </w:p>
    <w:p w:rsidR="00EA2137" w:rsidRPr="00CD4D39" w:rsidRDefault="00EA2137" w:rsidP="00017252">
      <w:pPr>
        <w:pStyle w:val="Bibliography"/>
        <w:spacing w:after="240" w:line="240" w:lineRule="auto"/>
        <w:ind w:left="1080"/>
        <w:jc w:val="both"/>
        <w:rPr>
          <w:rFonts w:ascii="Times New Roman" w:hAnsi="Times New Roman" w:cs="Times New Roman"/>
          <w:sz w:val="24"/>
          <w:szCs w:val="24"/>
        </w:rPr>
      </w:pPr>
      <w:r w:rsidRPr="00CD4D39">
        <w:rPr>
          <w:rFonts w:ascii="Times New Roman" w:hAnsi="Times New Roman" w:cs="Times New Roman"/>
          <w:sz w:val="24"/>
          <w:szCs w:val="24"/>
        </w:rPr>
        <w:t xml:space="preserve">Al-Qardhawi, Y. (2000). </w:t>
      </w:r>
      <w:r w:rsidRPr="00CD4D39">
        <w:rPr>
          <w:rFonts w:ascii="Times New Roman" w:hAnsi="Times New Roman" w:cs="Times New Roman"/>
          <w:i/>
          <w:iCs/>
          <w:sz w:val="24"/>
          <w:szCs w:val="24"/>
        </w:rPr>
        <w:t>As-Sunnah wa al-Bid’ah</w:t>
      </w:r>
      <w:r w:rsidRPr="00CD4D39">
        <w:rPr>
          <w:rFonts w:ascii="Times New Roman" w:hAnsi="Times New Roman" w:cs="Times New Roman"/>
          <w:sz w:val="24"/>
          <w:szCs w:val="24"/>
        </w:rPr>
        <w:t>. Beirut: Muassasah Ar-Risalah.</w:t>
      </w:r>
    </w:p>
    <w:p w:rsidR="00EA2137" w:rsidRPr="00CD4D39" w:rsidRDefault="00EA2137" w:rsidP="00017252">
      <w:pPr>
        <w:pStyle w:val="Bibliography"/>
        <w:spacing w:after="240" w:line="240" w:lineRule="auto"/>
        <w:ind w:left="1080"/>
        <w:jc w:val="both"/>
        <w:rPr>
          <w:rFonts w:ascii="Times New Roman" w:hAnsi="Times New Roman" w:cs="Times New Roman"/>
          <w:sz w:val="24"/>
          <w:szCs w:val="24"/>
        </w:rPr>
      </w:pPr>
      <w:r w:rsidRPr="00CD4D39">
        <w:rPr>
          <w:rFonts w:ascii="Times New Roman" w:hAnsi="Times New Roman" w:cs="Times New Roman"/>
          <w:sz w:val="24"/>
          <w:szCs w:val="24"/>
        </w:rPr>
        <w:t xml:space="preserve">Al-Qardhawi, Y. (2002). </w:t>
      </w:r>
      <w:r w:rsidRPr="00CD4D39">
        <w:rPr>
          <w:rFonts w:ascii="Times New Roman" w:hAnsi="Times New Roman" w:cs="Times New Roman"/>
          <w:i/>
          <w:iCs/>
          <w:sz w:val="24"/>
          <w:szCs w:val="24"/>
        </w:rPr>
        <w:t>Al-Sunnah Mashdaran Li al-Ma’rifah Wa al-Hadharah</w:t>
      </w:r>
      <w:r w:rsidRPr="00CD4D39">
        <w:rPr>
          <w:rFonts w:ascii="Times New Roman" w:hAnsi="Times New Roman" w:cs="Times New Roman"/>
          <w:sz w:val="24"/>
          <w:szCs w:val="24"/>
        </w:rPr>
        <w:t>. Kairo: Daar Al-Syuruq.</w:t>
      </w:r>
    </w:p>
    <w:p w:rsidR="00EA2137" w:rsidRPr="00CD4D39" w:rsidRDefault="00EA2137" w:rsidP="00017252">
      <w:pPr>
        <w:pStyle w:val="Bibliography"/>
        <w:spacing w:after="240" w:line="240" w:lineRule="auto"/>
        <w:ind w:left="1080"/>
        <w:jc w:val="both"/>
        <w:rPr>
          <w:rFonts w:ascii="Times New Roman" w:hAnsi="Times New Roman" w:cs="Times New Roman"/>
          <w:sz w:val="24"/>
          <w:szCs w:val="24"/>
        </w:rPr>
      </w:pPr>
      <w:r w:rsidRPr="00CD4D39">
        <w:rPr>
          <w:rFonts w:ascii="Times New Roman" w:hAnsi="Times New Roman" w:cs="Times New Roman"/>
          <w:sz w:val="24"/>
          <w:szCs w:val="24"/>
        </w:rPr>
        <w:t xml:space="preserve">Al-Qardhawi, Y. (2006). </w:t>
      </w:r>
      <w:r w:rsidRPr="00CD4D39">
        <w:rPr>
          <w:rFonts w:ascii="Times New Roman" w:hAnsi="Times New Roman" w:cs="Times New Roman"/>
          <w:i/>
          <w:iCs/>
          <w:sz w:val="24"/>
          <w:szCs w:val="24"/>
        </w:rPr>
        <w:t>Metodologi Hasan Al-Banna Dalam Memahami Islam</w:t>
      </w:r>
      <w:r w:rsidRPr="00CD4D39">
        <w:rPr>
          <w:rFonts w:ascii="Times New Roman" w:hAnsi="Times New Roman" w:cs="Times New Roman"/>
          <w:sz w:val="24"/>
          <w:szCs w:val="24"/>
        </w:rPr>
        <w:t xml:space="preserve"> (M. N. Usman, Penerj.). Solo: Media Insani Press.</w:t>
      </w:r>
    </w:p>
    <w:p w:rsidR="00EA2137" w:rsidRPr="00CD4D39" w:rsidRDefault="00EA2137" w:rsidP="00017252">
      <w:pPr>
        <w:pStyle w:val="Bibliography"/>
        <w:spacing w:after="240" w:line="240" w:lineRule="auto"/>
        <w:ind w:left="1080"/>
        <w:jc w:val="both"/>
        <w:rPr>
          <w:rFonts w:ascii="Times New Roman" w:hAnsi="Times New Roman" w:cs="Times New Roman"/>
          <w:sz w:val="24"/>
          <w:szCs w:val="24"/>
        </w:rPr>
      </w:pPr>
      <w:r w:rsidRPr="00CD4D39">
        <w:rPr>
          <w:rFonts w:ascii="Times New Roman" w:hAnsi="Times New Roman" w:cs="Times New Roman"/>
          <w:sz w:val="24"/>
          <w:szCs w:val="24"/>
        </w:rPr>
        <w:t xml:space="preserve">Al-Quzwaini, A. A. M. bin Y. bin A. bin M. (t.th). </w:t>
      </w:r>
      <w:r w:rsidRPr="00CD4D39">
        <w:rPr>
          <w:rFonts w:ascii="Times New Roman" w:hAnsi="Times New Roman" w:cs="Times New Roman"/>
          <w:i/>
          <w:iCs/>
          <w:sz w:val="24"/>
          <w:szCs w:val="24"/>
        </w:rPr>
        <w:t>Sunan Ibn Majah Juz 2</w:t>
      </w:r>
      <w:r w:rsidRPr="00CD4D39">
        <w:rPr>
          <w:rFonts w:ascii="Times New Roman" w:hAnsi="Times New Roman" w:cs="Times New Roman"/>
          <w:sz w:val="24"/>
          <w:szCs w:val="24"/>
        </w:rPr>
        <w:t>. t.t: Dar Ihya al-Kutub al-’Arabiyah.</w:t>
      </w:r>
    </w:p>
    <w:p w:rsidR="00EA2137" w:rsidRPr="00CD4D39" w:rsidRDefault="00EA2137" w:rsidP="00017252">
      <w:pPr>
        <w:pStyle w:val="Bibliography"/>
        <w:spacing w:after="240" w:line="240" w:lineRule="auto"/>
        <w:ind w:left="1080"/>
        <w:jc w:val="both"/>
        <w:rPr>
          <w:rFonts w:ascii="Times New Roman" w:hAnsi="Times New Roman" w:cs="Times New Roman"/>
          <w:sz w:val="24"/>
          <w:szCs w:val="24"/>
        </w:rPr>
      </w:pPr>
      <w:r w:rsidRPr="00CD4D39">
        <w:rPr>
          <w:rFonts w:ascii="Times New Roman" w:hAnsi="Times New Roman" w:cs="Times New Roman"/>
          <w:sz w:val="24"/>
          <w:szCs w:val="24"/>
        </w:rPr>
        <w:t xml:space="preserve">Al-Syaibani, A. A. A. bin M. bin H. bin H. bin A. (2001). </w:t>
      </w:r>
      <w:r w:rsidRPr="00CD4D39">
        <w:rPr>
          <w:rFonts w:ascii="Times New Roman" w:hAnsi="Times New Roman" w:cs="Times New Roman"/>
          <w:i/>
          <w:iCs/>
          <w:sz w:val="24"/>
          <w:szCs w:val="24"/>
        </w:rPr>
        <w:t>Musnad al-Imam Ahmad bin Hanbal Juz 8</w:t>
      </w:r>
      <w:r w:rsidRPr="00CD4D39">
        <w:rPr>
          <w:rFonts w:ascii="Times New Roman" w:hAnsi="Times New Roman" w:cs="Times New Roman"/>
          <w:sz w:val="24"/>
          <w:szCs w:val="24"/>
        </w:rPr>
        <w:t>. Beirut: Muassasah al-Risalah.</w:t>
      </w:r>
    </w:p>
    <w:p w:rsidR="00EA2137" w:rsidRPr="00CD4D39" w:rsidRDefault="00EA2137" w:rsidP="00017252">
      <w:pPr>
        <w:pStyle w:val="Bibliography"/>
        <w:spacing w:after="240" w:line="240" w:lineRule="auto"/>
        <w:ind w:left="1080"/>
        <w:jc w:val="both"/>
        <w:rPr>
          <w:rFonts w:ascii="Times New Roman" w:hAnsi="Times New Roman" w:cs="Times New Roman"/>
          <w:sz w:val="24"/>
          <w:szCs w:val="24"/>
        </w:rPr>
      </w:pPr>
      <w:r w:rsidRPr="00CD4D39">
        <w:rPr>
          <w:rFonts w:ascii="Times New Roman" w:hAnsi="Times New Roman" w:cs="Times New Roman"/>
          <w:sz w:val="24"/>
          <w:szCs w:val="24"/>
        </w:rPr>
        <w:t xml:space="preserve">Arifin, J., &amp; Hasbi, M. R. (2019). Klasifikasi Sunnah Tasyri’iyah dan Ghairu Tasyri’iyah Perspektif Pemikiran Ahmad Syah Waliyullah Al-Dahlawi. </w:t>
      </w:r>
      <w:r w:rsidRPr="00CD4D39">
        <w:rPr>
          <w:rFonts w:ascii="Times New Roman" w:hAnsi="Times New Roman" w:cs="Times New Roman"/>
          <w:i/>
          <w:iCs/>
          <w:sz w:val="24"/>
          <w:szCs w:val="24"/>
        </w:rPr>
        <w:t>Jurnal Pemikiran Islam</w:t>
      </w:r>
      <w:r w:rsidRPr="00CD4D39">
        <w:rPr>
          <w:rFonts w:ascii="Times New Roman" w:hAnsi="Times New Roman" w:cs="Times New Roman"/>
          <w:sz w:val="24"/>
          <w:szCs w:val="24"/>
        </w:rPr>
        <w:t xml:space="preserve">, </w:t>
      </w:r>
      <w:r w:rsidRPr="00CD4D39">
        <w:rPr>
          <w:rFonts w:ascii="Times New Roman" w:hAnsi="Times New Roman" w:cs="Times New Roman"/>
          <w:i/>
          <w:iCs/>
          <w:sz w:val="24"/>
          <w:szCs w:val="24"/>
        </w:rPr>
        <w:t>43</w:t>
      </w:r>
      <w:r w:rsidRPr="00CD4D39">
        <w:rPr>
          <w:rFonts w:ascii="Times New Roman" w:hAnsi="Times New Roman" w:cs="Times New Roman"/>
          <w:sz w:val="24"/>
          <w:szCs w:val="24"/>
        </w:rPr>
        <w:t>(1), 21.</w:t>
      </w:r>
    </w:p>
    <w:p w:rsidR="00EA2137" w:rsidRPr="00CD4D39" w:rsidRDefault="00EA2137" w:rsidP="00017252">
      <w:pPr>
        <w:pStyle w:val="Bibliography"/>
        <w:spacing w:after="240" w:line="240" w:lineRule="auto"/>
        <w:ind w:left="1080"/>
        <w:jc w:val="both"/>
        <w:rPr>
          <w:rFonts w:ascii="Times New Roman" w:hAnsi="Times New Roman" w:cs="Times New Roman"/>
          <w:sz w:val="24"/>
          <w:szCs w:val="24"/>
        </w:rPr>
      </w:pPr>
      <w:r w:rsidRPr="00CD4D39">
        <w:rPr>
          <w:rFonts w:ascii="Times New Roman" w:hAnsi="Times New Roman" w:cs="Times New Roman"/>
          <w:sz w:val="24"/>
          <w:szCs w:val="24"/>
        </w:rPr>
        <w:t>Arti kata moderasi—Kamus Besar Bahasa Indonesia (KBBI) Online. (t.t.). Diambil 29 Maret 2021, dari https://kbbi.web.id/moderasi</w:t>
      </w:r>
    </w:p>
    <w:p w:rsidR="00EA2137" w:rsidRPr="00CD4D39" w:rsidRDefault="00EA2137" w:rsidP="00017252">
      <w:pPr>
        <w:pStyle w:val="Bibliography"/>
        <w:spacing w:after="240" w:line="240" w:lineRule="auto"/>
        <w:ind w:left="1080"/>
        <w:jc w:val="both"/>
        <w:rPr>
          <w:rFonts w:ascii="Times New Roman" w:hAnsi="Times New Roman" w:cs="Times New Roman"/>
          <w:sz w:val="24"/>
          <w:szCs w:val="24"/>
        </w:rPr>
      </w:pPr>
      <w:r w:rsidRPr="00CD4D39">
        <w:rPr>
          <w:rFonts w:ascii="Times New Roman" w:hAnsi="Times New Roman" w:cs="Times New Roman"/>
          <w:sz w:val="24"/>
          <w:szCs w:val="24"/>
        </w:rPr>
        <w:t xml:space="preserve">Ash-Shiddieqy, T. M. H. (2009). </w:t>
      </w:r>
      <w:r w:rsidRPr="00CD4D39">
        <w:rPr>
          <w:rFonts w:ascii="Times New Roman" w:hAnsi="Times New Roman" w:cs="Times New Roman"/>
          <w:i/>
          <w:iCs/>
          <w:sz w:val="24"/>
          <w:szCs w:val="24"/>
        </w:rPr>
        <w:t>Sejarah dan Pengantar Ilmu Hadits</w:t>
      </w:r>
      <w:r w:rsidRPr="00CD4D39">
        <w:rPr>
          <w:rFonts w:ascii="Times New Roman" w:hAnsi="Times New Roman" w:cs="Times New Roman"/>
          <w:sz w:val="24"/>
          <w:szCs w:val="24"/>
        </w:rPr>
        <w:t>. Semarang: Pustaka Rizki Putra.</w:t>
      </w:r>
    </w:p>
    <w:p w:rsidR="00EA2137" w:rsidRPr="00CD4D39" w:rsidRDefault="00EA2137" w:rsidP="00017252">
      <w:pPr>
        <w:pStyle w:val="Bibliography"/>
        <w:spacing w:after="240" w:line="240" w:lineRule="auto"/>
        <w:ind w:left="1080"/>
        <w:jc w:val="both"/>
        <w:rPr>
          <w:rFonts w:ascii="Times New Roman" w:hAnsi="Times New Roman" w:cs="Times New Roman"/>
          <w:sz w:val="24"/>
          <w:szCs w:val="24"/>
        </w:rPr>
      </w:pPr>
      <w:r w:rsidRPr="00CD4D39">
        <w:rPr>
          <w:rFonts w:ascii="Times New Roman" w:hAnsi="Times New Roman" w:cs="Times New Roman"/>
          <w:sz w:val="24"/>
          <w:szCs w:val="24"/>
        </w:rPr>
        <w:t xml:space="preserve">At-Tirmidzi, A. I. M. bin I. bin S. (1998). </w:t>
      </w:r>
      <w:r w:rsidRPr="00CD4D39">
        <w:rPr>
          <w:rFonts w:ascii="Times New Roman" w:hAnsi="Times New Roman" w:cs="Times New Roman"/>
          <w:i/>
          <w:iCs/>
          <w:sz w:val="24"/>
          <w:szCs w:val="24"/>
        </w:rPr>
        <w:t>Sunan at-Tirmidzi Juz 4</w:t>
      </w:r>
      <w:r w:rsidRPr="00CD4D39">
        <w:rPr>
          <w:rFonts w:ascii="Times New Roman" w:hAnsi="Times New Roman" w:cs="Times New Roman"/>
          <w:sz w:val="24"/>
          <w:szCs w:val="24"/>
        </w:rPr>
        <w:t>. Beirut: Dar al-Gharb al-Islami.</w:t>
      </w:r>
    </w:p>
    <w:p w:rsidR="00EA2137" w:rsidRPr="00CD4D39" w:rsidRDefault="00EA2137" w:rsidP="00017252">
      <w:pPr>
        <w:pStyle w:val="Bibliography"/>
        <w:spacing w:after="240" w:line="240" w:lineRule="auto"/>
        <w:ind w:left="1080"/>
        <w:jc w:val="both"/>
        <w:rPr>
          <w:rFonts w:ascii="Times New Roman" w:hAnsi="Times New Roman" w:cs="Times New Roman"/>
          <w:sz w:val="24"/>
          <w:szCs w:val="24"/>
        </w:rPr>
      </w:pPr>
      <w:r w:rsidRPr="00CD4D39">
        <w:rPr>
          <w:rFonts w:ascii="Times New Roman" w:hAnsi="Times New Roman" w:cs="Times New Roman"/>
          <w:sz w:val="24"/>
          <w:szCs w:val="24"/>
        </w:rPr>
        <w:t>Biografi Dr. Yusuf Al-Qaradhawi. (t.t.). Diambil 6 Maret 2021, dari Biografi Tokoh website: https://bio.or.id/biografi-dr-yusuf-al-qaradhawi/</w:t>
      </w:r>
    </w:p>
    <w:p w:rsidR="00EA2137" w:rsidRPr="00CD4D39" w:rsidRDefault="00EA2137" w:rsidP="00017252">
      <w:pPr>
        <w:pStyle w:val="Bibliography"/>
        <w:spacing w:after="240" w:line="240" w:lineRule="auto"/>
        <w:ind w:left="1080"/>
        <w:jc w:val="both"/>
        <w:rPr>
          <w:rFonts w:ascii="Times New Roman" w:hAnsi="Times New Roman" w:cs="Times New Roman"/>
          <w:sz w:val="24"/>
          <w:szCs w:val="24"/>
        </w:rPr>
      </w:pPr>
      <w:r w:rsidRPr="00CD4D39">
        <w:rPr>
          <w:rFonts w:ascii="Times New Roman" w:hAnsi="Times New Roman" w:cs="Times New Roman"/>
          <w:sz w:val="24"/>
          <w:szCs w:val="24"/>
        </w:rPr>
        <w:t xml:space="preserve">Handika, C. (2019). Pemahaman Hadits Yusuf al-Qardhawi dalam Menentukan Hukum Islam. </w:t>
      </w:r>
      <w:r w:rsidRPr="00CD4D39">
        <w:rPr>
          <w:rFonts w:ascii="Times New Roman" w:hAnsi="Times New Roman" w:cs="Times New Roman"/>
          <w:i/>
          <w:iCs/>
          <w:sz w:val="24"/>
          <w:szCs w:val="24"/>
        </w:rPr>
        <w:t>al-Mawarid Jurnal Syari’ah dan Hukum</w:t>
      </w:r>
      <w:r w:rsidRPr="00CD4D39">
        <w:rPr>
          <w:rFonts w:ascii="Times New Roman" w:hAnsi="Times New Roman" w:cs="Times New Roman"/>
          <w:sz w:val="24"/>
          <w:szCs w:val="24"/>
        </w:rPr>
        <w:t xml:space="preserve">, </w:t>
      </w:r>
      <w:r w:rsidRPr="00CD4D39">
        <w:rPr>
          <w:rFonts w:ascii="Times New Roman" w:hAnsi="Times New Roman" w:cs="Times New Roman"/>
          <w:i/>
          <w:iCs/>
          <w:sz w:val="24"/>
          <w:szCs w:val="24"/>
        </w:rPr>
        <w:t>1</w:t>
      </w:r>
      <w:r w:rsidRPr="00CD4D39">
        <w:rPr>
          <w:rFonts w:ascii="Times New Roman" w:hAnsi="Times New Roman" w:cs="Times New Roman"/>
          <w:sz w:val="24"/>
          <w:szCs w:val="24"/>
        </w:rPr>
        <w:t>(2), 164–178. https://doi.org/10.20885/mawarid.vol1.iss2.art4</w:t>
      </w:r>
    </w:p>
    <w:p w:rsidR="00EA2137" w:rsidRPr="00CD4D39" w:rsidRDefault="00EA2137" w:rsidP="00017252">
      <w:pPr>
        <w:pStyle w:val="Bibliography"/>
        <w:spacing w:after="240" w:line="240" w:lineRule="auto"/>
        <w:ind w:left="1080"/>
        <w:jc w:val="both"/>
        <w:rPr>
          <w:rFonts w:ascii="Times New Roman" w:hAnsi="Times New Roman" w:cs="Times New Roman"/>
          <w:sz w:val="24"/>
          <w:szCs w:val="24"/>
        </w:rPr>
      </w:pPr>
      <w:r w:rsidRPr="00CD4D39">
        <w:rPr>
          <w:rFonts w:ascii="Times New Roman" w:hAnsi="Times New Roman" w:cs="Times New Roman"/>
          <w:sz w:val="24"/>
          <w:szCs w:val="24"/>
        </w:rPr>
        <w:t xml:space="preserve">Haq, A. F. (2013). </w:t>
      </w:r>
      <w:r w:rsidRPr="00CD4D39">
        <w:rPr>
          <w:rFonts w:ascii="Times New Roman" w:hAnsi="Times New Roman" w:cs="Times New Roman"/>
          <w:i/>
          <w:iCs/>
          <w:sz w:val="24"/>
          <w:szCs w:val="24"/>
        </w:rPr>
        <w:t>Konsep Pendidikan Islam: Kajian Terhadap Epistemologi Pengetahuan Dan Sistem Pendidikan Islam Prespektif Yusuf Al Qardhawi</w:t>
      </w:r>
      <w:r w:rsidRPr="00CD4D39">
        <w:rPr>
          <w:rFonts w:ascii="Times New Roman" w:hAnsi="Times New Roman" w:cs="Times New Roman"/>
          <w:sz w:val="24"/>
          <w:szCs w:val="24"/>
        </w:rPr>
        <w:t xml:space="preserve"> (Skripsi, UIN Sunan Ampel). UIN Sunan Ampel, Surabaya. Diambil dari http://digilib.uinsby.ac.id/1988/</w:t>
      </w:r>
    </w:p>
    <w:p w:rsidR="00EA2137" w:rsidRPr="00CD4D39" w:rsidRDefault="00EA2137" w:rsidP="00017252">
      <w:pPr>
        <w:pStyle w:val="Bibliography"/>
        <w:spacing w:after="240" w:line="240" w:lineRule="auto"/>
        <w:ind w:left="1080"/>
        <w:jc w:val="both"/>
        <w:rPr>
          <w:rFonts w:ascii="Times New Roman" w:hAnsi="Times New Roman" w:cs="Times New Roman"/>
          <w:sz w:val="24"/>
          <w:szCs w:val="24"/>
        </w:rPr>
      </w:pPr>
      <w:r w:rsidRPr="00CD4D39">
        <w:rPr>
          <w:rFonts w:ascii="Times New Roman" w:hAnsi="Times New Roman" w:cs="Times New Roman"/>
          <w:sz w:val="24"/>
          <w:szCs w:val="24"/>
        </w:rPr>
        <w:t xml:space="preserve">Imam, M. A. (2013). Problematika Sunnah Tasyri’iyah Dan Gairu Tasyri’iyah. </w:t>
      </w:r>
      <w:r w:rsidRPr="00CD4D39">
        <w:rPr>
          <w:rFonts w:ascii="Times New Roman" w:hAnsi="Times New Roman" w:cs="Times New Roman"/>
          <w:i/>
          <w:iCs/>
          <w:sz w:val="24"/>
          <w:szCs w:val="24"/>
        </w:rPr>
        <w:t>ADDIN</w:t>
      </w:r>
      <w:r w:rsidRPr="00CD4D39">
        <w:rPr>
          <w:rFonts w:ascii="Times New Roman" w:hAnsi="Times New Roman" w:cs="Times New Roman"/>
          <w:sz w:val="24"/>
          <w:szCs w:val="24"/>
        </w:rPr>
        <w:t xml:space="preserve">, </w:t>
      </w:r>
      <w:r w:rsidRPr="00CD4D39">
        <w:rPr>
          <w:rFonts w:ascii="Times New Roman" w:hAnsi="Times New Roman" w:cs="Times New Roman"/>
          <w:i/>
          <w:iCs/>
          <w:sz w:val="24"/>
          <w:szCs w:val="24"/>
        </w:rPr>
        <w:t>7</w:t>
      </w:r>
      <w:r w:rsidRPr="00CD4D39">
        <w:rPr>
          <w:rFonts w:ascii="Times New Roman" w:hAnsi="Times New Roman" w:cs="Times New Roman"/>
          <w:sz w:val="24"/>
          <w:szCs w:val="24"/>
        </w:rPr>
        <w:t>(2), 24.</w:t>
      </w:r>
    </w:p>
    <w:p w:rsidR="00EA2137" w:rsidRPr="00CD4D39" w:rsidRDefault="00EA2137" w:rsidP="00017252">
      <w:pPr>
        <w:pStyle w:val="Bibliography"/>
        <w:spacing w:after="240" w:line="240" w:lineRule="auto"/>
        <w:ind w:left="1080"/>
        <w:jc w:val="both"/>
        <w:rPr>
          <w:rFonts w:ascii="Times New Roman" w:hAnsi="Times New Roman" w:cs="Times New Roman"/>
          <w:sz w:val="24"/>
          <w:szCs w:val="24"/>
        </w:rPr>
      </w:pPr>
      <w:r w:rsidRPr="00CD4D39">
        <w:rPr>
          <w:rFonts w:ascii="Times New Roman" w:hAnsi="Times New Roman" w:cs="Times New Roman"/>
          <w:sz w:val="24"/>
          <w:szCs w:val="24"/>
        </w:rPr>
        <w:lastRenderedPageBreak/>
        <w:t xml:space="preserve">Ipandang. (2019). </w:t>
      </w:r>
      <w:r w:rsidRPr="00CD4D39">
        <w:rPr>
          <w:rFonts w:ascii="Times New Roman" w:hAnsi="Times New Roman" w:cs="Times New Roman"/>
          <w:i/>
          <w:iCs/>
          <w:sz w:val="24"/>
          <w:szCs w:val="24"/>
        </w:rPr>
        <w:t>Fiqih dan Realitas Sosial</w:t>
      </w:r>
      <w:r w:rsidRPr="00CD4D39">
        <w:rPr>
          <w:rFonts w:ascii="Times New Roman" w:hAnsi="Times New Roman" w:cs="Times New Roman"/>
          <w:sz w:val="24"/>
          <w:szCs w:val="24"/>
        </w:rPr>
        <w:t>. Yogyakarta: Bildung.</w:t>
      </w:r>
    </w:p>
    <w:p w:rsidR="00EA2137" w:rsidRPr="00CD4D39" w:rsidRDefault="00EA2137" w:rsidP="00017252">
      <w:pPr>
        <w:pStyle w:val="Bibliography"/>
        <w:spacing w:after="240" w:line="240" w:lineRule="auto"/>
        <w:ind w:left="1080"/>
        <w:jc w:val="both"/>
        <w:rPr>
          <w:rFonts w:ascii="Times New Roman" w:hAnsi="Times New Roman" w:cs="Times New Roman"/>
          <w:sz w:val="24"/>
          <w:szCs w:val="24"/>
        </w:rPr>
      </w:pPr>
      <w:r w:rsidRPr="00CD4D39">
        <w:rPr>
          <w:rFonts w:ascii="Times New Roman" w:hAnsi="Times New Roman" w:cs="Times New Roman"/>
          <w:sz w:val="24"/>
          <w:szCs w:val="24"/>
        </w:rPr>
        <w:t xml:space="preserve">M. Jakfar, T. (2017). </w:t>
      </w:r>
      <w:r w:rsidRPr="00CD4D39">
        <w:rPr>
          <w:rFonts w:ascii="Times New Roman" w:hAnsi="Times New Roman" w:cs="Times New Roman"/>
          <w:i/>
          <w:iCs/>
          <w:sz w:val="24"/>
          <w:szCs w:val="24"/>
        </w:rPr>
        <w:t>Otoritas Sunnah Non-Tasyri’ Iyyah Menurut Yusuf Al-Qaradhawi</w:t>
      </w:r>
      <w:r w:rsidRPr="00CD4D39">
        <w:rPr>
          <w:rFonts w:ascii="Times New Roman" w:hAnsi="Times New Roman" w:cs="Times New Roman"/>
          <w:sz w:val="24"/>
          <w:szCs w:val="24"/>
        </w:rPr>
        <w:t>. Yogyakarta: Ar-Ruzz Media.</w:t>
      </w:r>
    </w:p>
    <w:p w:rsidR="00EA2137" w:rsidRPr="00CD4D39" w:rsidRDefault="00EA2137" w:rsidP="00017252">
      <w:pPr>
        <w:pStyle w:val="Bibliography"/>
        <w:spacing w:after="240" w:line="240" w:lineRule="auto"/>
        <w:ind w:left="1080"/>
        <w:jc w:val="both"/>
        <w:rPr>
          <w:rFonts w:ascii="Times New Roman" w:hAnsi="Times New Roman" w:cs="Times New Roman"/>
          <w:sz w:val="24"/>
          <w:szCs w:val="24"/>
        </w:rPr>
      </w:pPr>
      <w:r w:rsidRPr="00CD4D39">
        <w:rPr>
          <w:rFonts w:ascii="Times New Roman" w:hAnsi="Times New Roman" w:cs="Times New Roman"/>
          <w:sz w:val="24"/>
          <w:szCs w:val="24"/>
        </w:rPr>
        <w:t xml:space="preserve">Mosiba, R. (2017). Sunnah Sebagai Sumber Iptek Dan Peradaban (Studi atas Pemikiran Yusuf Al-Qardhawi). </w:t>
      </w:r>
      <w:r w:rsidRPr="00CD4D39">
        <w:rPr>
          <w:rFonts w:ascii="Times New Roman" w:hAnsi="Times New Roman" w:cs="Times New Roman"/>
          <w:i/>
          <w:iCs/>
          <w:sz w:val="24"/>
          <w:szCs w:val="24"/>
        </w:rPr>
        <w:t>Inspiratif Pendidikan</w:t>
      </w:r>
      <w:r w:rsidRPr="00CD4D39">
        <w:rPr>
          <w:rFonts w:ascii="Times New Roman" w:hAnsi="Times New Roman" w:cs="Times New Roman"/>
          <w:sz w:val="24"/>
          <w:szCs w:val="24"/>
        </w:rPr>
        <w:t xml:space="preserve">, </w:t>
      </w:r>
      <w:r w:rsidRPr="00CD4D39">
        <w:rPr>
          <w:rFonts w:ascii="Times New Roman" w:hAnsi="Times New Roman" w:cs="Times New Roman"/>
          <w:i/>
          <w:iCs/>
          <w:sz w:val="24"/>
          <w:szCs w:val="24"/>
        </w:rPr>
        <w:t>6</w:t>
      </w:r>
      <w:r w:rsidRPr="00CD4D39">
        <w:rPr>
          <w:rFonts w:ascii="Times New Roman" w:hAnsi="Times New Roman" w:cs="Times New Roman"/>
          <w:sz w:val="24"/>
          <w:szCs w:val="24"/>
        </w:rPr>
        <w:t>(2), 367. https://doi.org/10.24252/ip.v6i2.5768</w:t>
      </w:r>
    </w:p>
    <w:p w:rsidR="00EA2137" w:rsidRPr="00CD4D39" w:rsidRDefault="00EA2137" w:rsidP="00017252">
      <w:pPr>
        <w:pStyle w:val="Bibliography"/>
        <w:spacing w:after="240" w:line="240" w:lineRule="auto"/>
        <w:ind w:left="1080"/>
        <w:jc w:val="both"/>
        <w:rPr>
          <w:rFonts w:ascii="Times New Roman" w:hAnsi="Times New Roman" w:cs="Times New Roman"/>
          <w:sz w:val="24"/>
          <w:szCs w:val="24"/>
        </w:rPr>
      </w:pPr>
      <w:r w:rsidRPr="00CD4D39">
        <w:rPr>
          <w:rFonts w:ascii="Times New Roman" w:hAnsi="Times New Roman" w:cs="Times New Roman"/>
          <w:sz w:val="24"/>
          <w:szCs w:val="24"/>
        </w:rPr>
        <w:t>Pentingnya Moderasi Beragama di Indonesia—Lajnah Pentashihan Mushaf Al-Qur’an. (t.t.). Diambil 29 Maret 2021, dari Kementrian Agama Republik Indonesia website: https://lajnah.kemenag.go.id/berita/538-pentingnya-moderasi-beragama-di-indonesia</w:t>
      </w:r>
    </w:p>
    <w:p w:rsidR="00EA2137" w:rsidRPr="00CD4D39" w:rsidRDefault="00EA2137" w:rsidP="00017252">
      <w:pPr>
        <w:pStyle w:val="Bibliography"/>
        <w:spacing w:after="240" w:line="240" w:lineRule="auto"/>
        <w:ind w:left="1080"/>
        <w:jc w:val="both"/>
        <w:rPr>
          <w:rFonts w:ascii="Times New Roman" w:hAnsi="Times New Roman" w:cs="Times New Roman"/>
          <w:sz w:val="24"/>
          <w:szCs w:val="24"/>
        </w:rPr>
      </w:pPr>
      <w:r w:rsidRPr="00CD4D39">
        <w:rPr>
          <w:rFonts w:ascii="Times New Roman" w:hAnsi="Times New Roman" w:cs="Times New Roman"/>
          <w:sz w:val="24"/>
          <w:szCs w:val="24"/>
        </w:rPr>
        <w:t xml:space="preserve">Putra, A., &amp; Rumondor, P. (2020). Sunnah, Sains dan Peradaban Manusia; Menelaah kembali Pemikiran Yusuf al-Qardhawi. </w:t>
      </w:r>
      <w:r w:rsidRPr="00CD4D39">
        <w:rPr>
          <w:rFonts w:ascii="Times New Roman" w:hAnsi="Times New Roman" w:cs="Times New Roman"/>
          <w:i/>
          <w:iCs/>
          <w:sz w:val="24"/>
          <w:szCs w:val="24"/>
        </w:rPr>
        <w:t>EL-BANAT: Jurnal Pemikiran dan Pendidikan Islam</w:t>
      </w:r>
      <w:r w:rsidRPr="00CD4D39">
        <w:rPr>
          <w:rFonts w:ascii="Times New Roman" w:hAnsi="Times New Roman" w:cs="Times New Roman"/>
          <w:sz w:val="24"/>
          <w:szCs w:val="24"/>
        </w:rPr>
        <w:t xml:space="preserve">, </w:t>
      </w:r>
      <w:r w:rsidRPr="00CD4D39">
        <w:rPr>
          <w:rFonts w:ascii="Times New Roman" w:hAnsi="Times New Roman" w:cs="Times New Roman"/>
          <w:i/>
          <w:iCs/>
          <w:sz w:val="24"/>
          <w:szCs w:val="24"/>
        </w:rPr>
        <w:t>10</w:t>
      </w:r>
      <w:r w:rsidRPr="00CD4D39">
        <w:rPr>
          <w:rFonts w:ascii="Times New Roman" w:hAnsi="Times New Roman" w:cs="Times New Roman"/>
          <w:sz w:val="24"/>
          <w:szCs w:val="24"/>
        </w:rPr>
        <w:t>(1), 1–19.</w:t>
      </w:r>
    </w:p>
    <w:p w:rsidR="00EA2137" w:rsidRPr="00CD4D39" w:rsidRDefault="00EA2137" w:rsidP="00017252">
      <w:pPr>
        <w:pStyle w:val="Bibliography"/>
        <w:spacing w:after="240" w:line="240" w:lineRule="auto"/>
        <w:ind w:left="1080"/>
        <w:jc w:val="both"/>
        <w:rPr>
          <w:rFonts w:ascii="Times New Roman" w:hAnsi="Times New Roman" w:cs="Times New Roman"/>
          <w:sz w:val="24"/>
          <w:szCs w:val="24"/>
        </w:rPr>
      </w:pPr>
      <w:r w:rsidRPr="00CD4D39">
        <w:rPr>
          <w:rFonts w:ascii="Times New Roman" w:hAnsi="Times New Roman" w:cs="Times New Roman"/>
          <w:sz w:val="24"/>
          <w:szCs w:val="24"/>
        </w:rPr>
        <w:t xml:space="preserve">Qustulani, M., Irfani, F., Ishak Fariduddin, E., &amp; Suhendra, A. (2019). </w:t>
      </w:r>
      <w:r w:rsidRPr="00CD4D39">
        <w:rPr>
          <w:rFonts w:ascii="Times New Roman" w:hAnsi="Times New Roman" w:cs="Times New Roman"/>
          <w:i/>
          <w:iCs/>
          <w:sz w:val="24"/>
          <w:szCs w:val="24"/>
        </w:rPr>
        <w:t>Moderasi Beragama Jihad Ulama Menyelamatkan Umat dan Negeri dari Bahaya Hoax</w:t>
      </w:r>
      <w:r w:rsidRPr="00CD4D39">
        <w:rPr>
          <w:rFonts w:ascii="Times New Roman" w:hAnsi="Times New Roman" w:cs="Times New Roman"/>
          <w:sz w:val="24"/>
          <w:szCs w:val="24"/>
        </w:rPr>
        <w:t>. Semarang: PSP Nusantara.</w:t>
      </w:r>
    </w:p>
    <w:p w:rsidR="00EA2137" w:rsidRPr="00CD4D39" w:rsidRDefault="00EA2137" w:rsidP="00017252">
      <w:pPr>
        <w:pStyle w:val="Bibliography"/>
        <w:spacing w:after="240" w:line="240" w:lineRule="auto"/>
        <w:ind w:left="1080"/>
        <w:jc w:val="both"/>
        <w:rPr>
          <w:rFonts w:ascii="Times New Roman" w:hAnsi="Times New Roman" w:cs="Times New Roman"/>
          <w:sz w:val="24"/>
          <w:szCs w:val="24"/>
        </w:rPr>
      </w:pPr>
      <w:r w:rsidRPr="00CD4D39">
        <w:rPr>
          <w:rFonts w:ascii="Times New Roman" w:hAnsi="Times New Roman" w:cs="Times New Roman"/>
          <w:sz w:val="24"/>
          <w:szCs w:val="24"/>
        </w:rPr>
        <w:t xml:space="preserve">Rijal Hamid, S. (2012). </w:t>
      </w:r>
      <w:r w:rsidRPr="00CD4D39">
        <w:rPr>
          <w:rFonts w:ascii="Times New Roman" w:hAnsi="Times New Roman" w:cs="Times New Roman"/>
          <w:i/>
          <w:iCs/>
          <w:sz w:val="24"/>
          <w:szCs w:val="24"/>
        </w:rPr>
        <w:t>Buku Pintar Hadits</w:t>
      </w:r>
      <w:r w:rsidRPr="00CD4D39">
        <w:rPr>
          <w:rFonts w:ascii="Times New Roman" w:hAnsi="Times New Roman" w:cs="Times New Roman"/>
          <w:sz w:val="24"/>
          <w:szCs w:val="24"/>
        </w:rPr>
        <w:t>. Jakarta: Qibla.</w:t>
      </w:r>
    </w:p>
    <w:p w:rsidR="00EA2137" w:rsidRPr="00CD4D39" w:rsidRDefault="00EA2137" w:rsidP="00017252">
      <w:pPr>
        <w:pStyle w:val="Bibliography"/>
        <w:spacing w:after="240" w:line="240" w:lineRule="auto"/>
        <w:ind w:left="1080"/>
        <w:jc w:val="both"/>
        <w:rPr>
          <w:rFonts w:ascii="Times New Roman" w:hAnsi="Times New Roman" w:cs="Times New Roman"/>
          <w:sz w:val="24"/>
          <w:szCs w:val="24"/>
        </w:rPr>
      </w:pPr>
      <w:r w:rsidRPr="00CD4D39">
        <w:rPr>
          <w:rFonts w:ascii="Times New Roman" w:hAnsi="Times New Roman" w:cs="Times New Roman"/>
          <w:sz w:val="24"/>
          <w:szCs w:val="24"/>
        </w:rPr>
        <w:t xml:space="preserve">Syaltut, M. (2001). </w:t>
      </w:r>
      <w:r w:rsidRPr="00CD4D39">
        <w:rPr>
          <w:rFonts w:ascii="Times New Roman" w:hAnsi="Times New Roman" w:cs="Times New Roman"/>
          <w:i/>
          <w:iCs/>
          <w:sz w:val="24"/>
          <w:szCs w:val="24"/>
        </w:rPr>
        <w:t>Al-Islam ’Aqidah wa Syari’ah</w:t>
      </w:r>
      <w:r w:rsidRPr="00CD4D39">
        <w:rPr>
          <w:rFonts w:ascii="Times New Roman" w:hAnsi="Times New Roman" w:cs="Times New Roman"/>
          <w:sz w:val="24"/>
          <w:szCs w:val="24"/>
        </w:rPr>
        <w:t>. Kairo: Daar Al-Syuruq.</w:t>
      </w:r>
    </w:p>
    <w:p w:rsidR="00EA2137" w:rsidRPr="00CD4D39" w:rsidRDefault="00EA2137" w:rsidP="00017252">
      <w:pPr>
        <w:pStyle w:val="Bibliography"/>
        <w:spacing w:after="240" w:line="240" w:lineRule="auto"/>
        <w:ind w:left="1080"/>
        <w:jc w:val="both"/>
        <w:rPr>
          <w:rFonts w:ascii="Times New Roman" w:hAnsi="Times New Roman" w:cs="Times New Roman"/>
          <w:sz w:val="24"/>
          <w:szCs w:val="24"/>
        </w:rPr>
      </w:pPr>
      <w:r w:rsidRPr="00CD4D39">
        <w:rPr>
          <w:rFonts w:ascii="Times New Roman" w:hAnsi="Times New Roman" w:cs="Times New Roman"/>
          <w:sz w:val="24"/>
          <w:szCs w:val="24"/>
        </w:rPr>
        <w:t>Yusuf al-Qaradawi. (t.t.). Diambil 4 Maret 2021, dari Wikipedia bahasa Indonesia, ensiklopedia bebas website: https://id.wikipedia.org/w/index.php?title=Yusuf_al-Qaradawi&amp;oldid=14021620</w:t>
      </w:r>
    </w:p>
    <w:p w:rsidR="00EA2137" w:rsidRPr="00CD4D39" w:rsidRDefault="00EA2137" w:rsidP="00017252">
      <w:pPr>
        <w:pStyle w:val="Bibliography"/>
        <w:spacing w:after="240" w:line="240" w:lineRule="auto"/>
        <w:ind w:left="1080"/>
        <w:jc w:val="both"/>
        <w:rPr>
          <w:rFonts w:ascii="Times New Roman" w:hAnsi="Times New Roman" w:cs="Times New Roman"/>
          <w:sz w:val="24"/>
          <w:szCs w:val="24"/>
        </w:rPr>
      </w:pPr>
      <w:r w:rsidRPr="00CD4D39">
        <w:rPr>
          <w:rFonts w:ascii="Times New Roman" w:hAnsi="Times New Roman" w:cs="Times New Roman"/>
          <w:sz w:val="24"/>
          <w:szCs w:val="24"/>
        </w:rPr>
        <w:t xml:space="preserve">Zahrah, M. A. (t.t.). </w:t>
      </w:r>
      <w:r w:rsidRPr="00CD4D39">
        <w:rPr>
          <w:rFonts w:ascii="Times New Roman" w:hAnsi="Times New Roman" w:cs="Times New Roman"/>
          <w:i/>
          <w:iCs/>
          <w:sz w:val="24"/>
          <w:szCs w:val="24"/>
        </w:rPr>
        <w:t>Ushul al-Fiqh</w:t>
      </w:r>
      <w:r w:rsidRPr="00CD4D39">
        <w:rPr>
          <w:rFonts w:ascii="Times New Roman" w:hAnsi="Times New Roman" w:cs="Times New Roman"/>
          <w:sz w:val="24"/>
          <w:szCs w:val="24"/>
        </w:rPr>
        <w:t>. Mesir: Daar Al-Fikr Al-’Arabiy.</w:t>
      </w:r>
    </w:p>
    <w:p w:rsidR="00EA2137" w:rsidRPr="00CD4D39" w:rsidRDefault="00EA2137" w:rsidP="00017252">
      <w:pPr>
        <w:pStyle w:val="Bibliography"/>
        <w:spacing w:after="240" w:line="240" w:lineRule="auto"/>
        <w:ind w:left="1080"/>
        <w:jc w:val="both"/>
        <w:rPr>
          <w:rFonts w:ascii="Times New Roman" w:hAnsi="Times New Roman" w:cs="Times New Roman"/>
          <w:sz w:val="24"/>
          <w:szCs w:val="24"/>
        </w:rPr>
      </w:pPr>
      <w:r w:rsidRPr="00CD4D39">
        <w:rPr>
          <w:rFonts w:ascii="Times New Roman" w:hAnsi="Times New Roman" w:cs="Times New Roman"/>
          <w:sz w:val="24"/>
          <w:szCs w:val="24"/>
        </w:rPr>
        <w:t xml:space="preserve">Zulkifli, R. (2018). Moderasi Pemahaman Hadis dalam Hukum Islam Menurut Al-Qaradhawi. </w:t>
      </w:r>
      <w:r w:rsidRPr="00CD4D39">
        <w:rPr>
          <w:rFonts w:ascii="Times New Roman" w:hAnsi="Times New Roman" w:cs="Times New Roman"/>
          <w:i/>
          <w:iCs/>
          <w:sz w:val="24"/>
          <w:szCs w:val="24"/>
        </w:rPr>
        <w:t>el-Buhuth: Borneo Journal of Islamic Studies</w:t>
      </w:r>
      <w:r w:rsidRPr="00CD4D39">
        <w:rPr>
          <w:rFonts w:ascii="Times New Roman" w:hAnsi="Times New Roman" w:cs="Times New Roman"/>
          <w:sz w:val="24"/>
          <w:szCs w:val="24"/>
        </w:rPr>
        <w:t xml:space="preserve">, </w:t>
      </w:r>
      <w:r w:rsidRPr="00CD4D39">
        <w:rPr>
          <w:rFonts w:ascii="Times New Roman" w:hAnsi="Times New Roman" w:cs="Times New Roman"/>
          <w:i/>
          <w:iCs/>
          <w:sz w:val="24"/>
          <w:szCs w:val="24"/>
        </w:rPr>
        <w:t>1</w:t>
      </w:r>
      <w:r w:rsidRPr="00CD4D39">
        <w:rPr>
          <w:rFonts w:ascii="Times New Roman" w:hAnsi="Times New Roman" w:cs="Times New Roman"/>
          <w:sz w:val="24"/>
          <w:szCs w:val="24"/>
        </w:rPr>
        <w:t>(1). https://doi.org/10.21093/el-buhuth.v1i1.1318</w:t>
      </w:r>
    </w:p>
    <w:p w:rsidR="00832471" w:rsidRPr="00CD4D39" w:rsidRDefault="00673048" w:rsidP="00017252">
      <w:pPr>
        <w:pStyle w:val="Bibliography"/>
        <w:spacing w:after="240" w:line="240" w:lineRule="auto"/>
        <w:ind w:left="1800"/>
        <w:jc w:val="both"/>
        <w:rPr>
          <w:rFonts w:asciiTheme="majorBidi" w:hAnsiTheme="majorBidi" w:cstheme="majorBidi"/>
          <w:sz w:val="24"/>
          <w:szCs w:val="24"/>
        </w:rPr>
      </w:pPr>
      <w:r w:rsidRPr="00CD4D39">
        <w:rPr>
          <w:rFonts w:asciiTheme="majorBidi" w:hAnsiTheme="majorBidi" w:cstheme="majorBidi"/>
          <w:sz w:val="24"/>
          <w:szCs w:val="24"/>
          <w:lang w:val="en-US"/>
        </w:rPr>
        <w:fldChar w:fldCharType="end"/>
      </w:r>
    </w:p>
    <w:sectPr w:rsidR="00832471" w:rsidRPr="00CD4D39" w:rsidSect="00BB01CE">
      <w:pgSz w:w="11906" w:h="16838"/>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9D3" w:rsidRDefault="001359D3" w:rsidP="000673C0">
      <w:pPr>
        <w:spacing w:after="0" w:line="240" w:lineRule="auto"/>
      </w:pPr>
      <w:r>
        <w:separator/>
      </w:r>
    </w:p>
  </w:endnote>
  <w:endnote w:type="continuationSeparator" w:id="0">
    <w:p w:rsidR="001359D3" w:rsidRDefault="001359D3" w:rsidP="00067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9D3" w:rsidRDefault="001359D3" w:rsidP="000673C0">
      <w:pPr>
        <w:spacing w:after="0" w:line="240" w:lineRule="auto"/>
      </w:pPr>
      <w:r>
        <w:separator/>
      </w:r>
    </w:p>
  </w:footnote>
  <w:footnote w:type="continuationSeparator" w:id="0">
    <w:p w:rsidR="001359D3" w:rsidRDefault="001359D3" w:rsidP="000673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D3E18"/>
    <w:multiLevelType w:val="hybridMultilevel"/>
    <w:tmpl w:val="49F83AD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206723B"/>
    <w:multiLevelType w:val="hybridMultilevel"/>
    <w:tmpl w:val="5704A7FC"/>
    <w:lvl w:ilvl="0" w:tplc="04210017">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
    <w:nsid w:val="2C7964AE"/>
    <w:multiLevelType w:val="hybridMultilevel"/>
    <w:tmpl w:val="697876F4"/>
    <w:lvl w:ilvl="0" w:tplc="FAC4C52A">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
    <w:nsid w:val="548E056B"/>
    <w:multiLevelType w:val="hybridMultilevel"/>
    <w:tmpl w:val="0AA813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E4B3A71"/>
    <w:multiLevelType w:val="hybridMultilevel"/>
    <w:tmpl w:val="0296B3CA"/>
    <w:lvl w:ilvl="0" w:tplc="04210011">
      <w:start w:val="1"/>
      <w:numFmt w:val="decimal"/>
      <w:lvlText w:val="%1)"/>
      <w:lvlJc w:val="left"/>
      <w:pPr>
        <w:ind w:left="1386" w:hanging="360"/>
      </w:pPr>
      <w:rPr>
        <w:rFonts w:hint="default"/>
      </w:rPr>
    </w:lvl>
    <w:lvl w:ilvl="1" w:tplc="04210019" w:tentative="1">
      <w:start w:val="1"/>
      <w:numFmt w:val="lowerLetter"/>
      <w:lvlText w:val="%2."/>
      <w:lvlJc w:val="left"/>
      <w:pPr>
        <w:ind w:left="2106" w:hanging="360"/>
      </w:pPr>
    </w:lvl>
    <w:lvl w:ilvl="2" w:tplc="0421001B" w:tentative="1">
      <w:start w:val="1"/>
      <w:numFmt w:val="lowerRoman"/>
      <w:lvlText w:val="%3."/>
      <w:lvlJc w:val="right"/>
      <w:pPr>
        <w:ind w:left="2826" w:hanging="180"/>
      </w:pPr>
    </w:lvl>
    <w:lvl w:ilvl="3" w:tplc="0421000F" w:tentative="1">
      <w:start w:val="1"/>
      <w:numFmt w:val="decimal"/>
      <w:lvlText w:val="%4."/>
      <w:lvlJc w:val="left"/>
      <w:pPr>
        <w:ind w:left="3546" w:hanging="360"/>
      </w:pPr>
    </w:lvl>
    <w:lvl w:ilvl="4" w:tplc="04210019" w:tentative="1">
      <w:start w:val="1"/>
      <w:numFmt w:val="lowerLetter"/>
      <w:lvlText w:val="%5."/>
      <w:lvlJc w:val="left"/>
      <w:pPr>
        <w:ind w:left="4266" w:hanging="360"/>
      </w:pPr>
    </w:lvl>
    <w:lvl w:ilvl="5" w:tplc="0421001B" w:tentative="1">
      <w:start w:val="1"/>
      <w:numFmt w:val="lowerRoman"/>
      <w:lvlText w:val="%6."/>
      <w:lvlJc w:val="right"/>
      <w:pPr>
        <w:ind w:left="4986" w:hanging="180"/>
      </w:pPr>
    </w:lvl>
    <w:lvl w:ilvl="6" w:tplc="0421000F" w:tentative="1">
      <w:start w:val="1"/>
      <w:numFmt w:val="decimal"/>
      <w:lvlText w:val="%7."/>
      <w:lvlJc w:val="left"/>
      <w:pPr>
        <w:ind w:left="5706" w:hanging="360"/>
      </w:pPr>
    </w:lvl>
    <w:lvl w:ilvl="7" w:tplc="04210019" w:tentative="1">
      <w:start w:val="1"/>
      <w:numFmt w:val="lowerLetter"/>
      <w:lvlText w:val="%8."/>
      <w:lvlJc w:val="left"/>
      <w:pPr>
        <w:ind w:left="6426" w:hanging="360"/>
      </w:pPr>
    </w:lvl>
    <w:lvl w:ilvl="8" w:tplc="0421001B" w:tentative="1">
      <w:start w:val="1"/>
      <w:numFmt w:val="lowerRoman"/>
      <w:lvlText w:val="%9."/>
      <w:lvlJc w:val="right"/>
      <w:pPr>
        <w:ind w:left="7146" w:hanging="180"/>
      </w:pPr>
    </w:lvl>
  </w:abstractNum>
  <w:abstractNum w:abstractNumId="5">
    <w:nsid w:val="62F23796"/>
    <w:multiLevelType w:val="hybridMultilevel"/>
    <w:tmpl w:val="23EC9E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6B83B6F"/>
    <w:multiLevelType w:val="hybridMultilevel"/>
    <w:tmpl w:val="B3E8409C"/>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7C257D8F"/>
    <w:multiLevelType w:val="hybridMultilevel"/>
    <w:tmpl w:val="173E29F0"/>
    <w:lvl w:ilvl="0" w:tplc="04210011">
      <w:start w:val="1"/>
      <w:numFmt w:val="decimal"/>
      <w:lvlText w:val="%1)"/>
      <w:lvlJc w:val="left"/>
      <w:pPr>
        <w:ind w:left="1335" w:hanging="615"/>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3"/>
  </w:num>
  <w:num w:numId="2">
    <w:abstractNumId w:val="5"/>
  </w:num>
  <w:num w:numId="3">
    <w:abstractNumId w:val="7"/>
  </w:num>
  <w:num w:numId="4">
    <w:abstractNumId w:val="2"/>
  </w:num>
  <w:num w:numId="5">
    <w:abstractNumId w:val="1"/>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96C"/>
    <w:rsid w:val="0000197C"/>
    <w:rsid w:val="0000629F"/>
    <w:rsid w:val="00010C1E"/>
    <w:rsid w:val="00013833"/>
    <w:rsid w:val="00017252"/>
    <w:rsid w:val="00022C17"/>
    <w:rsid w:val="00043F61"/>
    <w:rsid w:val="00045EC2"/>
    <w:rsid w:val="000621B6"/>
    <w:rsid w:val="00062486"/>
    <w:rsid w:val="00062932"/>
    <w:rsid w:val="000673C0"/>
    <w:rsid w:val="00071BE0"/>
    <w:rsid w:val="0008058C"/>
    <w:rsid w:val="00082729"/>
    <w:rsid w:val="00084B25"/>
    <w:rsid w:val="000A6217"/>
    <w:rsid w:val="000A719E"/>
    <w:rsid w:val="000A7336"/>
    <w:rsid w:val="000C1DE0"/>
    <w:rsid w:val="000C4C94"/>
    <w:rsid w:val="000C7028"/>
    <w:rsid w:val="000D121E"/>
    <w:rsid w:val="000D54C4"/>
    <w:rsid w:val="000D7A19"/>
    <w:rsid w:val="000E0BE8"/>
    <w:rsid w:val="000E76F5"/>
    <w:rsid w:val="000F42A4"/>
    <w:rsid w:val="000F4DA4"/>
    <w:rsid w:val="000F556F"/>
    <w:rsid w:val="00102BEF"/>
    <w:rsid w:val="00110081"/>
    <w:rsid w:val="00110144"/>
    <w:rsid w:val="00112286"/>
    <w:rsid w:val="00124499"/>
    <w:rsid w:val="001359D3"/>
    <w:rsid w:val="00147DFE"/>
    <w:rsid w:val="00155C03"/>
    <w:rsid w:val="001663B3"/>
    <w:rsid w:val="00167170"/>
    <w:rsid w:val="001674E3"/>
    <w:rsid w:val="001718EA"/>
    <w:rsid w:val="00176CEE"/>
    <w:rsid w:val="001A73E8"/>
    <w:rsid w:val="001D05DA"/>
    <w:rsid w:val="001E2243"/>
    <w:rsid w:val="001E7FE8"/>
    <w:rsid w:val="001F704F"/>
    <w:rsid w:val="002055DD"/>
    <w:rsid w:val="0021209B"/>
    <w:rsid w:val="0021311C"/>
    <w:rsid w:val="002232E1"/>
    <w:rsid w:val="00253D5F"/>
    <w:rsid w:val="002800EF"/>
    <w:rsid w:val="002924FC"/>
    <w:rsid w:val="002964E6"/>
    <w:rsid w:val="00297FC9"/>
    <w:rsid w:val="002A015D"/>
    <w:rsid w:val="002B112F"/>
    <w:rsid w:val="002B37DA"/>
    <w:rsid w:val="002F1A1B"/>
    <w:rsid w:val="002F2F78"/>
    <w:rsid w:val="002F5F32"/>
    <w:rsid w:val="002F7D96"/>
    <w:rsid w:val="00303803"/>
    <w:rsid w:val="003148B2"/>
    <w:rsid w:val="00320DC5"/>
    <w:rsid w:val="00330BA8"/>
    <w:rsid w:val="00352A63"/>
    <w:rsid w:val="00393561"/>
    <w:rsid w:val="00397A80"/>
    <w:rsid w:val="003B4699"/>
    <w:rsid w:val="003C08E0"/>
    <w:rsid w:val="003C4115"/>
    <w:rsid w:val="003D53EC"/>
    <w:rsid w:val="003D66A9"/>
    <w:rsid w:val="003D7E9A"/>
    <w:rsid w:val="004021BB"/>
    <w:rsid w:val="00402C33"/>
    <w:rsid w:val="00405060"/>
    <w:rsid w:val="00406183"/>
    <w:rsid w:val="00433F9F"/>
    <w:rsid w:val="00434FC9"/>
    <w:rsid w:val="00436491"/>
    <w:rsid w:val="004442D9"/>
    <w:rsid w:val="00452AFB"/>
    <w:rsid w:val="004546A4"/>
    <w:rsid w:val="00461090"/>
    <w:rsid w:val="0046147D"/>
    <w:rsid w:val="004639E8"/>
    <w:rsid w:val="004B4467"/>
    <w:rsid w:val="004B449B"/>
    <w:rsid w:val="004B703C"/>
    <w:rsid w:val="004C196C"/>
    <w:rsid w:val="004C26FC"/>
    <w:rsid w:val="004C2A35"/>
    <w:rsid w:val="004E0679"/>
    <w:rsid w:val="004E09F0"/>
    <w:rsid w:val="004E759B"/>
    <w:rsid w:val="004F0A87"/>
    <w:rsid w:val="004F2F95"/>
    <w:rsid w:val="00500E5C"/>
    <w:rsid w:val="00524C31"/>
    <w:rsid w:val="00531635"/>
    <w:rsid w:val="005337FC"/>
    <w:rsid w:val="00534145"/>
    <w:rsid w:val="00545441"/>
    <w:rsid w:val="00550D17"/>
    <w:rsid w:val="005603B2"/>
    <w:rsid w:val="00575AC5"/>
    <w:rsid w:val="0057657B"/>
    <w:rsid w:val="00577016"/>
    <w:rsid w:val="00585B7F"/>
    <w:rsid w:val="00594A92"/>
    <w:rsid w:val="005A465E"/>
    <w:rsid w:val="005B17AA"/>
    <w:rsid w:val="005D1901"/>
    <w:rsid w:val="005D2892"/>
    <w:rsid w:val="005E71D3"/>
    <w:rsid w:val="005F294A"/>
    <w:rsid w:val="005F2D26"/>
    <w:rsid w:val="00610A9F"/>
    <w:rsid w:val="006267A7"/>
    <w:rsid w:val="00633C34"/>
    <w:rsid w:val="006546D0"/>
    <w:rsid w:val="00655F52"/>
    <w:rsid w:val="00667DD7"/>
    <w:rsid w:val="00670A50"/>
    <w:rsid w:val="00673048"/>
    <w:rsid w:val="00675AB0"/>
    <w:rsid w:val="00677FAA"/>
    <w:rsid w:val="006A0223"/>
    <w:rsid w:val="006A1049"/>
    <w:rsid w:val="006A59A6"/>
    <w:rsid w:val="006B1BDE"/>
    <w:rsid w:val="006B3FB7"/>
    <w:rsid w:val="006B4F91"/>
    <w:rsid w:val="006C4816"/>
    <w:rsid w:val="006D1416"/>
    <w:rsid w:val="006D3125"/>
    <w:rsid w:val="00713FEB"/>
    <w:rsid w:val="00716650"/>
    <w:rsid w:val="00717928"/>
    <w:rsid w:val="00722084"/>
    <w:rsid w:val="007259E6"/>
    <w:rsid w:val="00727868"/>
    <w:rsid w:val="00736CFD"/>
    <w:rsid w:val="0073719F"/>
    <w:rsid w:val="00743886"/>
    <w:rsid w:val="00743DBD"/>
    <w:rsid w:val="00754824"/>
    <w:rsid w:val="00796374"/>
    <w:rsid w:val="007A679D"/>
    <w:rsid w:val="007A7948"/>
    <w:rsid w:val="007B6169"/>
    <w:rsid w:val="007B69AC"/>
    <w:rsid w:val="007B6CE7"/>
    <w:rsid w:val="007C6BC9"/>
    <w:rsid w:val="007D4698"/>
    <w:rsid w:val="007D6717"/>
    <w:rsid w:val="007E40E1"/>
    <w:rsid w:val="007E6337"/>
    <w:rsid w:val="007F19C2"/>
    <w:rsid w:val="007F740D"/>
    <w:rsid w:val="00807069"/>
    <w:rsid w:val="008129D1"/>
    <w:rsid w:val="00826C19"/>
    <w:rsid w:val="008273CE"/>
    <w:rsid w:val="00832471"/>
    <w:rsid w:val="008365B3"/>
    <w:rsid w:val="0083718E"/>
    <w:rsid w:val="00843657"/>
    <w:rsid w:val="0084737A"/>
    <w:rsid w:val="00861D2E"/>
    <w:rsid w:val="00870317"/>
    <w:rsid w:val="008837E6"/>
    <w:rsid w:val="0088396D"/>
    <w:rsid w:val="00886B6D"/>
    <w:rsid w:val="00896A76"/>
    <w:rsid w:val="008A126F"/>
    <w:rsid w:val="008A69ED"/>
    <w:rsid w:val="008A6D73"/>
    <w:rsid w:val="008B14EE"/>
    <w:rsid w:val="008B406E"/>
    <w:rsid w:val="008B595E"/>
    <w:rsid w:val="008D3469"/>
    <w:rsid w:val="008E1F85"/>
    <w:rsid w:val="008E2ECF"/>
    <w:rsid w:val="008F37BF"/>
    <w:rsid w:val="009113F9"/>
    <w:rsid w:val="009142E0"/>
    <w:rsid w:val="009309C4"/>
    <w:rsid w:val="00930EEB"/>
    <w:rsid w:val="009354B2"/>
    <w:rsid w:val="009355A4"/>
    <w:rsid w:val="0093773B"/>
    <w:rsid w:val="0093786C"/>
    <w:rsid w:val="00943197"/>
    <w:rsid w:val="0094377B"/>
    <w:rsid w:val="00953A59"/>
    <w:rsid w:val="00970266"/>
    <w:rsid w:val="00974B8F"/>
    <w:rsid w:val="00982B65"/>
    <w:rsid w:val="0098399C"/>
    <w:rsid w:val="00987C45"/>
    <w:rsid w:val="009C6982"/>
    <w:rsid w:val="009D31B1"/>
    <w:rsid w:val="009D5469"/>
    <w:rsid w:val="009E0DA3"/>
    <w:rsid w:val="00A15267"/>
    <w:rsid w:val="00A31BDB"/>
    <w:rsid w:val="00A41B1E"/>
    <w:rsid w:val="00A57E4E"/>
    <w:rsid w:val="00A700C4"/>
    <w:rsid w:val="00A71686"/>
    <w:rsid w:val="00A961D0"/>
    <w:rsid w:val="00AC2067"/>
    <w:rsid w:val="00AE2009"/>
    <w:rsid w:val="00AE44F5"/>
    <w:rsid w:val="00AF1F4A"/>
    <w:rsid w:val="00AF6574"/>
    <w:rsid w:val="00B13402"/>
    <w:rsid w:val="00B16AF5"/>
    <w:rsid w:val="00B20092"/>
    <w:rsid w:val="00B650CC"/>
    <w:rsid w:val="00B7098D"/>
    <w:rsid w:val="00B83D26"/>
    <w:rsid w:val="00B930C7"/>
    <w:rsid w:val="00BA0E46"/>
    <w:rsid w:val="00BA29E4"/>
    <w:rsid w:val="00BB01CE"/>
    <w:rsid w:val="00BC533B"/>
    <w:rsid w:val="00BE1191"/>
    <w:rsid w:val="00BE4E70"/>
    <w:rsid w:val="00BF7574"/>
    <w:rsid w:val="00C04E27"/>
    <w:rsid w:val="00C24C52"/>
    <w:rsid w:val="00C53E98"/>
    <w:rsid w:val="00C608E3"/>
    <w:rsid w:val="00C87DA7"/>
    <w:rsid w:val="00C902A3"/>
    <w:rsid w:val="00C94144"/>
    <w:rsid w:val="00CA7316"/>
    <w:rsid w:val="00CB30B0"/>
    <w:rsid w:val="00CB6AD0"/>
    <w:rsid w:val="00CC18AE"/>
    <w:rsid w:val="00CC3D55"/>
    <w:rsid w:val="00CC7DF2"/>
    <w:rsid w:val="00CD4D39"/>
    <w:rsid w:val="00CF6338"/>
    <w:rsid w:val="00D13885"/>
    <w:rsid w:val="00D15C5F"/>
    <w:rsid w:val="00D17D97"/>
    <w:rsid w:val="00D201FF"/>
    <w:rsid w:val="00D42CF2"/>
    <w:rsid w:val="00D43734"/>
    <w:rsid w:val="00D52E09"/>
    <w:rsid w:val="00D62DF9"/>
    <w:rsid w:val="00D63CCF"/>
    <w:rsid w:val="00D67F19"/>
    <w:rsid w:val="00D80B49"/>
    <w:rsid w:val="00D94126"/>
    <w:rsid w:val="00D95AC0"/>
    <w:rsid w:val="00DA41F5"/>
    <w:rsid w:val="00DB6871"/>
    <w:rsid w:val="00DC3844"/>
    <w:rsid w:val="00DC585B"/>
    <w:rsid w:val="00DC719F"/>
    <w:rsid w:val="00DD4EA2"/>
    <w:rsid w:val="00DF4173"/>
    <w:rsid w:val="00E03132"/>
    <w:rsid w:val="00E119C9"/>
    <w:rsid w:val="00E131DE"/>
    <w:rsid w:val="00E3310B"/>
    <w:rsid w:val="00E36759"/>
    <w:rsid w:val="00E54089"/>
    <w:rsid w:val="00E60F51"/>
    <w:rsid w:val="00E779C2"/>
    <w:rsid w:val="00E96538"/>
    <w:rsid w:val="00EA1755"/>
    <w:rsid w:val="00EA2137"/>
    <w:rsid w:val="00EA5FC6"/>
    <w:rsid w:val="00EC12F0"/>
    <w:rsid w:val="00EC302A"/>
    <w:rsid w:val="00ED4475"/>
    <w:rsid w:val="00EE063E"/>
    <w:rsid w:val="00EE44C7"/>
    <w:rsid w:val="00EE5DEF"/>
    <w:rsid w:val="00EF233C"/>
    <w:rsid w:val="00EF6479"/>
    <w:rsid w:val="00F026E8"/>
    <w:rsid w:val="00F041AF"/>
    <w:rsid w:val="00F0704B"/>
    <w:rsid w:val="00F15ED2"/>
    <w:rsid w:val="00F165A9"/>
    <w:rsid w:val="00F21993"/>
    <w:rsid w:val="00F224B7"/>
    <w:rsid w:val="00F47C64"/>
    <w:rsid w:val="00F504A8"/>
    <w:rsid w:val="00F51ECD"/>
    <w:rsid w:val="00F647C9"/>
    <w:rsid w:val="00F657BF"/>
    <w:rsid w:val="00F73947"/>
    <w:rsid w:val="00F74B1F"/>
    <w:rsid w:val="00F77838"/>
    <w:rsid w:val="00F81218"/>
    <w:rsid w:val="00F83E66"/>
    <w:rsid w:val="00F84CFA"/>
    <w:rsid w:val="00FA123F"/>
    <w:rsid w:val="00FA3BCA"/>
    <w:rsid w:val="00FA77F5"/>
    <w:rsid w:val="00FB610D"/>
    <w:rsid w:val="00FB6608"/>
    <w:rsid w:val="00FC1F74"/>
    <w:rsid w:val="00FC22AF"/>
    <w:rsid w:val="00FD0255"/>
    <w:rsid w:val="00FD089A"/>
    <w:rsid w:val="00FE08AB"/>
    <w:rsid w:val="00FE7700"/>
    <w:rsid w:val="00FF684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A12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96C"/>
    <w:pPr>
      <w:ind w:left="720"/>
      <w:contextualSpacing/>
    </w:pPr>
  </w:style>
  <w:style w:type="paragraph" w:styleId="FootnoteText">
    <w:name w:val="footnote text"/>
    <w:basedOn w:val="Normal"/>
    <w:link w:val="FootnoteTextChar"/>
    <w:uiPriority w:val="99"/>
    <w:unhideWhenUsed/>
    <w:rsid w:val="000673C0"/>
    <w:pPr>
      <w:spacing w:after="0" w:line="240" w:lineRule="auto"/>
    </w:pPr>
    <w:rPr>
      <w:sz w:val="20"/>
      <w:szCs w:val="20"/>
    </w:rPr>
  </w:style>
  <w:style w:type="character" w:customStyle="1" w:styleId="FootnoteTextChar">
    <w:name w:val="Footnote Text Char"/>
    <w:basedOn w:val="DefaultParagraphFont"/>
    <w:link w:val="FootnoteText"/>
    <w:uiPriority w:val="99"/>
    <w:rsid w:val="000673C0"/>
    <w:rPr>
      <w:sz w:val="20"/>
      <w:szCs w:val="20"/>
    </w:rPr>
  </w:style>
  <w:style w:type="character" w:styleId="FootnoteReference">
    <w:name w:val="footnote reference"/>
    <w:basedOn w:val="DefaultParagraphFont"/>
    <w:uiPriority w:val="99"/>
    <w:semiHidden/>
    <w:unhideWhenUsed/>
    <w:rsid w:val="000673C0"/>
    <w:rPr>
      <w:vertAlign w:val="superscript"/>
    </w:rPr>
  </w:style>
  <w:style w:type="paragraph" w:styleId="Bibliography">
    <w:name w:val="Bibliography"/>
    <w:basedOn w:val="Normal"/>
    <w:next w:val="Normal"/>
    <w:uiPriority w:val="37"/>
    <w:unhideWhenUsed/>
    <w:rsid w:val="007F740D"/>
    <w:pPr>
      <w:spacing w:after="0" w:line="480" w:lineRule="auto"/>
      <w:ind w:left="720" w:hanging="720"/>
    </w:pPr>
  </w:style>
  <w:style w:type="character" w:styleId="Hyperlink">
    <w:name w:val="Hyperlink"/>
    <w:basedOn w:val="DefaultParagraphFont"/>
    <w:uiPriority w:val="99"/>
    <w:unhideWhenUsed/>
    <w:rsid w:val="00987C45"/>
    <w:rPr>
      <w:color w:val="0000FF" w:themeColor="hyperlink"/>
      <w:u w:val="single"/>
    </w:rPr>
  </w:style>
  <w:style w:type="character" w:customStyle="1" w:styleId="names">
    <w:name w:val="names"/>
    <w:basedOn w:val="DefaultParagraphFont"/>
    <w:rsid w:val="00110081"/>
  </w:style>
  <w:style w:type="character" w:customStyle="1" w:styleId="mainsubj">
    <w:name w:val="mainsubj"/>
    <w:basedOn w:val="DefaultParagraphFont"/>
    <w:rsid w:val="00110081"/>
  </w:style>
  <w:style w:type="character" w:customStyle="1" w:styleId="Heading1Char">
    <w:name w:val="Heading 1 Char"/>
    <w:basedOn w:val="DefaultParagraphFont"/>
    <w:link w:val="Heading1"/>
    <w:uiPriority w:val="9"/>
    <w:rsid w:val="00FA123F"/>
    <w:rPr>
      <w:rFonts w:ascii="Times New Roman" w:eastAsia="Times New Roman" w:hAnsi="Times New Roman" w:cs="Times New Roman"/>
      <w:b/>
      <w:bCs/>
      <w:kern w:val="36"/>
      <w:sz w:val="48"/>
      <w:szCs w:val="48"/>
      <w:lang w:eastAsia="id-ID"/>
    </w:rPr>
  </w:style>
  <w:style w:type="paragraph" w:styleId="CommentText">
    <w:name w:val="annotation text"/>
    <w:basedOn w:val="Normal"/>
    <w:link w:val="CommentTextChar"/>
    <w:uiPriority w:val="99"/>
    <w:semiHidden/>
    <w:unhideWhenUsed/>
    <w:rsid w:val="00CA7316"/>
    <w:pPr>
      <w:spacing w:line="240" w:lineRule="auto"/>
    </w:pPr>
    <w:rPr>
      <w:sz w:val="20"/>
      <w:szCs w:val="20"/>
    </w:rPr>
  </w:style>
  <w:style w:type="character" w:customStyle="1" w:styleId="CommentTextChar">
    <w:name w:val="Comment Text Char"/>
    <w:basedOn w:val="DefaultParagraphFont"/>
    <w:link w:val="CommentText"/>
    <w:uiPriority w:val="99"/>
    <w:semiHidden/>
    <w:rsid w:val="00CA7316"/>
    <w:rPr>
      <w:sz w:val="20"/>
      <w:szCs w:val="20"/>
    </w:rPr>
  </w:style>
  <w:style w:type="paragraph" w:customStyle="1" w:styleId="artiayat">
    <w:name w:val="arti ayat"/>
    <w:basedOn w:val="Normal"/>
    <w:link w:val="artiayatChar"/>
    <w:qFormat/>
    <w:rsid w:val="00943197"/>
    <w:pPr>
      <w:spacing w:after="0" w:line="360" w:lineRule="auto"/>
      <w:ind w:left="1134" w:firstLine="774"/>
      <w:jc w:val="both"/>
    </w:pPr>
    <w:rPr>
      <w:rFonts w:asciiTheme="majorBidi" w:hAnsiTheme="majorBidi" w:cstheme="majorBidi"/>
      <w:sz w:val="24"/>
      <w:szCs w:val="24"/>
    </w:rPr>
  </w:style>
  <w:style w:type="paragraph" w:customStyle="1" w:styleId="ayat">
    <w:name w:val="ayat"/>
    <w:basedOn w:val="Normal"/>
    <w:link w:val="ayatChar"/>
    <w:qFormat/>
    <w:rsid w:val="00943197"/>
    <w:pPr>
      <w:bidi/>
      <w:spacing w:after="0" w:line="240" w:lineRule="auto"/>
      <w:ind w:right="1134"/>
      <w:jc w:val="both"/>
    </w:pPr>
    <w:rPr>
      <w:rFonts w:ascii="Traditional Arabic" w:hAnsi="Traditional Arabic" w:cs="Traditional Arabic"/>
      <w:sz w:val="36"/>
      <w:szCs w:val="36"/>
    </w:rPr>
  </w:style>
  <w:style w:type="character" w:customStyle="1" w:styleId="artiayatChar">
    <w:name w:val="arti ayat Char"/>
    <w:basedOn w:val="DefaultParagraphFont"/>
    <w:link w:val="artiayat"/>
    <w:rsid w:val="00943197"/>
    <w:rPr>
      <w:rFonts w:asciiTheme="majorBidi" w:hAnsiTheme="majorBidi" w:cstheme="majorBidi"/>
      <w:sz w:val="24"/>
      <w:szCs w:val="24"/>
    </w:rPr>
  </w:style>
  <w:style w:type="character" w:customStyle="1" w:styleId="ayatChar">
    <w:name w:val="ayat Char"/>
    <w:basedOn w:val="DefaultParagraphFont"/>
    <w:link w:val="ayat"/>
    <w:rsid w:val="00943197"/>
    <w:rPr>
      <w:rFonts w:ascii="Traditional Arabic" w:hAnsi="Traditional Arabic" w:cs="Traditional Arabic"/>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A12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96C"/>
    <w:pPr>
      <w:ind w:left="720"/>
      <w:contextualSpacing/>
    </w:pPr>
  </w:style>
  <w:style w:type="paragraph" w:styleId="FootnoteText">
    <w:name w:val="footnote text"/>
    <w:basedOn w:val="Normal"/>
    <w:link w:val="FootnoteTextChar"/>
    <w:uiPriority w:val="99"/>
    <w:unhideWhenUsed/>
    <w:rsid w:val="000673C0"/>
    <w:pPr>
      <w:spacing w:after="0" w:line="240" w:lineRule="auto"/>
    </w:pPr>
    <w:rPr>
      <w:sz w:val="20"/>
      <w:szCs w:val="20"/>
    </w:rPr>
  </w:style>
  <w:style w:type="character" w:customStyle="1" w:styleId="FootnoteTextChar">
    <w:name w:val="Footnote Text Char"/>
    <w:basedOn w:val="DefaultParagraphFont"/>
    <w:link w:val="FootnoteText"/>
    <w:uiPriority w:val="99"/>
    <w:rsid w:val="000673C0"/>
    <w:rPr>
      <w:sz w:val="20"/>
      <w:szCs w:val="20"/>
    </w:rPr>
  </w:style>
  <w:style w:type="character" w:styleId="FootnoteReference">
    <w:name w:val="footnote reference"/>
    <w:basedOn w:val="DefaultParagraphFont"/>
    <w:uiPriority w:val="99"/>
    <w:semiHidden/>
    <w:unhideWhenUsed/>
    <w:rsid w:val="000673C0"/>
    <w:rPr>
      <w:vertAlign w:val="superscript"/>
    </w:rPr>
  </w:style>
  <w:style w:type="paragraph" w:styleId="Bibliography">
    <w:name w:val="Bibliography"/>
    <w:basedOn w:val="Normal"/>
    <w:next w:val="Normal"/>
    <w:uiPriority w:val="37"/>
    <w:unhideWhenUsed/>
    <w:rsid w:val="007F740D"/>
    <w:pPr>
      <w:spacing w:after="0" w:line="480" w:lineRule="auto"/>
      <w:ind w:left="720" w:hanging="720"/>
    </w:pPr>
  </w:style>
  <w:style w:type="character" w:styleId="Hyperlink">
    <w:name w:val="Hyperlink"/>
    <w:basedOn w:val="DefaultParagraphFont"/>
    <w:uiPriority w:val="99"/>
    <w:unhideWhenUsed/>
    <w:rsid w:val="00987C45"/>
    <w:rPr>
      <w:color w:val="0000FF" w:themeColor="hyperlink"/>
      <w:u w:val="single"/>
    </w:rPr>
  </w:style>
  <w:style w:type="character" w:customStyle="1" w:styleId="names">
    <w:name w:val="names"/>
    <w:basedOn w:val="DefaultParagraphFont"/>
    <w:rsid w:val="00110081"/>
  </w:style>
  <w:style w:type="character" w:customStyle="1" w:styleId="mainsubj">
    <w:name w:val="mainsubj"/>
    <w:basedOn w:val="DefaultParagraphFont"/>
    <w:rsid w:val="00110081"/>
  </w:style>
  <w:style w:type="character" w:customStyle="1" w:styleId="Heading1Char">
    <w:name w:val="Heading 1 Char"/>
    <w:basedOn w:val="DefaultParagraphFont"/>
    <w:link w:val="Heading1"/>
    <w:uiPriority w:val="9"/>
    <w:rsid w:val="00FA123F"/>
    <w:rPr>
      <w:rFonts w:ascii="Times New Roman" w:eastAsia="Times New Roman" w:hAnsi="Times New Roman" w:cs="Times New Roman"/>
      <w:b/>
      <w:bCs/>
      <w:kern w:val="36"/>
      <w:sz w:val="48"/>
      <w:szCs w:val="48"/>
      <w:lang w:eastAsia="id-ID"/>
    </w:rPr>
  </w:style>
  <w:style w:type="paragraph" w:styleId="CommentText">
    <w:name w:val="annotation text"/>
    <w:basedOn w:val="Normal"/>
    <w:link w:val="CommentTextChar"/>
    <w:uiPriority w:val="99"/>
    <w:semiHidden/>
    <w:unhideWhenUsed/>
    <w:rsid w:val="00CA7316"/>
    <w:pPr>
      <w:spacing w:line="240" w:lineRule="auto"/>
    </w:pPr>
    <w:rPr>
      <w:sz w:val="20"/>
      <w:szCs w:val="20"/>
    </w:rPr>
  </w:style>
  <w:style w:type="character" w:customStyle="1" w:styleId="CommentTextChar">
    <w:name w:val="Comment Text Char"/>
    <w:basedOn w:val="DefaultParagraphFont"/>
    <w:link w:val="CommentText"/>
    <w:uiPriority w:val="99"/>
    <w:semiHidden/>
    <w:rsid w:val="00CA7316"/>
    <w:rPr>
      <w:sz w:val="20"/>
      <w:szCs w:val="20"/>
    </w:rPr>
  </w:style>
  <w:style w:type="paragraph" w:customStyle="1" w:styleId="artiayat">
    <w:name w:val="arti ayat"/>
    <w:basedOn w:val="Normal"/>
    <w:link w:val="artiayatChar"/>
    <w:qFormat/>
    <w:rsid w:val="00943197"/>
    <w:pPr>
      <w:spacing w:after="0" w:line="360" w:lineRule="auto"/>
      <w:ind w:left="1134" w:firstLine="774"/>
      <w:jc w:val="both"/>
    </w:pPr>
    <w:rPr>
      <w:rFonts w:asciiTheme="majorBidi" w:hAnsiTheme="majorBidi" w:cstheme="majorBidi"/>
      <w:sz w:val="24"/>
      <w:szCs w:val="24"/>
    </w:rPr>
  </w:style>
  <w:style w:type="paragraph" w:customStyle="1" w:styleId="ayat">
    <w:name w:val="ayat"/>
    <w:basedOn w:val="Normal"/>
    <w:link w:val="ayatChar"/>
    <w:qFormat/>
    <w:rsid w:val="00943197"/>
    <w:pPr>
      <w:bidi/>
      <w:spacing w:after="0" w:line="240" w:lineRule="auto"/>
      <w:ind w:right="1134"/>
      <w:jc w:val="both"/>
    </w:pPr>
    <w:rPr>
      <w:rFonts w:ascii="Traditional Arabic" w:hAnsi="Traditional Arabic" w:cs="Traditional Arabic"/>
      <w:sz w:val="36"/>
      <w:szCs w:val="36"/>
    </w:rPr>
  </w:style>
  <w:style w:type="character" w:customStyle="1" w:styleId="artiayatChar">
    <w:name w:val="arti ayat Char"/>
    <w:basedOn w:val="DefaultParagraphFont"/>
    <w:link w:val="artiayat"/>
    <w:rsid w:val="00943197"/>
    <w:rPr>
      <w:rFonts w:asciiTheme="majorBidi" w:hAnsiTheme="majorBidi" w:cstheme="majorBidi"/>
      <w:sz w:val="24"/>
      <w:szCs w:val="24"/>
    </w:rPr>
  </w:style>
  <w:style w:type="character" w:customStyle="1" w:styleId="ayatChar">
    <w:name w:val="ayat Char"/>
    <w:basedOn w:val="DefaultParagraphFont"/>
    <w:link w:val="ayat"/>
    <w:rsid w:val="00943197"/>
    <w:rPr>
      <w:rFonts w:ascii="Traditional Arabic" w:hAnsi="Traditional Arabic" w:cs="Traditional Arabic"/>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046870">
      <w:bodyDiv w:val="1"/>
      <w:marLeft w:val="0"/>
      <w:marRight w:val="0"/>
      <w:marTop w:val="0"/>
      <w:marBottom w:val="0"/>
      <w:divBdr>
        <w:top w:val="none" w:sz="0" w:space="0" w:color="auto"/>
        <w:left w:val="none" w:sz="0" w:space="0" w:color="auto"/>
        <w:bottom w:val="none" w:sz="0" w:space="0" w:color="auto"/>
        <w:right w:val="none" w:sz="0" w:space="0" w:color="auto"/>
      </w:divBdr>
    </w:div>
    <w:div w:id="771508659">
      <w:bodyDiv w:val="1"/>
      <w:marLeft w:val="0"/>
      <w:marRight w:val="0"/>
      <w:marTop w:val="0"/>
      <w:marBottom w:val="0"/>
      <w:divBdr>
        <w:top w:val="none" w:sz="0" w:space="0" w:color="auto"/>
        <w:left w:val="none" w:sz="0" w:space="0" w:color="auto"/>
        <w:bottom w:val="none" w:sz="0" w:space="0" w:color="auto"/>
        <w:right w:val="none" w:sz="0" w:space="0" w:color="auto"/>
      </w:divBdr>
    </w:div>
    <w:div w:id="824933450">
      <w:bodyDiv w:val="1"/>
      <w:marLeft w:val="0"/>
      <w:marRight w:val="0"/>
      <w:marTop w:val="0"/>
      <w:marBottom w:val="0"/>
      <w:divBdr>
        <w:top w:val="none" w:sz="0" w:space="0" w:color="auto"/>
        <w:left w:val="none" w:sz="0" w:space="0" w:color="auto"/>
        <w:bottom w:val="none" w:sz="0" w:space="0" w:color="auto"/>
        <w:right w:val="none" w:sz="0" w:space="0" w:color="auto"/>
      </w:divBdr>
    </w:div>
    <w:div w:id="1111245493">
      <w:bodyDiv w:val="1"/>
      <w:marLeft w:val="0"/>
      <w:marRight w:val="0"/>
      <w:marTop w:val="0"/>
      <w:marBottom w:val="0"/>
      <w:divBdr>
        <w:top w:val="none" w:sz="0" w:space="0" w:color="auto"/>
        <w:left w:val="none" w:sz="0" w:space="0" w:color="auto"/>
        <w:bottom w:val="none" w:sz="0" w:space="0" w:color="auto"/>
        <w:right w:val="none" w:sz="0" w:space="0" w:color="auto"/>
      </w:divBdr>
    </w:div>
    <w:div w:id="1623147738">
      <w:bodyDiv w:val="1"/>
      <w:marLeft w:val="0"/>
      <w:marRight w:val="0"/>
      <w:marTop w:val="0"/>
      <w:marBottom w:val="0"/>
      <w:divBdr>
        <w:top w:val="none" w:sz="0" w:space="0" w:color="auto"/>
        <w:left w:val="none" w:sz="0" w:space="0" w:color="auto"/>
        <w:bottom w:val="none" w:sz="0" w:space="0" w:color="auto"/>
        <w:right w:val="none" w:sz="0" w:space="0" w:color="auto"/>
      </w:divBdr>
    </w:div>
    <w:div w:id="208576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ifbawazierdio@gmail.com" TargetMode="External"/><Relationship Id="rId5" Type="http://schemas.openxmlformats.org/officeDocument/2006/relationships/settings" Target="settings.xml"/><Relationship Id="rId10" Type="http://schemas.openxmlformats.org/officeDocument/2006/relationships/hyperlink" Target="mailto:mz.ppmac@gmail.com" TargetMode="External"/><Relationship Id="rId4" Type="http://schemas.microsoft.com/office/2007/relationships/stylesWithEffects" Target="stylesWithEffects.xml"/><Relationship Id="rId9" Type="http://schemas.openxmlformats.org/officeDocument/2006/relationships/hyperlink" Target="mailto:umisumbulah@uin-malang.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83175-8173-4C81-AEA8-326D1236B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15316</Words>
  <Characters>87306</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Zain</dc:creator>
  <cp:lastModifiedBy>Zain</cp:lastModifiedBy>
  <cp:revision>3</cp:revision>
  <cp:lastPrinted>2021-04-21T17:37:00Z</cp:lastPrinted>
  <dcterms:created xsi:type="dcterms:W3CDTF">2021-04-22T19:08:00Z</dcterms:created>
  <dcterms:modified xsi:type="dcterms:W3CDTF">2021-04-22T19:56:00Z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id="5wpT9U4S"/&gt;&lt;style id="http://www.zotero.org/styles/apa-6th-edition" locale="id-ID" hasBibliography="1" bibliographyStyleHasBeenSet="1"/&gt;&lt;prefs&gt;&lt;pref name="fieldType" value="Field"/&gt;&lt;/prefs&gt;&lt;/da</vt:lpwstr>
  </property>
  <property fmtid="{D5CDD505-2E9C-101B-9397-08002B2CF9AE}" pid="3" name="ZOTERO_PREF_2">
    <vt:lpwstr>ta&gt;</vt:lpwstr>
  </property>
</Properties>
</file>