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2A" w:rsidRDefault="003F48F4" w:rsidP="00C93FF1">
      <w:pPr>
        <w:pStyle w:val="NoSpacing"/>
        <w:spacing w:line="360" w:lineRule="auto"/>
        <w:jc w:val="center"/>
        <w:rPr>
          <w:rFonts w:asciiTheme="majorBidi" w:hAnsiTheme="majorBidi" w:cstheme="majorBidi"/>
          <w:b/>
          <w:bCs/>
          <w:i/>
          <w:iCs/>
          <w:sz w:val="24"/>
          <w:szCs w:val="24"/>
          <w:lang w:val="id-ID"/>
        </w:rPr>
      </w:pPr>
      <w:bookmarkStart w:id="0" w:name="_GoBack"/>
      <w:bookmarkEnd w:id="0"/>
      <w:r>
        <w:rPr>
          <w:rFonts w:asciiTheme="majorBidi" w:hAnsiTheme="majorBidi" w:cstheme="majorBidi"/>
          <w:b/>
          <w:bCs/>
          <w:sz w:val="24"/>
          <w:szCs w:val="24"/>
          <w:lang w:val="id-ID"/>
        </w:rPr>
        <w:t>Me</w:t>
      </w:r>
      <w:r w:rsidR="00DE3707">
        <w:rPr>
          <w:rFonts w:asciiTheme="majorBidi" w:hAnsiTheme="majorBidi" w:cstheme="majorBidi"/>
          <w:b/>
          <w:bCs/>
          <w:sz w:val="24"/>
          <w:szCs w:val="24"/>
          <w:lang w:val="id-ID"/>
        </w:rPr>
        <w:t>n</w:t>
      </w:r>
      <w:r w:rsidR="00C93FF1">
        <w:rPr>
          <w:rFonts w:asciiTheme="majorBidi" w:hAnsiTheme="majorBidi" w:cstheme="majorBidi"/>
          <w:b/>
          <w:bCs/>
          <w:sz w:val="24"/>
          <w:szCs w:val="24"/>
          <w:lang w:val="id-ID"/>
        </w:rPr>
        <w:t>agih</w:t>
      </w:r>
      <w:r w:rsidR="00DE3707">
        <w:rPr>
          <w:rFonts w:asciiTheme="majorBidi" w:hAnsiTheme="majorBidi" w:cstheme="majorBidi"/>
          <w:b/>
          <w:bCs/>
          <w:sz w:val="24"/>
          <w:szCs w:val="24"/>
          <w:lang w:val="id-ID"/>
        </w:rPr>
        <w:t xml:space="preserve"> </w:t>
      </w:r>
      <w:r>
        <w:rPr>
          <w:rFonts w:asciiTheme="majorBidi" w:hAnsiTheme="majorBidi" w:cstheme="majorBidi"/>
          <w:b/>
          <w:bCs/>
          <w:sz w:val="24"/>
          <w:szCs w:val="24"/>
          <w:lang w:val="id-ID"/>
        </w:rPr>
        <w:t xml:space="preserve">Hak Beragama </w:t>
      </w:r>
      <w:r w:rsidR="003E3123">
        <w:rPr>
          <w:rFonts w:asciiTheme="majorBidi" w:hAnsiTheme="majorBidi" w:cstheme="majorBidi"/>
          <w:b/>
          <w:bCs/>
          <w:sz w:val="24"/>
          <w:szCs w:val="24"/>
          <w:lang w:val="id-ID"/>
        </w:rPr>
        <w:t>Muslim</w:t>
      </w:r>
      <w:r w:rsidR="00A24341">
        <w:rPr>
          <w:rFonts w:asciiTheme="majorBidi" w:hAnsiTheme="majorBidi" w:cstheme="majorBidi"/>
          <w:b/>
          <w:bCs/>
          <w:sz w:val="24"/>
          <w:szCs w:val="24"/>
          <w:lang w:val="id-ID"/>
        </w:rPr>
        <w:t xml:space="preserve"> </w:t>
      </w:r>
      <w:r>
        <w:rPr>
          <w:rFonts w:asciiTheme="majorBidi" w:hAnsiTheme="majorBidi" w:cstheme="majorBidi"/>
          <w:b/>
          <w:bCs/>
          <w:sz w:val="24"/>
          <w:szCs w:val="24"/>
          <w:lang w:val="id-ID"/>
        </w:rPr>
        <w:t>Ahmadiyah dan Syiah Sampang</w:t>
      </w:r>
      <w:r w:rsidR="00C93FF1">
        <w:rPr>
          <w:rFonts w:asciiTheme="majorBidi" w:hAnsiTheme="majorBidi" w:cstheme="majorBidi"/>
          <w:b/>
          <w:bCs/>
          <w:sz w:val="24"/>
          <w:szCs w:val="24"/>
          <w:lang w:val="id-ID"/>
        </w:rPr>
        <w:t xml:space="preserve"> </w:t>
      </w:r>
      <w:r>
        <w:rPr>
          <w:rFonts w:asciiTheme="majorBidi" w:hAnsiTheme="majorBidi" w:cstheme="majorBidi"/>
          <w:b/>
          <w:bCs/>
          <w:sz w:val="24"/>
          <w:szCs w:val="24"/>
          <w:lang w:val="id-ID"/>
        </w:rPr>
        <w:t xml:space="preserve">Perspektif </w:t>
      </w:r>
      <w:r w:rsidR="00A7772A">
        <w:rPr>
          <w:rFonts w:asciiTheme="majorBidi" w:hAnsiTheme="majorBidi" w:cstheme="majorBidi"/>
          <w:b/>
          <w:bCs/>
          <w:sz w:val="24"/>
          <w:szCs w:val="24"/>
          <w:lang w:val="id-ID"/>
        </w:rPr>
        <w:t xml:space="preserve">Nalar </w:t>
      </w:r>
      <w:proofErr w:type="spellStart"/>
      <w:r w:rsidR="00A7772A" w:rsidRPr="00AA4E44">
        <w:rPr>
          <w:rFonts w:asciiTheme="majorBidi" w:hAnsiTheme="majorBidi" w:cstheme="majorBidi"/>
          <w:b/>
          <w:bCs/>
          <w:i/>
          <w:iCs/>
          <w:sz w:val="24"/>
          <w:szCs w:val="24"/>
        </w:rPr>
        <w:t>Maqâ</w:t>
      </w:r>
      <w:r w:rsidR="00A7772A">
        <w:rPr>
          <w:rFonts w:asciiTheme="majorBidi" w:hAnsiTheme="majorBidi" w:cstheme="majorBidi"/>
          <w:b/>
          <w:bCs/>
          <w:i/>
          <w:iCs/>
          <w:sz w:val="24"/>
          <w:szCs w:val="24"/>
        </w:rPr>
        <w:t>ṣ</w:t>
      </w:r>
      <w:r w:rsidR="00A7772A" w:rsidRPr="00AA4E44">
        <w:rPr>
          <w:rFonts w:asciiTheme="majorBidi" w:hAnsiTheme="majorBidi" w:cstheme="majorBidi"/>
          <w:b/>
          <w:bCs/>
          <w:i/>
          <w:iCs/>
          <w:sz w:val="24"/>
          <w:szCs w:val="24"/>
        </w:rPr>
        <w:t>idî</w:t>
      </w:r>
      <w:proofErr w:type="spellEnd"/>
    </w:p>
    <w:p w:rsidR="00D23FE5" w:rsidRPr="00D23FE5" w:rsidRDefault="00D23FE5" w:rsidP="003E3123">
      <w:pPr>
        <w:pStyle w:val="NoSpacing"/>
        <w:spacing w:line="360" w:lineRule="auto"/>
        <w:jc w:val="center"/>
        <w:rPr>
          <w:rFonts w:asciiTheme="majorBidi" w:hAnsiTheme="majorBidi" w:cstheme="majorBidi"/>
          <w:sz w:val="24"/>
          <w:szCs w:val="24"/>
          <w:lang w:val="id-ID"/>
        </w:rPr>
      </w:pPr>
      <w:r w:rsidRPr="00D23FE5">
        <w:rPr>
          <w:rFonts w:asciiTheme="majorBidi" w:hAnsiTheme="majorBidi" w:cstheme="majorBidi"/>
          <w:sz w:val="24"/>
          <w:szCs w:val="24"/>
          <w:lang w:val="id-ID"/>
        </w:rPr>
        <w:t>Oleh:</w:t>
      </w:r>
    </w:p>
    <w:p w:rsidR="00004306" w:rsidRPr="00D23FE5" w:rsidRDefault="00004306" w:rsidP="008943A4">
      <w:pPr>
        <w:pStyle w:val="NoSpacing"/>
        <w:spacing w:line="360" w:lineRule="auto"/>
        <w:jc w:val="center"/>
        <w:rPr>
          <w:rFonts w:asciiTheme="majorBidi" w:hAnsiTheme="majorBidi" w:cstheme="majorBidi"/>
          <w:sz w:val="24"/>
          <w:szCs w:val="24"/>
          <w:lang w:val="id-ID"/>
        </w:rPr>
      </w:pPr>
      <w:r w:rsidRPr="00D23FE5">
        <w:rPr>
          <w:rFonts w:asciiTheme="majorBidi" w:hAnsiTheme="majorBidi" w:cstheme="majorBidi"/>
          <w:sz w:val="24"/>
          <w:szCs w:val="24"/>
          <w:lang w:val="id-ID"/>
        </w:rPr>
        <w:t>Nasrullah Ainul Yaqin</w:t>
      </w:r>
    </w:p>
    <w:p w:rsidR="005B1B77" w:rsidRPr="005E7D25" w:rsidRDefault="00857242" w:rsidP="000C2AD2">
      <w:pPr>
        <w:pStyle w:val="NoSpacing"/>
        <w:jc w:val="center"/>
        <w:rPr>
          <w:rFonts w:asciiTheme="majorBidi" w:hAnsiTheme="majorBidi" w:cstheme="majorBidi"/>
          <w:sz w:val="24"/>
          <w:szCs w:val="24"/>
          <w:lang w:val="id-ID"/>
        </w:rPr>
      </w:pPr>
      <w:r w:rsidRPr="00D23FE5">
        <w:rPr>
          <w:rFonts w:asciiTheme="majorBidi" w:hAnsiTheme="majorBidi" w:cstheme="majorBidi"/>
          <w:sz w:val="24"/>
          <w:szCs w:val="24"/>
          <w:lang w:val="id-ID"/>
        </w:rPr>
        <w:t>(</w:t>
      </w:r>
      <w:r w:rsidR="00EB2160" w:rsidRPr="00D23FE5">
        <w:rPr>
          <w:rFonts w:asciiTheme="majorBidi" w:hAnsiTheme="majorBidi" w:cstheme="majorBidi"/>
          <w:sz w:val="24"/>
          <w:szCs w:val="24"/>
          <w:lang w:val="id-ID"/>
        </w:rPr>
        <w:t xml:space="preserve">Alumni </w:t>
      </w:r>
      <w:r w:rsidR="00D013BB" w:rsidRPr="00D23FE5">
        <w:rPr>
          <w:rFonts w:asciiTheme="majorBidi" w:hAnsiTheme="majorBidi" w:cstheme="majorBidi"/>
          <w:sz w:val="24"/>
          <w:szCs w:val="24"/>
          <w:lang w:val="id-ID"/>
        </w:rPr>
        <w:t>Kajian Maqasid dan</w:t>
      </w:r>
      <w:r w:rsidR="00D013BB">
        <w:rPr>
          <w:rFonts w:asciiTheme="majorBidi" w:hAnsiTheme="majorBidi" w:cstheme="majorBidi"/>
          <w:sz w:val="24"/>
          <w:szCs w:val="24"/>
          <w:lang w:val="id-ID"/>
        </w:rPr>
        <w:t xml:space="preserve"> Analisis Strategik Pascasarjana</w:t>
      </w:r>
      <w:r w:rsidR="00EB2160">
        <w:rPr>
          <w:rFonts w:asciiTheme="majorBidi" w:hAnsiTheme="majorBidi" w:cstheme="majorBidi"/>
          <w:sz w:val="24"/>
          <w:szCs w:val="24"/>
          <w:lang w:val="id-ID"/>
        </w:rPr>
        <w:t xml:space="preserve"> </w:t>
      </w:r>
      <w:r w:rsidR="00047502">
        <w:rPr>
          <w:rFonts w:asciiTheme="majorBidi" w:hAnsiTheme="majorBidi" w:cstheme="majorBidi"/>
          <w:sz w:val="24"/>
          <w:szCs w:val="24"/>
          <w:lang w:val="id-ID"/>
        </w:rPr>
        <w:t>UIN Sunan Kalijaga</w:t>
      </w:r>
      <w:r w:rsidR="00CC05D8">
        <w:rPr>
          <w:rFonts w:asciiTheme="majorBidi" w:hAnsiTheme="majorBidi" w:cstheme="majorBidi"/>
          <w:sz w:val="24"/>
          <w:szCs w:val="24"/>
          <w:lang w:val="id-ID"/>
        </w:rPr>
        <w:t xml:space="preserve"> Yogyakarta</w:t>
      </w:r>
      <w:r>
        <w:rPr>
          <w:rFonts w:asciiTheme="majorBidi" w:hAnsiTheme="majorBidi" w:cstheme="majorBidi"/>
          <w:sz w:val="24"/>
          <w:szCs w:val="24"/>
          <w:lang w:val="id-ID"/>
        </w:rPr>
        <w:t>)</w:t>
      </w:r>
    </w:p>
    <w:p w:rsidR="005B1B77" w:rsidRDefault="005B1B77" w:rsidP="005B1B77">
      <w:pPr>
        <w:pStyle w:val="NoSpacing"/>
        <w:jc w:val="center"/>
        <w:rPr>
          <w:rFonts w:asciiTheme="majorBidi" w:hAnsiTheme="majorBidi" w:cstheme="majorBidi"/>
          <w:b/>
          <w:bCs/>
          <w:sz w:val="24"/>
          <w:szCs w:val="24"/>
          <w:lang w:val="id-ID"/>
        </w:rPr>
      </w:pPr>
    </w:p>
    <w:p w:rsidR="005B1B77" w:rsidRDefault="005B1B77" w:rsidP="005B1B77">
      <w:pPr>
        <w:pStyle w:val="NoSpacing"/>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Abstrak</w:t>
      </w:r>
    </w:p>
    <w:p w:rsidR="00084343" w:rsidRDefault="00084343" w:rsidP="00755BD7">
      <w:pPr>
        <w:pStyle w:val="NoSpacing"/>
        <w:jc w:val="both"/>
        <w:rPr>
          <w:rFonts w:asciiTheme="majorBidi" w:hAnsiTheme="majorBidi" w:cstheme="majorBidi"/>
          <w:sz w:val="24"/>
          <w:szCs w:val="24"/>
          <w:lang w:val="id-ID"/>
        </w:rPr>
      </w:pPr>
      <w:r>
        <w:rPr>
          <w:rFonts w:asciiTheme="majorBidi" w:hAnsiTheme="majorBidi" w:cstheme="majorBidi"/>
          <w:sz w:val="24"/>
          <w:szCs w:val="24"/>
          <w:lang w:val="id-ID"/>
        </w:rPr>
        <w:t xml:space="preserve">Tulisan ini merespon persoalan hak asasi manusia (HAM) dalam perspektif nalar </w:t>
      </w:r>
      <w:r>
        <w:rPr>
          <w:rFonts w:asciiTheme="majorBidi" w:hAnsiTheme="majorBidi" w:cstheme="majorBidi"/>
          <w:i/>
          <w:iCs/>
          <w:sz w:val="24"/>
          <w:szCs w:val="24"/>
          <w:lang w:val="id-ID"/>
        </w:rPr>
        <w:t xml:space="preserve">maqâṣidî </w:t>
      </w:r>
      <w:r>
        <w:rPr>
          <w:rFonts w:asciiTheme="majorBidi" w:hAnsiTheme="majorBidi" w:cstheme="majorBidi"/>
          <w:sz w:val="24"/>
          <w:szCs w:val="24"/>
          <w:lang w:val="id-ID"/>
        </w:rPr>
        <w:t>(</w:t>
      </w:r>
      <w:r>
        <w:rPr>
          <w:rFonts w:asciiTheme="majorBidi" w:hAnsiTheme="majorBidi" w:cstheme="majorBidi"/>
          <w:i/>
          <w:iCs/>
          <w:sz w:val="24"/>
          <w:szCs w:val="24"/>
          <w:lang w:val="id-ID"/>
        </w:rPr>
        <w:t>maqâṣid asy-syarî‘ah</w:t>
      </w:r>
      <w:r>
        <w:rPr>
          <w:rFonts w:asciiTheme="majorBidi" w:hAnsiTheme="majorBidi" w:cstheme="majorBidi"/>
          <w:sz w:val="24"/>
          <w:szCs w:val="24"/>
          <w:lang w:val="id-ID"/>
        </w:rPr>
        <w:t>). Mengingat pelanggaran hak asasi manusia masih menjadi bumerang dalam kehidupan masyarakat Indonesia. Salah satunya menimpa warga Syiah Sampang yang sampai sekarang (20</w:t>
      </w:r>
      <w:r w:rsidR="006A631D">
        <w:rPr>
          <w:rFonts w:asciiTheme="majorBidi" w:hAnsiTheme="majorBidi" w:cstheme="majorBidi"/>
          <w:sz w:val="24"/>
          <w:szCs w:val="24"/>
          <w:lang w:val="id-ID"/>
        </w:rPr>
        <w:t>20</w:t>
      </w:r>
      <w:r>
        <w:rPr>
          <w:rFonts w:asciiTheme="majorBidi" w:hAnsiTheme="majorBidi" w:cstheme="majorBidi"/>
          <w:sz w:val="24"/>
          <w:szCs w:val="24"/>
          <w:lang w:val="id-ID"/>
        </w:rPr>
        <w:t xml:space="preserve">) masih kehilangan haknya untuk menikmati hidup </w:t>
      </w:r>
      <w:r w:rsidR="000D0533">
        <w:rPr>
          <w:rFonts w:asciiTheme="majorBidi" w:hAnsiTheme="majorBidi" w:cstheme="majorBidi"/>
          <w:sz w:val="24"/>
          <w:szCs w:val="24"/>
          <w:lang w:val="id-ID"/>
        </w:rPr>
        <w:t xml:space="preserve">dengan tenang </w:t>
      </w:r>
      <w:r w:rsidR="00B843C9">
        <w:rPr>
          <w:rFonts w:asciiTheme="majorBidi" w:hAnsiTheme="majorBidi" w:cstheme="majorBidi"/>
          <w:sz w:val="24"/>
          <w:szCs w:val="24"/>
          <w:lang w:val="id-ID"/>
        </w:rPr>
        <w:t xml:space="preserve">dan melaksanakan hak beragama </w:t>
      </w:r>
      <w:r w:rsidR="000D0533">
        <w:rPr>
          <w:rFonts w:asciiTheme="majorBidi" w:hAnsiTheme="majorBidi" w:cstheme="majorBidi"/>
          <w:sz w:val="24"/>
          <w:szCs w:val="24"/>
          <w:lang w:val="id-ID"/>
        </w:rPr>
        <w:t xml:space="preserve">secara </w:t>
      </w:r>
      <w:r w:rsidR="00B979B3">
        <w:rPr>
          <w:rFonts w:asciiTheme="majorBidi" w:hAnsiTheme="majorBidi" w:cstheme="majorBidi"/>
          <w:sz w:val="24"/>
          <w:szCs w:val="24"/>
          <w:lang w:val="id-ID"/>
        </w:rPr>
        <w:t xml:space="preserve">bebas dan </w:t>
      </w:r>
      <w:r w:rsidR="000D0533">
        <w:rPr>
          <w:rFonts w:asciiTheme="majorBidi" w:hAnsiTheme="majorBidi" w:cstheme="majorBidi"/>
          <w:sz w:val="24"/>
          <w:szCs w:val="24"/>
          <w:lang w:val="id-ID"/>
        </w:rPr>
        <w:t xml:space="preserve">aman </w:t>
      </w:r>
      <w:r>
        <w:rPr>
          <w:rFonts w:asciiTheme="majorBidi" w:hAnsiTheme="majorBidi" w:cstheme="majorBidi"/>
          <w:sz w:val="24"/>
          <w:szCs w:val="24"/>
          <w:lang w:val="id-ID"/>
        </w:rPr>
        <w:t xml:space="preserve">di tanah kelahiran mereka. </w:t>
      </w:r>
      <w:r w:rsidR="00DE3707">
        <w:rPr>
          <w:rFonts w:asciiTheme="majorBidi" w:hAnsiTheme="majorBidi" w:cstheme="majorBidi"/>
          <w:sz w:val="24"/>
          <w:szCs w:val="24"/>
          <w:lang w:val="id-ID"/>
        </w:rPr>
        <w:t xml:space="preserve">Nasib serupa juga dialami oleh beberapa jemaat Ahmadiyah. </w:t>
      </w:r>
      <w:r>
        <w:rPr>
          <w:rFonts w:asciiTheme="majorBidi" w:hAnsiTheme="majorBidi" w:cstheme="majorBidi"/>
          <w:sz w:val="24"/>
          <w:szCs w:val="24"/>
          <w:lang w:val="id-ID"/>
        </w:rPr>
        <w:t xml:space="preserve">Dalam hal ini, penulis mengelaborasi konsep </w:t>
      </w:r>
      <w:r>
        <w:rPr>
          <w:rFonts w:asciiTheme="majorBidi" w:hAnsiTheme="majorBidi" w:cstheme="majorBidi"/>
          <w:i/>
          <w:iCs/>
          <w:sz w:val="24"/>
          <w:szCs w:val="24"/>
          <w:lang w:val="id-ID"/>
        </w:rPr>
        <w:t>maqâṣid</w:t>
      </w:r>
      <w:r>
        <w:rPr>
          <w:rFonts w:asciiTheme="majorBidi" w:hAnsiTheme="majorBidi" w:cstheme="majorBidi"/>
          <w:sz w:val="24"/>
          <w:szCs w:val="24"/>
          <w:lang w:val="id-ID"/>
        </w:rPr>
        <w:t xml:space="preserve"> yang terus berkembang dari waktu ke waktu. Menurut </w:t>
      </w:r>
      <w:r w:rsidRPr="00F00D4B">
        <w:rPr>
          <w:rFonts w:asciiTheme="majorBidi" w:hAnsiTheme="majorBidi" w:cstheme="majorBidi"/>
          <w:sz w:val="24"/>
          <w:szCs w:val="24"/>
          <w:lang w:val="id-ID"/>
        </w:rPr>
        <w:t>‘Izz bin ‘Abd as-Salâm</w:t>
      </w:r>
      <w:r>
        <w:rPr>
          <w:rFonts w:asciiTheme="majorBidi" w:hAnsiTheme="majorBidi" w:cstheme="majorBidi"/>
          <w:sz w:val="24"/>
          <w:szCs w:val="24"/>
          <w:lang w:val="id-ID"/>
        </w:rPr>
        <w:t>, tujuan syariat Islam adalah mewujudkan kemaslahatan dan menolak kemudaratan dalam kehidupan manusia, baik di dunia maupun di akhirat. Adapun kemaslahatan tertinggi syaria</w:t>
      </w:r>
      <w:r w:rsidR="0043520A">
        <w:rPr>
          <w:rFonts w:asciiTheme="majorBidi" w:hAnsiTheme="majorBidi" w:cstheme="majorBidi"/>
          <w:sz w:val="24"/>
          <w:szCs w:val="24"/>
          <w:lang w:val="id-ID"/>
        </w:rPr>
        <w:t xml:space="preserve">t Islam </w:t>
      </w:r>
      <w:r w:rsidR="00667B41">
        <w:rPr>
          <w:rFonts w:asciiTheme="majorBidi" w:hAnsiTheme="majorBidi" w:cstheme="majorBidi"/>
          <w:sz w:val="24"/>
          <w:szCs w:val="24"/>
          <w:lang w:val="id-ID"/>
        </w:rPr>
        <w:t xml:space="preserve">adalah memelihara agama </w:t>
      </w:r>
      <w:r>
        <w:rPr>
          <w:rFonts w:asciiTheme="majorBidi" w:hAnsiTheme="majorBidi" w:cstheme="majorBidi"/>
          <w:sz w:val="24"/>
          <w:szCs w:val="24"/>
          <w:lang w:val="id-ID"/>
        </w:rPr>
        <w:t>(</w:t>
      </w:r>
      <w:r>
        <w:rPr>
          <w:rFonts w:asciiTheme="majorBidi" w:hAnsiTheme="majorBidi" w:cstheme="majorBidi"/>
          <w:i/>
          <w:iCs/>
          <w:sz w:val="24"/>
          <w:szCs w:val="24"/>
          <w:lang w:val="id-ID"/>
        </w:rPr>
        <w:t>ḥifẓ ad-dîn</w:t>
      </w:r>
      <w:r>
        <w:rPr>
          <w:rFonts w:asciiTheme="majorBidi" w:hAnsiTheme="majorBidi" w:cstheme="majorBidi"/>
          <w:sz w:val="24"/>
          <w:szCs w:val="24"/>
          <w:lang w:val="id-ID"/>
        </w:rPr>
        <w:t>), jiwa (</w:t>
      </w:r>
      <w:r>
        <w:rPr>
          <w:rFonts w:asciiTheme="majorBidi" w:hAnsiTheme="majorBidi" w:cstheme="majorBidi"/>
          <w:i/>
          <w:iCs/>
          <w:sz w:val="24"/>
          <w:szCs w:val="24"/>
          <w:lang w:val="id-ID"/>
        </w:rPr>
        <w:t>ḥifẓ an-nafs</w:t>
      </w:r>
      <w:r>
        <w:rPr>
          <w:rFonts w:asciiTheme="majorBidi" w:hAnsiTheme="majorBidi" w:cstheme="majorBidi"/>
          <w:sz w:val="24"/>
          <w:szCs w:val="24"/>
          <w:lang w:val="id-ID"/>
        </w:rPr>
        <w:t>), akal (</w:t>
      </w:r>
      <w:r>
        <w:rPr>
          <w:rFonts w:asciiTheme="majorBidi" w:hAnsiTheme="majorBidi" w:cstheme="majorBidi"/>
          <w:i/>
          <w:iCs/>
          <w:sz w:val="24"/>
          <w:szCs w:val="24"/>
          <w:lang w:val="id-ID"/>
        </w:rPr>
        <w:t>ḥifẓ al-‘aql</w:t>
      </w:r>
      <w:r>
        <w:rPr>
          <w:rFonts w:asciiTheme="majorBidi" w:hAnsiTheme="majorBidi" w:cstheme="majorBidi"/>
          <w:sz w:val="24"/>
          <w:szCs w:val="24"/>
          <w:lang w:val="id-ID"/>
        </w:rPr>
        <w:t>), keturunan (</w:t>
      </w:r>
      <w:r>
        <w:rPr>
          <w:rFonts w:asciiTheme="majorBidi" w:hAnsiTheme="majorBidi" w:cstheme="majorBidi"/>
          <w:i/>
          <w:iCs/>
          <w:sz w:val="24"/>
          <w:szCs w:val="24"/>
          <w:lang w:val="id-ID"/>
        </w:rPr>
        <w:t>ḥifẓ an-nasl</w:t>
      </w:r>
      <w:r>
        <w:rPr>
          <w:rFonts w:asciiTheme="majorBidi" w:hAnsiTheme="majorBidi" w:cstheme="majorBidi"/>
          <w:sz w:val="24"/>
          <w:szCs w:val="24"/>
          <w:lang w:val="id-ID"/>
        </w:rPr>
        <w:t>), dan harta-benda (</w:t>
      </w:r>
      <w:r>
        <w:rPr>
          <w:rFonts w:asciiTheme="majorBidi" w:hAnsiTheme="majorBidi" w:cstheme="majorBidi"/>
          <w:i/>
          <w:iCs/>
          <w:sz w:val="24"/>
          <w:szCs w:val="24"/>
          <w:lang w:val="id-ID"/>
        </w:rPr>
        <w:t>ḥifẓ al-mâl</w:t>
      </w:r>
      <w:r>
        <w:rPr>
          <w:rFonts w:asciiTheme="majorBidi" w:hAnsiTheme="majorBidi" w:cstheme="majorBidi"/>
          <w:sz w:val="24"/>
          <w:szCs w:val="24"/>
          <w:lang w:val="id-ID"/>
        </w:rPr>
        <w:t>). K</w:t>
      </w:r>
      <w:r w:rsidR="008C4F77">
        <w:rPr>
          <w:rFonts w:asciiTheme="majorBidi" w:hAnsiTheme="majorBidi" w:cstheme="majorBidi"/>
          <w:sz w:val="24"/>
          <w:szCs w:val="24"/>
          <w:lang w:val="id-ID"/>
        </w:rPr>
        <w:t>elima hal ini dikenal dengan is</w:t>
      </w:r>
      <w:r>
        <w:rPr>
          <w:rFonts w:asciiTheme="majorBidi" w:hAnsiTheme="majorBidi" w:cstheme="majorBidi"/>
          <w:sz w:val="24"/>
          <w:szCs w:val="24"/>
          <w:lang w:val="id-ID"/>
        </w:rPr>
        <w:t>t</w:t>
      </w:r>
      <w:r w:rsidR="00AE53E7">
        <w:rPr>
          <w:rFonts w:asciiTheme="majorBidi" w:hAnsiTheme="majorBidi" w:cstheme="majorBidi"/>
          <w:sz w:val="24"/>
          <w:szCs w:val="24"/>
          <w:lang w:val="id-ID"/>
        </w:rPr>
        <w:t>i</w:t>
      </w:r>
      <w:r>
        <w:rPr>
          <w:rFonts w:asciiTheme="majorBidi" w:hAnsiTheme="majorBidi" w:cstheme="majorBidi"/>
          <w:sz w:val="24"/>
          <w:szCs w:val="24"/>
          <w:lang w:val="id-ID"/>
        </w:rPr>
        <w:t>lah</w:t>
      </w:r>
      <w:r w:rsidR="00EB4E47">
        <w:rPr>
          <w:rFonts w:asciiTheme="majorBidi" w:hAnsiTheme="majorBidi" w:cstheme="majorBidi"/>
          <w:sz w:val="24"/>
          <w:szCs w:val="24"/>
          <w:lang w:val="id-ID"/>
        </w:rPr>
        <w:t xml:space="preserve"> </w:t>
      </w:r>
      <w:r w:rsidRPr="009C3C99">
        <w:rPr>
          <w:rFonts w:asciiTheme="majorBidi" w:hAnsiTheme="majorBidi" w:cstheme="majorBidi"/>
          <w:i/>
          <w:iCs/>
          <w:sz w:val="24"/>
          <w:szCs w:val="24"/>
          <w:lang w:val="id-ID"/>
        </w:rPr>
        <w:t>aḍ-ḍarûriyyah al-khams</w:t>
      </w:r>
      <w:r w:rsidR="00FF3E38">
        <w:rPr>
          <w:rFonts w:asciiTheme="majorBidi" w:hAnsiTheme="majorBidi" w:cstheme="majorBidi"/>
          <w:i/>
          <w:iCs/>
          <w:sz w:val="24"/>
          <w:szCs w:val="24"/>
          <w:lang w:val="id-ID"/>
        </w:rPr>
        <w:t>ah</w:t>
      </w:r>
      <w:r>
        <w:rPr>
          <w:rFonts w:asciiTheme="majorBidi" w:hAnsiTheme="majorBidi" w:cstheme="majorBidi"/>
          <w:i/>
          <w:iCs/>
          <w:sz w:val="24"/>
          <w:szCs w:val="24"/>
          <w:lang w:val="id-ID"/>
        </w:rPr>
        <w:t xml:space="preserve"> </w:t>
      </w:r>
      <w:r w:rsidR="00D629E6">
        <w:rPr>
          <w:rFonts w:asciiTheme="majorBidi" w:hAnsiTheme="majorBidi" w:cstheme="majorBidi"/>
          <w:sz w:val="24"/>
          <w:szCs w:val="24"/>
          <w:lang w:val="id-ID"/>
        </w:rPr>
        <w:t>(primer yang lima). Belakangan</w:t>
      </w:r>
      <w:r w:rsidR="00605C6C">
        <w:rPr>
          <w:rFonts w:asciiTheme="majorBidi" w:hAnsiTheme="majorBidi" w:cstheme="majorBidi"/>
          <w:sz w:val="24"/>
          <w:szCs w:val="24"/>
          <w:lang w:val="id-ID"/>
        </w:rPr>
        <w:t>,</w:t>
      </w:r>
      <w:r w:rsidR="00D629E6">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beberapa sarjana </w:t>
      </w:r>
      <w:r>
        <w:rPr>
          <w:rFonts w:asciiTheme="majorBidi" w:hAnsiTheme="majorBidi" w:cstheme="majorBidi"/>
          <w:i/>
          <w:iCs/>
          <w:sz w:val="24"/>
          <w:szCs w:val="24"/>
          <w:lang w:val="id-ID"/>
        </w:rPr>
        <w:t>maqâṣidî</w:t>
      </w:r>
      <w:r>
        <w:rPr>
          <w:rFonts w:asciiTheme="majorBidi" w:hAnsiTheme="majorBidi" w:cstheme="majorBidi"/>
          <w:sz w:val="24"/>
          <w:szCs w:val="24"/>
          <w:lang w:val="id-ID"/>
        </w:rPr>
        <w:t xml:space="preserve"> (seperti Ibn ‘Âsyûr, ‘Allâl al-Fâsî, Jamâluddîn ‘Aṭiyyah, dan </w:t>
      </w:r>
      <w:r w:rsidRPr="00AA68D5">
        <w:rPr>
          <w:rFonts w:asciiTheme="majorBidi" w:hAnsiTheme="majorBidi" w:cstheme="majorBidi"/>
          <w:sz w:val="24"/>
          <w:szCs w:val="24"/>
          <w:lang w:val="id-ID"/>
        </w:rPr>
        <w:t>Yusûf al-Qarâḍâwî</w:t>
      </w:r>
      <w:r>
        <w:rPr>
          <w:rFonts w:asciiTheme="majorBidi" w:hAnsiTheme="majorBidi" w:cstheme="majorBidi"/>
          <w:sz w:val="24"/>
          <w:szCs w:val="24"/>
          <w:lang w:val="id-ID"/>
        </w:rPr>
        <w:t xml:space="preserve">) mengembangkan cakupan </w:t>
      </w:r>
      <w:r>
        <w:rPr>
          <w:rFonts w:asciiTheme="majorBidi" w:hAnsiTheme="majorBidi" w:cstheme="majorBidi"/>
          <w:i/>
          <w:iCs/>
          <w:sz w:val="24"/>
          <w:szCs w:val="24"/>
          <w:lang w:val="id-ID"/>
        </w:rPr>
        <w:t>maqâṣid asy-syarî‘ah</w:t>
      </w:r>
      <w:r>
        <w:rPr>
          <w:rFonts w:asciiTheme="majorBidi" w:hAnsiTheme="majorBidi" w:cstheme="majorBidi"/>
          <w:sz w:val="24"/>
          <w:szCs w:val="24"/>
          <w:lang w:val="id-ID"/>
        </w:rPr>
        <w:t>. Sehingga ia tidak hanya berkaitan dengan lima hal primer tersebut, tetapi juga menyangkut beberapa hal primer lainnya, seperti keadilan, kebebasan, persamaan, dan hak asasi manusia. Di sisi lain</w:t>
      </w:r>
      <w:r w:rsidR="0049626B">
        <w:rPr>
          <w:rFonts w:asciiTheme="majorBidi" w:hAnsiTheme="majorBidi" w:cstheme="majorBidi"/>
          <w:sz w:val="24"/>
          <w:szCs w:val="24"/>
          <w:lang w:val="id-ID"/>
        </w:rPr>
        <w:t>,</w:t>
      </w:r>
      <w:r>
        <w:rPr>
          <w:rFonts w:asciiTheme="majorBidi" w:hAnsiTheme="majorBidi" w:cstheme="majorBidi"/>
          <w:sz w:val="24"/>
          <w:szCs w:val="24"/>
          <w:lang w:val="id-ID"/>
        </w:rPr>
        <w:t xml:space="preserve"> Muḥammad az-Zuḥailî memandang bahwa konsep </w:t>
      </w:r>
      <w:r w:rsidRPr="009C3C99">
        <w:rPr>
          <w:rFonts w:asciiTheme="majorBidi" w:hAnsiTheme="majorBidi" w:cstheme="majorBidi"/>
          <w:i/>
          <w:iCs/>
          <w:sz w:val="24"/>
          <w:szCs w:val="24"/>
          <w:lang w:val="id-ID"/>
        </w:rPr>
        <w:t>aḍ-ḍarûriyyah al-khams</w:t>
      </w:r>
      <w:r w:rsidR="00836FA8">
        <w:rPr>
          <w:rFonts w:asciiTheme="majorBidi" w:hAnsiTheme="majorBidi" w:cstheme="majorBidi"/>
          <w:i/>
          <w:iCs/>
          <w:sz w:val="24"/>
          <w:szCs w:val="24"/>
          <w:lang w:val="id-ID"/>
        </w:rPr>
        <w:t xml:space="preserve">ah </w:t>
      </w:r>
      <w:r>
        <w:rPr>
          <w:rFonts w:asciiTheme="majorBidi" w:hAnsiTheme="majorBidi" w:cstheme="majorBidi"/>
          <w:sz w:val="24"/>
          <w:szCs w:val="24"/>
          <w:lang w:val="id-ID"/>
        </w:rPr>
        <w:t xml:space="preserve">merupakan dasar </w:t>
      </w:r>
      <w:r w:rsidRPr="009A4A8D">
        <w:rPr>
          <w:rFonts w:asciiTheme="majorBidi" w:hAnsiTheme="majorBidi" w:cstheme="majorBidi"/>
          <w:sz w:val="24"/>
          <w:szCs w:val="24"/>
          <w:lang w:val="id-ID"/>
        </w:rPr>
        <w:t xml:space="preserve">hak </w:t>
      </w:r>
      <w:r w:rsidR="00B27610">
        <w:rPr>
          <w:rFonts w:asciiTheme="majorBidi" w:hAnsiTheme="majorBidi" w:cstheme="majorBidi"/>
          <w:sz w:val="24"/>
          <w:szCs w:val="24"/>
          <w:lang w:val="id-ID"/>
        </w:rPr>
        <w:t xml:space="preserve">asasi </w:t>
      </w:r>
      <w:r w:rsidRPr="009A4A8D">
        <w:rPr>
          <w:rFonts w:asciiTheme="majorBidi" w:hAnsiTheme="majorBidi" w:cstheme="majorBidi"/>
          <w:sz w:val="24"/>
          <w:szCs w:val="24"/>
          <w:lang w:val="id-ID"/>
        </w:rPr>
        <w:t>manusia</w:t>
      </w:r>
      <w:r>
        <w:rPr>
          <w:rFonts w:asciiTheme="majorBidi" w:hAnsiTheme="majorBidi" w:cstheme="majorBidi"/>
          <w:sz w:val="24"/>
          <w:szCs w:val="24"/>
          <w:lang w:val="id-ID"/>
        </w:rPr>
        <w:t xml:space="preserve"> itu sendiri. Sebab, </w:t>
      </w:r>
      <w:r>
        <w:rPr>
          <w:rFonts w:asciiTheme="majorBidi" w:hAnsiTheme="majorBidi" w:cstheme="majorBidi"/>
          <w:i/>
          <w:iCs/>
          <w:sz w:val="24"/>
          <w:szCs w:val="24"/>
          <w:lang w:val="id-ID"/>
        </w:rPr>
        <w:t>ḥifẓ ad-dîn, ḥifẓ an-nafs, ḥifẓ al-‘aql, ḥifẓ</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an-nasl,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 xml:space="preserve">ḥifẓ al-mâl </w:t>
      </w:r>
      <w:r>
        <w:rPr>
          <w:rFonts w:asciiTheme="majorBidi" w:hAnsiTheme="majorBidi" w:cstheme="majorBidi"/>
          <w:sz w:val="24"/>
          <w:szCs w:val="24"/>
          <w:lang w:val="id-ID"/>
        </w:rPr>
        <w:t>tidak hanya bermakna memelih</w:t>
      </w:r>
      <w:r w:rsidR="004B3B9C">
        <w:rPr>
          <w:rFonts w:asciiTheme="majorBidi" w:hAnsiTheme="majorBidi" w:cstheme="majorBidi"/>
          <w:sz w:val="24"/>
          <w:szCs w:val="24"/>
          <w:lang w:val="id-ID"/>
        </w:rPr>
        <w:t xml:space="preserve">ara, tetapi juga mencakup makna </w:t>
      </w:r>
      <w:r>
        <w:rPr>
          <w:rFonts w:asciiTheme="majorBidi" w:hAnsiTheme="majorBidi" w:cstheme="majorBidi"/>
          <w:sz w:val="24"/>
          <w:szCs w:val="24"/>
          <w:lang w:val="id-ID"/>
        </w:rPr>
        <w:t xml:space="preserve">hak, yaitu: hak beragama, hak hidup, </w:t>
      </w:r>
      <w:r w:rsidRPr="00FE69AF">
        <w:rPr>
          <w:rFonts w:asciiTheme="majorBidi" w:hAnsiTheme="majorBidi" w:cstheme="majorBidi"/>
          <w:sz w:val="24"/>
          <w:szCs w:val="24"/>
          <w:lang w:val="id-ID"/>
        </w:rPr>
        <w:t>hak berpikir dan kebebasan berpikir</w:t>
      </w:r>
      <w:r>
        <w:rPr>
          <w:rFonts w:asciiTheme="majorBidi" w:hAnsiTheme="majorBidi" w:cstheme="majorBidi"/>
          <w:sz w:val="24"/>
          <w:szCs w:val="24"/>
          <w:lang w:val="id-ID"/>
        </w:rPr>
        <w:t xml:space="preserve">, </w:t>
      </w:r>
      <w:r w:rsidRPr="00D70AC9">
        <w:rPr>
          <w:rFonts w:asciiTheme="majorBidi" w:hAnsiTheme="majorBidi" w:cstheme="majorBidi"/>
          <w:sz w:val="24"/>
          <w:szCs w:val="24"/>
          <w:lang w:val="id-ID"/>
        </w:rPr>
        <w:t>hak</w:t>
      </w:r>
      <w:r>
        <w:rPr>
          <w:rFonts w:asciiTheme="majorBidi" w:hAnsiTheme="majorBidi" w:cstheme="majorBidi"/>
          <w:sz w:val="24"/>
          <w:szCs w:val="24"/>
          <w:lang w:val="id-ID"/>
        </w:rPr>
        <w:t xml:space="preserve"> </w:t>
      </w:r>
      <w:r w:rsidRPr="00D70AC9">
        <w:rPr>
          <w:rFonts w:asciiTheme="majorBidi" w:hAnsiTheme="majorBidi" w:cstheme="majorBidi"/>
          <w:sz w:val="24"/>
          <w:szCs w:val="24"/>
          <w:lang w:val="id-ID"/>
        </w:rPr>
        <w:t>keluarga</w:t>
      </w:r>
      <w:r>
        <w:rPr>
          <w:rFonts w:asciiTheme="majorBidi" w:hAnsiTheme="majorBidi" w:cstheme="majorBidi"/>
          <w:sz w:val="24"/>
          <w:szCs w:val="24"/>
          <w:lang w:val="id-ID"/>
        </w:rPr>
        <w:t>, d</w:t>
      </w:r>
      <w:r w:rsidRPr="00D70AC9">
        <w:rPr>
          <w:rFonts w:asciiTheme="majorBidi" w:hAnsiTheme="majorBidi" w:cstheme="majorBidi"/>
          <w:sz w:val="24"/>
          <w:szCs w:val="24"/>
          <w:lang w:val="id-ID"/>
        </w:rPr>
        <w:t>an</w:t>
      </w:r>
      <w:r>
        <w:rPr>
          <w:rFonts w:asciiTheme="majorBidi" w:hAnsiTheme="majorBidi" w:cstheme="majorBidi"/>
          <w:sz w:val="24"/>
          <w:szCs w:val="24"/>
          <w:lang w:val="id-ID"/>
        </w:rPr>
        <w:t xml:space="preserve"> hak milik.</w:t>
      </w:r>
    </w:p>
    <w:p w:rsidR="00084343" w:rsidRDefault="00084343" w:rsidP="00084343">
      <w:pPr>
        <w:pStyle w:val="NoSpacing"/>
        <w:jc w:val="both"/>
        <w:rPr>
          <w:rFonts w:asciiTheme="majorBidi" w:hAnsiTheme="majorBidi" w:cstheme="majorBidi"/>
          <w:sz w:val="24"/>
          <w:szCs w:val="24"/>
          <w:lang w:val="id-ID"/>
        </w:rPr>
      </w:pPr>
    </w:p>
    <w:p w:rsidR="008943A4" w:rsidRDefault="00084343" w:rsidP="006504E8">
      <w:pPr>
        <w:pStyle w:val="NoSpacing"/>
        <w:jc w:val="both"/>
        <w:rPr>
          <w:rFonts w:asciiTheme="majorBidi" w:hAnsiTheme="majorBidi" w:cstheme="majorBidi"/>
          <w:sz w:val="24"/>
          <w:szCs w:val="24"/>
          <w:lang w:val="id-ID"/>
        </w:rPr>
      </w:pPr>
      <w:r>
        <w:rPr>
          <w:rFonts w:asciiTheme="majorBidi" w:hAnsiTheme="majorBidi" w:cstheme="majorBidi"/>
          <w:sz w:val="24"/>
          <w:szCs w:val="24"/>
          <w:lang w:val="id-ID"/>
        </w:rPr>
        <w:t>Kata Kunci: H</w:t>
      </w:r>
      <w:r w:rsidR="006504E8">
        <w:rPr>
          <w:rFonts w:asciiTheme="majorBidi" w:hAnsiTheme="majorBidi" w:cstheme="majorBidi"/>
          <w:sz w:val="24"/>
          <w:szCs w:val="24"/>
          <w:lang w:val="id-ID"/>
        </w:rPr>
        <w:t xml:space="preserve">ak Asasi Manusia, </w:t>
      </w:r>
      <w:r>
        <w:rPr>
          <w:rFonts w:asciiTheme="majorBidi" w:hAnsiTheme="majorBidi" w:cstheme="majorBidi"/>
          <w:sz w:val="24"/>
          <w:szCs w:val="24"/>
          <w:lang w:val="id-ID"/>
        </w:rPr>
        <w:t xml:space="preserve">Nalar Maqâṣidî, </w:t>
      </w:r>
      <w:r>
        <w:rPr>
          <w:rFonts w:asciiTheme="majorBidi" w:hAnsiTheme="majorBidi" w:cstheme="majorBidi"/>
          <w:i/>
          <w:iCs/>
          <w:sz w:val="24"/>
          <w:szCs w:val="24"/>
          <w:lang w:val="id-ID"/>
        </w:rPr>
        <w:t>a</w:t>
      </w:r>
      <w:r w:rsidRPr="009C3C99">
        <w:rPr>
          <w:rFonts w:asciiTheme="majorBidi" w:hAnsiTheme="majorBidi" w:cstheme="majorBidi"/>
          <w:i/>
          <w:iCs/>
          <w:sz w:val="24"/>
          <w:szCs w:val="24"/>
          <w:lang w:val="id-ID"/>
        </w:rPr>
        <w:t>ḍ-</w:t>
      </w:r>
      <w:r>
        <w:rPr>
          <w:rFonts w:asciiTheme="majorBidi" w:hAnsiTheme="majorBidi" w:cstheme="majorBidi"/>
          <w:i/>
          <w:iCs/>
          <w:sz w:val="24"/>
          <w:szCs w:val="24"/>
          <w:lang w:val="id-ID"/>
        </w:rPr>
        <w:t>Ḍ</w:t>
      </w:r>
      <w:r w:rsidRPr="009C3C99">
        <w:rPr>
          <w:rFonts w:asciiTheme="majorBidi" w:hAnsiTheme="majorBidi" w:cstheme="majorBidi"/>
          <w:i/>
          <w:iCs/>
          <w:sz w:val="24"/>
          <w:szCs w:val="24"/>
          <w:lang w:val="id-ID"/>
        </w:rPr>
        <w:t xml:space="preserve">arûriyyah </w:t>
      </w:r>
      <w:r>
        <w:rPr>
          <w:rFonts w:asciiTheme="majorBidi" w:hAnsiTheme="majorBidi" w:cstheme="majorBidi"/>
          <w:i/>
          <w:iCs/>
          <w:sz w:val="24"/>
          <w:szCs w:val="24"/>
          <w:lang w:val="id-ID"/>
        </w:rPr>
        <w:t>a</w:t>
      </w:r>
      <w:r w:rsidRPr="009C3C99">
        <w:rPr>
          <w:rFonts w:asciiTheme="majorBidi" w:hAnsiTheme="majorBidi" w:cstheme="majorBidi"/>
          <w:i/>
          <w:iCs/>
          <w:sz w:val="24"/>
          <w:szCs w:val="24"/>
          <w:lang w:val="id-ID"/>
        </w:rPr>
        <w:t>l-Khams</w:t>
      </w:r>
      <w:r w:rsidR="009C626C">
        <w:rPr>
          <w:rFonts w:asciiTheme="majorBidi" w:hAnsiTheme="majorBidi" w:cstheme="majorBidi"/>
          <w:i/>
          <w:iCs/>
          <w:sz w:val="24"/>
          <w:szCs w:val="24"/>
          <w:lang w:val="id-ID"/>
        </w:rPr>
        <w:t>ah</w:t>
      </w:r>
      <w:r>
        <w:rPr>
          <w:rFonts w:asciiTheme="majorBidi" w:hAnsiTheme="majorBidi" w:cstheme="majorBidi"/>
          <w:sz w:val="24"/>
          <w:szCs w:val="24"/>
          <w:lang w:val="id-ID"/>
        </w:rPr>
        <w:t xml:space="preserve"> </w:t>
      </w:r>
    </w:p>
    <w:p w:rsidR="00084343" w:rsidRPr="00084343" w:rsidRDefault="00084343" w:rsidP="00084343">
      <w:pPr>
        <w:pStyle w:val="NoSpacing"/>
        <w:jc w:val="both"/>
        <w:rPr>
          <w:rFonts w:asciiTheme="majorBidi" w:hAnsiTheme="majorBidi" w:cstheme="majorBidi"/>
          <w:sz w:val="24"/>
          <w:szCs w:val="24"/>
          <w:lang w:val="id-ID"/>
        </w:rPr>
      </w:pPr>
    </w:p>
    <w:p w:rsidR="004F3D3B" w:rsidRPr="0060338F" w:rsidRDefault="0060338F" w:rsidP="0060338F">
      <w:pPr>
        <w:pStyle w:val="ListParagraph"/>
        <w:numPr>
          <w:ilvl w:val="0"/>
          <w:numId w:val="12"/>
        </w:numPr>
        <w:spacing w:line="360" w:lineRule="auto"/>
        <w:ind w:left="360"/>
        <w:jc w:val="both"/>
        <w:rPr>
          <w:rFonts w:ascii="Times New Roman" w:hAnsi="Times New Roman"/>
          <w:b/>
          <w:bCs/>
          <w:sz w:val="24"/>
          <w:szCs w:val="24"/>
        </w:rPr>
      </w:pPr>
      <w:r>
        <w:rPr>
          <w:rFonts w:ascii="Times New Roman" w:hAnsi="Times New Roman"/>
          <w:b/>
          <w:bCs/>
          <w:sz w:val="24"/>
          <w:szCs w:val="24"/>
          <w:lang w:val="id-ID"/>
        </w:rPr>
        <w:t>Pendahuluan</w:t>
      </w:r>
    </w:p>
    <w:p w:rsidR="008D0118" w:rsidRDefault="004F3D3B" w:rsidP="00035F98">
      <w:pPr>
        <w:spacing w:line="360" w:lineRule="auto"/>
        <w:ind w:firstLine="720"/>
        <w:jc w:val="both"/>
        <w:rPr>
          <w:rFonts w:asciiTheme="majorBidi" w:hAnsiTheme="majorBidi" w:cstheme="majorBidi"/>
          <w:sz w:val="24"/>
          <w:szCs w:val="24"/>
        </w:rPr>
      </w:pPr>
      <w:r>
        <w:rPr>
          <w:rFonts w:ascii="Times New Roman" w:hAnsi="Times New Roman"/>
          <w:i/>
          <w:iCs/>
          <w:sz w:val="24"/>
          <w:szCs w:val="24"/>
        </w:rPr>
        <w:t xml:space="preserve">Human Rights </w:t>
      </w:r>
      <w:r w:rsidR="003C37C8">
        <w:rPr>
          <w:rFonts w:ascii="Times New Roman" w:hAnsi="Times New Roman"/>
          <w:sz w:val="24"/>
          <w:szCs w:val="24"/>
        </w:rPr>
        <w:t xml:space="preserve">atau Hak Asasi Manusia (HAM) </w:t>
      </w:r>
      <w:r>
        <w:rPr>
          <w:rFonts w:ascii="Times New Roman" w:hAnsi="Times New Roman"/>
          <w:sz w:val="24"/>
          <w:szCs w:val="24"/>
        </w:rPr>
        <w:t xml:space="preserve">secara resmi dideklarasikan oleh Perserikatan Bangsa-Bangsa (PBB) pada tanggal 10 Desember tahun 1948 dan melahirkan ketentuan internasional yang biasa dikenal dengan istilah </w:t>
      </w:r>
      <w:r w:rsidRPr="00DF63E6">
        <w:rPr>
          <w:rFonts w:asciiTheme="majorBidi" w:hAnsiTheme="majorBidi" w:cstheme="majorBidi"/>
          <w:i/>
          <w:iCs/>
          <w:sz w:val="24"/>
          <w:szCs w:val="24"/>
        </w:rPr>
        <w:t xml:space="preserve">Universal </w:t>
      </w:r>
      <w:r w:rsidRPr="00DF63E6">
        <w:rPr>
          <w:rFonts w:asciiTheme="majorBidi" w:hAnsiTheme="majorBidi" w:cstheme="majorBidi"/>
          <w:i/>
          <w:iCs/>
          <w:sz w:val="24"/>
          <w:szCs w:val="24"/>
          <w:highlight w:val="white"/>
        </w:rPr>
        <w:t>Declaration of Human Right</w:t>
      </w:r>
      <w:r w:rsidR="00114767">
        <w:rPr>
          <w:rFonts w:asciiTheme="majorBidi" w:hAnsiTheme="majorBidi" w:cstheme="majorBidi"/>
          <w:i/>
          <w:iCs/>
          <w:sz w:val="24"/>
          <w:szCs w:val="24"/>
        </w:rPr>
        <w:t xml:space="preserve">s </w:t>
      </w:r>
      <w:r>
        <w:rPr>
          <w:rFonts w:asciiTheme="majorBidi" w:hAnsiTheme="majorBidi" w:cstheme="majorBidi"/>
          <w:sz w:val="24"/>
          <w:szCs w:val="24"/>
        </w:rPr>
        <w:t>(UDHR)</w:t>
      </w:r>
      <w:r w:rsidR="000F4BB8">
        <w:rPr>
          <w:rFonts w:asciiTheme="majorBidi" w:hAnsiTheme="majorBidi" w:cstheme="majorBidi"/>
          <w:sz w:val="24"/>
          <w:szCs w:val="24"/>
        </w:rPr>
        <w:t xml:space="preserve"> atau Deklarasi Universal Hak Asasi Manusia (DUHAM)</w:t>
      </w:r>
      <w:r w:rsidR="00EC1EA8">
        <w:rPr>
          <w:rFonts w:asciiTheme="majorBidi" w:hAnsiTheme="majorBidi" w:cstheme="majorBidi"/>
          <w:sz w:val="24"/>
          <w:szCs w:val="24"/>
        </w:rPr>
        <w:t>.</w:t>
      </w:r>
      <w:r w:rsidR="003B0927">
        <w:rPr>
          <w:rFonts w:asciiTheme="majorBidi" w:hAnsiTheme="majorBidi" w:cstheme="majorBidi"/>
          <w:sz w:val="24"/>
          <w:szCs w:val="24"/>
        </w:rPr>
        <w:t xml:space="preserve"> </w:t>
      </w:r>
      <w:r w:rsidR="000F4BB8">
        <w:rPr>
          <w:rFonts w:asciiTheme="majorBidi" w:hAnsiTheme="majorBidi" w:cstheme="majorBidi"/>
          <w:sz w:val="24"/>
          <w:szCs w:val="24"/>
        </w:rPr>
        <w:t>B</w:t>
      </w:r>
      <w:r w:rsidR="00CA5273">
        <w:rPr>
          <w:rFonts w:asciiTheme="majorBidi" w:hAnsiTheme="majorBidi" w:cstheme="majorBidi"/>
          <w:sz w:val="24"/>
          <w:szCs w:val="24"/>
        </w:rPr>
        <w:t xml:space="preserve">eberapa ketentuan </w:t>
      </w:r>
      <w:r w:rsidR="00D22731">
        <w:rPr>
          <w:rFonts w:asciiTheme="majorBidi" w:hAnsiTheme="majorBidi" w:cstheme="majorBidi"/>
          <w:sz w:val="24"/>
          <w:szCs w:val="24"/>
        </w:rPr>
        <w:t xml:space="preserve">DUHAM </w:t>
      </w:r>
      <w:r w:rsidR="00CA5273">
        <w:rPr>
          <w:rFonts w:asciiTheme="majorBidi" w:hAnsiTheme="majorBidi" w:cstheme="majorBidi"/>
          <w:sz w:val="24"/>
          <w:szCs w:val="24"/>
        </w:rPr>
        <w:t xml:space="preserve">tersebut </w:t>
      </w:r>
      <w:r>
        <w:rPr>
          <w:rFonts w:asciiTheme="majorBidi" w:hAnsiTheme="majorBidi" w:cstheme="majorBidi"/>
          <w:sz w:val="24"/>
          <w:szCs w:val="24"/>
        </w:rPr>
        <w:t xml:space="preserve">mengharuskan semua bangsa dan negara menjunjung-tinggi, menghormati, dan merealisasikan </w:t>
      </w:r>
      <w:r w:rsidR="001E1AD0">
        <w:rPr>
          <w:rFonts w:asciiTheme="majorBidi" w:hAnsiTheme="majorBidi" w:cstheme="majorBidi"/>
          <w:sz w:val="24"/>
          <w:szCs w:val="24"/>
        </w:rPr>
        <w:t>hak asasi manusia</w:t>
      </w:r>
      <w:r w:rsidR="0015442C">
        <w:rPr>
          <w:rFonts w:asciiTheme="majorBidi" w:hAnsiTheme="majorBidi" w:cstheme="majorBidi"/>
          <w:sz w:val="24"/>
          <w:szCs w:val="24"/>
        </w:rPr>
        <w:t xml:space="preserve"> </w:t>
      </w:r>
      <w:r w:rsidR="00544374">
        <w:rPr>
          <w:rFonts w:asciiTheme="majorBidi" w:hAnsiTheme="majorBidi" w:cstheme="majorBidi"/>
          <w:sz w:val="24"/>
          <w:szCs w:val="24"/>
        </w:rPr>
        <w:t xml:space="preserve">tanpa </w:t>
      </w:r>
      <w:r>
        <w:rPr>
          <w:rFonts w:asciiTheme="majorBidi" w:hAnsiTheme="majorBidi" w:cstheme="majorBidi"/>
          <w:sz w:val="24"/>
          <w:szCs w:val="24"/>
        </w:rPr>
        <w:t xml:space="preserve">membedakan ras, budaya, agama, warna kulit, </w:t>
      </w:r>
      <w:r w:rsidR="00544374">
        <w:rPr>
          <w:rFonts w:asciiTheme="majorBidi" w:hAnsiTheme="majorBidi" w:cstheme="majorBidi"/>
          <w:sz w:val="24"/>
          <w:szCs w:val="24"/>
        </w:rPr>
        <w:t>status sosial, dan lainnya.</w:t>
      </w:r>
      <w:r>
        <w:rPr>
          <w:rStyle w:val="FootnoteReference"/>
          <w:rFonts w:asciiTheme="majorBidi" w:hAnsiTheme="majorBidi" w:cstheme="majorBidi"/>
          <w:sz w:val="24"/>
          <w:szCs w:val="24"/>
        </w:rPr>
        <w:footnoteReference w:id="2"/>
      </w:r>
    </w:p>
    <w:p w:rsidR="004119B6" w:rsidRDefault="00153FAC" w:rsidP="00035F9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Bahkan </w:t>
      </w:r>
      <w:r w:rsidR="00011B14">
        <w:rPr>
          <w:rFonts w:asciiTheme="majorBidi" w:hAnsiTheme="majorBidi" w:cstheme="majorBidi"/>
          <w:sz w:val="24"/>
          <w:szCs w:val="24"/>
        </w:rPr>
        <w:t xml:space="preserve">jauh sebelum itu </w:t>
      </w:r>
      <w:r w:rsidR="004F3D3B">
        <w:rPr>
          <w:rFonts w:asciiTheme="majorBidi" w:hAnsiTheme="majorBidi" w:cstheme="majorBidi"/>
          <w:sz w:val="24"/>
          <w:szCs w:val="24"/>
        </w:rPr>
        <w:t xml:space="preserve">Deklarasi Universal Hak Asasi Manusia </w:t>
      </w:r>
      <w:r w:rsidR="000558CF">
        <w:rPr>
          <w:rFonts w:asciiTheme="majorBidi" w:hAnsiTheme="majorBidi" w:cstheme="majorBidi"/>
          <w:sz w:val="24"/>
          <w:szCs w:val="24"/>
        </w:rPr>
        <w:t>sudah lama di</w:t>
      </w:r>
      <w:r w:rsidR="004F3D3B">
        <w:rPr>
          <w:rFonts w:asciiTheme="majorBidi" w:hAnsiTheme="majorBidi" w:cstheme="majorBidi"/>
          <w:sz w:val="24"/>
          <w:szCs w:val="24"/>
        </w:rPr>
        <w:t xml:space="preserve">embuskan </w:t>
      </w:r>
      <w:r w:rsidR="00011B14">
        <w:rPr>
          <w:rFonts w:asciiTheme="majorBidi" w:hAnsiTheme="majorBidi" w:cstheme="majorBidi"/>
          <w:sz w:val="24"/>
          <w:szCs w:val="24"/>
        </w:rPr>
        <w:t xml:space="preserve">di </w:t>
      </w:r>
      <w:r w:rsidR="004F3D3B">
        <w:rPr>
          <w:rFonts w:asciiTheme="majorBidi" w:hAnsiTheme="majorBidi" w:cstheme="majorBidi"/>
          <w:sz w:val="24"/>
          <w:szCs w:val="24"/>
        </w:rPr>
        <w:t>dunia Barat</w:t>
      </w:r>
      <w:r w:rsidR="000558CF">
        <w:rPr>
          <w:rFonts w:asciiTheme="majorBidi" w:hAnsiTheme="majorBidi" w:cstheme="majorBidi"/>
          <w:sz w:val="24"/>
          <w:szCs w:val="24"/>
        </w:rPr>
        <w:t>. Kenyataan ini merujuk kepada beberapa dokumen, seperti:</w:t>
      </w:r>
      <w:r w:rsidR="004F3D3B">
        <w:rPr>
          <w:rFonts w:asciiTheme="majorBidi" w:hAnsiTheme="majorBidi" w:cstheme="majorBidi"/>
          <w:sz w:val="24"/>
          <w:szCs w:val="24"/>
        </w:rPr>
        <w:t xml:space="preserve"> </w:t>
      </w:r>
      <w:r w:rsidR="004F3D3B" w:rsidRPr="009A1B38">
        <w:rPr>
          <w:rFonts w:asciiTheme="majorBidi" w:hAnsiTheme="majorBidi" w:cstheme="majorBidi"/>
          <w:i/>
          <w:iCs/>
          <w:sz w:val="24"/>
          <w:szCs w:val="24"/>
        </w:rPr>
        <w:t>The</w:t>
      </w:r>
      <w:r w:rsidR="004F3D3B">
        <w:rPr>
          <w:rFonts w:asciiTheme="majorBidi" w:hAnsiTheme="majorBidi" w:cstheme="majorBidi"/>
          <w:i/>
          <w:iCs/>
          <w:sz w:val="24"/>
          <w:szCs w:val="24"/>
        </w:rPr>
        <w:t xml:space="preserve"> American Declaration of Independence</w:t>
      </w:r>
      <w:r w:rsidR="00F504B6">
        <w:rPr>
          <w:rFonts w:asciiTheme="majorBidi" w:hAnsiTheme="majorBidi" w:cstheme="majorBidi"/>
          <w:i/>
          <w:iCs/>
          <w:sz w:val="24"/>
          <w:szCs w:val="24"/>
        </w:rPr>
        <w:t xml:space="preserve"> </w:t>
      </w:r>
      <w:r w:rsidR="00F504B6">
        <w:rPr>
          <w:rFonts w:asciiTheme="majorBidi" w:hAnsiTheme="majorBidi" w:cstheme="majorBidi"/>
          <w:sz w:val="24"/>
          <w:szCs w:val="24"/>
        </w:rPr>
        <w:t xml:space="preserve">(1776), </w:t>
      </w:r>
      <w:r w:rsidR="00F504B6">
        <w:rPr>
          <w:rFonts w:asciiTheme="majorBidi" w:hAnsiTheme="majorBidi" w:cstheme="majorBidi"/>
          <w:i/>
          <w:iCs/>
          <w:sz w:val="24"/>
          <w:szCs w:val="24"/>
        </w:rPr>
        <w:t>T</w:t>
      </w:r>
      <w:r w:rsidR="004F3D3B">
        <w:rPr>
          <w:rFonts w:asciiTheme="majorBidi" w:hAnsiTheme="majorBidi" w:cstheme="majorBidi"/>
          <w:i/>
          <w:iCs/>
          <w:sz w:val="24"/>
          <w:szCs w:val="24"/>
        </w:rPr>
        <w:t xml:space="preserve">he French Declaration of National Assembly </w:t>
      </w:r>
      <w:r w:rsidR="004F3D3B">
        <w:rPr>
          <w:rFonts w:asciiTheme="majorBidi" w:hAnsiTheme="majorBidi" w:cstheme="majorBidi"/>
          <w:sz w:val="24"/>
          <w:szCs w:val="24"/>
        </w:rPr>
        <w:t>(1789)</w:t>
      </w:r>
      <w:r w:rsidR="00F504B6">
        <w:rPr>
          <w:rFonts w:asciiTheme="majorBidi" w:hAnsiTheme="majorBidi" w:cstheme="majorBidi"/>
          <w:sz w:val="24"/>
          <w:szCs w:val="24"/>
        </w:rPr>
        <w:t xml:space="preserve">, dan </w:t>
      </w:r>
      <w:r w:rsidR="004F3D3B" w:rsidRPr="00DF63E6">
        <w:rPr>
          <w:rFonts w:asciiTheme="majorBidi" w:hAnsiTheme="majorBidi" w:cstheme="majorBidi"/>
          <w:i/>
          <w:iCs/>
          <w:sz w:val="24"/>
          <w:szCs w:val="24"/>
        </w:rPr>
        <w:t xml:space="preserve">Universal </w:t>
      </w:r>
      <w:r w:rsidR="004F3D3B" w:rsidRPr="00DF63E6">
        <w:rPr>
          <w:rFonts w:asciiTheme="majorBidi" w:hAnsiTheme="majorBidi" w:cstheme="majorBidi"/>
          <w:i/>
          <w:iCs/>
          <w:sz w:val="24"/>
          <w:szCs w:val="24"/>
          <w:highlight w:val="white"/>
        </w:rPr>
        <w:t>Declaration of Human Rights</w:t>
      </w:r>
      <w:r w:rsidR="004F3D3B">
        <w:rPr>
          <w:rFonts w:asciiTheme="majorBidi" w:hAnsiTheme="majorBidi" w:cstheme="majorBidi"/>
          <w:sz w:val="24"/>
          <w:szCs w:val="24"/>
        </w:rPr>
        <w:t xml:space="preserve"> </w:t>
      </w:r>
      <w:r w:rsidR="00F504B6">
        <w:rPr>
          <w:rFonts w:asciiTheme="majorBidi" w:hAnsiTheme="majorBidi" w:cstheme="majorBidi"/>
          <w:sz w:val="24"/>
          <w:szCs w:val="24"/>
        </w:rPr>
        <w:t>(</w:t>
      </w:r>
      <w:r w:rsidR="004F3D3B">
        <w:rPr>
          <w:rFonts w:asciiTheme="majorBidi" w:hAnsiTheme="majorBidi" w:cstheme="majorBidi"/>
          <w:sz w:val="24"/>
          <w:szCs w:val="24"/>
        </w:rPr>
        <w:t>1948</w:t>
      </w:r>
      <w:r w:rsidR="00F504B6">
        <w:rPr>
          <w:rFonts w:asciiTheme="majorBidi" w:hAnsiTheme="majorBidi" w:cstheme="majorBidi"/>
          <w:sz w:val="24"/>
          <w:szCs w:val="24"/>
        </w:rPr>
        <w:t>)</w:t>
      </w:r>
      <w:r w:rsidR="004F3D3B">
        <w:rPr>
          <w:rFonts w:asciiTheme="majorBidi" w:hAnsiTheme="majorBidi" w:cstheme="majorBidi"/>
          <w:sz w:val="24"/>
          <w:szCs w:val="24"/>
        </w:rPr>
        <w:t xml:space="preserve"> itu sendiri. Oleh karena</w:t>
      </w:r>
      <w:r w:rsidR="00F504B6">
        <w:rPr>
          <w:rFonts w:asciiTheme="majorBidi" w:hAnsiTheme="majorBidi" w:cstheme="majorBidi"/>
          <w:sz w:val="24"/>
          <w:szCs w:val="24"/>
        </w:rPr>
        <w:t xml:space="preserve"> itu, </w:t>
      </w:r>
      <w:r w:rsidR="006A58A9">
        <w:rPr>
          <w:rFonts w:asciiTheme="majorBidi" w:hAnsiTheme="majorBidi" w:cstheme="majorBidi"/>
          <w:sz w:val="24"/>
          <w:szCs w:val="24"/>
        </w:rPr>
        <w:t xml:space="preserve">negara-negara Eropa dan Amerika </w:t>
      </w:r>
      <w:r w:rsidR="004F3D3B">
        <w:rPr>
          <w:rFonts w:asciiTheme="majorBidi" w:hAnsiTheme="majorBidi" w:cstheme="majorBidi"/>
          <w:sz w:val="24"/>
          <w:szCs w:val="24"/>
        </w:rPr>
        <w:t xml:space="preserve">menyambut baik </w:t>
      </w:r>
      <w:r w:rsidR="004A18E6">
        <w:rPr>
          <w:rFonts w:asciiTheme="majorBidi" w:hAnsiTheme="majorBidi" w:cstheme="majorBidi"/>
          <w:sz w:val="24"/>
          <w:szCs w:val="24"/>
        </w:rPr>
        <w:t xml:space="preserve">hadirnya </w:t>
      </w:r>
      <w:r w:rsidR="004F3D3B">
        <w:rPr>
          <w:rFonts w:asciiTheme="majorBidi" w:hAnsiTheme="majorBidi" w:cstheme="majorBidi"/>
          <w:sz w:val="24"/>
          <w:szCs w:val="24"/>
        </w:rPr>
        <w:t>D</w:t>
      </w:r>
      <w:r w:rsidR="00035F98">
        <w:rPr>
          <w:rFonts w:asciiTheme="majorBidi" w:hAnsiTheme="majorBidi" w:cstheme="majorBidi"/>
          <w:sz w:val="24"/>
          <w:szCs w:val="24"/>
        </w:rPr>
        <w:t>UHAM</w:t>
      </w:r>
      <w:r w:rsidR="002A0124">
        <w:rPr>
          <w:rFonts w:asciiTheme="majorBidi" w:hAnsiTheme="majorBidi" w:cstheme="majorBidi"/>
          <w:sz w:val="24"/>
          <w:szCs w:val="24"/>
        </w:rPr>
        <w:t xml:space="preserve"> </w:t>
      </w:r>
      <w:r w:rsidR="004F3D3B">
        <w:rPr>
          <w:rFonts w:asciiTheme="majorBidi" w:hAnsiTheme="majorBidi" w:cstheme="majorBidi"/>
          <w:sz w:val="24"/>
          <w:szCs w:val="24"/>
        </w:rPr>
        <w:t xml:space="preserve">dan </w:t>
      </w:r>
      <w:r w:rsidR="008B5B0C">
        <w:rPr>
          <w:rFonts w:asciiTheme="majorBidi" w:hAnsiTheme="majorBidi" w:cstheme="majorBidi"/>
          <w:sz w:val="24"/>
          <w:szCs w:val="24"/>
        </w:rPr>
        <w:t xml:space="preserve">sama-sama </w:t>
      </w:r>
      <w:r w:rsidR="004F3D3B">
        <w:rPr>
          <w:rFonts w:asciiTheme="majorBidi" w:hAnsiTheme="majorBidi" w:cstheme="majorBidi"/>
          <w:sz w:val="24"/>
          <w:szCs w:val="24"/>
        </w:rPr>
        <w:t>s</w:t>
      </w:r>
      <w:r w:rsidR="004A18E6">
        <w:rPr>
          <w:rFonts w:asciiTheme="majorBidi" w:hAnsiTheme="majorBidi" w:cstheme="majorBidi"/>
          <w:sz w:val="24"/>
          <w:szCs w:val="24"/>
        </w:rPr>
        <w:t xml:space="preserve">epakat </w:t>
      </w:r>
      <w:r w:rsidR="008B5B0C">
        <w:rPr>
          <w:rFonts w:asciiTheme="majorBidi" w:hAnsiTheme="majorBidi" w:cstheme="majorBidi"/>
          <w:sz w:val="24"/>
          <w:szCs w:val="24"/>
        </w:rPr>
        <w:t xml:space="preserve">untuk menerapkannya dalam kehidupan berbangsa dan bernegara. </w:t>
      </w:r>
      <w:r w:rsidR="006C3CA2">
        <w:rPr>
          <w:rFonts w:asciiTheme="majorBidi" w:hAnsiTheme="majorBidi" w:cstheme="majorBidi"/>
          <w:sz w:val="24"/>
          <w:szCs w:val="24"/>
        </w:rPr>
        <w:t xml:space="preserve">Sehingga </w:t>
      </w:r>
      <w:r w:rsidR="004F3D3B">
        <w:rPr>
          <w:rFonts w:asciiTheme="majorBidi" w:hAnsiTheme="majorBidi" w:cstheme="majorBidi"/>
          <w:sz w:val="24"/>
          <w:szCs w:val="24"/>
        </w:rPr>
        <w:t xml:space="preserve">melahirkan beberapa kesepakatan yang tertuang dalam </w:t>
      </w:r>
      <w:r w:rsidR="004F3D3B" w:rsidRPr="00B53BD5">
        <w:rPr>
          <w:rFonts w:asciiTheme="majorBidi" w:hAnsiTheme="majorBidi" w:cstheme="majorBidi"/>
          <w:i/>
          <w:iCs/>
          <w:sz w:val="24"/>
          <w:szCs w:val="24"/>
        </w:rPr>
        <w:t xml:space="preserve">The European Agreement on Human Rights </w:t>
      </w:r>
      <w:r w:rsidR="004F3D3B">
        <w:rPr>
          <w:rFonts w:asciiTheme="majorBidi" w:hAnsiTheme="majorBidi" w:cstheme="majorBidi"/>
          <w:sz w:val="24"/>
          <w:szCs w:val="24"/>
        </w:rPr>
        <w:t xml:space="preserve">(1950) dan </w:t>
      </w:r>
      <w:r w:rsidR="004F3D3B" w:rsidRPr="00B53BD5">
        <w:rPr>
          <w:rFonts w:asciiTheme="majorBidi" w:hAnsiTheme="majorBidi" w:cstheme="majorBidi"/>
          <w:i/>
          <w:iCs/>
          <w:sz w:val="24"/>
          <w:szCs w:val="24"/>
        </w:rPr>
        <w:t>The American Agreement on Human Rights</w:t>
      </w:r>
      <w:r w:rsidR="004F3D3B">
        <w:rPr>
          <w:rFonts w:asciiTheme="majorBidi" w:hAnsiTheme="majorBidi" w:cstheme="majorBidi"/>
          <w:sz w:val="24"/>
          <w:szCs w:val="24"/>
        </w:rPr>
        <w:t xml:space="preserve"> (1969).</w:t>
      </w:r>
      <w:r w:rsidR="004F3D3B">
        <w:rPr>
          <w:rStyle w:val="FootnoteReference"/>
          <w:rFonts w:asciiTheme="majorBidi" w:hAnsiTheme="majorBidi" w:cstheme="majorBidi"/>
          <w:sz w:val="24"/>
          <w:szCs w:val="24"/>
        </w:rPr>
        <w:footnoteReference w:id="3"/>
      </w:r>
    </w:p>
    <w:p w:rsidR="00A34224" w:rsidRDefault="005457CE" w:rsidP="00A3422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Belakangan</w:t>
      </w:r>
      <w:r w:rsidR="002D6E22">
        <w:rPr>
          <w:rFonts w:asciiTheme="majorBidi" w:hAnsiTheme="majorBidi" w:cstheme="majorBidi"/>
          <w:sz w:val="24"/>
          <w:szCs w:val="24"/>
        </w:rPr>
        <w:t>,</w:t>
      </w:r>
      <w:r>
        <w:rPr>
          <w:rFonts w:asciiTheme="majorBidi" w:hAnsiTheme="majorBidi" w:cstheme="majorBidi"/>
          <w:sz w:val="24"/>
          <w:szCs w:val="24"/>
        </w:rPr>
        <w:t xml:space="preserve"> </w:t>
      </w:r>
      <w:r w:rsidR="004F3D3B">
        <w:rPr>
          <w:rFonts w:asciiTheme="majorBidi" w:hAnsiTheme="majorBidi" w:cstheme="majorBidi"/>
          <w:sz w:val="24"/>
          <w:szCs w:val="24"/>
        </w:rPr>
        <w:t xml:space="preserve">muncul </w:t>
      </w:r>
      <w:r>
        <w:rPr>
          <w:rFonts w:asciiTheme="majorBidi" w:hAnsiTheme="majorBidi" w:cstheme="majorBidi"/>
          <w:sz w:val="24"/>
          <w:szCs w:val="24"/>
        </w:rPr>
        <w:t xml:space="preserve">respon dari </w:t>
      </w:r>
      <w:r w:rsidR="004119B6">
        <w:rPr>
          <w:rFonts w:asciiTheme="majorBidi" w:hAnsiTheme="majorBidi" w:cstheme="majorBidi"/>
          <w:sz w:val="24"/>
          <w:szCs w:val="24"/>
        </w:rPr>
        <w:t xml:space="preserve">kalangan </w:t>
      </w:r>
      <w:r w:rsidR="004F3D3B">
        <w:rPr>
          <w:rFonts w:asciiTheme="majorBidi" w:hAnsiTheme="majorBidi" w:cstheme="majorBidi"/>
          <w:sz w:val="24"/>
          <w:szCs w:val="24"/>
        </w:rPr>
        <w:t xml:space="preserve">umat Islam </w:t>
      </w:r>
      <w:r w:rsidR="0035472D">
        <w:rPr>
          <w:rFonts w:asciiTheme="majorBidi" w:hAnsiTheme="majorBidi" w:cstheme="majorBidi"/>
          <w:sz w:val="24"/>
          <w:szCs w:val="24"/>
        </w:rPr>
        <w:t xml:space="preserve">tentang </w:t>
      </w:r>
      <w:r w:rsidR="004F3D3B">
        <w:rPr>
          <w:rFonts w:asciiTheme="majorBidi" w:hAnsiTheme="majorBidi" w:cstheme="majorBidi"/>
          <w:sz w:val="24"/>
          <w:szCs w:val="24"/>
        </w:rPr>
        <w:t xml:space="preserve">konsep </w:t>
      </w:r>
      <w:r w:rsidR="004119B6">
        <w:rPr>
          <w:rFonts w:asciiTheme="majorBidi" w:hAnsiTheme="majorBidi" w:cstheme="majorBidi"/>
          <w:sz w:val="24"/>
          <w:szCs w:val="24"/>
        </w:rPr>
        <w:t>hak asasi manusi</w:t>
      </w:r>
      <w:r w:rsidR="004F3D3B">
        <w:rPr>
          <w:rFonts w:asciiTheme="majorBidi" w:hAnsiTheme="majorBidi" w:cstheme="majorBidi"/>
          <w:sz w:val="24"/>
          <w:szCs w:val="24"/>
        </w:rPr>
        <w:t>a</w:t>
      </w:r>
      <w:r w:rsidR="0035472D">
        <w:rPr>
          <w:rFonts w:asciiTheme="majorBidi" w:hAnsiTheme="majorBidi" w:cstheme="majorBidi"/>
          <w:sz w:val="24"/>
          <w:szCs w:val="24"/>
        </w:rPr>
        <w:t xml:space="preserve"> dalam </w:t>
      </w:r>
      <w:r w:rsidR="00E02F1D">
        <w:rPr>
          <w:rFonts w:asciiTheme="majorBidi" w:hAnsiTheme="majorBidi" w:cstheme="majorBidi"/>
          <w:sz w:val="24"/>
          <w:szCs w:val="24"/>
        </w:rPr>
        <w:t>Islam.</w:t>
      </w:r>
      <w:r w:rsidR="0035472D">
        <w:rPr>
          <w:rFonts w:asciiTheme="majorBidi" w:hAnsiTheme="majorBidi" w:cstheme="majorBidi"/>
          <w:sz w:val="24"/>
          <w:szCs w:val="24"/>
        </w:rPr>
        <w:t xml:space="preserve"> Respon ini </w:t>
      </w:r>
      <w:r w:rsidR="00E63D9A">
        <w:rPr>
          <w:rFonts w:asciiTheme="majorBidi" w:hAnsiTheme="majorBidi" w:cstheme="majorBidi"/>
          <w:sz w:val="24"/>
          <w:szCs w:val="24"/>
        </w:rPr>
        <w:t>kemudian</w:t>
      </w:r>
      <w:r w:rsidR="00342C99">
        <w:rPr>
          <w:rFonts w:asciiTheme="majorBidi" w:hAnsiTheme="majorBidi" w:cstheme="majorBidi"/>
          <w:sz w:val="24"/>
          <w:szCs w:val="24"/>
        </w:rPr>
        <w:t xml:space="preserve"> </w:t>
      </w:r>
      <w:r w:rsidR="0035472D">
        <w:rPr>
          <w:rFonts w:asciiTheme="majorBidi" w:hAnsiTheme="majorBidi" w:cstheme="majorBidi"/>
          <w:sz w:val="24"/>
          <w:szCs w:val="24"/>
        </w:rPr>
        <w:t xml:space="preserve">melahirkan </w:t>
      </w:r>
      <w:r w:rsidR="004F3D3B">
        <w:rPr>
          <w:rFonts w:asciiTheme="majorBidi" w:hAnsiTheme="majorBidi" w:cstheme="majorBidi"/>
          <w:sz w:val="24"/>
          <w:szCs w:val="24"/>
        </w:rPr>
        <w:t xml:space="preserve">beberapa </w:t>
      </w:r>
      <w:r w:rsidR="000558CF">
        <w:rPr>
          <w:rFonts w:asciiTheme="majorBidi" w:hAnsiTheme="majorBidi" w:cstheme="majorBidi"/>
          <w:sz w:val="24"/>
          <w:szCs w:val="24"/>
        </w:rPr>
        <w:t xml:space="preserve">dokumen, </w:t>
      </w:r>
      <w:r w:rsidR="0035472D">
        <w:rPr>
          <w:rFonts w:asciiTheme="majorBidi" w:hAnsiTheme="majorBidi" w:cstheme="majorBidi"/>
          <w:sz w:val="24"/>
          <w:szCs w:val="24"/>
        </w:rPr>
        <w:t>seperti</w:t>
      </w:r>
      <w:r w:rsidR="004F3D3B">
        <w:rPr>
          <w:rFonts w:asciiTheme="majorBidi" w:hAnsiTheme="majorBidi" w:cstheme="majorBidi"/>
          <w:sz w:val="24"/>
          <w:szCs w:val="24"/>
        </w:rPr>
        <w:t xml:space="preserve">: </w:t>
      </w:r>
      <w:r w:rsidR="004F3D3B">
        <w:rPr>
          <w:rFonts w:asciiTheme="majorBidi" w:hAnsiTheme="majorBidi" w:cstheme="majorBidi"/>
          <w:i/>
          <w:iCs/>
          <w:sz w:val="24"/>
          <w:szCs w:val="24"/>
        </w:rPr>
        <w:t>The Declaration of the Rights and Duties of Man in Islam</w:t>
      </w:r>
      <w:r w:rsidR="004B6486">
        <w:rPr>
          <w:rFonts w:asciiTheme="majorBidi" w:hAnsiTheme="majorBidi" w:cstheme="majorBidi"/>
          <w:i/>
          <w:iCs/>
          <w:sz w:val="24"/>
          <w:szCs w:val="24"/>
        </w:rPr>
        <w:t>,</w:t>
      </w:r>
      <w:r w:rsidR="004F3D3B">
        <w:rPr>
          <w:rFonts w:asciiTheme="majorBidi" w:hAnsiTheme="majorBidi" w:cstheme="majorBidi"/>
          <w:i/>
          <w:iCs/>
          <w:sz w:val="24"/>
          <w:szCs w:val="24"/>
        </w:rPr>
        <w:t xml:space="preserve"> The Universal Islamic Declaration</w:t>
      </w:r>
      <w:r w:rsidR="004B6486">
        <w:rPr>
          <w:rFonts w:asciiTheme="majorBidi" w:hAnsiTheme="majorBidi" w:cstheme="majorBidi"/>
          <w:i/>
          <w:iCs/>
          <w:sz w:val="24"/>
          <w:szCs w:val="24"/>
        </w:rPr>
        <w:t>,</w:t>
      </w:r>
      <w:r w:rsidR="004F3D3B">
        <w:rPr>
          <w:rFonts w:asciiTheme="majorBidi" w:hAnsiTheme="majorBidi" w:cstheme="majorBidi"/>
          <w:i/>
          <w:iCs/>
          <w:sz w:val="24"/>
          <w:szCs w:val="24"/>
        </w:rPr>
        <w:t xml:space="preserve"> The Universal of Human Rights in Islam</w:t>
      </w:r>
      <w:r w:rsidR="004B6486">
        <w:rPr>
          <w:rFonts w:asciiTheme="majorBidi" w:hAnsiTheme="majorBidi" w:cstheme="majorBidi"/>
          <w:i/>
          <w:iCs/>
          <w:sz w:val="24"/>
          <w:szCs w:val="24"/>
        </w:rPr>
        <w:t>,</w:t>
      </w:r>
      <w:r w:rsidR="004F3D3B">
        <w:rPr>
          <w:rFonts w:asciiTheme="majorBidi" w:hAnsiTheme="majorBidi" w:cstheme="majorBidi"/>
          <w:i/>
          <w:iCs/>
          <w:sz w:val="24"/>
          <w:szCs w:val="24"/>
        </w:rPr>
        <w:t xml:space="preserve"> A Draft of Human Rights in Islam</w:t>
      </w:r>
      <w:r w:rsidR="004B6486">
        <w:rPr>
          <w:rFonts w:asciiTheme="majorBidi" w:hAnsiTheme="majorBidi" w:cstheme="majorBidi"/>
          <w:i/>
          <w:iCs/>
          <w:sz w:val="24"/>
          <w:szCs w:val="24"/>
        </w:rPr>
        <w:t>,</w:t>
      </w:r>
      <w:r w:rsidR="004F3D3B">
        <w:rPr>
          <w:rFonts w:asciiTheme="majorBidi" w:hAnsiTheme="majorBidi" w:cstheme="majorBidi"/>
          <w:i/>
          <w:iCs/>
          <w:sz w:val="24"/>
          <w:szCs w:val="24"/>
        </w:rPr>
        <w:t xml:space="preserve"> A Draft Declaration of Human Rights in Islam</w:t>
      </w:r>
      <w:r w:rsidR="004B6486">
        <w:rPr>
          <w:rFonts w:asciiTheme="majorBidi" w:hAnsiTheme="majorBidi" w:cstheme="majorBidi"/>
          <w:i/>
          <w:iCs/>
          <w:sz w:val="24"/>
          <w:szCs w:val="24"/>
        </w:rPr>
        <w:t>,</w:t>
      </w:r>
      <w:r w:rsidR="004F3D3B">
        <w:rPr>
          <w:rStyle w:val="FootnoteReference"/>
          <w:rFonts w:asciiTheme="majorBidi" w:hAnsiTheme="majorBidi" w:cstheme="majorBidi"/>
          <w:i/>
          <w:iCs/>
          <w:sz w:val="24"/>
          <w:szCs w:val="24"/>
        </w:rPr>
        <w:footnoteReference w:id="4"/>
      </w:r>
      <w:r w:rsidR="004B6486">
        <w:rPr>
          <w:rFonts w:asciiTheme="majorBidi" w:hAnsiTheme="majorBidi" w:cstheme="majorBidi"/>
          <w:i/>
          <w:iCs/>
          <w:sz w:val="24"/>
          <w:szCs w:val="24"/>
        </w:rPr>
        <w:t xml:space="preserve"> </w:t>
      </w:r>
      <w:r w:rsidR="004F3D3B">
        <w:rPr>
          <w:rFonts w:asciiTheme="majorBidi" w:hAnsiTheme="majorBidi" w:cstheme="majorBidi"/>
          <w:sz w:val="24"/>
          <w:szCs w:val="24"/>
        </w:rPr>
        <w:t xml:space="preserve">dan </w:t>
      </w:r>
      <w:r w:rsidR="004F3D3B">
        <w:rPr>
          <w:rFonts w:asciiTheme="majorBidi" w:hAnsiTheme="majorBidi" w:cstheme="majorBidi"/>
          <w:i/>
          <w:iCs/>
          <w:sz w:val="24"/>
          <w:szCs w:val="24"/>
        </w:rPr>
        <w:t xml:space="preserve">Cairo Declaration on Human Rights in Islam </w:t>
      </w:r>
      <w:r w:rsidR="004F3D3B">
        <w:rPr>
          <w:rFonts w:asciiTheme="majorBidi" w:hAnsiTheme="majorBidi" w:cstheme="majorBidi"/>
          <w:sz w:val="24"/>
          <w:szCs w:val="24"/>
        </w:rPr>
        <w:t>(1990)</w:t>
      </w:r>
      <w:r w:rsidR="00342C99">
        <w:rPr>
          <w:rFonts w:asciiTheme="majorBidi" w:hAnsiTheme="majorBidi" w:cstheme="majorBidi"/>
          <w:sz w:val="24"/>
          <w:szCs w:val="24"/>
        </w:rPr>
        <w:t>.</w:t>
      </w:r>
      <w:r w:rsidR="004F3D3B">
        <w:rPr>
          <w:rFonts w:asciiTheme="majorBidi" w:hAnsiTheme="majorBidi" w:cstheme="majorBidi"/>
          <w:sz w:val="24"/>
          <w:szCs w:val="24"/>
        </w:rPr>
        <w:t xml:space="preserve"> </w:t>
      </w:r>
      <w:r w:rsidR="00342C99">
        <w:rPr>
          <w:rFonts w:asciiTheme="majorBidi" w:hAnsiTheme="majorBidi" w:cstheme="majorBidi"/>
          <w:sz w:val="24"/>
          <w:szCs w:val="24"/>
        </w:rPr>
        <w:t>Dokumen terakhir ini (dikenal dengan istilah Deklarasi Kairo)</w:t>
      </w:r>
      <w:r w:rsidR="00CA4C61">
        <w:rPr>
          <w:rFonts w:asciiTheme="majorBidi" w:hAnsiTheme="majorBidi" w:cstheme="majorBidi"/>
          <w:sz w:val="24"/>
          <w:szCs w:val="24"/>
        </w:rPr>
        <w:t xml:space="preserve"> </w:t>
      </w:r>
      <w:r w:rsidR="004F3D3B">
        <w:rPr>
          <w:rFonts w:asciiTheme="majorBidi" w:hAnsiTheme="majorBidi" w:cstheme="majorBidi"/>
          <w:sz w:val="24"/>
          <w:szCs w:val="24"/>
        </w:rPr>
        <w:t xml:space="preserve">didukung oleh </w:t>
      </w:r>
      <w:r w:rsidR="00C9500F">
        <w:rPr>
          <w:rFonts w:asciiTheme="majorBidi" w:hAnsiTheme="majorBidi" w:cstheme="majorBidi"/>
          <w:sz w:val="24"/>
          <w:szCs w:val="24"/>
        </w:rPr>
        <w:t xml:space="preserve">beberapa </w:t>
      </w:r>
      <w:r w:rsidR="004F3D3B">
        <w:rPr>
          <w:rFonts w:asciiTheme="majorBidi" w:hAnsiTheme="majorBidi" w:cstheme="majorBidi"/>
          <w:sz w:val="24"/>
          <w:szCs w:val="24"/>
        </w:rPr>
        <w:t xml:space="preserve">negara Muslim yang tergabung dalam </w:t>
      </w:r>
      <w:r w:rsidR="004F3D3B" w:rsidRPr="000D7775">
        <w:rPr>
          <w:rFonts w:asciiTheme="majorBidi" w:hAnsiTheme="majorBidi" w:cstheme="majorBidi"/>
          <w:i/>
          <w:iCs/>
          <w:sz w:val="24"/>
          <w:szCs w:val="24"/>
        </w:rPr>
        <w:t>Organization of Islamic Comperence</w:t>
      </w:r>
      <w:r w:rsidR="00C9500F">
        <w:rPr>
          <w:rFonts w:asciiTheme="majorBidi" w:hAnsiTheme="majorBidi" w:cstheme="majorBidi"/>
          <w:i/>
          <w:iCs/>
          <w:sz w:val="24"/>
          <w:szCs w:val="24"/>
        </w:rPr>
        <w:t xml:space="preserve"> </w:t>
      </w:r>
      <w:r w:rsidR="00A461CF">
        <w:rPr>
          <w:rFonts w:asciiTheme="majorBidi" w:hAnsiTheme="majorBidi" w:cstheme="majorBidi"/>
          <w:sz w:val="24"/>
          <w:szCs w:val="24"/>
        </w:rPr>
        <w:t>(OIC). M</w:t>
      </w:r>
      <w:r w:rsidR="00CA4C61">
        <w:rPr>
          <w:rFonts w:asciiTheme="majorBidi" w:hAnsiTheme="majorBidi" w:cstheme="majorBidi"/>
          <w:sz w:val="24"/>
          <w:szCs w:val="24"/>
        </w:rPr>
        <w:t xml:space="preserve">enurut </w:t>
      </w:r>
      <w:r w:rsidR="00A461CF">
        <w:rPr>
          <w:rFonts w:asciiTheme="majorBidi" w:hAnsiTheme="majorBidi" w:cstheme="majorBidi"/>
          <w:sz w:val="24"/>
          <w:szCs w:val="24"/>
        </w:rPr>
        <w:t>Ismail, deklarasi hak asasi manusia</w:t>
      </w:r>
      <w:r w:rsidR="00CA4C61">
        <w:rPr>
          <w:rFonts w:asciiTheme="majorBidi" w:hAnsiTheme="majorBidi" w:cstheme="majorBidi"/>
          <w:sz w:val="24"/>
          <w:szCs w:val="24"/>
        </w:rPr>
        <w:t xml:space="preserve"> “tandingan” </w:t>
      </w:r>
      <w:r w:rsidR="00A461CF">
        <w:rPr>
          <w:rFonts w:asciiTheme="majorBidi" w:hAnsiTheme="majorBidi" w:cstheme="majorBidi"/>
          <w:sz w:val="24"/>
          <w:szCs w:val="24"/>
        </w:rPr>
        <w:t xml:space="preserve">perspektif Islam </w:t>
      </w:r>
      <w:r w:rsidR="004F3D3B">
        <w:rPr>
          <w:rFonts w:asciiTheme="majorBidi" w:hAnsiTheme="majorBidi" w:cstheme="majorBidi"/>
          <w:sz w:val="24"/>
          <w:szCs w:val="24"/>
        </w:rPr>
        <w:t>ini mencuat</w:t>
      </w:r>
      <w:r w:rsidR="00A461CF">
        <w:rPr>
          <w:rFonts w:asciiTheme="majorBidi" w:hAnsiTheme="majorBidi" w:cstheme="majorBidi"/>
          <w:sz w:val="24"/>
          <w:szCs w:val="24"/>
        </w:rPr>
        <w:t xml:space="preserve"> karena </w:t>
      </w:r>
      <w:r w:rsidR="004F3D3B">
        <w:rPr>
          <w:rFonts w:asciiTheme="majorBidi" w:hAnsiTheme="majorBidi" w:cstheme="majorBidi"/>
          <w:sz w:val="24"/>
          <w:szCs w:val="24"/>
        </w:rPr>
        <w:t>dipicu oleh sikap Barat yang arogan, otoriter, dan semena-mena terhadap umat Islam</w:t>
      </w:r>
      <w:r w:rsidR="00CA4C61">
        <w:rPr>
          <w:rFonts w:asciiTheme="majorBidi" w:hAnsiTheme="majorBidi" w:cstheme="majorBidi"/>
          <w:sz w:val="24"/>
          <w:szCs w:val="24"/>
        </w:rPr>
        <w:t xml:space="preserve">. Mengingat </w:t>
      </w:r>
      <w:r w:rsidR="004F3D3B">
        <w:rPr>
          <w:rFonts w:asciiTheme="majorBidi" w:hAnsiTheme="majorBidi" w:cstheme="majorBidi"/>
          <w:sz w:val="24"/>
          <w:szCs w:val="24"/>
        </w:rPr>
        <w:t>mereka (bangsa Barat) menganggap</w:t>
      </w:r>
      <w:r w:rsidR="009B335E">
        <w:rPr>
          <w:rFonts w:asciiTheme="majorBidi" w:hAnsiTheme="majorBidi" w:cstheme="majorBidi"/>
          <w:sz w:val="24"/>
          <w:szCs w:val="24"/>
        </w:rPr>
        <w:t>―</w:t>
      </w:r>
      <w:r w:rsidR="004F3D3B">
        <w:rPr>
          <w:rFonts w:asciiTheme="majorBidi" w:hAnsiTheme="majorBidi" w:cstheme="majorBidi"/>
          <w:sz w:val="24"/>
          <w:szCs w:val="24"/>
        </w:rPr>
        <w:t xml:space="preserve">melalui </w:t>
      </w:r>
      <w:r w:rsidR="00CA4C61">
        <w:rPr>
          <w:rFonts w:asciiTheme="majorBidi" w:hAnsiTheme="majorBidi" w:cstheme="majorBidi"/>
          <w:sz w:val="24"/>
          <w:szCs w:val="24"/>
        </w:rPr>
        <w:t>DUHAM</w:t>
      </w:r>
      <w:r w:rsidR="009B335E">
        <w:rPr>
          <w:rFonts w:asciiTheme="majorBidi" w:hAnsiTheme="majorBidi" w:cstheme="majorBidi"/>
          <w:sz w:val="24"/>
          <w:szCs w:val="24"/>
        </w:rPr>
        <w:t>―</w:t>
      </w:r>
      <w:r w:rsidR="004F3D3B">
        <w:rPr>
          <w:rFonts w:asciiTheme="majorBidi" w:hAnsiTheme="majorBidi" w:cstheme="majorBidi"/>
          <w:sz w:val="24"/>
          <w:szCs w:val="24"/>
        </w:rPr>
        <w:t>sebagai bansga yang egaliter dan toleran dan menganggap masyarakat Muslim</w:t>
      </w:r>
      <w:r w:rsidR="009B335E">
        <w:rPr>
          <w:rFonts w:asciiTheme="majorBidi" w:hAnsiTheme="majorBidi" w:cstheme="majorBidi"/>
          <w:sz w:val="24"/>
          <w:szCs w:val="24"/>
        </w:rPr>
        <w:t xml:space="preserve">, </w:t>
      </w:r>
      <w:r w:rsidR="004F3D3B">
        <w:rPr>
          <w:rFonts w:asciiTheme="majorBidi" w:hAnsiTheme="majorBidi" w:cstheme="majorBidi"/>
          <w:sz w:val="24"/>
          <w:szCs w:val="24"/>
        </w:rPr>
        <w:t>terutama yang banyak menetap di</w:t>
      </w:r>
      <w:r w:rsidR="009B335E">
        <w:rPr>
          <w:rFonts w:asciiTheme="majorBidi" w:hAnsiTheme="majorBidi" w:cstheme="majorBidi"/>
          <w:sz w:val="24"/>
          <w:szCs w:val="24"/>
        </w:rPr>
        <w:t xml:space="preserve"> </w:t>
      </w:r>
      <w:r w:rsidR="004F3D3B">
        <w:rPr>
          <w:rFonts w:asciiTheme="majorBidi" w:hAnsiTheme="majorBidi" w:cstheme="majorBidi"/>
          <w:sz w:val="24"/>
          <w:szCs w:val="24"/>
        </w:rPr>
        <w:t xml:space="preserve">bagian </w:t>
      </w:r>
      <w:r w:rsidR="00140756">
        <w:rPr>
          <w:rFonts w:asciiTheme="majorBidi" w:hAnsiTheme="majorBidi" w:cstheme="majorBidi"/>
          <w:sz w:val="24"/>
          <w:szCs w:val="24"/>
        </w:rPr>
        <w:t>s</w:t>
      </w:r>
      <w:r w:rsidR="004F3D3B">
        <w:rPr>
          <w:rFonts w:asciiTheme="majorBidi" w:hAnsiTheme="majorBidi" w:cstheme="majorBidi"/>
          <w:sz w:val="24"/>
          <w:szCs w:val="24"/>
        </w:rPr>
        <w:t>elatan</w:t>
      </w:r>
      <w:r w:rsidR="009B335E">
        <w:rPr>
          <w:rFonts w:asciiTheme="majorBidi" w:hAnsiTheme="majorBidi" w:cstheme="majorBidi"/>
          <w:sz w:val="24"/>
          <w:szCs w:val="24"/>
        </w:rPr>
        <w:t xml:space="preserve"> dunia</w:t>
      </w:r>
      <w:r w:rsidR="00140756">
        <w:rPr>
          <w:rFonts w:asciiTheme="majorBidi" w:hAnsiTheme="majorBidi" w:cstheme="majorBidi"/>
          <w:sz w:val="24"/>
          <w:szCs w:val="24"/>
        </w:rPr>
        <w:t xml:space="preserve">, </w:t>
      </w:r>
      <w:r w:rsidR="004F3D3B">
        <w:rPr>
          <w:rFonts w:asciiTheme="majorBidi" w:hAnsiTheme="majorBidi" w:cstheme="majorBidi"/>
          <w:sz w:val="24"/>
          <w:szCs w:val="24"/>
        </w:rPr>
        <w:t>sebagai bangsa miskin, picik, tidak toleran, dan anarkis.</w:t>
      </w:r>
      <w:r w:rsidR="004F3D3B">
        <w:rPr>
          <w:rStyle w:val="FootnoteReference"/>
          <w:rFonts w:asciiTheme="majorBidi" w:hAnsiTheme="majorBidi" w:cstheme="majorBidi"/>
          <w:sz w:val="24"/>
          <w:szCs w:val="24"/>
        </w:rPr>
        <w:footnoteReference w:id="5"/>
      </w:r>
    </w:p>
    <w:p w:rsidR="00D55261" w:rsidRDefault="00A34224" w:rsidP="00D5526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Namun demikian, </w:t>
      </w:r>
      <w:r w:rsidR="004F3D3B">
        <w:rPr>
          <w:rFonts w:asciiTheme="majorBidi" w:hAnsiTheme="majorBidi" w:cstheme="majorBidi"/>
          <w:sz w:val="24"/>
          <w:szCs w:val="24"/>
        </w:rPr>
        <w:t>menurut Al-J</w:t>
      </w:r>
      <w:r w:rsidR="00AA4692">
        <w:rPr>
          <w:rFonts w:asciiTheme="majorBidi" w:hAnsiTheme="majorBidi" w:cstheme="majorBidi"/>
          <w:sz w:val="24"/>
          <w:szCs w:val="24"/>
        </w:rPr>
        <w:t xml:space="preserve">abiri, tidak ada perbedaan atau </w:t>
      </w:r>
      <w:r w:rsidR="004F3D3B">
        <w:rPr>
          <w:rFonts w:asciiTheme="majorBidi" w:hAnsiTheme="majorBidi" w:cstheme="majorBidi"/>
          <w:sz w:val="24"/>
          <w:szCs w:val="24"/>
        </w:rPr>
        <w:t xml:space="preserve">pertentangan yang signifikan </w:t>
      </w:r>
      <w:r w:rsidR="000C19D7">
        <w:rPr>
          <w:rFonts w:asciiTheme="majorBidi" w:hAnsiTheme="majorBidi" w:cstheme="majorBidi"/>
          <w:sz w:val="24"/>
          <w:szCs w:val="24"/>
        </w:rPr>
        <w:t xml:space="preserve">mengenai </w:t>
      </w:r>
      <w:r w:rsidR="004F3D3B">
        <w:rPr>
          <w:rFonts w:asciiTheme="majorBidi" w:hAnsiTheme="majorBidi" w:cstheme="majorBidi"/>
          <w:sz w:val="24"/>
          <w:szCs w:val="24"/>
        </w:rPr>
        <w:t xml:space="preserve">konsep HAM yang dilahirkan </w:t>
      </w:r>
      <w:r w:rsidR="000C19D7">
        <w:rPr>
          <w:rFonts w:asciiTheme="majorBidi" w:hAnsiTheme="majorBidi" w:cstheme="majorBidi"/>
          <w:sz w:val="24"/>
          <w:szCs w:val="24"/>
        </w:rPr>
        <w:t xml:space="preserve">dari </w:t>
      </w:r>
      <w:r w:rsidR="004F3D3B">
        <w:rPr>
          <w:rFonts w:asciiTheme="majorBidi" w:hAnsiTheme="majorBidi" w:cstheme="majorBidi"/>
          <w:sz w:val="24"/>
          <w:szCs w:val="24"/>
        </w:rPr>
        <w:t xml:space="preserve">rahim Barat dan Islam. </w:t>
      </w:r>
      <w:r w:rsidR="000C19D7">
        <w:rPr>
          <w:rFonts w:asciiTheme="majorBidi" w:hAnsiTheme="majorBidi" w:cstheme="majorBidi"/>
          <w:sz w:val="24"/>
          <w:szCs w:val="24"/>
        </w:rPr>
        <w:t>Mengingat keduanya</w:t>
      </w:r>
      <w:r w:rsidR="00BE0B3A">
        <w:rPr>
          <w:rFonts w:asciiTheme="majorBidi" w:hAnsiTheme="majorBidi" w:cstheme="majorBidi"/>
          <w:sz w:val="24"/>
          <w:szCs w:val="24"/>
        </w:rPr>
        <w:t xml:space="preserve"> </w:t>
      </w:r>
      <w:r w:rsidR="004F3D3B">
        <w:rPr>
          <w:rFonts w:asciiTheme="majorBidi" w:hAnsiTheme="majorBidi" w:cstheme="majorBidi"/>
          <w:sz w:val="24"/>
          <w:szCs w:val="24"/>
        </w:rPr>
        <w:t>dibangun berdasarkan prinsip-prinsip filosofi yang sama. Perbedaan</w:t>
      </w:r>
      <w:r w:rsidR="00BE0B3A">
        <w:rPr>
          <w:rFonts w:asciiTheme="majorBidi" w:hAnsiTheme="majorBidi" w:cstheme="majorBidi"/>
          <w:sz w:val="24"/>
          <w:szCs w:val="24"/>
        </w:rPr>
        <w:t>nya hanya</w:t>
      </w:r>
      <w:r w:rsidR="000445BD">
        <w:rPr>
          <w:rFonts w:asciiTheme="majorBidi" w:hAnsiTheme="majorBidi" w:cstheme="majorBidi"/>
          <w:sz w:val="24"/>
          <w:szCs w:val="24"/>
        </w:rPr>
        <w:t xml:space="preserve"> </w:t>
      </w:r>
      <w:r w:rsidR="00BE0B3A">
        <w:rPr>
          <w:rFonts w:asciiTheme="majorBidi" w:hAnsiTheme="majorBidi" w:cstheme="majorBidi"/>
          <w:sz w:val="24"/>
          <w:szCs w:val="24"/>
        </w:rPr>
        <w:t xml:space="preserve">terletak pada </w:t>
      </w:r>
      <w:r w:rsidR="004F3D3B">
        <w:rPr>
          <w:rFonts w:asciiTheme="majorBidi" w:hAnsiTheme="majorBidi" w:cstheme="majorBidi"/>
          <w:sz w:val="24"/>
          <w:szCs w:val="24"/>
        </w:rPr>
        <w:t>persoalan sosial, ekonomi, politik, dan keadaan pemikir masing-masing yang menjadikan</w:t>
      </w:r>
      <w:r w:rsidR="00AE0C24">
        <w:rPr>
          <w:rFonts w:asciiTheme="majorBidi" w:hAnsiTheme="majorBidi" w:cstheme="majorBidi"/>
          <w:sz w:val="24"/>
          <w:szCs w:val="24"/>
        </w:rPr>
        <w:t xml:space="preserve"> HAM tersebut sebagai sebuah kebutuhan agar </w:t>
      </w:r>
      <w:r w:rsidR="004F3D3B">
        <w:rPr>
          <w:rFonts w:asciiTheme="majorBidi" w:hAnsiTheme="majorBidi" w:cstheme="majorBidi"/>
          <w:sz w:val="24"/>
          <w:szCs w:val="24"/>
        </w:rPr>
        <w:t>dijadikan kajian dan perhatian khusus oleh para legislator</w:t>
      </w:r>
      <w:r w:rsidR="00BE0B3A">
        <w:rPr>
          <w:rFonts w:asciiTheme="majorBidi" w:hAnsiTheme="majorBidi" w:cstheme="majorBidi"/>
          <w:sz w:val="24"/>
          <w:szCs w:val="24"/>
        </w:rPr>
        <w:t>. Se</w:t>
      </w:r>
      <w:r w:rsidR="004F3D3B">
        <w:rPr>
          <w:rFonts w:asciiTheme="majorBidi" w:hAnsiTheme="majorBidi" w:cstheme="majorBidi"/>
          <w:sz w:val="24"/>
          <w:szCs w:val="24"/>
        </w:rPr>
        <w:t xml:space="preserve">hingga </w:t>
      </w:r>
      <w:r w:rsidR="00BE0B3A">
        <w:rPr>
          <w:rFonts w:asciiTheme="majorBidi" w:hAnsiTheme="majorBidi" w:cstheme="majorBidi"/>
          <w:sz w:val="24"/>
          <w:szCs w:val="24"/>
        </w:rPr>
        <w:t xml:space="preserve">ia (HAM) nantinya </w:t>
      </w:r>
      <w:r w:rsidR="004F3D3B">
        <w:rPr>
          <w:rFonts w:asciiTheme="majorBidi" w:hAnsiTheme="majorBidi" w:cstheme="majorBidi"/>
          <w:sz w:val="24"/>
          <w:szCs w:val="24"/>
        </w:rPr>
        <w:t xml:space="preserve">dapat diwujudkan ke dalam </w:t>
      </w:r>
      <w:r w:rsidR="00AE0C24">
        <w:rPr>
          <w:rFonts w:asciiTheme="majorBidi" w:hAnsiTheme="majorBidi" w:cstheme="majorBidi"/>
          <w:sz w:val="24"/>
          <w:szCs w:val="24"/>
        </w:rPr>
        <w:lastRenderedPageBreak/>
        <w:t>u</w:t>
      </w:r>
      <w:r w:rsidR="004F3D3B">
        <w:rPr>
          <w:rFonts w:asciiTheme="majorBidi" w:hAnsiTheme="majorBidi" w:cstheme="majorBidi"/>
          <w:sz w:val="24"/>
          <w:szCs w:val="24"/>
        </w:rPr>
        <w:t>ndang-</w:t>
      </w:r>
      <w:r w:rsidR="00AE0C24">
        <w:rPr>
          <w:rFonts w:asciiTheme="majorBidi" w:hAnsiTheme="majorBidi" w:cstheme="majorBidi"/>
          <w:sz w:val="24"/>
          <w:szCs w:val="24"/>
        </w:rPr>
        <w:t>u</w:t>
      </w:r>
      <w:r w:rsidR="004F3D3B">
        <w:rPr>
          <w:rFonts w:asciiTheme="majorBidi" w:hAnsiTheme="majorBidi" w:cstheme="majorBidi"/>
          <w:sz w:val="24"/>
          <w:szCs w:val="24"/>
        </w:rPr>
        <w:t>ndang yang memiliki kekuatan dan kepastian</w:t>
      </w:r>
      <w:r w:rsidR="00BC6C60">
        <w:rPr>
          <w:rFonts w:asciiTheme="majorBidi" w:hAnsiTheme="majorBidi" w:cstheme="majorBidi"/>
          <w:sz w:val="24"/>
          <w:szCs w:val="24"/>
        </w:rPr>
        <w:t xml:space="preserve"> hukum</w:t>
      </w:r>
      <w:r w:rsidR="00AE0C24">
        <w:rPr>
          <w:rFonts w:asciiTheme="majorBidi" w:hAnsiTheme="majorBidi" w:cstheme="majorBidi"/>
          <w:sz w:val="24"/>
          <w:szCs w:val="24"/>
        </w:rPr>
        <w:t>.</w:t>
      </w:r>
      <w:r w:rsidR="004112F4">
        <w:rPr>
          <w:rFonts w:asciiTheme="majorBidi" w:hAnsiTheme="majorBidi" w:cstheme="majorBidi"/>
          <w:sz w:val="24"/>
          <w:szCs w:val="24"/>
        </w:rPr>
        <w:t xml:space="preserve"> </w:t>
      </w:r>
      <w:r w:rsidR="00D90738">
        <w:rPr>
          <w:rFonts w:asciiTheme="majorBidi" w:hAnsiTheme="majorBidi" w:cstheme="majorBidi"/>
          <w:sz w:val="24"/>
          <w:szCs w:val="24"/>
        </w:rPr>
        <w:t>Dengan</w:t>
      </w:r>
      <w:r w:rsidR="006B17DA">
        <w:rPr>
          <w:rFonts w:asciiTheme="majorBidi" w:hAnsiTheme="majorBidi" w:cstheme="majorBidi"/>
          <w:sz w:val="24"/>
          <w:szCs w:val="24"/>
        </w:rPr>
        <w:t xml:space="preserve"> </w:t>
      </w:r>
      <w:r w:rsidR="00D90738">
        <w:rPr>
          <w:rFonts w:asciiTheme="majorBidi" w:hAnsiTheme="majorBidi" w:cstheme="majorBidi"/>
          <w:sz w:val="24"/>
          <w:szCs w:val="24"/>
        </w:rPr>
        <w:t>demikian,</w:t>
      </w:r>
      <w:r w:rsidR="006B17DA">
        <w:rPr>
          <w:rFonts w:asciiTheme="majorBidi" w:hAnsiTheme="majorBidi" w:cstheme="majorBidi"/>
          <w:sz w:val="24"/>
          <w:szCs w:val="24"/>
        </w:rPr>
        <w:t xml:space="preserve"> adanya </w:t>
      </w:r>
      <w:r w:rsidR="00D90738">
        <w:rPr>
          <w:rFonts w:asciiTheme="majorBidi" w:hAnsiTheme="majorBidi" w:cstheme="majorBidi"/>
          <w:sz w:val="24"/>
          <w:szCs w:val="24"/>
        </w:rPr>
        <w:t xml:space="preserve">beberapa perbedaan tersebut </w:t>
      </w:r>
      <w:r w:rsidR="004F3D3B">
        <w:rPr>
          <w:rFonts w:asciiTheme="majorBidi" w:hAnsiTheme="majorBidi" w:cstheme="majorBidi"/>
          <w:sz w:val="24"/>
          <w:szCs w:val="24"/>
        </w:rPr>
        <w:t>tidak menghilangkan nilai dasar konsep HAM itu sendiri.</w:t>
      </w:r>
      <w:r w:rsidR="004F3D3B">
        <w:rPr>
          <w:rStyle w:val="FootnoteReference"/>
          <w:rFonts w:asciiTheme="majorBidi" w:hAnsiTheme="majorBidi" w:cstheme="majorBidi"/>
          <w:sz w:val="24"/>
          <w:szCs w:val="24"/>
        </w:rPr>
        <w:footnoteReference w:id="6"/>
      </w:r>
    </w:p>
    <w:p w:rsidR="00B12C37" w:rsidRDefault="00F624AB" w:rsidP="00B12C3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H</w:t>
      </w:r>
      <w:r w:rsidR="00D55261">
        <w:rPr>
          <w:rFonts w:asciiTheme="majorBidi" w:hAnsiTheme="majorBidi" w:cstheme="majorBidi"/>
          <w:sz w:val="24"/>
          <w:szCs w:val="24"/>
        </w:rPr>
        <w:t>ak asasi manusia</w:t>
      </w:r>
      <w:r w:rsidR="00145319">
        <w:rPr>
          <w:rFonts w:asciiTheme="majorBidi" w:hAnsiTheme="majorBidi" w:cstheme="majorBidi"/>
          <w:sz w:val="24"/>
          <w:szCs w:val="24"/>
        </w:rPr>
        <w:t xml:space="preserve"> </w:t>
      </w:r>
      <w:r>
        <w:rPr>
          <w:rFonts w:asciiTheme="majorBidi" w:hAnsiTheme="majorBidi" w:cstheme="majorBidi"/>
          <w:sz w:val="24"/>
          <w:szCs w:val="24"/>
        </w:rPr>
        <w:t xml:space="preserve">ini </w:t>
      </w:r>
      <w:r w:rsidR="004F3D3B">
        <w:rPr>
          <w:rFonts w:asciiTheme="majorBidi" w:hAnsiTheme="majorBidi" w:cstheme="majorBidi"/>
          <w:sz w:val="24"/>
          <w:szCs w:val="24"/>
        </w:rPr>
        <w:t>mendapat</w:t>
      </w:r>
      <w:r w:rsidR="00D55261">
        <w:rPr>
          <w:rFonts w:asciiTheme="majorBidi" w:hAnsiTheme="majorBidi" w:cstheme="majorBidi"/>
          <w:sz w:val="24"/>
          <w:szCs w:val="24"/>
        </w:rPr>
        <w:t xml:space="preserve">kan </w:t>
      </w:r>
      <w:r w:rsidR="004F3D3B">
        <w:rPr>
          <w:rFonts w:asciiTheme="majorBidi" w:hAnsiTheme="majorBidi" w:cstheme="majorBidi"/>
          <w:sz w:val="24"/>
          <w:szCs w:val="24"/>
        </w:rPr>
        <w:t xml:space="preserve">perhatian serius </w:t>
      </w:r>
      <w:r w:rsidR="00145319">
        <w:rPr>
          <w:rFonts w:asciiTheme="majorBidi" w:hAnsiTheme="majorBidi" w:cstheme="majorBidi"/>
          <w:sz w:val="24"/>
          <w:szCs w:val="24"/>
        </w:rPr>
        <w:t xml:space="preserve">dari </w:t>
      </w:r>
      <w:r w:rsidR="004F3D3B">
        <w:rPr>
          <w:rFonts w:asciiTheme="majorBidi" w:hAnsiTheme="majorBidi" w:cstheme="majorBidi"/>
          <w:sz w:val="24"/>
          <w:szCs w:val="24"/>
        </w:rPr>
        <w:t>se</w:t>
      </w:r>
      <w:r w:rsidR="006106ED">
        <w:rPr>
          <w:rFonts w:asciiTheme="majorBidi" w:hAnsiTheme="majorBidi" w:cstheme="majorBidi"/>
          <w:sz w:val="24"/>
          <w:szCs w:val="24"/>
        </w:rPr>
        <w:t>mua kalangan, baik nasional mau</w:t>
      </w:r>
      <w:r w:rsidR="004F3D3B">
        <w:rPr>
          <w:rFonts w:asciiTheme="majorBidi" w:hAnsiTheme="majorBidi" w:cstheme="majorBidi"/>
          <w:sz w:val="24"/>
          <w:szCs w:val="24"/>
        </w:rPr>
        <w:t>pun internasional</w:t>
      </w:r>
      <w:r w:rsidR="00145319">
        <w:rPr>
          <w:rFonts w:asciiTheme="majorBidi" w:hAnsiTheme="majorBidi" w:cstheme="majorBidi"/>
          <w:sz w:val="24"/>
          <w:szCs w:val="24"/>
        </w:rPr>
        <w:t xml:space="preserve">, </w:t>
      </w:r>
      <w:r w:rsidR="004F3D3B">
        <w:rPr>
          <w:rFonts w:asciiTheme="majorBidi" w:hAnsiTheme="majorBidi" w:cstheme="majorBidi"/>
          <w:sz w:val="24"/>
          <w:szCs w:val="24"/>
        </w:rPr>
        <w:t>karena ia tidak berasal atau diberikan oleh satu gol</w:t>
      </w:r>
      <w:r w:rsidR="00145319">
        <w:rPr>
          <w:rFonts w:asciiTheme="majorBidi" w:hAnsiTheme="majorBidi" w:cstheme="majorBidi"/>
          <w:sz w:val="24"/>
          <w:szCs w:val="24"/>
        </w:rPr>
        <w:t xml:space="preserve">ongan, masyarakat, negara, atau </w:t>
      </w:r>
      <w:r w:rsidR="004F3D3B">
        <w:rPr>
          <w:rFonts w:asciiTheme="majorBidi" w:hAnsiTheme="majorBidi" w:cstheme="majorBidi"/>
          <w:sz w:val="24"/>
          <w:szCs w:val="24"/>
        </w:rPr>
        <w:t xml:space="preserve">bangsa tertentu. </w:t>
      </w:r>
      <w:r w:rsidR="00145319">
        <w:rPr>
          <w:rFonts w:asciiTheme="majorBidi" w:hAnsiTheme="majorBidi" w:cstheme="majorBidi"/>
          <w:sz w:val="24"/>
          <w:szCs w:val="24"/>
        </w:rPr>
        <w:t xml:space="preserve">Namun, ia merupakan anugerah atau </w:t>
      </w:r>
      <w:r w:rsidR="004F3D3B" w:rsidRPr="00DF63E6">
        <w:rPr>
          <w:rFonts w:asciiTheme="majorBidi" w:hAnsiTheme="majorBidi" w:cstheme="majorBidi"/>
          <w:sz w:val="24"/>
          <w:szCs w:val="24"/>
        </w:rPr>
        <w:t xml:space="preserve">pemberian Tuhan </w:t>
      </w:r>
      <w:r w:rsidR="004F3D3B">
        <w:rPr>
          <w:rFonts w:asciiTheme="majorBidi" w:hAnsiTheme="majorBidi" w:cstheme="majorBidi"/>
          <w:sz w:val="24"/>
          <w:szCs w:val="24"/>
        </w:rPr>
        <w:t xml:space="preserve">secara langsung </w:t>
      </w:r>
      <w:r w:rsidR="004F3D3B" w:rsidRPr="00DF63E6">
        <w:rPr>
          <w:rFonts w:asciiTheme="majorBidi" w:hAnsiTheme="majorBidi" w:cstheme="majorBidi"/>
          <w:sz w:val="24"/>
          <w:szCs w:val="24"/>
        </w:rPr>
        <w:t>k</w:t>
      </w:r>
      <w:r w:rsidR="00145319">
        <w:rPr>
          <w:rFonts w:asciiTheme="majorBidi" w:hAnsiTheme="majorBidi" w:cstheme="majorBidi"/>
          <w:sz w:val="24"/>
          <w:szCs w:val="24"/>
        </w:rPr>
        <w:t xml:space="preserve">epada seluruh manusia </w:t>
      </w:r>
      <w:r w:rsidR="004F3D3B" w:rsidRPr="00DF63E6">
        <w:rPr>
          <w:rFonts w:asciiTheme="majorBidi" w:hAnsiTheme="majorBidi" w:cstheme="majorBidi"/>
          <w:sz w:val="24"/>
          <w:szCs w:val="24"/>
        </w:rPr>
        <w:t>tanpa mengenal jenis kelamin, warna kulit, kebangsaan, agama, usia, pandangan politik, status sosial, bahasa, dan status-status lainnya.</w:t>
      </w:r>
      <w:r w:rsidR="004F3D3B">
        <w:rPr>
          <w:rStyle w:val="FootnoteReference"/>
          <w:rFonts w:asciiTheme="majorBidi" w:hAnsiTheme="majorBidi" w:cstheme="majorBidi"/>
          <w:sz w:val="24"/>
          <w:szCs w:val="24"/>
        </w:rPr>
        <w:footnoteReference w:id="7"/>
      </w:r>
      <w:r w:rsidR="006106ED">
        <w:rPr>
          <w:rFonts w:asciiTheme="majorBidi" w:hAnsiTheme="majorBidi" w:cstheme="majorBidi"/>
          <w:sz w:val="24"/>
          <w:szCs w:val="24"/>
        </w:rPr>
        <w:t xml:space="preserve"> </w:t>
      </w:r>
      <w:r w:rsidR="00711B4B">
        <w:rPr>
          <w:rFonts w:asciiTheme="majorBidi" w:hAnsiTheme="majorBidi" w:cstheme="majorBidi"/>
          <w:sz w:val="24"/>
          <w:szCs w:val="24"/>
        </w:rPr>
        <w:t xml:space="preserve">Sehingga tidak heran apabila Raja Dangdut, H. Rhoma Irama, mengkampanyekan </w:t>
      </w:r>
      <w:r w:rsidR="006106ED">
        <w:rPr>
          <w:rFonts w:asciiTheme="majorBidi" w:hAnsiTheme="majorBidi" w:cstheme="majorBidi"/>
          <w:sz w:val="24"/>
          <w:szCs w:val="24"/>
        </w:rPr>
        <w:t>hak asasi manusi</w:t>
      </w:r>
      <w:r w:rsidR="004F3D3B">
        <w:rPr>
          <w:rFonts w:asciiTheme="majorBidi" w:hAnsiTheme="majorBidi" w:cstheme="majorBidi"/>
          <w:sz w:val="24"/>
          <w:szCs w:val="24"/>
        </w:rPr>
        <w:t>a</w:t>
      </w:r>
      <w:r w:rsidR="00F476A8">
        <w:rPr>
          <w:rFonts w:asciiTheme="majorBidi" w:hAnsiTheme="majorBidi" w:cstheme="majorBidi"/>
          <w:sz w:val="24"/>
          <w:szCs w:val="24"/>
        </w:rPr>
        <w:t xml:space="preserve"> </w:t>
      </w:r>
      <w:r w:rsidR="00711B4B">
        <w:rPr>
          <w:rFonts w:asciiTheme="majorBidi" w:hAnsiTheme="majorBidi" w:cstheme="majorBidi"/>
          <w:sz w:val="24"/>
          <w:szCs w:val="24"/>
        </w:rPr>
        <w:t xml:space="preserve">melalui </w:t>
      </w:r>
      <w:r w:rsidR="00EF2DF8">
        <w:rPr>
          <w:rFonts w:asciiTheme="majorBidi" w:hAnsiTheme="majorBidi" w:cstheme="majorBidi"/>
          <w:sz w:val="24"/>
          <w:szCs w:val="24"/>
        </w:rPr>
        <w:t>tembang indahnya yang berjudul “Hak Asasi”</w:t>
      </w:r>
      <w:r w:rsidR="00711B4B">
        <w:rPr>
          <w:rFonts w:asciiTheme="majorBidi" w:hAnsiTheme="majorBidi" w:cstheme="majorBidi"/>
          <w:sz w:val="24"/>
          <w:szCs w:val="24"/>
        </w:rPr>
        <w:t>.</w:t>
      </w:r>
      <w:r w:rsidR="00EF2DF8">
        <w:rPr>
          <w:rFonts w:asciiTheme="majorBidi" w:hAnsiTheme="majorBidi" w:cstheme="majorBidi"/>
          <w:sz w:val="24"/>
          <w:szCs w:val="24"/>
        </w:rPr>
        <w:t xml:space="preserve"> Menurutnya, hak asasi manusia adalah adalah </w:t>
      </w:r>
      <w:r w:rsidR="004F3D3B">
        <w:rPr>
          <w:rFonts w:asciiTheme="majorBidi" w:hAnsiTheme="majorBidi" w:cstheme="majorBidi"/>
          <w:sz w:val="24"/>
          <w:szCs w:val="24"/>
        </w:rPr>
        <w:t>fitrah manusia yang harus dihormati oleh seluruh umat manusia.</w:t>
      </w:r>
      <w:r w:rsidR="004F3D3B">
        <w:rPr>
          <w:rStyle w:val="FootnoteReference"/>
          <w:rFonts w:asciiTheme="majorBidi" w:hAnsiTheme="majorBidi" w:cstheme="majorBidi"/>
          <w:sz w:val="24"/>
          <w:szCs w:val="24"/>
        </w:rPr>
        <w:footnoteReference w:id="8"/>
      </w:r>
      <w:r w:rsidR="00BD4943">
        <w:rPr>
          <w:rFonts w:asciiTheme="majorBidi" w:hAnsiTheme="majorBidi" w:cstheme="majorBidi"/>
          <w:sz w:val="24"/>
          <w:szCs w:val="24"/>
        </w:rPr>
        <w:t xml:space="preserve"> </w:t>
      </w:r>
      <w:r w:rsidR="00F476A8">
        <w:rPr>
          <w:rFonts w:asciiTheme="majorBidi" w:hAnsiTheme="majorBidi" w:cstheme="majorBidi"/>
          <w:sz w:val="24"/>
          <w:szCs w:val="24"/>
        </w:rPr>
        <w:t>Dengan demikian,</w:t>
      </w:r>
      <w:r w:rsidR="00BD4943">
        <w:rPr>
          <w:rFonts w:asciiTheme="majorBidi" w:hAnsiTheme="majorBidi" w:cstheme="majorBidi"/>
          <w:sz w:val="24"/>
          <w:szCs w:val="24"/>
        </w:rPr>
        <w:t xml:space="preserve"> </w:t>
      </w:r>
      <w:r w:rsidR="00F476A8">
        <w:rPr>
          <w:rFonts w:asciiTheme="majorBidi" w:hAnsiTheme="majorBidi" w:cstheme="majorBidi"/>
          <w:sz w:val="24"/>
          <w:szCs w:val="24"/>
        </w:rPr>
        <w:t xml:space="preserve">setiap </w:t>
      </w:r>
      <w:r w:rsidR="004F3D3B" w:rsidRPr="00DF63E6">
        <w:rPr>
          <w:rFonts w:asciiTheme="majorBidi" w:hAnsiTheme="majorBidi" w:cstheme="majorBidi"/>
          <w:sz w:val="24"/>
          <w:szCs w:val="24"/>
        </w:rPr>
        <w:t>manusia</w:t>
      </w:r>
      <w:r w:rsidR="00F476A8">
        <w:rPr>
          <w:rFonts w:asciiTheme="majorBidi" w:hAnsiTheme="majorBidi" w:cstheme="majorBidi"/>
          <w:sz w:val="24"/>
          <w:szCs w:val="24"/>
        </w:rPr>
        <w:t xml:space="preserve"> wajib melindungi dan memenuhi hak asasi manusia</w:t>
      </w:r>
      <w:r w:rsidR="0044062E">
        <w:rPr>
          <w:rFonts w:asciiTheme="majorBidi" w:hAnsiTheme="majorBidi" w:cstheme="majorBidi"/>
          <w:sz w:val="24"/>
          <w:szCs w:val="24"/>
        </w:rPr>
        <w:t xml:space="preserve"> </w:t>
      </w:r>
      <w:r w:rsidR="004F3D3B" w:rsidRPr="00DF63E6">
        <w:rPr>
          <w:rFonts w:asciiTheme="majorBidi" w:hAnsiTheme="majorBidi" w:cstheme="majorBidi"/>
          <w:sz w:val="24"/>
          <w:szCs w:val="24"/>
        </w:rPr>
        <w:t>sebagai amanah Tuhan</w:t>
      </w:r>
      <w:r w:rsidR="00F476A8">
        <w:rPr>
          <w:rFonts w:asciiTheme="majorBidi" w:hAnsiTheme="majorBidi" w:cstheme="majorBidi"/>
          <w:sz w:val="24"/>
          <w:szCs w:val="24"/>
        </w:rPr>
        <w:t xml:space="preserve">. Sebab, </w:t>
      </w:r>
      <w:r w:rsidR="004F3D3B" w:rsidRPr="00DF63E6">
        <w:rPr>
          <w:rFonts w:asciiTheme="majorBidi" w:hAnsiTheme="majorBidi" w:cstheme="majorBidi"/>
          <w:sz w:val="24"/>
          <w:szCs w:val="24"/>
        </w:rPr>
        <w:t>ia berkaitan erat dengan fitrah</w:t>
      </w:r>
      <w:r w:rsidR="00F476A8">
        <w:rPr>
          <w:rFonts w:asciiTheme="majorBidi" w:hAnsiTheme="majorBidi" w:cstheme="majorBidi"/>
          <w:sz w:val="24"/>
          <w:szCs w:val="24"/>
        </w:rPr>
        <w:t xml:space="preserve">, </w:t>
      </w:r>
      <w:r w:rsidR="004F3D3B" w:rsidRPr="00DF63E6">
        <w:rPr>
          <w:rFonts w:asciiTheme="majorBidi" w:hAnsiTheme="majorBidi" w:cstheme="majorBidi"/>
          <w:sz w:val="24"/>
          <w:szCs w:val="24"/>
        </w:rPr>
        <w:t>martabat</w:t>
      </w:r>
      <w:r w:rsidR="00F476A8">
        <w:rPr>
          <w:rFonts w:asciiTheme="majorBidi" w:hAnsiTheme="majorBidi" w:cstheme="majorBidi"/>
          <w:sz w:val="24"/>
          <w:szCs w:val="24"/>
        </w:rPr>
        <w:t xml:space="preserve">, dan </w:t>
      </w:r>
      <w:r w:rsidR="004F3D3B" w:rsidRPr="00DF63E6">
        <w:rPr>
          <w:rFonts w:asciiTheme="majorBidi" w:hAnsiTheme="majorBidi" w:cstheme="majorBidi"/>
          <w:sz w:val="24"/>
          <w:szCs w:val="24"/>
        </w:rPr>
        <w:t>hak-hak dasar manusia</w:t>
      </w:r>
      <w:r w:rsidR="00A65901">
        <w:rPr>
          <w:rFonts w:asciiTheme="majorBidi" w:hAnsiTheme="majorBidi" w:cstheme="majorBidi"/>
          <w:sz w:val="24"/>
          <w:szCs w:val="24"/>
        </w:rPr>
        <w:t xml:space="preserve"> itu sendiri</w:t>
      </w:r>
      <w:r w:rsidR="004F3D3B" w:rsidRPr="00DF63E6">
        <w:rPr>
          <w:rFonts w:asciiTheme="majorBidi" w:hAnsiTheme="majorBidi" w:cstheme="majorBidi"/>
          <w:sz w:val="24"/>
          <w:szCs w:val="24"/>
        </w:rPr>
        <w:t>.</w:t>
      </w:r>
      <w:r w:rsidR="004F3D3B">
        <w:rPr>
          <w:rStyle w:val="FootnoteReference"/>
          <w:rFonts w:asciiTheme="majorBidi" w:hAnsiTheme="majorBidi" w:cstheme="majorBidi"/>
          <w:sz w:val="24"/>
          <w:szCs w:val="24"/>
        </w:rPr>
        <w:footnoteReference w:id="9"/>
      </w:r>
    </w:p>
    <w:p w:rsidR="00A866EA" w:rsidRDefault="00B12C37" w:rsidP="00A866E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Salah satu hak dasar manusia secara umum yang dijadikan pijakan </w:t>
      </w:r>
      <w:r w:rsidR="004F3D3B">
        <w:rPr>
          <w:rFonts w:asciiTheme="majorBidi" w:hAnsiTheme="majorBidi" w:cstheme="majorBidi"/>
          <w:sz w:val="24"/>
          <w:szCs w:val="24"/>
        </w:rPr>
        <w:t>para filosof Eropa</w:t>
      </w:r>
      <w:r>
        <w:rPr>
          <w:rFonts w:asciiTheme="majorBidi" w:hAnsiTheme="majorBidi" w:cstheme="majorBidi"/>
          <w:sz w:val="24"/>
          <w:szCs w:val="24"/>
        </w:rPr>
        <w:t xml:space="preserve"> adalah</w:t>
      </w:r>
      <w:r w:rsidR="00B55EA2">
        <w:rPr>
          <w:rFonts w:asciiTheme="majorBidi" w:hAnsiTheme="majorBidi" w:cstheme="majorBidi"/>
          <w:sz w:val="24"/>
          <w:szCs w:val="24"/>
        </w:rPr>
        <w:t xml:space="preserve"> </w:t>
      </w:r>
      <w:r w:rsidR="004F3D3B">
        <w:rPr>
          <w:rFonts w:asciiTheme="majorBidi" w:hAnsiTheme="majorBidi" w:cstheme="majorBidi"/>
          <w:sz w:val="24"/>
          <w:szCs w:val="24"/>
        </w:rPr>
        <w:t>hak untuk bebas (kebebasan)</w:t>
      </w:r>
      <w:r w:rsidR="00B55EA2">
        <w:rPr>
          <w:rFonts w:asciiTheme="majorBidi" w:hAnsiTheme="majorBidi" w:cstheme="majorBidi"/>
          <w:sz w:val="24"/>
          <w:szCs w:val="24"/>
        </w:rPr>
        <w:t xml:space="preserve">, </w:t>
      </w:r>
      <w:r w:rsidR="004F3D3B">
        <w:rPr>
          <w:rFonts w:asciiTheme="majorBidi" w:hAnsiTheme="majorBidi" w:cstheme="majorBidi"/>
          <w:sz w:val="24"/>
          <w:szCs w:val="24"/>
        </w:rPr>
        <w:t>hak untuk sama (persamaan)</w:t>
      </w:r>
      <w:r w:rsidR="00B55EA2">
        <w:rPr>
          <w:rFonts w:asciiTheme="majorBidi" w:hAnsiTheme="majorBidi" w:cstheme="majorBidi"/>
          <w:sz w:val="24"/>
          <w:szCs w:val="24"/>
        </w:rPr>
        <w:t xml:space="preserve">, dan </w:t>
      </w:r>
      <w:r w:rsidR="004F3D3B">
        <w:rPr>
          <w:rFonts w:asciiTheme="majorBidi" w:hAnsiTheme="majorBidi" w:cstheme="majorBidi"/>
          <w:sz w:val="24"/>
          <w:szCs w:val="24"/>
        </w:rPr>
        <w:t xml:space="preserve">sesuatu yang timbul dari keduanya. </w:t>
      </w:r>
      <w:r w:rsidR="00DB3A79">
        <w:rPr>
          <w:rFonts w:asciiTheme="majorBidi" w:hAnsiTheme="majorBidi" w:cstheme="majorBidi"/>
          <w:sz w:val="24"/>
          <w:szCs w:val="24"/>
        </w:rPr>
        <w:t xml:space="preserve">Adapun </w:t>
      </w:r>
      <w:r w:rsidR="004F3D3B">
        <w:rPr>
          <w:rFonts w:asciiTheme="majorBidi" w:hAnsiTheme="majorBidi" w:cstheme="majorBidi"/>
          <w:sz w:val="24"/>
          <w:szCs w:val="24"/>
        </w:rPr>
        <w:t xml:space="preserve">hak yang berlaku secara umum kepada seluruh manusia </w:t>
      </w:r>
      <w:r w:rsidR="00DB3A79">
        <w:rPr>
          <w:rFonts w:asciiTheme="majorBidi" w:hAnsiTheme="majorBidi" w:cstheme="majorBidi"/>
          <w:sz w:val="24"/>
          <w:szCs w:val="24"/>
        </w:rPr>
        <w:t xml:space="preserve">adalah: hak hidup, hak </w:t>
      </w:r>
      <w:r w:rsidR="004F3D3B">
        <w:rPr>
          <w:rFonts w:asciiTheme="majorBidi" w:hAnsiTheme="majorBidi" w:cstheme="majorBidi"/>
          <w:sz w:val="24"/>
          <w:szCs w:val="24"/>
        </w:rPr>
        <w:t>menikmati hidup, hak bebas memilih keyakinan, hak mendapatkan pengetahuan, hak berbeda pendapat</w:t>
      </w:r>
      <w:r w:rsidR="00DB3A79">
        <w:rPr>
          <w:rFonts w:asciiTheme="majorBidi" w:hAnsiTheme="majorBidi" w:cstheme="majorBidi"/>
          <w:sz w:val="24"/>
          <w:szCs w:val="24"/>
        </w:rPr>
        <w:t>.</w:t>
      </w:r>
      <w:r w:rsidR="00067490">
        <w:rPr>
          <w:rFonts w:asciiTheme="majorBidi" w:hAnsiTheme="majorBidi" w:cstheme="majorBidi"/>
          <w:sz w:val="24"/>
          <w:szCs w:val="24"/>
        </w:rPr>
        <w:t xml:space="preserve"> B</w:t>
      </w:r>
      <w:r w:rsidR="00DB3A79">
        <w:rPr>
          <w:rFonts w:asciiTheme="majorBidi" w:hAnsiTheme="majorBidi" w:cstheme="majorBidi"/>
          <w:sz w:val="24"/>
          <w:szCs w:val="24"/>
        </w:rPr>
        <w:t xml:space="preserve">eberapa hak </w:t>
      </w:r>
      <w:r w:rsidR="00067490">
        <w:rPr>
          <w:rFonts w:asciiTheme="majorBidi" w:hAnsiTheme="majorBidi" w:cstheme="majorBidi"/>
          <w:sz w:val="24"/>
          <w:szCs w:val="24"/>
        </w:rPr>
        <w:t>ini</w:t>
      </w:r>
      <w:r w:rsidR="00EA1291">
        <w:rPr>
          <w:rFonts w:asciiTheme="majorBidi" w:hAnsiTheme="majorBidi" w:cstheme="majorBidi"/>
          <w:sz w:val="24"/>
          <w:szCs w:val="24"/>
        </w:rPr>
        <w:t xml:space="preserve"> </w:t>
      </w:r>
      <w:r w:rsidR="00DB3A79">
        <w:rPr>
          <w:rFonts w:asciiTheme="majorBidi" w:hAnsiTheme="majorBidi" w:cstheme="majorBidi"/>
          <w:sz w:val="24"/>
          <w:szCs w:val="24"/>
        </w:rPr>
        <w:t>di</w:t>
      </w:r>
      <w:r w:rsidR="00EA1291">
        <w:rPr>
          <w:rFonts w:asciiTheme="majorBidi" w:hAnsiTheme="majorBidi" w:cstheme="majorBidi"/>
          <w:sz w:val="24"/>
          <w:szCs w:val="24"/>
        </w:rPr>
        <w:t xml:space="preserve">jamin </w:t>
      </w:r>
      <w:r w:rsidR="00DB3A79">
        <w:rPr>
          <w:rFonts w:asciiTheme="majorBidi" w:hAnsiTheme="majorBidi" w:cstheme="majorBidi"/>
          <w:sz w:val="24"/>
          <w:szCs w:val="24"/>
        </w:rPr>
        <w:t>dalam Islam, sebagaimana disebutkan dalam al-Qur’an.</w:t>
      </w:r>
      <w:r w:rsidR="004F3D3B">
        <w:rPr>
          <w:rStyle w:val="FootnoteReference"/>
          <w:rFonts w:asciiTheme="majorBidi" w:hAnsiTheme="majorBidi" w:cstheme="majorBidi"/>
          <w:sz w:val="24"/>
          <w:szCs w:val="24"/>
        </w:rPr>
        <w:footnoteReference w:id="10"/>
      </w:r>
    </w:p>
    <w:p w:rsidR="00FB629F" w:rsidRDefault="001B3F45" w:rsidP="001B3F4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Pandangan ini sejalan </w:t>
      </w:r>
      <w:r w:rsidR="009D7E68">
        <w:rPr>
          <w:rFonts w:asciiTheme="majorBidi" w:hAnsiTheme="majorBidi" w:cstheme="majorBidi"/>
          <w:sz w:val="24"/>
          <w:szCs w:val="24"/>
        </w:rPr>
        <w:t xml:space="preserve">dengan </w:t>
      </w:r>
      <w:r w:rsidR="006E461C">
        <w:rPr>
          <w:rFonts w:asciiTheme="majorBidi" w:hAnsiTheme="majorBidi" w:cstheme="majorBidi"/>
          <w:sz w:val="24"/>
          <w:szCs w:val="24"/>
        </w:rPr>
        <w:t xml:space="preserve">pendapat </w:t>
      </w:r>
      <w:r w:rsidR="007D07BB">
        <w:rPr>
          <w:rFonts w:asciiTheme="majorBidi" w:hAnsiTheme="majorBidi" w:cstheme="majorBidi"/>
          <w:sz w:val="24"/>
          <w:szCs w:val="24"/>
        </w:rPr>
        <w:t>Yûsuf al-Qaraḍâwî</w:t>
      </w:r>
      <w:r w:rsidR="006E461C">
        <w:rPr>
          <w:rFonts w:asciiTheme="majorBidi" w:hAnsiTheme="majorBidi" w:cstheme="majorBidi"/>
          <w:sz w:val="24"/>
          <w:szCs w:val="24"/>
        </w:rPr>
        <w:t xml:space="preserve">. Menurutnya, </w:t>
      </w:r>
      <w:r w:rsidR="00771584">
        <w:rPr>
          <w:rFonts w:asciiTheme="majorBidi" w:hAnsiTheme="majorBidi" w:cstheme="majorBidi"/>
          <w:sz w:val="24"/>
          <w:szCs w:val="24"/>
        </w:rPr>
        <w:t xml:space="preserve">salah satu tujuan al-Qur’an </w:t>
      </w:r>
      <w:r w:rsidR="00B268A0">
        <w:rPr>
          <w:rFonts w:asciiTheme="majorBidi" w:hAnsiTheme="majorBidi" w:cstheme="majorBidi"/>
          <w:sz w:val="24"/>
          <w:szCs w:val="24"/>
        </w:rPr>
        <w:t>(</w:t>
      </w:r>
      <w:r w:rsidR="00B268A0">
        <w:rPr>
          <w:rFonts w:asciiTheme="majorBidi" w:hAnsiTheme="majorBidi" w:cstheme="majorBidi"/>
          <w:i/>
          <w:iCs/>
          <w:sz w:val="24"/>
          <w:szCs w:val="24"/>
        </w:rPr>
        <w:t>maqâṣid al-qur’ân</w:t>
      </w:r>
      <w:r w:rsidR="00B268A0">
        <w:rPr>
          <w:rFonts w:asciiTheme="majorBidi" w:hAnsiTheme="majorBidi" w:cstheme="majorBidi"/>
          <w:sz w:val="24"/>
          <w:szCs w:val="24"/>
        </w:rPr>
        <w:t xml:space="preserve">) </w:t>
      </w:r>
      <w:r w:rsidR="00771584">
        <w:rPr>
          <w:rFonts w:asciiTheme="majorBidi" w:hAnsiTheme="majorBidi" w:cstheme="majorBidi"/>
          <w:sz w:val="24"/>
          <w:szCs w:val="24"/>
        </w:rPr>
        <w:t xml:space="preserve">adalah </w:t>
      </w:r>
      <w:r w:rsidR="009C5BB7">
        <w:rPr>
          <w:rFonts w:asciiTheme="majorBidi" w:hAnsiTheme="majorBidi" w:cstheme="majorBidi"/>
          <w:sz w:val="24"/>
          <w:szCs w:val="24"/>
        </w:rPr>
        <w:t xml:space="preserve">mengukuhkan kemuliaan </w:t>
      </w:r>
      <w:r w:rsidR="00F420A0">
        <w:rPr>
          <w:rFonts w:asciiTheme="majorBidi" w:hAnsiTheme="majorBidi" w:cstheme="majorBidi"/>
          <w:sz w:val="24"/>
          <w:szCs w:val="24"/>
        </w:rPr>
        <w:t xml:space="preserve">(martabat) </w:t>
      </w:r>
      <w:r w:rsidR="009C5BB7">
        <w:rPr>
          <w:rFonts w:asciiTheme="majorBidi" w:hAnsiTheme="majorBidi" w:cstheme="majorBidi"/>
          <w:sz w:val="24"/>
          <w:szCs w:val="24"/>
        </w:rPr>
        <w:t>manusia dan hak asasi manusia.</w:t>
      </w:r>
      <w:r w:rsidR="00CC38E7">
        <w:rPr>
          <w:rFonts w:asciiTheme="majorBidi" w:hAnsiTheme="majorBidi" w:cstheme="majorBidi"/>
          <w:sz w:val="24"/>
          <w:szCs w:val="24"/>
        </w:rPr>
        <w:t xml:space="preserve"> Al-Qur’an menyebutkan secara jelas hak kebebasan nalar</w:t>
      </w:r>
      <w:r w:rsidR="00BF36F3">
        <w:rPr>
          <w:rFonts w:asciiTheme="majorBidi" w:hAnsiTheme="majorBidi" w:cstheme="majorBidi"/>
          <w:sz w:val="24"/>
          <w:szCs w:val="24"/>
        </w:rPr>
        <w:t xml:space="preserve"> dan </w:t>
      </w:r>
      <w:r w:rsidR="00CC38E7">
        <w:rPr>
          <w:rFonts w:asciiTheme="majorBidi" w:hAnsiTheme="majorBidi" w:cstheme="majorBidi"/>
          <w:sz w:val="24"/>
          <w:szCs w:val="24"/>
        </w:rPr>
        <w:t>berpikir,</w:t>
      </w:r>
      <w:r w:rsidR="00C147EC">
        <w:rPr>
          <w:rFonts w:asciiTheme="majorBidi" w:hAnsiTheme="majorBidi" w:cstheme="majorBidi"/>
          <w:sz w:val="24"/>
          <w:szCs w:val="24"/>
        </w:rPr>
        <w:t xml:space="preserve"> berkeyakinan dan beragama,</w:t>
      </w:r>
      <w:r w:rsidR="00BF36F3">
        <w:rPr>
          <w:rFonts w:asciiTheme="majorBidi" w:hAnsiTheme="majorBidi" w:cstheme="majorBidi"/>
          <w:sz w:val="24"/>
          <w:szCs w:val="24"/>
        </w:rPr>
        <w:t xml:space="preserve"> berbicara, menyatakan pendapat, menyuruh kebaikan dan mencegah kemungkaran, </w:t>
      </w:r>
      <w:r w:rsidR="00987CF1">
        <w:rPr>
          <w:rFonts w:asciiTheme="majorBidi" w:hAnsiTheme="majorBidi" w:cstheme="majorBidi"/>
          <w:sz w:val="24"/>
          <w:szCs w:val="24"/>
        </w:rPr>
        <w:t xml:space="preserve">hak persamaan di antara sesama manusia, </w:t>
      </w:r>
      <w:r w:rsidR="00B13CAF">
        <w:rPr>
          <w:rFonts w:asciiTheme="majorBidi" w:hAnsiTheme="majorBidi" w:cstheme="majorBidi"/>
          <w:sz w:val="24"/>
          <w:szCs w:val="24"/>
        </w:rPr>
        <w:t>menikmati rezeki yang baik dari Allah</w:t>
      </w:r>
      <w:r w:rsidR="005E6D42">
        <w:rPr>
          <w:rFonts w:asciiTheme="majorBidi" w:hAnsiTheme="majorBidi" w:cstheme="majorBidi"/>
          <w:sz w:val="24"/>
          <w:szCs w:val="24"/>
        </w:rPr>
        <w:t xml:space="preserve"> (</w:t>
      </w:r>
      <w:r w:rsidR="00B13CAF">
        <w:rPr>
          <w:rFonts w:asciiTheme="majorBidi" w:hAnsiTheme="majorBidi" w:cstheme="majorBidi"/>
          <w:sz w:val="24"/>
          <w:szCs w:val="24"/>
        </w:rPr>
        <w:t>baik pangan maupun perhiasan</w:t>
      </w:r>
      <w:r w:rsidR="005E6D42">
        <w:rPr>
          <w:rFonts w:asciiTheme="majorBidi" w:hAnsiTheme="majorBidi" w:cstheme="majorBidi"/>
          <w:sz w:val="24"/>
          <w:szCs w:val="24"/>
        </w:rPr>
        <w:t>)</w:t>
      </w:r>
      <w:r w:rsidR="00B13CAF">
        <w:rPr>
          <w:rFonts w:asciiTheme="majorBidi" w:hAnsiTheme="majorBidi" w:cstheme="majorBidi"/>
          <w:sz w:val="24"/>
          <w:szCs w:val="24"/>
        </w:rPr>
        <w:t xml:space="preserve">, </w:t>
      </w:r>
      <w:r w:rsidR="0029062E">
        <w:rPr>
          <w:rFonts w:asciiTheme="majorBidi" w:hAnsiTheme="majorBidi" w:cstheme="majorBidi"/>
          <w:sz w:val="24"/>
          <w:szCs w:val="24"/>
        </w:rPr>
        <w:t xml:space="preserve">hak menikah dan membangun keluarga, </w:t>
      </w:r>
      <w:r w:rsidR="00E56935">
        <w:rPr>
          <w:rFonts w:asciiTheme="majorBidi" w:hAnsiTheme="majorBidi" w:cstheme="majorBidi"/>
          <w:sz w:val="24"/>
          <w:szCs w:val="24"/>
        </w:rPr>
        <w:t xml:space="preserve">hak hidup </w:t>
      </w:r>
      <w:r w:rsidR="006820D2">
        <w:rPr>
          <w:rFonts w:asciiTheme="majorBidi" w:hAnsiTheme="majorBidi" w:cstheme="majorBidi"/>
          <w:sz w:val="24"/>
          <w:szCs w:val="24"/>
        </w:rPr>
        <w:t xml:space="preserve">(baik </w:t>
      </w:r>
      <w:r w:rsidR="00E56935">
        <w:rPr>
          <w:rFonts w:asciiTheme="majorBidi" w:hAnsiTheme="majorBidi" w:cstheme="majorBidi"/>
          <w:sz w:val="24"/>
          <w:szCs w:val="24"/>
        </w:rPr>
        <w:t xml:space="preserve">anak-anak </w:t>
      </w:r>
      <w:r w:rsidR="006820D2">
        <w:rPr>
          <w:rFonts w:asciiTheme="majorBidi" w:hAnsiTheme="majorBidi" w:cstheme="majorBidi"/>
          <w:sz w:val="24"/>
          <w:szCs w:val="24"/>
        </w:rPr>
        <w:t xml:space="preserve">maupun </w:t>
      </w:r>
      <w:r w:rsidR="00E56935">
        <w:rPr>
          <w:rFonts w:asciiTheme="majorBidi" w:hAnsiTheme="majorBidi" w:cstheme="majorBidi"/>
          <w:sz w:val="24"/>
          <w:szCs w:val="24"/>
        </w:rPr>
        <w:t>manusia pada umumnya</w:t>
      </w:r>
      <w:r w:rsidR="006820D2">
        <w:rPr>
          <w:rFonts w:asciiTheme="majorBidi" w:hAnsiTheme="majorBidi" w:cstheme="majorBidi"/>
          <w:sz w:val="24"/>
          <w:szCs w:val="24"/>
        </w:rPr>
        <w:t>)</w:t>
      </w:r>
      <w:r w:rsidR="00E56935">
        <w:rPr>
          <w:rFonts w:asciiTheme="majorBidi" w:hAnsiTheme="majorBidi" w:cstheme="majorBidi"/>
          <w:sz w:val="24"/>
          <w:szCs w:val="24"/>
        </w:rPr>
        <w:t>,</w:t>
      </w:r>
      <w:r w:rsidR="002878D7">
        <w:rPr>
          <w:rFonts w:asciiTheme="majorBidi" w:hAnsiTheme="majorBidi" w:cstheme="majorBidi"/>
          <w:sz w:val="24"/>
          <w:szCs w:val="24"/>
        </w:rPr>
        <w:t xml:space="preserve"> </w:t>
      </w:r>
      <w:r w:rsidR="002F0272">
        <w:rPr>
          <w:rFonts w:asciiTheme="majorBidi" w:hAnsiTheme="majorBidi" w:cstheme="majorBidi"/>
          <w:sz w:val="24"/>
          <w:szCs w:val="24"/>
        </w:rPr>
        <w:t>hak bekerja</w:t>
      </w:r>
      <w:r w:rsidR="00A32CFB">
        <w:rPr>
          <w:rFonts w:asciiTheme="majorBidi" w:hAnsiTheme="majorBidi" w:cstheme="majorBidi"/>
          <w:sz w:val="24"/>
          <w:szCs w:val="24"/>
        </w:rPr>
        <w:t xml:space="preserve"> dan </w:t>
      </w:r>
      <w:r w:rsidR="00FF1BD2">
        <w:rPr>
          <w:rFonts w:asciiTheme="majorBidi" w:hAnsiTheme="majorBidi" w:cstheme="majorBidi"/>
          <w:sz w:val="24"/>
          <w:szCs w:val="24"/>
        </w:rPr>
        <w:t>menikmati hasil</w:t>
      </w:r>
      <w:r w:rsidR="00A32CFB">
        <w:rPr>
          <w:rFonts w:asciiTheme="majorBidi" w:hAnsiTheme="majorBidi" w:cstheme="majorBidi"/>
          <w:sz w:val="24"/>
          <w:szCs w:val="24"/>
        </w:rPr>
        <w:t>nya sebagi hak milik</w:t>
      </w:r>
      <w:r w:rsidR="00FF1BD2">
        <w:rPr>
          <w:rFonts w:asciiTheme="majorBidi" w:hAnsiTheme="majorBidi" w:cstheme="majorBidi"/>
          <w:sz w:val="24"/>
          <w:szCs w:val="24"/>
        </w:rPr>
        <w:t>,</w:t>
      </w:r>
      <w:r w:rsidR="007D4D1A">
        <w:rPr>
          <w:rFonts w:asciiTheme="majorBidi" w:hAnsiTheme="majorBidi" w:cstheme="majorBidi"/>
          <w:sz w:val="24"/>
          <w:szCs w:val="24"/>
        </w:rPr>
        <w:t xml:space="preserve"> hak</w:t>
      </w:r>
      <w:r w:rsidR="008A5D4D">
        <w:rPr>
          <w:rFonts w:asciiTheme="majorBidi" w:hAnsiTheme="majorBidi" w:cstheme="majorBidi"/>
          <w:sz w:val="24"/>
          <w:szCs w:val="24"/>
        </w:rPr>
        <w:t xml:space="preserve"> ke</w:t>
      </w:r>
      <w:r w:rsidR="00273F1C">
        <w:rPr>
          <w:rFonts w:asciiTheme="majorBidi" w:hAnsiTheme="majorBidi" w:cstheme="majorBidi"/>
          <w:sz w:val="24"/>
          <w:szCs w:val="24"/>
        </w:rPr>
        <w:t xml:space="preserve">hormatan </w:t>
      </w:r>
      <w:r w:rsidR="008A5D4D">
        <w:rPr>
          <w:rFonts w:asciiTheme="majorBidi" w:hAnsiTheme="majorBidi" w:cstheme="majorBidi"/>
          <w:sz w:val="24"/>
          <w:szCs w:val="24"/>
        </w:rPr>
        <w:t>tempat tinggal</w:t>
      </w:r>
      <w:r w:rsidR="004958E6">
        <w:rPr>
          <w:rFonts w:asciiTheme="majorBidi" w:hAnsiTheme="majorBidi" w:cstheme="majorBidi"/>
          <w:sz w:val="24"/>
          <w:szCs w:val="24"/>
        </w:rPr>
        <w:t xml:space="preserve"> (</w:t>
      </w:r>
      <w:r w:rsidR="00273F1C">
        <w:rPr>
          <w:rFonts w:asciiTheme="majorBidi" w:hAnsiTheme="majorBidi" w:cstheme="majorBidi"/>
          <w:sz w:val="24"/>
          <w:szCs w:val="24"/>
        </w:rPr>
        <w:t xml:space="preserve">di mana tidak satupun orang boleh memasukinya tanpa izin dari </w:t>
      </w:r>
      <w:r w:rsidR="004958E6">
        <w:rPr>
          <w:rFonts w:asciiTheme="majorBidi" w:hAnsiTheme="majorBidi" w:cstheme="majorBidi"/>
          <w:sz w:val="24"/>
          <w:szCs w:val="24"/>
        </w:rPr>
        <w:t>tuan rumah),</w:t>
      </w:r>
      <w:r w:rsidR="005E6D42">
        <w:rPr>
          <w:rFonts w:asciiTheme="majorBidi" w:hAnsiTheme="majorBidi" w:cstheme="majorBidi"/>
          <w:sz w:val="24"/>
          <w:szCs w:val="24"/>
        </w:rPr>
        <w:t xml:space="preserve"> hak mendapatkan perlindungan (baik </w:t>
      </w:r>
      <w:r w:rsidR="005E6D42">
        <w:rPr>
          <w:rFonts w:asciiTheme="majorBidi" w:hAnsiTheme="majorBidi" w:cstheme="majorBidi"/>
          <w:sz w:val="24"/>
          <w:szCs w:val="24"/>
        </w:rPr>
        <w:lastRenderedPageBreak/>
        <w:t>jiwa</w:t>
      </w:r>
      <w:r w:rsidR="00D259FC">
        <w:rPr>
          <w:rFonts w:asciiTheme="majorBidi" w:hAnsiTheme="majorBidi" w:cstheme="majorBidi"/>
          <w:sz w:val="24"/>
          <w:szCs w:val="24"/>
        </w:rPr>
        <w:t>, kehormatan, kemuliaan,</w:t>
      </w:r>
      <w:r w:rsidR="005E6D42">
        <w:rPr>
          <w:rFonts w:asciiTheme="majorBidi" w:hAnsiTheme="majorBidi" w:cstheme="majorBidi"/>
          <w:sz w:val="24"/>
          <w:szCs w:val="24"/>
        </w:rPr>
        <w:t xml:space="preserve"> maupun harta-benda)</w:t>
      </w:r>
      <w:r w:rsidR="00273F1C">
        <w:rPr>
          <w:rFonts w:asciiTheme="majorBidi" w:hAnsiTheme="majorBidi" w:cstheme="majorBidi"/>
          <w:sz w:val="24"/>
          <w:szCs w:val="24"/>
        </w:rPr>
        <w:t>,</w:t>
      </w:r>
      <w:r w:rsidR="00A5250A">
        <w:rPr>
          <w:rFonts w:asciiTheme="majorBidi" w:hAnsiTheme="majorBidi" w:cstheme="majorBidi"/>
          <w:sz w:val="24"/>
          <w:szCs w:val="24"/>
        </w:rPr>
        <w:t xml:space="preserve"> </w:t>
      </w:r>
      <w:r w:rsidR="00CE2C47">
        <w:rPr>
          <w:rFonts w:asciiTheme="majorBidi" w:hAnsiTheme="majorBidi" w:cstheme="majorBidi"/>
          <w:sz w:val="24"/>
          <w:szCs w:val="24"/>
        </w:rPr>
        <w:t>hak membela</w:t>
      </w:r>
      <w:r w:rsidR="00B268A0">
        <w:rPr>
          <w:rFonts w:asciiTheme="majorBidi" w:hAnsiTheme="majorBidi" w:cstheme="majorBidi"/>
          <w:sz w:val="24"/>
          <w:szCs w:val="24"/>
        </w:rPr>
        <w:t xml:space="preserve"> </w:t>
      </w:r>
      <w:r w:rsidR="00CE2C47">
        <w:rPr>
          <w:rFonts w:asciiTheme="majorBidi" w:hAnsiTheme="majorBidi" w:cstheme="majorBidi"/>
          <w:sz w:val="24"/>
          <w:szCs w:val="24"/>
        </w:rPr>
        <w:t xml:space="preserve">diri, </w:t>
      </w:r>
      <w:r w:rsidR="00A5250A">
        <w:rPr>
          <w:rFonts w:asciiTheme="majorBidi" w:hAnsiTheme="majorBidi" w:cstheme="majorBidi"/>
          <w:sz w:val="24"/>
          <w:szCs w:val="24"/>
        </w:rPr>
        <w:t>hak mendapatkan keadilan</w:t>
      </w:r>
      <w:r w:rsidR="00C778FE">
        <w:rPr>
          <w:rFonts w:asciiTheme="majorBidi" w:hAnsiTheme="majorBidi" w:cstheme="majorBidi"/>
          <w:sz w:val="24"/>
          <w:szCs w:val="24"/>
        </w:rPr>
        <w:t>,</w:t>
      </w:r>
      <w:r w:rsidR="004030BA">
        <w:rPr>
          <w:rFonts w:asciiTheme="majorBidi" w:hAnsiTheme="majorBidi" w:cstheme="majorBidi"/>
          <w:sz w:val="24"/>
          <w:szCs w:val="24"/>
        </w:rPr>
        <w:t xml:space="preserve"> hak mendapatkan </w:t>
      </w:r>
      <w:r w:rsidR="00A077CC">
        <w:rPr>
          <w:rFonts w:asciiTheme="majorBidi" w:hAnsiTheme="majorBidi" w:cstheme="majorBidi"/>
          <w:sz w:val="24"/>
          <w:szCs w:val="24"/>
        </w:rPr>
        <w:t xml:space="preserve">kecukupan </w:t>
      </w:r>
      <w:r w:rsidR="004030BA">
        <w:rPr>
          <w:rFonts w:asciiTheme="majorBidi" w:hAnsiTheme="majorBidi" w:cstheme="majorBidi"/>
          <w:sz w:val="24"/>
          <w:szCs w:val="24"/>
        </w:rPr>
        <w:t xml:space="preserve">hidup bagi orang-orang </w:t>
      </w:r>
      <w:r w:rsidR="00A077CC">
        <w:rPr>
          <w:rFonts w:asciiTheme="majorBidi" w:hAnsiTheme="majorBidi" w:cstheme="majorBidi"/>
          <w:sz w:val="24"/>
          <w:szCs w:val="24"/>
        </w:rPr>
        <w:t>lemah dan fakir-miskin,</w:t>
      </w:r>
      <w:r w:rsidR="00A53FCF">
        <w:rPr>
          <w:rFonts w:asciiTheme="majorBidi" w:hAnsiTheme="majorBidi" w:cstheme="majorBidi"/>
          <w:sz w:val="24"/>
          <w:szCs w:val="24"/>
        </w:rPr>
        <w:t xml:space="preserve"> </w:t>
      </w:r>
      <w:r w:rsidR="00D0095F">
        <w:rPr>
          <w:rFonts w:asciiTheme="majorBidi" w:hAnsiTheme="majorBidi" w:cstheme="majorBidi"/>
          <w:sz w:val="24"/>
          <w:szCs w:val="24"/>
        </w:rPr>
        <w:t xml:space="preserve">hak berdialog dan mengkritik </w:t>
      </w:r>
      <w:r w:rsidR="00AE2228">
        <w:rPr>
          <w:rFonts w:asciiTheme="majorBidi" w:hAnsiTheme="majorBidi" w:cstheme="majorBidi"/>
          <w:sz w:val="24"/>
          <w:szCs w:val="24"/>
        </w:rPr>
        <w:t xml:space="preserve">kebijakan </w:t>
      </w:r>
      <w:r w:rsidR="00D0095F">
        <w:rPr>
          <w:rFonts w:asciiTheme="majorBidi" w:hAnsiTheme="majorBidi" w:cstheme="majorBidi"/>
          <w:sz w:val="24"/>
          <w:szCs w:val="24"/>
        </w:rPr>
        <w:t>pemerintah,</w:t>
      </w:r>
      <w:r w:rsidR="00AE2228">
        <w:rPr>
          <w:rFonts w:asciiTheme="majorBidi" w:hAnsiTheme="majorBidi" w:cstheme="majorBidi"/>
          <w:sz w:val="24"/>
          <w:szCs w:val="24"/>
        </w:rPr>
        <w:t xml:space="preserve"> </w:t>
      </w:r>
      <w:r w:rsidR="00A117D6">
        <w:rPr>
          <w:rFonts w:asciiTheme="majorBidi" w:hAnsiTheme="majorBidi" w:cstheme="majorBidi"/>
          <w:sz w:val="24"/>
          <w:szCs w:val="24"/>
        </w:rPr>
        <w:t xml:space="preserve">hak menolak kemungkaran, kerusakan, </w:t>
      </w:r>
      <w:r w:rsidR="00982A44">
        <w:rPr>
          <w:rFonts w:asciiTheme="majorBidi" w:hAnsiTheme="majorBidi" w:cstheme="majorBidi"/>
          <w:sz w:val="24"/>
          <w:szCs w:val="24"/>
        </w:rPr>
        <w:t>melawan kezaliman dan kekafiran</w:t>
      </w:r>
      <w:r w:rsidR="00B91EE2">
        <w:rPr>
          <w:rFonts w:asciiTheme="majorBidi" w:hAnsiTheme="majorBidi" w:cstheme="majorBidi"/>
          <w:sz w:val="24"/>
          <w:szCs w:val="24"/>
        </w:rPr>
        <w:t xml:space="preserve"> yang </w:t>
      </w:r>
      <w:r w:rsidR="00584E47">
        <w:rPr>
          <w:rFonts w:asciiTheme="majorBidi" w:hAnsiTheme="majorBidi" w:cstheme="majorBidi"/>
          <w:sz w:val="24"/>
          <w:szCs w:val="24"/>
        </w:rPr>
        <w:t>dilakukan secara terang-terangan.</w:t>
      </w:r>
      <w:r w:rsidR="00FB629F">
        <w:rPr>
          <w:rStyle w:val="FootnoteReference"/>
          <w:rFonts w:asciiTheme="majorBidi" w:hAnsiTheme="majorBidi" w:cstheme="majorBidi"/>
          <w:sz w:val="24"/>
          <w:szCs w:val="24"/>
        </w:rPr>
        <w:footnoteReference w:id="11"/>
      </w:r>
    </w:p>
    <w:p w:rsidR="0085331F" w:rsidRDefault="006D177A" w:rsidP="0085331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Adapun beberapa h</w:t>
      </w:r>
      <w:r w:rsidR="004F3D3B">
        <w:rPr>
          <w:rFonts w:asciiTheme="majorBidi" w:hAnsiTheme="majorBidi" w:cstheme="majorBidi"/>
          <w:sz w:val="24"/>
          <w:szCs w:val="24"/>
        </w:rPr>
        <w:t>ak fundamental manusia</w:t>
      </w:r>
      <w:r>
        <w:rPr>
          <w:rFonts w:asciiTheme="majorBidi" w:hAnsiTheme="majorBidi" w:cstheme="majorBidi"/>
          <w:sz w:val="24"/>
          <w:szCs w:val="24"/>
        </w:rPr>
        <w:t xml:space="preserve"> adalah</w:t>
      </w:r>
      <w:r w:rsidR="005C6A45">
        <w:rPr>
          <w:rFonts w:asciiTheme="majorBidi" w:hAnsiTheme="majorBidi" w:cstheme="majorBidi"/>
          <w:sz w:val="24"/>
          <w:szCs w:val="24"/>
        </w:rPr>
        <w:t xml:space="preserve"> </w:t>
      </w:r>
      <w:r>
        <w:rPr>
          <w:rFonts w:asciiTheme="majorBidi" w:hAnsiTheme="majorBidi" w:cstheme="majorBidi"/>
          <w:sz w:val="24"/>
          <w:szCs w:val="24"/>
        </w:rPr>
        <w:t xml:space="preserve">hak hidup, hak </w:t>
      </w:r>
      <w:r w:rsidR="004F3D3B">
        <w:rPr>
          <w:rFonts w:asciiTheme="majorBidi" w:hAnsiTheme="majorBidi" w:cstheme="majorBidi"/>
          <w:sz w:val="24"/>
          <w:szCs w:val="24"/>
        </w:rPr>
        <w:t>bebas dan keamanan individu</w:t>
      </w:r>
      <w:r>
        <w:rPr>
          <w:rFonts w:asciiTheme="majorBidi" w:hAnsiTheme="majorBidi" w:cstheme="majorBidi"/>
          <w:sz w:val="24"/>
          <w:szCs w:val="24"/>
        </w:rPr>
        <w:t xml:space="preserve">, hak mendapatkan keadilan dan </w:t>
      </w:r>
      <w:r w:rsidR="004F3D3B">
        <w:rPr>
          <w:rFonts w:asciiTheme="majorBidi" w:hAnsiTheme="majorBidi" w:cstheme="majorBidi"/>
          <w:sz w:val="24"/>
          <w:szCs w:val="24"/>
        </w:rPr>
        <w:t xml:space="preserve">pengadilan secara adil, memperbaiki para pelaku pidana dan para tahanan. </w:t>
      </w:r>
      <w:r w:rsidR="00EC1000">
        <w:rPr>
          <w:rFonts w:asciiTheme="majorBidi" w:hAnsiTheme="majorBidi" w:cstheme="majorBidi"/>
          <w:sz w:val="24"/>
          <w:szCs w:val="24"/>
        </w:rPr>
        <w:t>Sementara k</w:t>
      </w:r>
      <w:r w:rsidR="004F3D3B">
        <w:rPr>
          <w:rFonts w:asciiTheme="majorBidi" w:hAnsiTheme="majorBidi" w:cstheme="majorBidi"/>
          <w:sz w:val="24"/>
          <w:szCs w:val="24"/>
        </w:rPr>
        <w:t xml:space="preserve">ebebasan publik </w:t>
      </w:r>
      <w:r w:rsidR="00F73950">
        <w:rPr>
          <w:rFonts w:asciiTheme="majorBidi" w:hAnsiTheme="majorBidi" w:cstheme="majorBidi"/>
          <w:sz w:val="24"/>
          <w:szCs w:val="24"/>
        </w:rPr>
        <w:t xml:space="preserve">meliputi </w:t>
      </w:r>
      <w:r w:rsidR="004F3D3B">
        <w:rPr>
          <w:rFonts w:asciiTheme="majorBidi" w:hAnsiTheme="majorBidi" w:cstheme="majorBidi"/>
          <w:sz w:val="24"/>
          <w:szCs w:val="24"/>
        </w:rPr>
        <w:t xml:space="preserve">kebebasan berpikir dan berkeyakinan, kebebasan berpendapat dan berekspresi, hak membentuk partai politik, perusahaan, ormas (organisasi masyarakat), hak mendapatkan keamanan, hak untuk berpartisipasi. </w:t>
      </w:r>
      <w:r w:rsidR="00EC1000">
        <w:rPr>
          <w:rFonts w:asciiTheme="majorBidi" w:hAnsiTheme="majorBidi" w:cstheme="majorBidi"/>
          <w:sz w:val="24"/>
          <w:szCs w:val="24"/>
        </w:rPr>
        <w:t>Sedangkan h</w:t>
      </w:r>
      <w:r w:rsidR="004F3D3B">
        <w:rPr>
          <w:rFonts w:asciiTheme="majorBidi" w:hAnsiTheme="majorBidi" w:cstheme="majorBidi"/>
          <w:sz w:val="24"/>
          <w:szCs w:val="24"/>
        </w:rPr>
        <w:t>ak sosial dan ekonomi</w:t>
      </w:r>
      <w:r w:rsidR="001333D5">
        <w:rPr>
          <w:rFonts w:asciiTheme="majorBidi" w:hAnsiTheme="majorBidi" w:cstheme="majorBidi"/>
          <w:sz w:val="24"/>
          <w:szCs w:val="24"/>
        </w:rPr>
        <w:t xml:space="preserve"> adalah </w:t>
      </w:r>
      <w:r w:rsidR="004F3D3B">
        <w:rPr>
          <w:rFonts w:asciiTheme="majorBidi" w:hAnsiTheme="majorBidi" w:cstheme="majorBidi"/>
          <w:sz w:val="24"/>
          <w:szCs w:val="24"/>
        </w:rPr>
        <w:t>hak mendapatkan kehidupan layak, hak mendapatkan kesehatan, hak mendapatkan tempat tinggal, hak mendapatkan pendidikan, hak mendapatkan pekerjaan.</w:t>
      </w:r>
      <w:r w:rsidR="004F3D3B">
        <w:rPr>
          <w:rStyle w:val="FootnoteReference"/>
          <w:rFonts w:asciiTheme="majorBidi" w:hAnsiTheme="majorBidi" w:cstheme="majorBidi"/>
          <w:sz w:val="24"/>
          <w:szCs w:val="24"/>
        </w:rPr>
        <w:footnoteReference w:id="12"/>
      </w:r>
      <w:r w:rsidR="004F3D3B">
        <w:rPr>
          <w:rFonts w:asciiTheme="majorBidi" w:hAnsiTheme="majorBidi" w:cstheme="majorBidi"/>
          <w:sz w:val="24"/>
          <w:szCs w:val="24"/>
        </w:rPr>
        <w:t xml:space="preserve"> </w:t>
      </w:r>
      <w:r w:rsidR="001573C2">
        <w:rPr>
          <w:rFonts w:asciiTheme="majorBidi" w:hAnsiTheme="majorBidi" w:cstheme="majorBidi"/>
          <w:sz w:val="24"/>
          <w:szCs w:val="24"/>
        </w:rPr>
        <w:t xml:space="preserve">Hal ini </w:t>
      </w:r>
      <w:r w:rsidR="002D4801">
        <w:rPr>
          <w:rFonts w:asciiTheme="majorBidi" w:hAnsiTheme="majorBidi" w:cstheme="majorBidi"/>
          <w:sz w:val="24"/>
          <w:szCs w:val="24"/>
        </w:rPr>
        <w:t xml:space="preserve">ditujukan </w:t>
      </w:r>
      <w:r w:rsidR="00F95A5A">
        <w:rPr>
          <w:rFonts w:asciiTheme="majorBidi" w:hAnsiTheme="majorBidi" w:cstheme="majorBidi"/>
          <w:sz w:val="24"/>
          <w:szCs w:val="24"/>
        </w:rPr>
        <w:t xml:space="preserve">agar </w:t>
      </w:r>
      <w:r w:rsidR="004F3D3B">
        <w:rPr>
          <w:rFonts w:asciiTheme="majorBidi" w:hAnsiTheme="majorBidi" w:cstheme="majorBidi"/>
          <w:sz w:val="24"/>
          <w:szCs w:val="24"/>
        </w:rPr>
        <w:t>tercipta</w:t>
      </w:r>
      <w:r w:rsidR="00F95A5A">
        <w:rPr>
          <w:rFonts w:asciiTheme="majorBidi" w:hAnsiTheme="majorBidi" w:cstheme="majorBidi"/>
          <w:sz w:val="24"/>
          <w:szCs w:val="24"/>
        </w:rPr>
        <w:t xml:space="preserve"> </w:t>
      </w:r>
      <w:r w:rsidR="004F3D3B">
        <w:rPr>
          <w:rFonts w:asciiTheme="majorBidi" w:hAnsiTheme="majorBidi" w:cstheme="majorBidi"/>
          <w:sz w:val="24"/>
          <w:szCs w:val="24"/>
        </w:rPr>
        <w:t>kehidupan manusia yang bis</w:t>
      </w:r>
      <w:r w:rsidR="00427C70">
        <w:rPr>
          <w:rFonts w:asciiTheme="majorBidi" w:hAnsiTheme="majorBidi" w:cstheme="majorBidi"/>
          <w:sz w:val="24"/>
          <w:szCs w:val="24"/>
        </w:rPr>
        <w:t xml:space="preserve">a menikmati kebebasan berbicara, </w:t>
      </w:r>
      <w:r w:rsidR="004F3D3B">
        <w:rPr>
          <w:rFonts w:asciiTheme="majorBidi" w:hAnsiTheme="majorBidi" w:cstheme="majorBidi"/>
          <w:sz w:val="24"/>
          <w:szCs w:val="24"/>
        </w:rPr>
        <w:t>beragama</w:t>
      </w:r>
      <w:r w:rsidR="00427C70">
        <w:rPr>
          <w:rFonts w:asciiTheme="majorBidi" w:hAnsiTheme="majorBidi" w:cstheme="majorBidi"/>
          <w:sz w:val="24"/>
          <w:szCs w:val="24"/>
        </w:rPr>
        <w:t>,</w:t>
      </w:r>
      <w:r w:rsidR="004F3D3B">
        <w:rPr>
          <w:rFonts w:asciiTheme="majorBidi" w:hAnsiTheme="majorBidi" w:cstheme="majorBidi"/>
          <w:sz w:val="24"/>
          <w:szCs w:val="24"/>
        </w:rPr>
        <w:t xml:space="preserve"> </w:t>
      </w:r>
      <w:r w:rsidR="00427C70">
        <w:rPr>
          <w:rFonts w:asciiTheme="majorBidi" w:hAnsiTheme="majorBidi" w:cstheme="majorBidi"/>
          <w:sz w:val="24"/>
          <w:szCs w:val="24"/>
        </w:rPr>
        <w:t xml:space="preserve">dan </w:t>
      </w:r>
      <w:r w:rsidR="004F3D3B">
        <w:rPr>
          <w:rFonts w:asciiTheme="majorBidi" w:hAnsiTheme="majorBidi" w:cstheme="majorBidi"/>
          <w:sz w:val="24"/>
          <w:szCs w:val="24"/>
        </w:rPr>
        <w:t>kebebasan dari rasa takut dan kekurangan</w:t>
      </w:r>
      <w:r w:rsidR="00427C70">
        <w:rPr>
          <w:rFonts w:asciiTheme="majorBidi" w:hAnsiTheme="majorBidi" w:cstheme="majorBidi"/>
          <w:sz w:val="24"/>
          <w:szCs w:val="24"/>
        </w:rPr>
        <w:t>.</w:t>
      </w:r>
      <w:r w:rsidR="00D877F2">
        <w:rPr>
          <w:rFonts w:asciiTheme="majorBidi" w:hAnsiTheme="majorBidi" w:cstheme="majorBidi"/>
          <w:sz w:val="24"/>
          <w:szCs w:val="24"/>
        </w:rPr>
        <w:t xml:space="preserve"> </w:t>
      </w:r>
      <w:r w:rsidR="00427C70">
        <w:rPr>
          <w:rFonts w:asciiTheme="majorBidi" w:hAnsiTheme="majorBidi" w:cstheme="majorBidi"/>
          <w:sz w:val="24"/>
          <w:szCs w:val="24"/>
        </w:rPr>
        <w:t xml:space="preserve">Sehingga </w:t>
      </w:r>
      <w:r w:rsidR="00D877F2">
        <w:rPr>
          <w:rFonts w:asciiTheme="majorBidi" w:hAnsiTheme="majorBidi" w:cstheme="majorBidi"/>
          <w:sz w:val="24"/>
          <w:szCs w:val="24"/>
        </w:rPr>
        <w:t xml:space="preserve">menjadi </w:t>
      </w:r>
      <w:r w:rsidR="004F3D3B">
        <w:rPr>
          <w:rFonts w:asciiTheme="majorBidi" w:hAnsiTheme="majorBidi" w:cstheme="majorBidi"/>
          <w:sz w:val="24"/>
          <w:szCs w:val="24"/>
        </w:rPr>
        <w:t xml:space="preserve">sarana untuk mendorong kemajuan sosial dan tingkat yang lebih baik dalam kemerdekaan yang lebih luas, sebagaimana disebutkan dalam Pembukaan </w:t>
      </w:r>
      <w:r w:rsidR="00E668DF">
        <w:rPr>
          <w:rFonts w:asciiTheme="majorBidi" w:hAnsiTheme="majorBidi" w:cstheme="majorBidi"/>
          <w:sz w:val="24"/>
          <w:szCs w:val="24"/>
        </w:rPr>
        <w:t>DUHAM</w:t>
      </w:r>
      <w:r w:rsidR="001221BB">
        <w:rPr>
          <w:rFonts w:asciiTheme="majorBidi" w:hAnsiTheme="majorBidi" w:cstheme="majorBidi"/>
          <w:sz w:val="24"/>
          <w:szCs w:val="24"/>
        </w:rPr>
        <w:t xml:space="preserve"> </w:t>
      </w:r>
      <w:r w:rsidR="004F3D3B">
        <w:rPr>
          <w:rFonts w:asciiTheme="majorBidi" w:hAnsiTheme="majorBidi" w:cstheme="majorBidi"/>
          <w:sz w:val="24"/>
          <w:szCs w:val="24"/>
        </w:rPr>
        <w:t>1948.</w:t>
      </w:r>
    </w:p>
    <w:p w:rsidR="004F3D3B" w:rsidRDefault="00D96039" w:rsidP="0085331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tradisi Islam </w:t>
      </w:r>
      <w:r w:rsidR="00492CF6">
        <w:rPr>
          <w:rFonts w:asciiTheme="majorBidi" w:hAnsiTheme="majorBidi" w:cstheme="majorBidi"/>
          <w:sz w:val="24"/>
          <w:szCs w:val="24"/>
        </w:rPr>
        <w:t>awal</w:t>
      </w:r>
      <w:r w:rsidR="006835D9">
        <w:rPr>
          <w:rFonts w:asciiTheme="majorBidi" w:hAnsiTheme="majorBidi" w:cstheme="majorBidi"/>
          <w:sz w:val="24"/>
          <w:szCs w:val="24"/>
        </w:rPr>
        <w:t xml:space="preserve"> </w:t>
      </w:r>
      <w:r>
        <w:rPr>
          <w:rFonts w:asciiTheme="majorBidi" w:hAnsiTheme="majorBidi" w:cstheme="majorBidi"/>
          <w:sz w:val="24"/>
          <w:szCs w:val="24"/>
        </w:rPr>
        <w:t xml:space="preserve">sendiri, </w:t>
      </w:r>
      <w:r w:rsidR="006D7733">
        <w:rPr>
          <w:rFonts w:asciiTheme="majorBidi" w:hAnsiTheme="majorBidi" w:cstheme="majorBidi"/>
          <w:sz w:val="24"/>
          <w:szCs w:val="24"/>
        </w:rPr>
        <w:t xml:space="preserve">meskipun </w:t>
      </w:r>
      <w:r w:rsidR="006B1047">
        <w:rPr>
          <w:rFonts w:asciiTheme="majorBidi" w:hAnsiTheme="majorBidi" w:cstheme="majorBidi"/>
          <w:sz w:val="24"/>
          <w:szCs w:val="24"/>
        </w:rPr>
        <w:t xml:space="preserve">saat itu belum dikenal </w:t>
      </w:r>
      <w:r w:rsidR="006D7733">
        <w:rPr>
          <w:rFonts w:asciiTheme="majorBidi" w:hAnsiTheme="majorBidi" w:cstheme="majorBidi"/>
          <w:sz w:val="24"/>
          <w:szCs w:val="24"/>
        </w:rPr>
        <w:t>istilah HAM, tetapi praktik-praktik kemanusiaan yang</w:t>
      </w:r>
      <w:r w:rsidR="00D95A94">
        <w:rPr>
          <w:rFonts w:asciiTheme="majorBidi" w:hAnsiTheme="majorBidi" w:cstheme="majorBidi"/>
          <w:sz w:val="24"/>
          <w:szCs w:val="24"/>
        </w:rPr>
        <w:t xml:space="preserve"> nantinya </w:t>
      </w:r>
      <w:r w:rsidR="006835D9">
        <w:rPr>
          <w:rFonts w:asciiTheme="majorBidi" w:hAnsiTheme="majorBidi" w:cstheme="majorBidi"/>
          <w:sz w:val="24"/>
          <w:szCs w:val="24"/>
        </w:rPr>
        <w:t xml:space="preserve">di era </w:t>
      </w:r>
      <w:r w:rsidR="006D7733">
        <w:rPr>
          <w:rFonts w:asciiTheme="majorBidi" w:hAnsiTheme="majorBidi" w:cstheme="majorBidi"/>
          <w:sz w:val="24"/>
          <w:szCs w:val="24"/>
        </w:rPr>
        <w:t xml:space="preserve">modern dikenal dengan istilah HAM sudah </w:t>
      </w:r>
      <w:r w:rsidR="00492CF6">
        <w:rPr>
          <w:rFonts w:asciiTheme="majorBidi" w:hAnsiTheme="majorBidi" w:cstheme="majorBidi"/>
          <w:sz w:val="24"/>
          <w:szCs w:val="24"/>
        </w:rPr>
        <w:t>banyak dilakukan.</w:t>
      </w:r>
      <w:r w:rsidR="000E4BAC">
        <w:rPr>
          <w:rFonts w:asciiTheme="majorBidi" w:hAnsiTheme="majorBidi" w:cstheme="majorBidi"/>
          <w:sz w:val="24"/>
          <w:szCs w:val="24"/>
        </w:rPr>
        <w:t xml:space="preserve"> </w:t>
      </w:r>
      <w:r w:rsidR="006B1047">
        <w:rPr>
          <w:rFonts w:asciiTheme="majorBidi" w:hAnsiTheme="majorBidi" w:cstheme="majorBidi"/>
          <w:sz w:val="24"/>
          <w:szCs w:val="24"/>
        </w:rPr>
        <w:t>H</w:t>
      </w:r>
      <w:r w:rsidR="000E4BAC">
        <w:rPr>
          <w:rFonts w:asciiTheme="majorBidi" w:hAnsiTheme="majorBidi" w:cstheme="majorBidi"/>
          <w:sz w:val="24"/>
          <w:szCs w:val="24"/>
        </w:rPr>
        <w:t>al ini</w:t>
      </w:r>
      <w:r w:rsidR="006B1047">
        <w:rPr>
          <w:rFonts w:asciiTheme="majorBidi" w:hAnsiTheme="majorBidi" w:cstheme="majorBidi"/>
          <w:sz w:val="24"/>
          <w:szCs w:val="24"/>
        </w:rPr>
        <w:t xml:space="preserve"> </w:t>
      </w:r>
      <w:r w:rsidR="000E4BAC">
        <w:rPr>
          <w:rFonts w:asciiTheme="majorBidi" w:hAnsiTheme="majorBidi" w:cstheme="majorBidi"/>
          <w:sz w:val="24"/>
          <w:szCs w:val="24"/>
        </w:rPr>
        <w:t xml:space="preserve">berkaitan dengan sikap dan perilaku Rasulullah saw. ketika </w:t>
      </w:r>
      <w:r w:rsidR="004F3D3B">
        <w:rPr>
          <w:rFonts w:asciiTheme="majorBidi" w:hAnsiTheme="majorBidi" w:cstheme="majorBidi"/>
          <w:sz w:val="24"/>
          <w:szCs w:val="24"/>
        </w:rPr>
        <w:t xml:space="preserve">memimpin masyarakat Yastrib (Madinah). </w:t>
      </w:r>
      <w:r w:rsidR="00FC3E6A">
        <w:rPr>
          <w:rFonts w:asciiTheme="majorBidi" w:hAnsiTheme="majorBidi" w:cstheme="majorBidi"/>
          <w:sz w:val="24"/>
          <w:szCs w:val="24"/>
        </w:rPr>
        <w:t xml:space="preserve">Menurut </w:t>
      </w:r>
      <w:r w:rsidR="004F3D3B">
        <w:rPr>
          <w:rFonts w:asciiTheme="majorBidi" w:hAnsiTheme="majorBidi" w:cstheme="majorBidi"/>
          <w:sz w:val="24"/>
          <w:szCs w:val="24"/>
        </w:rPr>
        <w:t>Yetkin</w:t>
      </w:r>
      <w:r w:rsidR="00FC3E6A">
        <w:rPr>
          <w:rFonts w:asciiTheme="majorBidi" w:hAnsiTheme="majorBidi" w:cstheme="majorBidi"/>
          <w:sz w:val="24"/>
          <w:szCs w:val="24"/>
        </w:rPr>
        <w:t xml:space="preserve">, waktu itu terdapat sekitar 10.000 </w:t>
      </w:r>
      <w:r w:rsidR="00B1440F">
        <w:rPr>
          <w:rFonts w:asciiTheme="majorBidi" w:hAnsiTheme="majorBidi" w:cstheme="majorBidi"/>
          <w:sz w:val="24"/>
          <w:szCs w:val="24"/>
        </w:rPr>
        <w:t xml:space="preserve">populasi penduduk </w:t>
      </w:r>
      <w:r w:rsidR="00FC3E6A">
        <w:rPr>
          <w:rFonts w:asciiTheme="majorBidi" w:hAnsiTheme="majorBidi" w:cstheme="majorBidi"/>
          <w:sz w:val="24"/>
          <w:szCs w:val="24"/>
        </w:rPr>
        <w:t>Madinah</w:t>
      </w:r>
      <w:r w:rsidR="00B1440F">
        <w:rPr>
          <w:rFonts w:asciiTheme="majorBidi" w:hAnsiTheme="majorBidi" w:cstheme="majorBidi"/>
          <w:sz w:val="24"/>
          <w:szCs w:val="24"/>
        </w:rPr>
        <w:t xml:space="preserve"> </w:t>
      </w:r>
      <w:r w:rsidR="004F3D3B">
        <w:rPr>
          <w:rFonts w:asciiTheme="majorBidi" w:hAnsiTheme="majorBidi" w:cstheme="majorBidi"/>
          <w:sz w:val="24"/>
          <w:szCs w:val="24"/>
        </w:rPr>
        <w:t>yang tergabung ke dalam 22 suku. Separuh dari populasi tersebut terdiri dari orang-orang Yahudi dan separuhnya lagi terdiri dari kalangan orang-orang Arab sendiri</w:t>
      </w:r>
      <w:r w:rsidR="001D471D">
        <w:rPr>
          <w:rFonts w:asciiTheme="majorBidi" w:hAnsiTheme="majorBidi" w:cstheme="majorBidi"/>
          <w:sz w:val="24"/>
          <w:szCs w:val="24"/>
        </w:rPr>
        <w:t xml:space="preserve">. Sementara </w:t>
      </w:r>
      <w:r w:rsidR="004F3D3B">
        <w:rPr>
          <w:rFonts w:asciiTheme="majorBidi" w:hAnsiTheme="majorBidi" w:cstheme="majorBidi"/>
          <w:sz w:val="24"/>
          <w:szCs w:val="24"/>
        </w:rPr>
        <w:t>situasi sosial waktu itu diwarnai oleh perang antar suku</w:t>
      </w:r>
      <w:r w:rsidR="001D471D">
        <w:rPr>
          <w:rFonts w:asciiTheme="majorBidi" w:hAnsiTheme="majorBidi" w:cstheme="majorBidi"/>
          <w:sz w:val="24"/>
          <w:szCs w:val="24"/>
        </w:rPr>
        <w:t xml:space="preserve"> </w:t>
      </w:r>
      <w:r w:rsidR="00156621">
        <w:rPr>
          <w:rFonts w:asciiTheme="majorBidi" w:hAnsiTheme="majorBidi" w:cstheme="majorBidi"/>
          <w:sz w:val="24"/>
          <w:szCs w:val="24"/>
        </w:rPr>
        <w:t xml:space="preserve">yang saling berebut kuasa untuk menguasai </w:t>
      </w:r>
      <w:r w:rsidR="00FC5FB5">
        <w:rPr>
          <w:rFonts w:asciiTheme="majorBidi" w:hAnsiTheme="majorBidi" w:cstheme="majorBidi"/>
          <w:sz w:val="24"/>
          <w:szCs w:val="24"/>
        </w:rPr>
        <w:t xml:space="preserve">wilayah Madinah. </w:t>
      </w:r>
      <w:r w:rsidR="004F3D3B">
        <w:rPr>
          <w:rFonts w:asciiTheme="majorBidi" w:hAnsiTheme="majorBidi" w:cstheme="majorBidi"/>
          <w:sz w:val="24"/>
          <w:szCs w:val="24"/>
        </w:rPr>
        <w:t xml:space="preserve">Menghadapi situasi </w:t>
      </w:r>
      <w:r w:rsidR="004F3D3B">
        <w:rPr>
          <w:rFonts w:asciiTheme="majorBidi" w:hAnsiTheme="majorBidi" w:cstheme="majorBidi"/>
          <w:i/>
          <w:iCs/>
          <w:sz w:val="24"/>
          <w:szCs w:val="24"/>
        </w:rPr>
        <w:t xml:space="preserve">chaos </w:t>
      </w:r>
      <w:r w:rsidR="004F3D3B">
        <w:rPr>
          <w:rFonts w:asciiTheme="majorBidi" w:hAnsiTheme="majorBidi" w:cstheme="majorBidi"/>
          <w:sz w:val="24"/>
          <w:szCs w:val="24"/>
        </w:rPr>
        <w:t xml:space="preserve">(kacau-balau) yang genting tersebut, </w:t>
      </w:r>
      <w:r w:rsidR="00FC5FB5">
        <w:rPr>
          <w:rFonts w:asciiTheme="majorBidi" w:hAnsiTheme="majorBidi" w:cstheme="majorBidi"/>
          <w:sz w:val="24"/>
          <w:szCs w:val="24"/>
        </w:rPr>
        <w:t>Rasulullah saw.</w:t>
      </w:r>
      <w:r w:rsidR="00997D94">
        <w:rPr>
          <w:rFonts w:asciiTheme="majorBidi" w:hAnsiTheme="majorBidi" w:cstheme="majorBidi"/>
          <w:sz w:val="24"/>
          <w:szCs w:val="24"/>
        </w:rPr>
        <w:t xml:space="preserve"> </w:t>
      </w:r>
      <w:r w:rsidR="00D64FA8">
        <w:rPr>
          <w:rFonts w:asciiTheme="majorBidi" w:hAnsiTheme="majorBidi" w:cstheme="majorBidi"/>
          <w:sz w:val="24"/>
          <w:szCs w:val="24"/>
        </w:rPr>
        <w:t>terjun</w:t>
      </w:r>
      <w:r w:rsidR="0024115C">
        <w:rPr>
          <w:rFonts w:asciiTheme="majorBidi" w:hAnsiTheme="majorBidi" w:cstheme="majorBidi"/>
          <w:sz w:val="24"/>
          <w:szCs w:val="24"/>
        </w:rPr>
        <w:t xml:space="preserve"> </w:t>
      </w:r>
      <w:r w:rsidR="00D64FA8">
        <w:rPr>
          <w:rFonts w:asciiTheme="majorBidi" w:hAnsiTheme="majorBidi" w:cstheme="majorBidi"/>
          <w:sz w:val="24"/>
          <w:szCs w:val="24"/>
        </w:rPr>
        <w:t xml:space="preserve">langsung </w:t>
      </w:r>
      <w:r w:rsidR="00C90D4C">
        <w:rPr>
          <w:rFonts w:asciiTheme="majorBidi" w:hAnsiTheme="majorBidi" w:cstheme="majorBidi"/>
          <w:sz w:val="24"/>
          <w:szCs w:val="24"/>
        </w:rPr>
        <w:t xml:space="preserve">ke </w:t>
      </w:r>
      <w:r w:rsidR="0024115C">
        <w:rPr>
          <w:rFonts w:asciiTheme="majorBidi" w:hAnsiTheme="majorBidi" w:cstheme="majorBidi"/>
          <w:sz w:val="24"/>
          <w:szCs w:val="24"/>
        </w:rPr>
        <w:t>tengah-tengah masyarakat Mad</w:t>
      </w:r>
      <w:r w:rsidR="004E6735">
        <w:rPr>
          <w:rFonts w:asciiTheme="majorBidi" w:hAnsiTheme="majorBidi" w:cstheme="majorBidi"/>
          <w:sz w:val="24"/>
          <w:szCs w:val="24"/>
        </w:rPr>
        <w:t>i</w:t>
      </w:r>
      <w:r w:rsidR="0024115C">
        <w:rPr>
          <w:rFonts w:asciiTheme="majorBidi" w:hAnsiTheme="majorBidi" w:cstheme="majorBidi"/>
          <w:sz w:val="24"/>
          <w:szCs w:val="24"/>
        </w:rPr>
        <w:t xml:space="preserve">nah </w:t>
      </w:r>
      <w:r w:rsidR="00997D94">
        <w:rPr>
          <w:rFonts w:asciiTheme="majorBidi" w:hAnsiTheme="majorBidi" w:cstheme="majorBidi"/>
          <w:sz w:val="24"/>
          <w:szCs w:val="24"/>
        </w:rPr>
        <w:t xml:space="preserve">agar </w:t>
      </w:r>
      <w:r w:rsidR="004F3D3B">
        <w:rPr>
          <w:rFonts w:asciiTheme="majorBidi" w:hAnsiTheme="majorBidi" w:cstheme="majorBidi"/>
          <w:sz w:val="24"/>
          <w:szCs w:val="24"/>
        </w:rPr>
        <w:t>konflik antar suku yang terjadi secara turun-temurun</w:t>
      </w:r>
      <w:r w:rsidR="00997D94">
        <w:rPr>
          <w:rFonts w:asciiTheme="majorBidi" w:hAnsiTheme="majorBidi" w:cstheme="majorBidi"/>
          <w:sz w:val="24"/>
          <w:szCs w:val="24"/>
        </w:rPr>
        <w:t xml:space="preserve"> tersebut bisa diselesaikan</w:t>
      </w:r>
      <w:r w:rsidR="004F3D3B">
        <w:rPr>
          <w:rFonts w:asciiTheme="majorBidi" w:hAnsiTheme="majorBidi" w:cstheme="majorBidi"/>
          <w:sz w:val="24"/>
          <w:szCs w:val="24"/>
        </w:rPr>
        <w:t xml:space="preserve">. Salah satu cara yang </w:t>
      </w:r>
      <w:r w:rsidR="00795D33">
        <w:rPr>
          <w:rFonts w:asciiTheme="majorBidi" w:hAnsiTheme="majorBidi" w:cstheme="majorBidi"/>
          <w:sz w:val="24"/>
          <w:szCs w:val="24"/>
        </w:rPr>
        <w:t xml:space="preserve">beliau tempuh </w:t>
      </w:r>
      <w:r w:rsidR="004F3D3B">
        <w:rPr>
          <w:rFonts w:asciiTheme="majorBidi" w:hAnsiTheme="majorBidi" w:cstheme="majorBidi"/>
          <w:sz w:val="24"/>
          <w:szCs w:val="24"/>
        </w:rPr>
        <w:t>adalah membuat perjanjian yang dikenal dengan “Piagam Madinah” (</w:t>
      </w:r>
      <w:r w:rsidR="00954E10">
        <w:rPr>
          <w:rFonts w:asciiTheme="majorBidi" w:hAnsiTheme="majorBidi" w:cstheme="majorBidi"/>
          <w:i/>
          <w:iCs/>
          <w:sz w:val="24"/>
          <w:szCs w:val="24"/>
        </w:rPr>
        <w:t>a</w:t>
      </w:r>
      <w:r w:rsidR="004F3D3B" w:rsidRPr="00990B7B">
        <w:rPr>
          <w:rFonts w:asciiTheme="majorBidi" w:hAnsiTheme="majorBidi" w:cstheme="majorBidi"/>
          <w:i/>
          <w:iCs/>
          <w:sz w:val="24"/>
          <w:szCs w:val="24"/>
        </w:rPr>
        <w:t>ṣ-Ṣaḥ</w:t>
      </w:r>
      <w:r w:rsidR="00954E10">
        <w:rPr>
          <w:rFonts w:asciiTheme="majorBidi" w:hAnsiTheme="majorBidi" w:cstheme="majorBidi"/>
          <w:i/>
          <w:iCs/>
          <w:sz w:val="24"/>
          <w:szCs w:val="24"/>
        </w:rPr>
        <w:t xml:space="preserve">îfah al-Madînah </w:t>
      </w:r>
      <w:r w:rsidR="00954E10">
        <w:rPr>
          <w:rFonts w:asciiTheme="majorBidi" w:hAnsiTheme="majorBidi" w:cstheme="majorBidi"/>
          <w:sz w:val="24"/>
          <w:szCs w:val="24"/>
        </w:rPr>
        <w:t xml:space="preserve">atau </w:t>
      </w:r>
      <w:r w:rsidR="004F3D3B" w:rsidRPr="00990B7B">
        <w:rPr>
          <w:rFonts w:asciiTheme="majorBidi" w:hAnsiTheme="majorBidi" w:cstheme="majorBidi"/>
          <w:i/>
          <w:iCs/>
          <w:sz w:val="24"/>
          <w:szCs w:val="24"/>
        </w:rPr>
        <w:t>The Medina Charter</w:t>
      </w:r>
      <w:r w:rsidR="004F3D3B">
        <w:rPr>
          <w:rFonts w:asciiTheme="majorBidi" w:hAnsiTheme="majorBidi" w:cstheme="majorBidi"/>
          <w:sz w:val="24"/>
          <w:szCs w:val="24"/>
        </w:rPr>
        <w:t>).</w:t>
      </w:r>
      <w:r w:rsidR="004F3D3B">
        <w:rPr>
          <w:rStyle w:val="FootnoteReference"/>
          <w:rFonts w:asciiTheme="majorBidi" w:hAnsiTheme="majorBidi" w:cstheme="majorBidi"/>
          <w:sz w:val="24"/>
          <w:szCs w:val="24"/>
        </w:rPr>
        <w:footnoteReference w:id="13"/>
      </w:r>
    </w:p>
    <w:p w:rsidR="004F3D3B" w:rsidRDefault="00585FB9" w:rsidP="00C1776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Menurut Sayyid ‘Alawî al-Mâlikî, m</w:t>
      </w:r>
      <w:r w:rsidR="004F3D3B">
        <w:rPr>
          <w:rFonts w:asciiTheme="majorBidi" w:hAnsiTheme="majorBidi" w:cstheme="majorBidi"/>
          <w:sz w:val="24"/>
          <w:szCs w:val="24"/>
        </w:rPr>
        <w:t>elalui Piagam Madinah</w:t>
      </w:r>
      <w:r w:rsidR="002438D4">
        <w:rPr>
          <w:rFonts w:asciiTheme="majorBidi" w:hAnsiTheme="majorBidi" w:cstheme="majorBidi"/>
          <w:sz w:val="24"/>
          <w:szCs w:val="24"/>
        </w:rPr>
        <w:t xml:space="preserve"> ini, </w:t>
      </w:r>
      <w:r>
        <w:rPr>
          <w:rFonts w:asciiTheme="majorBidi" w:hAnsiTheme="majorBidi" w:cstheme="majorBidi"/>
          <w:sz w:val="24"/>
          <w:szCs w:val="24"/>
        </w:rPr>
        <w:t>Rasulullah saw.</w:t>
      </w:r>
      <w:r w:rsidR="004F3D3B">
        <w:rPr>
          <w:rFonts w:asciiTheme="majorBidi" w:hAnsiTheme="majorBidi" w:cstheme="majorBidi"/>
          <w:sz w:val="24"/>
          <w:szCs w:val="24"/>
        </w:rPr>
        <w:t xml:space="preserve"> selain memberikan pengakuan yang sama terhadap hak-hak dasar yang dimiliki oleh setiap penduduk Madinah, juga memastikan keberadaan</w:t>
      </w:r>
      <w:r w:rsidR="002438D4">
        <w:rPr>
          <w:rFonts w:asciiTheme="majorBidi" w:hAnsiTheme="majorBidi" w:cstheme="majorBidi"/>
          <w:sz w:val="24"/>
          <w:szCs w:val="24"/>
        </w:rPr>
        <w:t xml:space="preserve"> hak-hak tersebut</w:t>
      </w:r>
      <w:r w:rsidR="004F3D3B">
        <w:rPr>
          <w:rFonts w:asciiTheme="majorBidi" w:hAnsiTheme="majorBidi" w:cstheme="majorBidi"/>
          <w:sz w:val="24"/>
          <w:szCs w:val="24"/>
        </w:rPr>
        <w:t>, seperti kebebasan berkeyakinan, melarangan pertumpahan darah dan perampasan harta-benda. Oleh karena itu, masyarakat Madinah, meliputi orang-orang Yahudi, Arab, dan Mus</w:t>
      </w:r>
      <w:r w:rsidR="00352428">
        <w:rPr>
          <w:rFonts w:asciiTheme="majorBidi" w:hAnsiTheme="majorBidi" w:cstheme="majorBidi"/>
          <w:sz w:val="24"/>
          <w:szCs w:val="24"/>
        </w:rPr>
        <w:t xml:space="preserve">lim, harus bersatu untuk saling </w:t>
      </w:r>
      <w:r w:rsidR="004F3D3B">
        <w:rPr>
          <w:rFonts w:asciiTheme="majorBidi" w:hAnsiTheme="majorBidi" w:cstheme="majorBidi"/>
          <w:sz w:val="24"/>
          <w:szCs w:val="24"/>
        </w:rPr>
        <w:t>menolong dan melindungi satu sama lain.</w:t>
      </w:r>
      <w:r w:rsidR="004F3D3B">
        <w:rPr>
          <w:rStyle w:val="FootnoteReference"/>
          <w:rFonts w:asciiTheme="majorBidi" w:hAnsiTheme="majorBidi" w:cstheme="majorBidi"/>
          <w:sz w:val="24"/>
          <w:szCs w:val="24"/>
        </w:rPr>
        <w:footnoteReference w:id="14"/>
      </w:r>
      <w:r w:rsidR="004F3D3B">
        <w:rPr>
          <w:rFonts w:asciiTheme="majorBidi" w:hAnsiTheme="majorBidi" w:cstheme="majorBidi"/>
          <w:sz w:val="24"/>
          <w:szCs w:val="24"/>
        </w:rPr>
        <w:t xml:space="preserve"> Kassim Ahmad, sebagaimana dikutip Yitkin, menyebutkan bahwa Piagam Madinah dibuat berdasarkan pluralitas masyarakat yang memberikan persamaan hak dan kewajiban ke</w:t>
      </w:r>
      <w:r w:rsidR="00917356">
        <w:rPr>
          <w:rFonts w:asciiTheme="majorBidi" w:hAnsiTheme="majorBidi" w:cstheme="majorBidi"/>
          <w:sz w:val="24"/>
          <w:szCs w:val="24"/>
        </w:rPr>
        <w:t xml:space="preserve">pada seluruh masyarakat Madinah </w:t>
      </w:r>
      <w:r w:rsidR="004F3D3B">
        <w:rPr>
          <w:rFonts w:asciiTheme="majorBidi" w:hAnsiTheme="majorBidi" w:cstheme="majorBidi"/>
          <w:sz w:val="24"/>
          <w:szCs w:val="24"/>
        </w:rPr>
        <w:t>tanpa membeda-bedakan latar belakang sosial dan agama yang dianut oleh mereka masing-masing.</w:t>
      </w:r>
      <w:r w:rsidR="004F3D3B">
        <w:rPr>
          <w:rStyle w:val="FootnoteReference"/>
          <w:rFonts w:asciiTheme="majorBidi" w:hAnsiTheme="majorBidi" w:cstheme="majorBidi"/>
          <w:sz w:val="24"/>
          <w:szCs w:val="24"/>
        </w:rPr>
        <w:footnoteReference w:id="15"/>
      </w:r>
      <w:r w:rsidR="004F3D3B">
        <w:rPr>
          <w:rFonts w:asciiTheme="majorBidi" w:hAnsiTheme="majorBidi" w:cstheme="majorBidi"/>
          <w:sz w:val="24"/>
          <w:szCs w:val="24"/>
        </w:rPr>
        <w:t xml:space="preserve"> Persamaan hak antara masyarakat Madinah yang ditetapkan dalam Piagam Madinah </w:t>
      </w:r>
      <w:r w:rsidR="00917356">
        <w:rPr>
          <w:rFonts w:asciiTheme="majorBidi" w:hAnsiTheme="majorBidi" w:cstheme="majorBidi"/>
          <w:sz w:val="24"/>
          <w:szCs w:val="24"/>
        </w:rPr>
        <w:t xml:space="preserve">setidaknya disebutkan </w:t>
      </w:r>
      <w:r w:rsidR="004F3D3B">
        <w:rPr>
          <w:rFonts w:asciiTheme="majorBidi" w:hAnsiTheme="majorBidi" w:cstheme="majorBidi"/>
          <w:sz w:val="24"/>
          <w:szCs w:val="24"/>
        </w:rPr>
        <w:t>da</w:t>
      </w:r>
      <w:r w:rsidR="00917356">
        <w:rPr>
          <w:rFonts w:asciiTheme="majorBidi" w:hAnsiTheme="majorBidi" w:cstheme="majorBidi"/>
          <w:sz w:val="24"/>
          <w:szCs w:val="24"/>
        </w:rPr>
        <w:t xml:space="preserve">lam </w:t>
      </w:r>
      <w:r w:rsidR="00C17763">
        <w:rPr>
          <w:rFonts w:asciiTheme="majorBidi" w:hAnsiTheme="majorBidi" w:cstheme="majorBidi"/>
          <w:sz w:val="24"/>
          <w:szCs w:val="24"/>
        </w:rPr>
        <w:t>P</w:t>
      </w:r>
      <w:r w:rsidR="004F3D3B">
        <w:rPr>
          <w:rFonts w:asciiTheme="majorBidi" w:hAnsiTheme="majorBidi" w:cstheme="majorBidi"/>
          <w:sz w:val="24"/>
          <w:szCs w:val="24"/>
        </w:rPr>
        <w:t>asal</w:t>
      </w:r>
      <w:r w:rsidR="00917356">
        <w:rPr>
          <w:rFonts w:asciiTheme="majorBidi" w:hAnsiTheme="majorBidi" w:cstheme="majorBidi"/>
          <w:sz w:val="24"/>
          <w:szCs w:val="24"/>
        </w:rPr>
        <w:t xml:space="preserve"> </w:t>
      </w:r>
      <w:r w:rsidR="00C17763">
        <w:rPr>
          <w:rFonts w:asciiTheme="majorBidi" w:hAnsiTheme="majorBidi" w:cstheme="majorBidi"/>
          <w:sz w:val="24"/>
          <w:szCs w:val="24"/>
        </w:rPr>
        <w:t xml:space="preserve">25, sebagaimana </w:t>
      </w:r>
      <w:r w:rsidR="00917356">
        <w:rPr>
          <w:rFonts w:asciiTheme="majorBidi" w:hAnsiTheme="majorBidi" w:cstheme="majorBidi"/>
          <w:sz w:val="24"/>
          <w:szCs w:val="24"/>
        </w:rPr>
        <w:t>berikut:</w:t>
      </w:r>
    </w:p>
    <w:p w:rsidR="004F3D3B" w:rsidRPr="002E35DA" w:rsidRDefault="004F3D3B" w:rsidP="006F43D3">
      <w:pPr>
        <w:spacing w:line="240" w:lineRule="auto"/>
        <w:ind w:left="720"/>
        <w:jc w:val="both"/>
        <w:rPr>
          <w:rFonts w:asciiTheme="majorBidi" w:hAnsiTheme="majorBidi" w:cstheme="majorBidi"/>
          <w:sz w:val="24"/>
          <w:szCs w:val="24"/>
        </w:rPr>
      </w:pPr>
      <w:r w:rsidRPr="002E35DA">
        <w:rPr>
          <w:rFonts w:asciiTheme="majorBidi" w:hAnsiTheme="majorBidi" w:cstheme="majorBidi"/>
          <w:sz w:val="24"/>
          <w:szCs w:val="24"/>
        </w:rPr>
        <w:t>“Kaum Yahudi dari Bani ‘Awf adalah satu umat dengan mukminin. Bagi kaum Yahudi agama mereka, dan bagi kaum muslimin agama mereka. Juga (kebebasan ini berlaku) bagi sekutu-sekutu dan diri mereka sendiri, kecuali bagi yang zalim dan jahat. Hal demikian akan merusak diri dan keluarganya.”</w:t>
      </w:r>
      <w:r>
        <w:rPr>
          <w:rStyle w:val="FootnoteReference"/>
          <w:rFonts w:asciiTheme="majorBidi" w:hAnsiTheme="majorBidi" w:cstheme="majorBidi"/>
          <w:sz w:val="24"/>
          <w:szCs w:val="24"/>
        </w:rPr>
        <w:footnoteReference w:id="16"/>
      </w:r>
    </w:p>
    <w:p w:rsidR="004F3D3B" w:rsidRDefault="004F3D3B" w:rsidP="00EA7011">
      <w:pPr>
        <w:spacing w:line="360" w:lineRule="auto"/>
        <w:ind w:firstLine="720"/>
        <w:jc w:val="both"/>
        <w:rPr>
          <w:rFonts w:asciiTheme="majorBidi" w:hAnsiTheme="majorBidi" w:cstheme="majorBidi"/>
          <w:sz w:val="24"/>
          <w:szCs w:val="24"/>
        </w:rPr>
      </w:pPr>
      <w:r w:rsidRPr="004D1AF1">
        <w:rPr>
          <w:rFonts w:asciiTheme="majorBidi" w:hAnsiTheme="majorBidi" w:cstheme="majorBidi"/>
          <w:sz w:val="24"/>
          <w:szCs w:val="24"/>
        </w:rPr>
        <w:t>Dengan demikian, perlakuan sama antara umat Yahudi dan Muslim, sebagaimana diatur secara terperinci dalam Piagam Madinah, selain untuk mengakhiri konflik (perang) antara suku di Madinah dapat terselesaikan dengan baik</w:t>
      </w:r>
      <w:r w:rsidR="0092754F">
        <w:rPr>
          <w:rFonts w:asciiTheme="majorBidi" w:hAnsiTheme="majorBidi" w:cstheme="majorBidi"/>
          <w:sz w:val="24"/>
          <w:szCs w:val="24"/>
        </w:rPr>
        <w:t xml:space="preserve"> </w:t>
      </w:r>
      <w:r w:rsidRPr="004D1AF1">
        <w:rPr>
          <w:rFonts w:asciiTheme="majorBidi" w:hAnsiTheme="majorBidi" w:cstheme="majorBidi"/>
          <w:sz w:val="24"/>
          <w:szCs w:val="24"/>
        </w:rPr>
        <w:t xml:space="preserve">sehingga persatuan antara mereka dapat diwujudkan, juga </w:t>
      </w:r>
      <w:r w:rsidR="0092754F">
        <w:rPr>
          <w:rFonts w:asciiTheme="majorBidi" w:hAnsiTheme="majorBidi" w:cstheme="majorBidi"/>
          <w:sz w:val="24"/>
          <w:szCs w:val="24"/>
        </w:rPr>
        <w:t xml:space="preserve">menandakan </w:t>
      </w:r>
      <w:r w:rsidRPr="004D1AF1">
        <w:rPr>
          <w:rFonts w:asciiTheme="majorBidi" w:hAnsiTheme="majorBidi" w:cstheme="majorBidi"/>
          <w:sz w:val="24"/>
          <w:szCs w:val="24"/>
        </w:rPr>
        <w:t xml:space="preserve">adanya praktik </w:t>
      </w:r>
      <w:r w:rsidR="0092754F" w:rsidRPr="004D1AF1">
        <w:rPr>
          <w:rFonts w:asciiTheme="majorBidi" w:hAnsiTheme="majorBidi" w:cstheme="majorBidi"/>
          <w:sz w:val="24"/>
          <w:szCs w:val="24"/>
        </w:rPr>
        <w:t>hak asasi manusia</w:t>
      </w:r>
      <w:r w:rsidR="00EE4CAD">
        <w:rPr>
          <w:rFonts w:asciiTheme="majorBidi" w:hAnsiTheme="majorBidi" w:cstheme="majorBidi"/>
          <w:sz w:val="24"/>
          <w:szCs w:val="24"/>
        </w:rPr>
        <w:t xml:space="preserve"> </w:t>
      </w:r>
      <w:r w:rsidRPr="004D1AF1">
        <w:rPr>
          <w:rFonts w:asciiTheme="majorBidi" w:hAnsiTheme="majorBidi" w:cstheme="majorBidi"/>
          <w:sz w:val="24"/>
          <w:szCs w:val="24"/>
        </w:rPr>
        <w:t xml:space="preserve">yang dilakukan oleh </w:t>
      </w:r>
      <w:r w:rsidR="00EE4CAD">
        <w:rPr>
          <w:rFonts w:asciiTheme="majorBidi" w:hAnsiTheme="majorBidi" w:cstheme="majorBidi"/>
          <w:sz w:val="24"/>
          <w:szCs w:val="24"/>
        </w:rPr>
        <w:t>Rasulullah saw.</w:t>
      </w:r>
      <w:r w:rsidRPr="004D1AF1">
        <w:rPr>
          <w:rFonts w:asciiTheme="majorBidi" w:hAnsiTheme="majorBidi" w:cstheme="majorBidi"/>
          <w:sz w:val="24"/>
          <w:szCs w:val="24"/>
        </w:rPr>
        <w:t>, seperti kebebasan beragama, kebebasan dari ancaman, dan kebebasan mendapatkan keamanan, mendapatkan keadilan yang sama, dan lain sebagainya. Oleh karena itu, Ghannushi mengkritik orang-orang yang anti terhadap</w:t>
      </w:r>
      <w:r>
        <w:rPr>
          <w:rFonts w:asciiTheme="majorBidi" w:hAnsiTheme="majorBidi" w:cstheme="majorBidi"/>
          <w:sz w:val="24"/>
          <w:szCs w:val="24"/>
        </w:rPr>
        <w:t xml:space="preserve"> kesetaraan manusia, baik kepada </w:t>
      </w:r>
      <w:r w:rsidR="004233C2">
        <w:rPr>
          <w:rFonts w:asciiTheme="majorBidi" w:hAnsiTheme="majorBidi" w:cstheme="majorBidi"/>
          <w:sz w:val="24"/>
          <w:szCs w:val="24"/>
        </w:rPr>
        <w:t>M</w:t>
      </w:r>
      <w:r>
        <w:rPr>
          <w:rFonts w:asciiTheme="majorBidi" w:hAnsiTheme="majorBidi" w:cstheme="majorBidi"/>
          <w:sz w:val="24"/>
          <w:szCs w:val="24"/>
        </w:rPr>
        <w:t xml:space="preserve">uslim mau pun non Muslim dan menolak </w:t>
      </w:r>
      <w:r w:rsidR="00FC5CB8">
        <w:rPr>
          <w:rFonts w:asciiTheme="majorBidi" w:hAnsiTheme="majorBidi" w:cstheme="majorBidi"/>
          <w:sz w:val="24"/>
          <w:szCs w:val="24"/>
        </w:rPr>
        <w:t xml:space="preserve">hak asasi manusia </w:t>
      </w:r>
      <w:r>
        <w:rPr>
          <w:rFonts w:asciiTheme="majorBidi" w:hAnsiTheme="majorBidi" w:cstheme="majorBidi"/>
          <w:sz w:val="24"/>
          <w:szCs w:val="24"/>
        </w:rPr>
        <w:t>seperti kebebasan beragama.</w:t>
      </w:r>
      <w:r w:rsidR="005022F1">
        <w:rPr>
          <w:rFonts w:asciiTheme="majorBidi" w:hAnsiTheme="majorBidi" w:cstheme="majorBidi"/>
          <w:sz w:val="24"/>
          <w:szCs w:val="24"/>
        </w:rPr>
        <w:t xml:space="preserve"> Mengingat </w:t>
      </w:r>
      <w:r>
        <w:rPr>
          <w:rFonts w:asciiTheme="majorBidi" w:hAnsiTheme="majorBidi" w:cstheme="majorBidi"/>
          <w:sz w:val="24"/>
          <w:szCs w:val="24"/>
        </w:rPr>
        <w:t xml:space="preserve">Piagam Madinah yang dibuat oleh </w:t>
      </w:r>
      <w:r w:rsidR="005022F1">
        <w:rPr>
          <w:rFonts w:asciiTheme="majorBidi" w:hAnsiTheme="majorBidi" w:cstheme="majorBidi"/>
          <w:sz w:val="24"/>
          <w:szCs w:val="24"/>
        </w:rPr>
        <w:t xml:space="preserve">Rasulullah saw. </w:t>
      </w:r>
      <w:r>
        <w:rPr>
          <w:rFonts w:asciiTheme="majorBidi" w:hAnsiTheme="majorBidi" w:cstheme="majorBidi"/>
          <w:sz w:val="24"/>
          <w:szCs w:val="24"/>
        </w:rPr>
        <w:t xml:space="preserve">didasarkan kepada kesetaraan manusia yang dibangun </w:t>
      </w:r>
      <w:r w:rsidR="003537BC">
        <w:rPr>
          <w:rFonts w:asciiTheme="majorBidi" w:hAnsiTheme="majorBidi" w:cstheme="majorBidi"/>
          <w:sz w:val="24"/>
          <w:szCs w:val="24"/>
        </w:rPr>
        <w:t xml:space="preserve">atas </w:t>
      </w:r>
      <w:r>
        <w:rPr>
          <w:rFonts w:asciiTheme="majorBidi" w:hAnsiTheme="majorBidi" w:cstheme="majorBidi"/>
          <w:sz w:val="24"/>
          <w:szCs w:val="24"/>
        </w:rPr>
        <w:t>prinsip keadilan, persamaan, dan hubungan persaudaraan antar manusia yang meliputi semua etnis, status sosial, dan agama</w:t>
      </w:r>
      <w:r w:rsidR="005022F1">
        <w:rPr>
          <w:rFonts w:asciiTheme="majorBidi" w:hAnsiTheme="majorBidi" w:cstheme="majorBidi"/>
          <w:sz w:val="24"/>
          <w:szCs w:val="24"/>
        </w:rPr>
        <w:t>.</w:t>
      </w:r>
      <w:r w:rsidR="00EA7011">
        <w:rPr>
          <w:rFonts w:asciiTheme="majorBidi" w:hAnsiTheme="majorBidi" w:cstheme="majorBidi"/>
          <w:sz w:val="24"/>
          <w:szCs w:val="24"/>
        </w:rPr>
        <w:t xml:space="preserve"> Beberapa hal ini secara nyata </w:t>
      </w:r>
      <w:r>
        <w:rPr>
          <w:rFonts w:asciiTheme="majorBidi" w:hAnsiTheme="majorBidi" w:cstheme="majorBidi"/>
          <w:sz w:val="24"/>
          <w:szCs w:val="24"/>
        </w:rPr>
        <w:t xml:space="preserve">telah dipraktikkan oleh </w:t>
      </w:r>
      <w:r w:rsidR="00282F56">
        <w:rPr>
          <w:rFonts w:asciiTheme="majorBidi" w:hAnsiTheme="majorBidi" w:cstheme="majorBidi"/>
          <w:sz w:val="24"/>
          <w:szCs w:val="24"/>
        </w:rPr>
        <w:t xml:space="preserve">Rasulullah saw. </w:t>
      </w:r>
      <w:r>
        <w:rPr>
          <w:rFonts w:asciiTheme="majorBidi" w:hAnsiTheme="majorBidi" w:cstheme="majorBidi"/>
          <w:sz w:val="24"/>
          <w:szCs w:val="24"/>
        </w:rPr>
        <w:t>melalui Piagam Madinah.</w:t>
      </w:r>
      <w:r>
        <w:rPr>
          <w:rStyle w:val="FootnoteReference"/>
          <w:rFonts w:asciiTheme="majorBidi" w:hAnsiTheme="majorBidi" w:cstheme="majorBidi"/>
          <w:sz w:val="24"/>
          <w:szCs w:val="24"/>
        </w:rPr>
        <w:footnoteReference w:id="17"/>
      </w:r>
    </w:p>
    <w:p w:rsidR="004F3D3B" w:rsidRDefault="00D04C0A" w:rsidP="00E80F8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Kenyataan ini </w:t>
      </w:r>
      <w:r w:rsidR="00C56579">
        <w:rPr>
          <w:rFonts w:asciiTheme="majorBidi" w:hAnsiTheme="majorBidi" w:cstheme="majorBidi"/>
          <w:sz w:val="24"/>
          <w:szCs w:val="24"/>
        </w:rPr>
        <w:t xml:space="preserve">menegaskan bahwa </w:t>
      </w:r>
      <w:r>
        <w:rPr>
          <w:rFonts w:asciiTheme="majorBidi" w:hAnsiTheme="majorBidi" w:cstheme="majorBidi"/>
          <w:sz w:val="24"/>
          <w:szCs w:val="24"/>
        </w:rPr>
        <w:t xml:space="preserve">Rasulullah saw. </w:t>
      </w:r>
      <w:r w:rsidR="004F3D3B">
        <w:rPr>
          <w:rFonts w:asciiTheme="majorBidi" w:hAnsiTheme="majorBidi" w:cstheme="majorBidi"/>
          <w:sz w:val="24"/>
          <w:szCs w:val="24"/>
        </w:rPr>
        <w:t>yang umi, pemimpin agung umat Islam, manusia pilihan Allah swt. yang kesal</w:t>
      </w:r>
      <w:r>
        <w:rPr>
          <w:rFonts w:asciiTheme="majorBidi" w:hAnsiTheme="majorBidi" w:cstheme="majorBidi"/>
          <w:sz w:val="24"/>
          <w:szCs w:val="24"/>
        </w:rPr>
        <w:t>e</w:t>
      </w:r>
      <w:r w:rsidR="004F3D3B">
        <w:rPr>
          <w:rFonts w:asciiTheme="majorBidi" w:hAnsiTheme="majorBidi" w:cstheme="majorBidi"/>
          <w:sz w:val="24"/>
          <w:szCs w:val="24"/>
        </w:rPr>
        <w:t xml:space="preserve">han, kewalian, kezuhudan, kewaraan, </w:t>
      </w:r>
      <w:r w:rsidR="004F3D3B">
        <w:rPr>
          <w:rFonts w:asciiTheme="majorBidi" w:hAnsiTheme="majorBidi" w:cstheme="majorBidi"/>
          <w:sz w:val="24"/>
          <w:szCs w:val="24"/>
        </w:rPr>
        <w:lastRenderedPageBreak/>
        <w:t>ketawaduan, dan kekeramatannya tidak diragukan lagi</w:t>
      </w:r>
      <w:r w:rsidR="00C56579">
        <w:rPr>
          <w:rFonts w:asciiTheme="majorBidi" w:hAnsiTheme="majorBidi" w:cstheme="majorBidi"/>
          <w:sz w:val="24"/>
          <w:szCs w:val="24"/>
        </w:rPr>
        <w:t xml:space="preserve"> </w:t>
      </w:r>
      <w:r w:rsidR="000457B6">
        <w:rPr>
          <w:rFonts w:asciiTheme="majorBidi" w:hAnsiTheme="majorBidi" w:cstheme="majorBidi"/>
          <w:sz w:val="24"/>
          <w:szCs w:val="24"/>
        </w:rPr>
        <w:t xml:space="preserve">benar-benar </w:t>
      </w:r>
      <w:r w:rsidR="00C56579">
        <w:rPr>
          <w:rFonts w:asciiTheme="majorBidi" w:hAnsiTheme="majorBidi" w:cstheme="majorBidi"/>
          <w:sz w:val="24"/>
          <w:szCs w:val="24"/>
        </w:rPr>
        <w:t xml:space="preserve">memiliki </w:t>
      </w:r>
      <w:r w:rsidR="001B7D70">
        <w:rPr>
          <w:rFonts w:asciiTheme="majorBidi" w:hAnsiTheme="majorBidi" w:cstheme="majorBidi"/>
          <w:sz w:val="24"/>
          <w:szCs w:val="24"/>
        </w:rPr>
        <w:t xml:space="preserve">kedudukan dan </w:t>
      </w:r>
      <w:r w:rsidR="00C56579">
        <w:rPr>
          <w:rFonts w:asciiTheme="majorBidi" w:hAnsiTheme="majorBidi" w:cstheme="majorBidi"/>
          <w:sz w:val="24"/>
          <w:szCs w:val="24"/>
        </w:rPr>
        <w:t>akhlak mulia</w:t>
      </w:r>
      <w:r w:rsidR="001B7D70">
        <w:rPr>
          <w:rFonts w:asciiTheme="majorBidi" w:hAnsiTheme="majorBidi" w:cstheme="majorBidi"/>
          <w:sz w:val="24"/>
          <w:szCs w:val="24"/>
        </w:rPr>
        <w:t xml:space="preserve">, sebagaimana dipuji langsung oleh Allah </w:t>
      </w:r>
      <w:r w:rsidR="00FB0BD1">
        <w:rPr>
          <w:rFonts w:asciiTheme="majorBidi" w:hAnsiTheme="majorBidi" w:cstheme="majorBidi"/>
          <w:sz w:val="24"/>
          <w:szCs w:val="24"/>
        </w:rPr>
        <w:t>dalam al-Qur’an</w:t>
      </w:r>
      <w:r w:rsidR="00F63B3E">
        <w:rPr>
          <w:rFonts w:asciiTheme="majorBidi" w:hAnsiTheme="majorBidi" w:cstheme="majorBidi"/>
          <w:sz w:val="24"/>
          <w:szCs w:val="24"/>
        </w:rPr>
        <w:t>.</w:t>
      </w:r>
      <w:r w:rsidR="00F63B3E">
        <w:rPr>
          <w:rStyle w:val="FootnoteReference"/>
          <w:rFonts w:asciiTheme="majorBidi" w:hAnsiTheme="majorBidi" w:cstheme="majorBidi"/>
          <w:sz w:val="24"/>
          <w:szCs w:val="24"/>
        </w:rPr>
        <w:footnoteReference w:id="18"/>
      </w:r>
      <w:r w:rsidR="00F63B3E">
        <w:rPr>
          <w:rFonts w:asciiTheme="majorBidi" w:hAnsiTheme="majorBidi" w:cstheme="majorBidi"/>
          <w:sz w:val="24"/>
          <w:szCs w:val="24"/>
        </w:rPr>
        <w:t xml:space="preserve"> </w:t>
      </w:r>
      <w:r w:rsidR="00BB7183">
        <w:rPr>
          <w:rFonts w:asciiTheme="majorBidi" w:hAnsiTheme="majorBidi" w:cstheme="majorBidi"/>
          <w:sz w:val="24"/>
          <w:szCs w:val="24"/>
        </w:rPr>
        <w:t xml:space="preserve">Salah satunya adalah perjuangan beliau </w:t>
      </w:r>
      <w:r w:rsidR="00C64640">
        <w:rPr>
          <w:rFonts w:asciiTheme="majorBidi" w:hAnsiTheme="majorBidi" w:cstheme="majorBidi"/>
          <w:sz w:val="24"/>
          <w:szCs w:val="24"/>
        </w:rPr>
        <w:t xml:space="preserve">dalam </w:t>
      </w:r>
      <w:r w:rsidR="006E63C6">
        <w:rPr>
          <w:rFonts w:asciiTheme="majorBidi" w:hAnsiTheme="majorBidi" w:cstheme="majorBidi"/>
          <w:sz w:val="24"/>
          <w:szCs w:val="24"/>
        </w:rPr>
        <w:t>memeliharan dan menjamin</w:t>
      </w:r>
      <w:r w:rsidR="004F3D3B">
        <w:rPr>
          <w:rFonts w:asciiTheme="majorBidi" w:hAnsiTheme="majorBidi" w:cstheme="majorBidi"/>
          <w:sz w:val="24"/>
          <w:szCs w:val="24"/>
        </w:rPr>
        <w:t xml:space="preserve"> </w:t>
      </w:r>
      <w:r w:rsidR="004616B0">
        <w:rPr>
          <w:rFonts w:asciiTheme="majorBidi" w:hAnsiTheme="majorBidi" w:cstheme="majorBidi"/>
          <w:sz w:val="24"/>
          <w:szCs w:val="24"/>
        </w:rPr>
        <w:t>h</w:t>
      </w:r>
      <w:r w:rsidR="004F3D3B">
        <w:rPr>
          <w:rFonts w:asciiTheme="majorBidi" w:hAnsiTheme="majorBidi" w:cstheme="majorBidi"/>
          <w:sz w:val="24"/>
          <w:szCs w:val="24"/>
        </w:rPr>
        <w:t xml:space="preserve">ak </w:t>
      </w:r>
      <w:r w:rsidR="004616B0">
        <w:rPr>
          <w:rFonts w:asciiTheme="majorBidi" w:hAnsiTheme="majorBidi" w:cstheme="majorBidi"/>
          <w:sz w:val="24"/>
          <w:szCs w:val="24"/>
        </w:rPr>
        <w:t>a</w:t>
      </w:r>
      <w:r w:rsidR="004F3D3B">
        <w:rPr>
          <w:rFonts w:asciiTheme="majorBidi" w:hAnsiTheme="majorBidi" w:cstheme="majorBidi"/>
          <w:sz w:val="24"/>
          <w:szCs w:val="24"/>
        </w:rPr>
        <w:t xml:space="preserve">sasi </w:t>
      </w:r>
      <w:r w:rsidR="0029045F">
        <w:rPr>
          <w:rFonts w:asciiTheme="majorBidi" w:hAnsiTheme="majorBidi" w:cstheme="majorBidi"/>
          <w:sz w:val="24"/>
          <w:szCs w:val="24"/>
        </w:rPr>
        <w:t>m</w:t>
      </w:r>
      <w:r w:rsidR="004F3D3B">
        <w:rPr>
          <w:rFonts w:asciiTheme="majorBidi" w:hAnsiTheme="majorBidi" w:cstheme="majorBidi"/>
          <w:sz w:val="24"/>
          <w:szCs w:val="24"/>
        </w:rPr>
        <w:t>anusia yang tidak membeda-bedakan suku, ras, dan agama</w:t>
      </w:r>
      <w:r w:rsidR="009526FC">
        <w:rPr>
          <w:rFonts w:asciiTheme="majorBidi" w:hAnsiTheme="majorBidi" w:cstheme="majorBidi"/>
          <w:sz w:val="24"/>
          <w:szCs w:val="24"/>
        </w:rPr>
        <w:t>.</w:t>
      </w:r>
      <w:r w:rsidR="004F3D3B">
        <w:rPr>
          <w:rFonts w:asciiTheme="majorBidi" w:hAnsiTheme="majorBidi" w:cstheme="majorBidi"/>
          <w:sz w:val="24"/>
          <w:szCs w:val="24"/>
        </w:rPr>
        <w:t xml:space="preserve"> </w:t>
      </w:r>
      <w:r w:rsidR="009526FC">
        <w:rPr>
          <w:rFonts w:asciiTheme="majorBidi" w:hAnsiTheme="majorBidi" w:cstheme="majorBidi"/>
          <w:sz w:val="24"/>
          <w:szCs w:val="24"/>
        </w:rPr>
        <w:t>S</w:t>
      </w:r>
      <w:r w:rsidR="004F3D3B">
        <w:rPr>
          <w:rFonts w:asciiTheme="majorBidi" w:hAnsiTheme="majorBidi" w:cstheme="majorBidi"/>
          <w:sz w:val="24"/>
          <w:szCs w:val="24"/>
        </w:rPr>
        <w:t xml:space="preserve">ehingga konflik kemanusiaan yang terjadi di Madinah </w:t>
      </w:r>
      <w:r w:rsidR="009526FC">
        <w:rPr>
          <w:rFonts w:asciiTheme="majorBidi" w:hAnsiTheme="majorBidi" w:cstheme="majorBidi"/>
          <w:sz w:val="24"/>
          <w:szCs w:val="24"/>
        </w:rPr>
        <w:t xml:space="preserve">bisa diatasi </w:t>
      </w:r>
      <w:r w:rsidR="004F3D3B">
        <w:rPr>
          <w:rFonts w:asciiTheme="majorBidi" w:hAnsiTheme="majorBidi" w:cstheme="majorBidi"/>
          <w:sz w:val="24"/>
          <w:szCs w:val="24"/>
        </w:rPr>
        <w:t xml:space="preserve">dengan baik. </w:t>
      </w:r>
      <w:r w:rsidR="0017406D">
        <w:rPr>
          <w:rFonts w:asciiTheme="majorBidi" w:hAnsiTheme="majorBidi" w:cstheme="majorBidi"/>
          <w:sz w:val="24"/>
          <w:szCs w:val="24"/>
        </w:rPr>
        <w:t xml:space="preserve">Oleh karena itu, </w:t>
      </w:r>
      <w:r w:rsidR="004F3D3B">
        <w:rPr>
          <w:rFonts w:asciiTheme="majorBidi" w:hAnsiTheme="majorBidi" w:cstheme="majorBidi"/>
          <w:sz w:val="24"/>
          <w:szCs w:val="24"/>
        </w:rPr>
        <w:t>p</w:t>
      </w:r>
      <w:r w:rsidR="0017406D">
        <w:rPr>
          <w:rFonts w:asciiTheme="majorBidi" w:hAnsiTheme="majorBidi" w:cstheme="majorBidi"/>
          <w:sz w:val="24"/>
          <w:szCs w:val="24"/>
        </w:rPr>
        <w:t>e</w:t>
      </w:r>
      <w:r w:rsidR="004F3D3B">
        <w:rPr>
          <w:rFonts w:asciiTheme="majorBidi" w:hAnsiTheme="majorBidi" w:cstheme="majorBidi"/>
          <w:sz w:val="24"/>
          <w:szCs w:val="24"/>
        </w:rPr>
        <w:t xml:space="preserve">rilaku ini merupakan salah satu akhlak mulia </w:t>
      </w:r>
      <w:r w:rsidR="0017406D">
        <w:rPr>
          <w:rFonts w:asciiTheme="majorBidi" w:hAnsiTheme="majorBidi" w:cstheme="majorBidi"/>
          <w:sz w:val="24"/>
          <w:szCs w:val="24"/>
        </w:rPr>
        <w:t xml:space="preserve">Rasulullah saw. yang </w:t>
      </w:r>
      <w:r w:rsidR="00BC6C44">
        <w:rPr>
          <w:rFonts w:asciiTheme="majorBidi" w:hAnsiTheme="majorBidi" w:cstheme="majorBidi"/>
          <w:sz w:val="24"/>
          <w:szCs w:val="24"/>
        </w:rPr>
        <w:t xml:space="preserve">patut </w:t>
      </w:r>
      <w:r w:rsidR="004F3D3B">
        <w:rPr>
          <w:rFonts w:asciiTheme="majorBidi" w:hAnsiTheme="majorBidi" w:cstheme="majorBidi"/>
          <w:sz w:val="24"/>
          <w:szCs w:val="24"/>
        </w:rPr>
        <w:t>ditelad</w:t>
      </w:r>
      <w:r w:rsidR="0017406D">
        <w:rPr>
          <w:rFonts w:asciiTheme="majorBidi" w:hAnsiTheme="majorBidi" w:cstheme="majorBidi"/>
          <w:sz w:val="24"/>
          <w:szCs w:val="24"/>
        </w:rPr>
        <w:t>an</w:t>
      </w:r>
      <w:r w:rsidR="004F3D3B">
        <w:rPr>
          <w:rFonts w:asciiTheme="majorBidi" w:hAnsiTheme="majorBidi" w:cstheme="majorBidi"/>
          <w:sz w:val="24"/>
          <w:szCs w:val="24"/>
        </w:rPr>
        <w:t xml:space="preserve">i oleh seluruh umat Islam yang mengharap rahmat Allah, sebagaimana termaktub indah dalam </w:t>
      </w:r>
      <w:r w:rsidR="0017406D">
        <w:rPr>
          <w:rFonts w:asciiTheme="majorBidi" w:hAnsiTheme="majorBidi" w:cstheme="majorBidi"/>
          <w:sz w:val="24"/>
          <w:szCs w:val="24"/>
        </w:rPr>
        <w:t>a</w:t>
      </w:r>
      <w:r w:rsidR="004F3D3B">
        <w:rPr>
          <w:rFonts w:asciiTheme="majorBidi" w:hAnsiTheme="majorBidi" w:cstheme="majorBidi"/>
          <w:sz w:val="24"/>
          <w:szCs w:val="24"/>
        </w:rPr>
        <w:t>l-Qur’an:</w:t>
      </w:r>
    </w:p>
    <w:p w:rsidR="004110EC" w:rsidRPr="001B7D70" w:rsidRDefault="004110EC" w:rsidP="004110EC">
      <w:pPr>
        <w:spacing w:line="360" w:lineRule="auto"/>
        <w:ind w:firstLine="720"/>
        <w:jc w:val="right"/>
        <w:rPr>
          <w:rFonts w:asciiTheme="majorBidi" w:hAnsiTheme="majorBidi" w:cstheme="majorBidi"/>
          <w:sz w:val="24"/>
          <w:szCs w:val="24"/>
        </w:rPr>
      </w:pPr>
      <w:r w:rsidRPr="004110EC">
        <w:rPr>
          <w:rFonts w:asciiTheme="majorBidi" w:hAnsiTheme="majorBidi" w:hint="cs"/>
          <w:sz w:val="24"/>
          <w:szCs w:val="24"/>
          <w:rtl/>
        </w:rPr>
        <w:t>لَقَدْ</w:t>
      </w:r>
      <w:r w:rsidRPr="004110EC">
        <w:rPr>
          <w:rFonts w:asciiTheme="majorBidi" w:hAnsiTheme="majorBidi"/>
          <w:sz w:val="24"/>
          <w:szCs w:val="24"/>
          <w:rtl/>
        </w:rPr>
        <w:t xml:space="preserve"> </w:t>
      </w:r>
      <w:r w:rsidRPr="004110EC">
        <w:rPr>
          <w:rFonts w:asciiTheme="majorBidi" w:hAnsiTheme="majorBidi" w:hint="cs"/>
          <w:sz w:val="24"/>
          <w:szCs w:val="24"/>
          <w:rtl/>
        </w:rPr>
        <w:t>كَانَ</w:t>
      </w:r>
      <w:r w:rsidRPr="004110EC">
        <w:rPr>
          <w:rFonts w:asciiTheme="majorBidi" w:hAnsiTheme="majorBidi"/>
          <w:sz w:val="24"/>
          <w:szCs w:val="24"/>
          <w:rtl/>
        </w:rPr>
        <w:t xml:space="preserve"> </w:t>
      </w:r>
      <w:r w:rsidRPr="004110EC">
        <w:rPr>
          <w:rFonts w:asciiTheme="majorBidi" w:hAnsiTheme="majorBidi" w:hint="cs"/>
          <w:sz w:val="24"/>
          <w:szCs w:val="24"/>
          <w:rtl/>
        </w:rPr>
        <w:t>لَكُمْ</w:t>
      </w:r>
      <w:r w:rsidRPr="004110EC">
        <w:rPr>
          <w:rFonts w:asciiTheme="majorBidi" w:hAnsiTheme="majorBidi"/>
          <w:sz w:val="24"/>
          <w:szCs w:val="24"/>
          <w:rtl/>
        </w:rPr>
        <w:t xml:space="preserve"> </w:t>
      </w:r>
      <w:r w:rsidRPr="004110EC">
        <w:rPr>
          <w:rFonts w:asciiTheme="majorBidi" w:hAnsiTheme="majorBidi" w:hint="cs"/>
          <w:sz w:val="24"/>
          <w:szCs w:val="24"/>
          <w:rtl/>
        </w:rPr>
        <w:t>فِي</w:t>
      </w:r>
      <w:r w:rsidRPr="004110EC">
        <w:rPr>
          <w:rFonts w:asciiTheme="majorBidi" w:hAnsiTheme="majorBidi"/>
          <w:sz w:val="24"/>
          <w:szCs w:val="24"/>
          <w:rtl/>
        </w:rPr>
        <w:t xml:space="preserve"> </w:t>
      </w:r>
      <w:r w:rsidRPr="004110EC">
        <w:rPr>
          <w:rFonts w:asciiTheme="majorBidi" w:hAnsiTheme="majorBidi" w:hint="cs"/>
          <w:sz w:val="24"/>
          <w:szCs w:val="24"/>
          <w:rtl/>
        </w:rPr>
        <w:t>رَسُولِ</w:t>
      </w:r>
      <w:r w:rsidRPr="004110EC">
        <w:rPr>
          <w:rFonts w:asciiTheme="majorBidi" w:hAnsiTheme="majorBidi"/>
          <w:sz w:val="24"/>
          <w:szCs w:val="24"/>
          <w:rtl/>
        </w:rPr>
        <w:t xml:space="preserve"> </w:t>
      </w:r>
      <w:r w:rsidRPr="004110EC">
        <w:rPr>
          <w:rFonts w:asciiTheme="majorBidi" w:hAnsiTheme="majorBidi" w:hint="cs"/>
          <w:sz w:val="24"/>
          <w:szCs w:val="24"/>
          <w:rtl/>
        </w:rPr>
        <w:t>اللَّهِ</w:t>
      </w:r>
      <w:r w:rsidRPr="004110EC">
        <w:rPr>
          <w:rFonts w:asciiTheme="majorBidi" w:hAnsiTheme="majorBidi"/>
          <w:sz w:val="24"/>
          <w:szCs w:val="24"/>
          <w:rtl/>
        </w:rPr>
        <w:t xml:space="preserve"> </w:t>
      </w:r>
      <w:r w:rsidRPr="004110EC">
        <w:rPr>
          <w:rFonts w:asciiTheme="majorBidi" w:hAnsiTheme="majorBidi" w:hint="cs"/>
          <w:sz w:val="24"/>
          <w:szCs w:val="24"/>
          <w:rtl/>
        </w:rPr>
        <w:t>أُسْوَةٌ</w:t>
      </w:r>
      <w:r w:rsidRPr="004110EC">
        <w:rPr>
          <w:rFonts w:asciiTheme="majorBidi" w:hAnsiTheme="majorBidi"/>
          <w:sz w:val="24"/>
          <w:szCs w:val="24"/>
          <w:rtl/>
        </w:rPr>
        <w:t xml:space="preserve"> </w:t>
      </w:r>
      <w:r w:rsidRPr="004110EC">
        <w:rPr>
          <w:rFonts w:asciiTheme="majorBidi" w:hAnsiTheme="majorBidi" w:hint="cs"/>
          <w:sz w:val="24"/>
          <w:szCs w:val="24"/>
          <w:rtl/>
        </w:rPr>
        <w:t>حَسَنَةٌ</w:t>
      </w:r>
      <w:r w:rsidRPr="004110EC">
        <w:rPr>
          <w:rFonts w:asciiTheme="majorBidi" w:hAnsiTheme="majorBidi"/>
          <w:sz w:val="24"/>
          <w:szCs w:val="24"/>
          <w:rtl/>
        </w:rPr>
        <w:t xml:space="preserve"> </w:t>
      </w:r>
      <w:r w:rsidRPr="004110EC">
        <w:rPr>
          <w:rFonts w:asciiTheme="majorBidi" w:hAnsiTheme="majorBidi" w:hint="cs"/>
          <w:sz w:val="24"/>
          <w:szCs w:val="24"/>
          <w:rtl/>
        </w:rPr>
        <w:t>لِّمَن</w:t>
      </w:r>
      <w:r w:rsidRPr="004110EC">
        <w:rPr>
          <w:rFonts w:asciiTheme="majorBidi" w:hAnsiTheme="majorBidi"/>
          <w:sz w:val="24"/>
          <w:szCs w:val="24"/>
          <w:rtl/>
        </w:rPr>
        <w:t xml:space="preserve"> </w:t>
      </w:r>
      <w:r w:rsidRPr="004110EC">
        <w:rPr>
          <w:rFonts w:asciiTheme="majorBidi" w:hAnsiTheme="majorBidi" w:hint="cs"/>
          <w:sz w:val="24"/>
          <w:szCs w:val="24"/>
          <w:rtl/>
        </w:rPr>
        <w:t>كَانَ</w:t>
      </w:r>
      <w:r w:rsidRPr="004110EC">
        <w:rPr>
          <w:rFonts w:asciiTheme="majorBidi" w:hAnsiTheme="majorBidi"/>
          <w:sz w:val="24"/>
          <w:szCs w:val="24"/>
          <w:rtl/>
        </w:rPr>
        <w:t xml:space="preserve"> </w:t>
      </w:r>
      <w:r w:rsidRPr="004110EC">
        <w:rPr>
          <w:rFonts w:asciiTheme="majorBidi" w:hAnsiTheme="majorBidi" w:hint="cs"/>
          <w:sz w:val="24"/>
          <w:szCs w:val="24"/>
          <w:rtl/>
        </w:rPr>
        <w:t>يَرْجُو</w:t>
      </w:r>
      <w:r w:rsidRPr="004110EC">
        <w:rPr>
          <w:rFonts w:asciiTheme="majorBidi" w:hAnsiTheme="majorBidi"/>
          <w:sz w:val="24"/>
          <w:szCs w:val="24"/>
          <w:rtl/>
        </w:rPr>
        <w:t xml:space="preserve"> </w:t>
      </w:r>
      <w:r w:rsidRPr="004110EC">
        <w:rPr>
          <w:rFonts w:asciiTheme="majorBidi" w:hAnsiTheme="majorBidi" w:hint="cs"/>
          <w:sz w:val="24"/>
          <w:szCs w:val="24"/>
          <w:rtl/>
        </w:rPr>
        <w:t>اللَّهَ</w:t>
      </w:r>
      <w:r w:rsidRPr="004110EC">
        <w:rPr>
          <w:rFonts w:asciiTheme="majorBidi" w:hAnsiTheme="majorBidi"/>
          <w:sz w:val="24"/>
          <w:szCs w:val="24"/>
          <w:rtl/>
        </w:rPr>
        <w:t xml:space="preserve"> </w:t>
      </w:r>
      <w:r w:rsidRPr="004110EC">
        <w:rPr>
          <w:rFonts w:asciiTheme="majorBidi" w:hAnsiTheme="majorBidi" w:hint="cs"/>
          <w:sz w:val="24"/>
          <w:szCs w:val="24"/>
          <w:rtl/>
        </w:rPr>
        <w:t>وَالْيَوْمَ</w:t>
      </w:r>
      <w:r w:rsidRPr="004110EC">
        <w:rPr>
          <w:rFonts w:asciiTheme="majorBidi" w:hAnsiTheme="majorBidi"/>
          <w:sz w:val="24"/>
          <w:szCs w:val="24"/>
          <w:rtl/>
        </w:rPr>
        <w:t xml:space="preserve"> </w:t>
      </w:r>
      <w:r w:rsidRPr="004110EC">
        <w:rPr>
          <w:rFonts w:asciiTheme="majorBidi" w:hAnsiTheme="majorBidi" w:hint="cs"/>
          <w:sz w:val="24"/>
          <w:szCs w:val="24"/>
          <w:rtl/>
        </w:rPr>
        <w:t>الْآخِرَ</w:t>
      </w:r>
      <w:r w:rsidRPr="004110EC">
        <w:rPr>
          <w:rFonts w:asciiTheme="majorBidi" w:hAnsiTheme="majorBidi"/>
          <w:sz w:val="24"/>
          <w:szCs w:val="24"/>
          <w:rtl/>
        </w:rPr>
        <w:t xml:space="preserve"> </w:t>
      </w:r>
      <w:r w:rsidRPr="004110EC">
        <w:rPr>
          <w:rFonts w:asciiTheme="majorBidi" w:hAnsiTheme="majorBidi" w:hint="cs"/>
          <w:sz w:val="24"/>
          <w:szCs w:val="24"/>
          <w:rtl/>
        </w:rPr>
        <w:t>وَذَكَرَ</w:t>
      </w:r>
      <w:r w:rsidRPr="004110EC">
        <w:rPr>
          <w:rFonts w:asciiTheme="majorBidi" w:hAnsiTheme="majorBidi"/>
          <w:sz w:val="24"/>
          <w:szCs w:val="24"/>
          <w:rtl/>
        </w:rPr>
        <w:t xml:space="preserve"> </w:t>
      </w:r>
      <w:r w:rsidRPr="004110EC">
        <w:rPr>
          <w:rFonts w:asciiTheme="majorBidi" w:hAnsiTheme="majorBidi" w:hint="cs"/>
          <w:sz w:val="24"/>
          <w:szCs w:val="24"/>
          <w:rtl/>
        </w:rPr>
        <w:t>اللَّهَ</w:t>
      </w:r>
      <w:r w:rsidRPr="004110EC">
        <w:rPr>
          <w:rFonts w:asciiTheme="majorBidi" w:hAnsiTheme="majorBidi"/>
          <w:sz w:val="24"/>
          <w:szCs w:val="24"/>
          <w:rtl/>
        </w:rPr>
        <w:t xml:space="preserve"> </w:t>
      </w:r>
      <w:r w:rsidRPr="004110EC">
        <w:rPr>
          <w:rFonts w:asciiTheme="majorBidi" w:hAnsiTheme="majorBidi" w:hint="cs"/>
          <w:sz w:val="24"/>
          <w:szCs w:val="24"/>
          <w:rtl/>
        </w:rPr>
        <w:t>كَثِي</w:t>
      </w:r>
      <w:r w:rsidRPr="001B7D70">
        <w:rPr>
          <w:rFonts w:asciiTheme="majorBidi" w:hAnsiTheme="majorBidi" w:hint="cs"/>
          <w:sz w:val="24"/>
          <w:szCs w:val="24"/>
          <w:rtl/>
        </w:rPr>
        <w:t>راً.</w:t>
      </w:r>
      <w:r w:rsidRPr="001B7D70">
        <w:rPr>
          <w:rStyle w:val="FootnoteReference"/>
          <w:rFonts w:asciiTheme="majorBidi" w:hAnsiTheme="majorBidi"/>
          <w:sz w:val="28"/>
          <w:szCs w:val="28"/>
          <w:rtl/>
        </w:rPr>
        <w:footnoteReference w:id="19"/>
      </w:r>
    </w:p>
    <w:p w:rsidR="004F3D3B" w:rsidRPr="00EE7D34" w:rsidRDefault="004F3D3B" w:rsidP="009A5E72">
      <w:pPr>
        <w:spacing w:line="240" w:lineRule="auto"/>
        <w:ind w:left="720"/>
        <w:jc w:val="both"/>
        <w:rPr>
          <w:rFonts w:asciiTheme="majorBidi" w:hAnsiTheme="majorBidi" w:cstheme="majorBidi"/>
          <w:i/>
          <w:iCs/>
          <w:sz w:val="24"/>
          <w:szCs w:val="24"/>
        </w:rPr>
      </w:pPr>
      <w:r w:rsidRPr="00B5535A">
        <w:rPr>
          <w:rFonts w:asciiTheme="majorBidi" w:hAnsiTheme="majorBidi" w:cstheme="majorBidi"/>
          <w:i/>
          <w:iCs/>
          <w:sz w:val="24"/>
          <w:szCs w:val="24"/>
        </w:rPr>
        <w:t xml:space="preserve">“Sungguh, telah ada pada (diri) Rasulullah itu suri teladan yang baik bagimu (yaitu) bagi orang yang mengharap (rahmat) Allah dan (kedatangan) hari </w:t>
      </w:r>
      <w:r w:rsidR="009A5E72">
        <w:rPr>
          <w:rFonts w:asciiTheme="majorBidi" w:hAnsiTheme="majorBidi" w:cstheme="majorBidi"/>
          <w:i/>
          <w:iCs/>
          <w:sz w:val="24"/>
          <w:szCs w:val="24"/>
        </w:rPr>
        <w:t>k</w:t>
      </w:r>
      <w:r w:rsidRPr="00B5535A">
        <w:rPr>
          <w:rFonts w:asciiTheme="majorBidi" w:hAnsiTheme="majorBidi" w:cstheme="majorBidi"/>
          <w:i/>
          <w:iCs/>
          <w:sz w:val="24"/>
          <w:szCs w:val="24"/>
        </w:rPr>
        <w:t>iamat dan yang banyak mengingat Allah.”</w:t>
      </w:r>
    </w:p>
    <w:p w:rsidR="00F241CA" w:rsidRPr="007F3F35" w:rsidRDefault="00131237" w:rsidP="007F3F35">
      <w:pPr>
        <w:pStyle w:val="ListParagraph"/>
        <w:numPr>
          <w:ilvl w:val="0"/>
          <w:numId w:val="12"/>
        </w:numPr>
        <w:spacing w:line="360" w:lineRule="auto"/>
        <w:ind w:left="360"/>
        <w:jc w:val="both"/>
        <w:rPr>
          <w:rFonts w:asciiTheme="majorBidi" w:hAnsiTheme="majorBidi" w:cstheme="majorBidi"/>
          <w:b/>
          <w:bCs/>
          <w:sz w:val="24"/>
          <w:szCs w:val="24"/>
          <w:lang w:val="id-ID"/>
        </w:rPr>
      </w:pPr>
      <w:r w:rsidRPr="001A5122">
        <w:rPr>
          <w:rFonts w:asciiTheme="majorBidi" w:hAnsiTheme="majorBidi" w:cstheme="majorBidi"/>
          <w:b/>
          <w:bCs/>
          <w:sz w:val="24"/>
          <w:szCs w:val="24"/>
          <w:lang w:val="id-ID"/>
        </w:rPr>
        <w:t xml:space="preserve">Elaborasi Konsep </w:t>
      </w:r>
      <w:r w:rsidR="007F3F35" w:rsidRPr="001A5122">
        <w:rPr>
          <w:rFonts w:asciiTheme="majorBidi" w:hAnsiTheme="majorBidi" w:cstheme="majorBidi"/>
          <w:b/>
          <w:bCs/>
          <w:i/>
          <w:iCs/>
          <w:sz w:val="24"/>
          <w:szCs w:val="24"/>
          <w:lang w:val="id-ID"/>
        </w:rPr>
        <w:t>aḍ-Ḍarûriyyah al-Khamsah</w:t>
      </w:r>
      <w:r w:rsidR="007F3F35" w:rsidRPr="007F3F35">
        <w:rPr>
          <w:rFonts w:asciiTheme="majorBidi" w:hAnsiTheme="majorBidi" w:cstheme="majorBidi"/>
          <w:b/>
          <w:bCs/>
          <w:i/>
          <w:iCs/>
          <w:sz w:val="24"/>
          <w:szCs w:val="24"/>
          <w:lang w:val="id-ID"/>
        </w:rPr>
        <w:t xml:space="preserve"> </w:t>
      </w:r>
      <w:r w:rsidR="007F3F35">
        <w:rPr>
          <w:rFonts w:asciiTheme="majorBidi" w:hAnsiTheme="majorBidi" w:cstheme="majorBidi"/>
          <w:b/>
          <w:bCs/>
          <w:sz w:val="24"/>
          <w:szCs w:val="24"/>
          <w:lang w:val="id-ID"/>
        </w:rPr>
        <w:t>dan Implikasinya terhadap Hak Asasi Manusia</w:t>
      </w:r>
    </w:p>
    <w:p w:rsidR="0080740F" w:rsidRDefault="007B6A2F" w:rsidP="000E4251">
      <w:pPr>
        <w:spacing w:line="360" w:lineRule="auto"/>
        <w:ind w:firstLine="720"/>
        <w:jc w:val="both"/>
        <w:rPr>
          <w:rFonts w:asciiTheme="majorBidi" w:hAnsiTheme="majorBidi" w:cstheme="majorBidi"/>
          <w:sz w:val="24"/>
          <w:szCs w:val="24"/>
        </w:rPr>
      </w:pPr>
      <w:r w:rsidRPr="007B6A2F">
        <w:rPr>
          <w:rFonts w:asciiTheme="majorBidi" w:hAnsiTheme="majorBidi" w:cstheme="majorBidi"/>
          <w:i/>
          <w:iCs/>
          <w:sz w:val="24"/>
          <w:szCs w:val="24"/>
        </w:rPr>
        <w:t>Maqâṣid asy-</w:t>
      </w:r>
      <w:r>
        <w:rPr>
          <w:rFonts w:asciiTheme="majorBidi" w:hAnsiTheme="majorBidi" w:cstheme="majorBidi"/>
          <w:i/>
          <w:iCs/>
          <w:sz w:val="24"/>
          <w:szCs w:val="24"/>
        </w:rPr>
        <w:t>s</w:t>
      </w:r>
      <w:r w:rsidRPr="007B6A2F">
        <w:rPr>
          <w:rFonts w:asciiTheme="majorBidi" w:hAnsiTheme="majorBidi" w:cstheme="majorBidi"/>
          <w:i/>
          <w:iCs/>
          <w:sz w:val="24"/>
          <w:szCs w:val="24"/>
        </w:rPr>
        <w:t>yarî‘ah</w:t>
      </w:r>
      <w:r>
        <w:rPr>
          <w:rFonts w:asciiTheme="majorBidi" w:hAnsiTheme="majorBidi" w:cstheme="majorBidi"/>
          <w:i/>
          <w:iCs/>
          <w:sz w:val="24"/>
          <w:szCs w:val="24"/>
        </w:rPr>
        <w:t xml:space="preserve"> </w:t>
      </w:r>
      <w:r>
        <w:rPr>
          <w:rFonts w:asciiTheme="majorBidi" w:hAnsiTheme="majorBidi" w:cstheme="majorBidi"/>
          <w:sz w:val="24"/>
          <w:szCs w:val="24"/>
        </w:rPr>
        <w:t>adalah tujuan</w:t>
      </w:r>
      <w:r w:rsidR="00144E4E">
        <w:rPr>
          <w:rFonts w:asciiTheme="majorBidi" w:hAnsiTheme="majorBidi" w:cstheme="majorBidi"/>
          <w:sz w:val="24"/>
          <w:szCs w:val="24"/>
        </w:rPr>
        <w:t xml:space="preserve"> </w:t>
      </w:r>
      <w:r>
        <w:rPr>
          <w:rFonts w:asciiTheme="majorBidi" w:hAnsiTheme="majorBidi" w:cstheme="majorBidi"/>
          <w:sz w:val="24"/>
          <w:szCs w:val="24"/>
        </w:rPr>
        <w:t>yang dihendaki Allah dalam menetapkan syariat Islam yang harus diwujudkan dalam kehidupan manusia</w:t>
      </w:r>
      <w:r w:rsidR="00BB4C7D">
        <w:rPr>
          <w:rFonts w:asciiTheme="majorBidi" w:hAnsiTheme="majorBidi" w:cstheme="majorBidi"/>
          <w:sz w:val="24"/>
          <w:szCs w:val="24"/>
        </w:rPr>
        <w:t xml:space="preserve"> di </w:t>
      </w:r>
      <w:r w:rsidR="002744E9">
        <w:rPr>
          <w:rFonts w:asciiTheme="majorBidi" w:hAnsiTheme="majorBidi" w:cstheme="majorBidi"/>
          <w:sz w:val="24"/>
          <w:szCs w:val="24"/>
        </w:rPr>
        <w:t xml:space="preserve">setiap </w:t>
      </w:r>
      <w:r w:rsidR="00952190">
        <w:rPr>
          <w:rFonts w:asciiTheme="majorBidi" w:hAnsiTheme="majorBidi" w:cstheme="majorBidi"/>
          <w:sz w:val="24"/>
          <w:szCs w:val="24"/>
        </w:rPr>
        <w:t xml:space="preserve">waktu dan </w:t>
      </w:r>
      <w:r w:rsidR="002744E9">
        <w:rPr>
          <w:rFonts w:asciiTheme="majorBidi" w:hAnsiTheme="majorBidi" w:cstheme="majorBidi"/>
          <w:sz w:val="24"/>
          <w:szCs w:val="24"/>
        </w:rPr>
        <w:t>tempat</w:t>
      </w:r>
      <w:r>
        <w:rPr>
          <w:rFonts w:asciiTheme="majorBidi" w:hAnsiTheme="majorBidi" w:cstheme="majorBidi"/>
          <w:sz w:val="24"/>
          <w:szCs w:val="24"/>
        </w:rPr>
        <w:t>.</w:t>
      </w:r>
      <w:r w:rsidR="00CE7271">
        <w:rPr>
          <w:rStyle w:val="FootnoteReference"/>
          <w:rFonts w:asciiTheme="majorBidi" w:hAnsiTheme="majorBidi" w:cstheme="majorBidi"/>
          <w:sz w:val="24"/>
          <w:szCs w:val="24"/>
        </w:rPr>
        <w:footnoteReference w:id="20"/>
      </w:r>
      <w:r w:rsidR="00CE7271">
        <w:rPr>
          <w:rFonts w:asciiTheme="majorBidi" w:hAnsiTheme="majorBidi" w:cstheme="majorBidi"/>
          <w:sz w:val="24"/>
          <w:szCs w:val="24"/>
        </w:rPr>
        <w:t xml:space="preserve"> </w:t>
      </w:r>
      <w:r w:rsidR="00C45397">
        <w:rPr>
          <w:rFonts w:asciiTheme="majorBidi" w:hAnsiTheme="majorBidi" w:cstheme="majorBidi"/>
          <w:sz w:val="24"/>
          <w:szCs w:val="24"/>
        </w:rPr>
        <w:t>T</w:t>
      </w:r>
      <w:r w:rsidR="00F241CA">
        <w:rPr>
          <w:rFonts w:asciiTheme="majorBidi" w:hAnsiTheme="majorBidi" w:cstheme="majorBidi"/>
          <w:sz w:val="24"/>
          <w:szCs w:val="24"/>
        </w:rPr>
        <w:t>ujuan syariat Islam (</w:t>
      </w:r>
      <w:r w:rsidR="00F241CA">
        <w:rPr>
          <w:rFonts w:asciiTheme="majorBidi" w:hAnsiTheme="majorBidi" w:cstheme="majorBidi"/>
          <w:i/>
          <w:iCs/>
          <w:sz w:val="24"/>
          <w:szCs w:val="24"/>
        </w:rPr>
        <w:t>m</w:t>
      </w:r>
      <w:r w:rsidR="004F3D3B" w:rsidRPr="004B6D58">
        <w:rPr>
          <w:rFonts w:asciiTheme="majorBidi" w:hAnsiTheme="majorBidi" w:cstheme="majorBidi"/>
          <w:i/>
          <w:iCs/>
          <w:sz w:val="24"/>
          <w:szCs w:val="24"/>
        </w:rPr>
        <w:t>aqâṣid asy-syarî’ah</w:t>
      </w:r>
      <w:r w:rsidR="00F241CA">
        <w:rPr>
          <w:rFonts w:asciiTheme="majorBidi" w:hAnsiTheme="majorBidi" w:cstheme="majorBidi"/>
          <w:sz w:val="24"/>
          <w:szCs w:val="24"/>
        </w:rPr>
        <w:t xml:space="preserve">) </w:t>
      </w:r>
      <w:r w:rsidR="00CE7271">
        <w:rPr>
          <w:rFonts w:asciiTheme="majorBidi" w:hAnsiTheme="majorBidi" w:cstheme="majorBidi"/>
          <w:sz w:val="24"/>
          <w:szCs w:val="24"/>
        </w:rPr>
        <w:t>tersebut</w:t>
      </w:r>
      <w:r w:rsidR="000E4251">
        <w:rPr>
          <w:rFonts w:asciiTheme="majorBidi" w:hAnsiTheme="majorBidi" w:cstheme="majorBidi"/>
          <w:sz w:val="24"/>
          <w:szCs w:val="24"/>
        </w:rPr>
        <w:t xml:space="preserve">, menurut </w:t>
      </w:r>
      <w:r w:rsidR="00C45397">
        <w:rPr>
          <w:rFonts w:asciiTheme="majorBidi" w:hAnsiTheme="majorBidi" w:cstheme="majorBidi"/>
          <w:sz w:val="24"/>
          <w:szCs w:val="24"/>
        </w:rPr>
        <w:t>‘Izz bin ‘Abd as-Salâm,</w:t>
      </w:r>
      <w:r w:rsidR="00CE7271">
        <w:rPr>
          <w:rFonts w:asciiTheme="majorBidi" w:hAnsiTheme="majorBidi" w:cstheme="majorBidi"/>
          <w:sz w:val="24"/>
          <w:szCs w:val="24"/>
        </w:rPr>
        <w:t xml:space="preserve"> </w:t>
      </w:r>
      <w:r w:rsidR="00F241CA">
        <w:rPr>
          <w:rFonts w:asciiTheme="majorBidi" w:hAnsiTheme="majorBidi" w:cstheme="majorBidi"/>
          <w:sz w:val="24"/>
          <w:szCs w:val="24"/>
        </w:rPr>
        <w:t>adalah mewujudkan kemaslahatan dan menghindarkan kemudaratan</w:t>
      </w:r>
      <w:r w:rsidR="0080740F">
        <w:rPr>
          <w:rFonts w:asciiTheme="majorBidi" w:hAnsiTheme="majorBidi" w:cstheme="majorBidi"/>
          <w:sz w:val="24"/>
          <w:szCs w:val="24"/>
        </w:rPr>
        <w:t>, baik di dunia maupun di akhirat.</w:t>
      </w:r>
      <w:r w:rsidR="00946CA1">
        <w:rPr>
          <w:rStyle w:val="FootnoteReference"/>
          <w:rFonts w:asciiTheme="majorBidi" w:hAnsiTheme="majorBidi" w:cstheme="majorBidi"/>
          <w:sz w:val="24"/>
          <w:szCs w:val="24"/>
        </w:rPr>
        <w:footnoteReference w:id="21"/>
      </w:r>
      <w:r w:rsidR="008B5EC2">
        <w:rPr>
          <w:rFonts w:asciiTheme="majorBidi" w:hAnsiTheme="majorBidi" w:cstheme="majorBidi"/>
          <w:sz w:val="24"/>
          <w:szCs w:val="24"/>
        </w:rPr>
        <w:t xml:space="preserve"> </w:t>
      </w:r>
      <w:r w:rsidR="007A6466">
        <w:rPr>
          <w:rFonts w:asciiTheme="majorBidi" w:hAnsiTheme="majorBidi" w:cstheme="majorBidi"/>
          <w:sz w:val="24"/>
          <w:szCs w:val="24"/>
        </w:rPr>
        <w:t xml:space="preserve">Oleh karena itu, semua </w:t>
      </w:r>
      <w:r w:rsidR="000122FE">
        <w:rPr>
          <w:rFonts w:asciiTheme="majorBidi" w:hAnsiTheme="majorBidi" w:cstheme="majorBidi"/>
          <w:sz w:val="24"/>
          <w:szCs w:val="24"/>
        </w:rPr>
        <w:t>peraturan (syariat)</w:t>
      </w:r>
      <w:r w:rsidR="007A6466">
        <w:rPr>
          <w:rFonts w:asciiTheme="majorBidi" w:hAnsiTheme="majorBidi" w:cstheme="majorBidi"/>
          <w:sz w:val="24"/>
          <w:szCs w:val="24"/>
        </w:rPr>
        <w:t xml:space="preserve"> yang ditetapkan Allah</w:t>
      </w:r>
      <w:r w:rsidR="000122FE">
        <w:rPr>
          <w:rFonts w:asciiTheme="majorBidi" w:hAnsiTheme="majorBidi" w:cstheme="majorBidi"/>
          <w:sz w:val="24"/>
          <w:szCs w:val="24"/>
        </w:rPr>
        <w:t xml:space="preserve">, baik berkaitan dengan akidah, ibadah, muamalah, maupun sanksi pidana, </w:t>
      </w:r>
      <w:r w:rsidR="0093505F">
        <w:rPr>
          <w:rFonts w:asciiTheme="majorBidi" w:hAnsiTheme="majorBidi" w:cstheme="majorBidi"/>
          <w:sz w:val="24"/>
          <w:szCs w:val="24"/>
        </w:rPr>
        <w:t>adalah semata-mata untuk mewujudkan kemaslahatan dan menolak kemudarata</w:t>
      </w:r>
      <w:r w:rsidR="002165FB">
        <w:rPr>
          <w:rFonts w:asciiTheme="majorBidi" w:hAnsiTheme="majorBidi" w:cstheme="majorBidi"/>
          <w:sz w:val="24"/>
          <w:szCs w:val="24"/>
        </w:rPr>
        <w:t>n</w:t>
      </w:r>
      <w:r w:rsidR="0093505F">
        <w:rPr>
          <w:rFonts w:asciiTheme="majorBidi" w:hAnsiTheme="majorBidi" w:cstheme="majorBidi"/>
          <w:sz w:val="24"/>
          <w:szCs w:val="24"/>
        </w:rPr>
        <w:t>.</w:t>
      </w:r>
      <w:r w:rsidR="002165FB">
        <w:rPr>
          <w:rFonts w:asciiTheme="majorBidi" w:hAnsiTheme="majorBidi" w:cstheme="majorBidi"/>
          <w:sz w:val="24"/>
          <w:szCs w:val="24"/>
        </w:rPr>
        <w:t xml:space="preserve"> Sebab, </w:t>
      </w:r>
      <w:r w:rsidR="00364C6A">
        <w:rPr>
          <w:rFonts w:asciiTheme="majorBidi" w:hAnsiTheme="majorBidi" w:cstheme="majorBidi"/>
          <w:sz w:val="24"/>
          <w:szCs w:val="24"/>
        </w:rPr>
        <w:t>Allah tidak menciptakan sesuatu</w:t>
      </w:r>
      <w:r w:rsidR="00B83120">
        <w:rPr>
          <w:rFonts w:asciiTheme="majorBidi" w:hAnsiTheme="majorBidi" w:cstheme="majorBidi"/>
          <w:sz w:val="24"/>
          <w:szCs w:val="24"/>
        </w:rPr>
        <w:t>, baik</w:t>
      </w:r>
      <w:r w:rsidR="007F0942">
        <w:rPr>
          <w:rFonts w:asciiTheme="majorBidi" w:hAnsiTheme="majorBidi" w:cstheme="majorBidi"/>
          <w:sz w:val="24"/>
          <w:szCs w:val="24"/>
        </w:rPr>
        <w:t xml:space="preserve"> berupa </w:t>
      </w:r>
      <w:r w:rsidR="00A93CA6">
        <w:rPr>
          <w:rFonts w:asciiTheme="majorBidi" w:hAnsiTheme="majorBidi" w:cstheme="majorBidi"/>
          <w:sz w:val="24"/>
          <w:szCs w:val="24"/>
        </w:rPr>
        <w:t>makhluk, alam semesta,</w:t>
      </w:r>
      <w:r w:rsidR="00B83120">
        <w:rPr>
          <w:rFonts w:asciiTheme="majorBidi" w:hAnsiTheme="majorBidi" w:cstheme="majorBidi"/>
          <w:sz w:val="24"/>
          <w:szCs w:val="24"/>
        </w:rPr>
        <w:t>etika, maupun peraturan (syariat)</w:t>
      </w:r>
      <w:r w:rsidR="00A93CA6">
        <w:rPr>
          <w:rFonts w:asciiTheme="majorBidi" w:hAnsiTheme="majorBidi" w:cstheme="majorBidi"/>
          <w:sz w:val="24"/>
          <w:szCs w:val="24"/>
        </w:rPr>
        <w:t xml:space="preserve"> </w:t>
      </w:r>
      <w:r w:rsidR="00B83120">
        <w:rPr>
          <w:rFonts w:asciiTheme="majorBidi" w:hAnsiTheme="majorBidi" w:cstheme="majorBidi"/>
          <w:sz w:val="24"/>
          <w:szCs w:val="24"/>
        </w:rPr>
        <w:t>dengan sia-sia</w:t>
      </w:r>
      <w:r w:rsidR="0080740F">
        <w:rPr>
          <w:rFonts w:asciiTheme="majorBidi" w:hAnsiTheme="majorBidi" w:cstheme="majorBidi"/>
          <w:sz w:val="24"/>
          <w:szCs w:val="24"/>
        </w:rPr>
        <w:t xml:space="preserve">, tetapi memiliki </w:t>
      </w:r>
      <w:r w:rsidR="002165FB">
        <w:rPr>
          <w:rFonts w:asciiTheme="majorBidi" w:hAnsiTheme="majorBidi" w:cstheme="majorBidi"/>
          <w:sz w:val="24"/>
          <w:szCs w:val="24"/>
        </w:rPr>
        <w:t>maksud atau tujuan tertentu.</w:t>
      </w:r>
      <w:r w:rsidR="002165FB">
        <w:rPr>
          <w:rStyle w:val="FootnoteReference"/>
          <w:rFonts w:asciiTheme="majorBidi" w:hAnsiTheme="majorBidi" w:cstheme="majorBidi"/>
          <w:sz w:val="24"/>
          <w:szCs w:val="24"/>
        </w:rPr>
        <w:footnoteReference w:id="22"/>
      </w:r>
    </w:p>
    <w:p w:rsidR="00EB4CBA" w:rsidRDefault="0080740F" w:rsidP="0031323D">
      <w:pPr>
        <w:spacing w:line="360" w:lineRule="auto"/>
        <w:ind w:firstLine="720"/>
        <w:jc w:val="both"/>
        <w:rPr>
          <w:rFonts w:asciiTheme="majorBidi" w:hAnsiTheme="majorBidi" w:cstheme="majorBidi"/>
          <w:sz w:val="24"/>
          <w:szCs w:val="24"/>
        </w:rPr>
      </w:pPr>
      <w:r w:rsidRPr="0080740F">
        <w:rPr>
          <w:rFonts w:asciiTheme="majorBidi" w:hAnsiTheme="majorBidi" w:cstheme="majorBidi"/>
          <w:sz w:val="24"/>
          <w:szCs w:val="24"/>
        </w:rPr>
        <w:t xml:space="preserve">Dengan demikian, </w:t>
      </w:r>
      <w:r>
        <w:rPr>
          <w:rFonts w:asciiTheme="majorBidi" w:hAnsiTheme="majorBidi" w:cstheme="majorBidi"/>
          <w:i/>
          <w:iCs/>
          <w:sz w:val="24"/>
          <w:szCs w:val="24"/>
        </w:rPr>
        <w:t>m</w:t>
      </w:r>
      <w:r w:rsidRPr="0080740F">
        <w:rPr>
          <w:rFonts w:asciiTheme="majorBidi" w:hAnsiTheme="majorBidi" w:cstheme="majorBidi"/>
          <w:i/>
          <w:iCs/>
          <w:sz w:val="24"/>
          <w:szCs w:val="24"/>
        </w:rPr>
        <w:t>aqâṣid</w:t>
      </w:r>
      <w:r>
        <w:rPr>
          <w:rFonts w:asciiTheme="majorBidi" w:hAnsiTheme="majorBidi" w:cstheme="majorBidi"/>
          <w:sz w:val="24"/>
          <w:szCs w:val="24"/>
        </w:rPr>
        <w:t xml:space="preserve"> </w:t>
      </w:r>
      <w:r w:rsidR="00E846D4">
        <w:rPr>
          <w:rFonts w:asciiTheme="majorBidi" w:hAnsiTheme="majorBidi" w:cstheme="majorBidi"/>
          <w:sz w:val="24"/>
          <w:szCs w:val="24"/>
        </w:rPr>
        <w:t xml:space="preserve">(tujuan) </w:t>
      </w:r>
      <w:r w:rsidR="000F0167">
        <w:rPr>
          <w:rFonts w:asciiTheme="majorBidi" w:hAnsiTheme="majorBidi" w:cstheme="majorBidi"/>
          <w:sz w:val="24"/>
          <w:szCs w:val="24"/>
        </w:rPr>
        <w:t xml:space="preserve">ada sejak adanya </w:t>
      </w:r>
      <w:r w:rsidR="006E1526">
        <w:rPr>
          <w:rFonts w:asciiTheme="majorBidi" w:hAnsiTheme="majorBidi" w:cstheme="majorBidi"/>
          <w:sz w:val="24"/>
          <w:szCs w:val="24"/>
        </w:rPr>
        <w:t>syariat itu sendiri.</w:t>
      </w:r>
      <w:r w:rsidR="004062A5">
        <w:rPr>
          <w:rStyle w:val="FootnoteReference"/>
          <w:rFonts w:asciiTheme="majorBidi" w:hAnsiTheme="majorBidi" w:cstheme="majorBidi"/>
          <w:sz w:val="24"/>
          <w:szCs w:val="24"/>
        </w:rPr>
        <w:footnoteReference w:id="23"/>
      </w:r>
      <w:r w:rsidR="004C5751">
        <w:rPr>
          <w:rFonts w:asciiTheme="majorBidi" w:hAnsiTheme="majorBidi" w:cstheme="majorBidi"/>
          <w:sz w:val="24"/>
          <w:szCs w:val="24"/>
        </w:rPr>
        <w:t xml:space="preserve"> </w:t>
      </w:r>
      <w:r w:rsidR="00902A6B" w:rsidRPr="009E0347">
        <w:rPr>
          <w:rFonts w:asciiTheme="majorBidi" w:hAnsiTheme="majorBidi" w:cstheme="majorBidi"/>
          <w:sz w:val="24"/>
          <w:szCs w:val="24"/>
        </w:rPr>
        <w:t>Dalam praktiknya,</w:t>
      </w:r>
      <w:r w:rsidR="00FB065F" w:rsidRPr="009E0347">
        <w:rPr>
          <w:rFonts w:asciiTheme="majorBidi" w:hAnsiTheme="majorBidi" w:cstheme="majorBidi"/>
          <w:sz w:val="24"/>
          <w:szCs w:val="24"/>
        </w:rPr>
        <w:t xml:space="preserve"> </w:t>
      </w:r>
      <w:r w:rsidR="00A17C02" w:rsidRPr="009E0347">
        <w:rPr>
          <w:rFonts w:asciiTheme="majorBidi" w:hAnsiTheme="majorBidi" w:cstheme="majorBidi"/>
          <w:sz w:val="24"/>
          <w:szCs w:val="24"/>
        </w:rPr>
        <w:t xml:space="preserve">perhatian terhadap </w:t>
      </w:r>
      <w:r w:rsidR="00A17C02" w:rsidRPr="009E0347">
        <w:rPr>
          <w:rFonts w:asciiTheme="majorBidi" w:hAnsiTheme="majorBidi" w:cstheme="majorBidi"/>
          <w:i/>
          <w:iCs/>
          <w:sz w:val="24"/>
          <w:szCs w:val="24"/>
        </w:rPr>
        <w:t xml:space="preserve">maqâṣid </w:t>
      </w:r>
      <w:r w:rsidR="00A17C02" w:rsidRPr="009E0347">
        <w:rPr>
          <w:rFonts w:asciiTheme="majorBidi" w:hAnsiTheme="majorBidi" w:cstheme="majorBidi"/>
          <w:sz w:val="24"/>
          <w:szCs w:val="24"/>
        </w:rPr>
        <w:t xml:space="preserve">dilakukan pertama kali oleh </w:t>
      </w:r>
      <w:r w:rsidR="00902A6B" w:rsidRPr="009E0347">
        <w:rPr>
          <w:rFonts w:asciiTheme="majorBidi" w:hAnsiTheme="majorBidi" w:cstheme="majorBidi"/>
          <w:sz w:val="24"/>
          <w:szCs w:val="24"/>
        </w:rPr>
        <w:t>para sahabat</w:t>
      </w:r>
      <w:r w:rsidR="00FB065F" w:rsidRPr="009E0347">
        <w:rPr>
          <w:rFonts w:asciiTheme="majorBidi" w:hAnsiTheme="majorBidi" w:cstheme="majorBidi"/>
          <w:sz w:val="24"/>
          <w:szCs w:val="24"/>
        </w:rPr>
        <w:t>.</w:t>
      </w:r>
      <w:r w:rsidR="008F3197" w:rsidRPr="009E0347">
        <w:rPr>
          <w:rFonts w:asciiTheme="majorBidi" w:hAnsiTheme="majorBidi" w:cstheme="majorBidi"/>
          <w:sz w:val="24"/>
          <w:szCs w:val="24"/>
        </w:rPr>
        <w:t xml:space="preserve"> Meskipun pada waktu itu belum </w:t>
      </w:r>
      <w:r w:rsidR="002D32EC" w:rsidRPr="009E0347">
        <w:rPr>
          <w:rFonts w:asciiTheme="majorBidi" w:hAnsiTheme="majorBidi" w:cstheme="majorBidi"/>
          <w:sz w:val="24"/>
          <w:szCs w:val="24"/>
        </w:rPr>
        <w:t xml:space="preserve">dikenal </w:t>
      </w:r>
      <w:r w:rsidR="008F3197" w:rsidRPr="009E0347">
        <w:rPr>
          <w:rFonts w:asciiTheme="majorBidi" w:hAnsiTheme="majorBidi" w:cstheme="majorBidi"/>
          <w:sz w:val="24"/>
          <w:szCs w:val="24"/>
        </w:rPr>
        <w:t xml:space="preserve">istilah, </w:t>
      </w:r>
      <w:r w:rsidR="002F6DF4" w:rsidRPr="009E0347">
        <w:rPr>
          <w:rFonts w:asciiTheme="majorBidi" w:hAnsiTheme="majorBidi" w:cstheme="majorBidi"/>
          <w:sz w:val="24"/>
          <w:szCs w:val="24"/>
        </w:rPr>
        <w:t xml:space="preserve">pembahasan, </w:t>
      </w:r>
      <w:r w:rsidR="008F3197" w:rsidRPr="009E0347">
        <w:rPr>
          <w:rFonts w:asciiTheme="majorBidi" w:hAnsiTheme="majorBidi" w:cstheme="majorBidi"/>
          <w:sz w:val="24"/>
          <w:szCs w:val="24"/>
        </w:rPr>
        <w:t>konsep,</w:t>
      </w:r>
      <w:r w:rsidR="003128CF" w:rsidRPr="009E0347">
        <w:rPr>
          <w:rFonts w:asciiTheme="majorBidi" w:hAnsiTheme="majorBidi" w:cstheme="majorBidi"/>
          <w:sz w:val="24"/>
          <w:szCs w:val="24"/>
        </w:rPr>
        <w:t xml:space="preserve"> </w:t>
      </w:r>
      <w:r w:rsidR="008F3197" w:rsidRPr="009E0347">
        <w:rPr>
          <w:rFonts w:asciiTheme="majorBidi" w:hAnsiTheme="majorBidi" w:cstheme="majorBidi"/>
          <w:sz w:val="24"/>
          <w:szCs w:val="24"/>
        </w:rPr>
        <w:t xml:space="preserve">dan karya khusus tentang </w:t>
      </w:r>
      <w:r w:rsidR="008F3197" w:rsidRPr="009E0347">
        <w:rPr>
          <w:rFonts w:asciiTheme="majorBidi" w:hAnsiTheme="majorBidi" w:cstheme="majorBidi"/>
          <w:i/>
          <w:iCs/>
          <w:sz w:val="24"/>
          <w:szCs w:val="24"/>
        </w:rPr>
        <w:lastRenderedPageBreak/>
        <w:t>maqâṣid</w:t>
      </w:r>
      <w:r w:rsidR="008F3197" w:rsidRPr="009E0347">
        <w:rPr>
          <w:rFonts w:asciiTheme="majorBidi" w:hAnsiTheme="majorBidi" w:cstheme="majorBidi"/>
          <w:sz w:val="24"/>
          <w:szCs w:val="24"/>
        </w:rPr>
        <w:t>.</w:t>
      </w:r>
      <w:r w:rsidR="00A17C02" w:rsidRPr="009E0347">
        <w:rPr>
          <w:rStyle w:val="FootnoteReference"/>
          <w:rFonts w:asciiTheme="majorBidi" w:hAnsiTheme="majorBidi" w:cstheme="majorBidi"/>
          <w:sz w:val="24"/>
          <w:szCs w:val="24"/>
        </w:rPr>
        <w:footnoteReference w:id="24"/>
      </w:r>
      <w:r w:rsidR="00FB065F" w:rsidRPr="009E0347">
        <w:rPr>
          <w:rFonts w:asciiTheme="majorBidi" w:hAnsiTheme="majorBidi" w:cstheme="majorBidi"/>
          <w:sz w:val="24"/>
          <w:szCs w:val="24"/>
        </w:rPr>
        <w:t xml:space="preserve"> </w:t>
      </w:r>
      <w:r w:rsidR="0033061C" w:rsidRPr="009E0347">
        <w:rPr>
          <w:rFonts w:asciiTheme="majorBidi" w:hAnsiTheme="majorBidi" w:cstheme="majorBidi"/>
          <w:sz w:val="24"/>
          <w:szCs w:val="24"/>
        </w:rPr>
        <w:t>Belakangan</w:t>
      </w:r>
      <w:r w:rsidR="00605C6C">
        <w:rPr>
          <w:rFonts w:asciiTheme="majorBidi" w:hAnsiTheme="majorBidi" w:cstheme="majorBidi"/>
          <w:sz w:val="24"/>
          <w:szCs w:val="24"/>
        </w:rPr>
        <w:t>,</w:t>
      </w:r>
      <w:r w:rsidR="0031323D" w:rsidRPr="009E0347">
        <w:rPr>
          <w:rFonts w:asciiTheme="majorBidi" w:hAnsiTheme="majorBidi" w:cstheme="majorBidi"/>
          <w:sz w:val="24"/>
          <w:szCs w:val="24"/>
        </w:rPr>
        <w:t xml:space="preserve"> </w:t>
      </w:r>
      <w:r w:rsidR="0033061C" w:rsidRPr="009E0347">
        <w:rPr>
          <w:rFonts w:asciiTheme="majorBidi" w:hAnsiTheme="majorBidi" w:cstheme="majorBidi"/>
          <w:sz w:val="24"/>
          <w:szCs w:val="24"/>
        </w:rPr>
        <w:t>‘Izz bin ‘Abd as-Salâm</w:t>
      </w:r>
      <w:r w:rsidR="00E846D4" w:rsidRPr="009E0347">
        <w:rPr>
          <w:rFonts w:asciiTheme="majorBidi" w:hAnsiTheme="majorBidi" w:cstheme="majorBidi"/>
          <w:sz w:val="24"/>
          <w:szCs w:val="24"/>
        </w:rPr>
        <w:t xml:space="preserve"> </w:t>
      </w:r>
      <w:r w:rsidR="00B96F13" w:rsidRPr="009E0347">
        <w:rPr>
          <w:rFonts w:asciiTheme="majorBidi" w:hAnsiTheme="majorBidi" w:cstheme="majorBidi"/>
          <w:sz w:val="24"/>
          <w:szCs w:val="24"/>
        </w:rPr>
        <w:t>men</w:t>
      </w:r>
      <w:r w:rsidR="00E6744B" w:rsidRPr="009E0347">
        <w:rPr>
          <w:rFonts w:asciiTheme="majorBidi" w:hAnsiTheme="majorBidi" w:cstheme="majorBidi"/>
          <w:sz w:val="24"/>
          <w:szCs w:val="24"/>
        </w:rPr>
        <w:t>jelaskan</w:t>
      </w:r>
      <w:r w:rsidR="004B4C4E" w:rsidRPr="009E0347">
        <w:rPr>
          <w:rFonts w:asciiTheme="majorBidi" w:hAnsiTheme="majorBidi" w:cstheme="majorBidi"/>
          <w:sz w:val="24"/>
          <w:szCs w:val="24"/>
        </w:rPr>
        <w:t xml:space="preserve"> </w:t>
      </w:r>
      <w:r w:rsidR="00B96F13" w:rsidRPr="009E0347">
        <w:rPr>
          <w:rFonts w:asciiTheme="majorBidi" w:hAnsiTheme="majorBidi" w:cstheme="majorBidi"/>
          <w:sz w:val="24"/>
          <w:szCs w:val="24"/>
        </w:rPr>
        <w:t xml:space="preserve">bahwa </w:t>
      </w:r>
      <w:r w:rsidR="00B96F13" w:rsidRPr="009E0347">
        <w:rPr>
          <w:rFonts w:asciiTheme="majorBidi" w:hAnsiTheme="majorBidi" w:cstheme="majorBidi"/>
          <w:i/>
          <w:iCs/>
          <w:sz w:val="24"/>
          <w:szCs w:val="24"/>
        </w:rPr>
        <w:t xml:space="preserve">maqâṣid </w:t>
      </w:r>
      <w:r w:rsidR="00B96F13" w:rsidRPr="009E0347">
        <w:rPr>
          <w:rFonts w:asciiTheme="majorBidi" w:hAnsiTheme="majorBidi" w:cstheme="majorBidi"/>
          <w:sz w:val="24"/>
          <w:szCs w:val="24"/>
        </w:rPr>
        <w:t xml:space="preserve">tersebut </w:t>
      </w:r>
      <w:r w:rsidR="00B96F13">
        <w:rPr>
          <w:rFonts w:asciiTheme="majorBidi" w:hAnsiTheme="majorBidi" w:cstheme="majorBidi"/>
          <w:sz w:val="24"/>
          <w:szCs w:val="24"/>
        </w:rPr>
        <w:t xml:space="preserve">adalah mewujudkan kemaslahatan </w:t>
      </w:r>
      <w:r w:rsidR="00CF0AA1">
        <w:rPr>
          <w:rFonts w:asciiTheme="majorBidi" w:hAnsiTheme="majorBidi" w:cstheme="majorBidi"/>
          <w:sz w:val="24"/>
          <w:szCs w:val="24"/>
        </w:rPr>
        <w:t xml:space="preserve">dalam kehidupan manusia, baik di dunia maupun di akhirat. Sehingga dia </w:t>
      </w:r>
      <w:r w:rsidR="00B96F13">
        <w:rPr>
          <w:rFonts w:asciiTheme="majorBidi" w:hAnsiTheme="majorBidi" w:cstheme="majorBidi"/>
          <w:sz w:val="24"/>
          <w:szCs w:val="24"/>
        </w:rPr>
        <w:t>menekankan</w:t>
      </w:r>
      <w:r w:rsidR="00CF0AA1">
        <w:rPr>
          <w:rFonts w:asciiTheme="majorBidi" w:hAnsiTheme="majorBidi" w:cstheme="majorBidi"/>
          <w:sz w:val="24"/>
          <w:szCs w:val="24"/>
        </w:rPr>
        <w:t xml:space="preserve"> </w:t>
      </w:r>
      <w:r w:rsidR="00B96F13">
        <w:rPr>
          <w:rFonts w:asciiTheme="majorBidi" w:hAnsiTheme="majorBidi" w:cstheme="majorBidi"/>
          <w:sz w:val="24"/>
          <w:szCs w:val="24"/>
        </w:rPr>
        <w:t>pentingnya kembali atau berpijak kepada kemaslahatan dalam menjalani kehidupan</w:t>
      </w:r>
      <w:r w:rsidR="00CF0AA1">
        <w:rPr>
          <w:rFonts w:asciiTheme="majorBidi" w:hAnsiTheme="majorBidi" w:cstheme="majorBidi"/>
          <w:sz w:val="24"/>
          <w:szCs w:val="24"/>
        </w:rPr>
        <w:t xml:space="preserve"> dan menetapkan sebuah hukum</w:t>
      </w:r>
      <w:r w:rsidR="00B96F13">
        <w:rPr>
          <w:rFonts w:asciiTheme="majorBidi" w:hAnsiTheme="majorBidi" w:cstheme="majorBidi"/>
          <w:sz w:val="24"/>
          <w:szCs w:val="24"/>
        </w:rPr>
        <w:t>.</w:t>
      </w:r>
      <w:r w:rsidR="00EB4CBA">
        <w:rPr>
          <w:rFonts w:asciiTheme="majorBidi" w:hAnsiTheme="majorBidi" w:cstheme="majorBidi"/>
          <w:sz w:val="24"/>
          <w:szCs w:val="24"/>
        </w:rPr>
        <w:t xml:space="preserve"> </w:t>
      </w:r>
      <w:r w:rsidR="0031323D">
        <w:rPr>
          <w:rFonts w:asciiTheme="majorBidi" w:hAnsiTheme="majorBidi" w:cstheme="majorBidi"/>
          <w:sz w:val="24"/>
          <w:szCs w:val="24"/>
        </w:rPr>
        <w:t xml:space="preserve">Pemikiran </w:t>
      </w:r>
      <w:r w:rsidR="009E0E08">
        <w:rPr>
          <w:rFonts w:asciiTheme="majorBidi" w:hAnsiTheme="majorBidi" w:cstheme="majorBidi"/>
          <w:sz w:val="24"/>
          <w:szCs w:val="24"/>
        </w:rPr>
        <w:t>‘Izz bin ‘Abd as-Salâm ini</w:t>
      </w:r>
      <w:r w:rsidR="000B2653">
        <w:rPr>
          <w:rFonts w:asciiTheme="majorBidi" w:hAnsiTheme="majorBidi" w:cstheme="majorBidi"/>
          <w:sz w:val="24"/>
          <w:szCs w:val="24"/>
        </w:rPr>
        <w:t xml:space="preserve"> pada gilirannya </w:t>
      </w:r>
      <w:r w:rsidR="009E0E08">
        <w:rPr>
          <w:rFonts w:asciiTheme="majorBidi" w:hAnsiTheme="majorBidi" w:cstheme="majorBidi"/>
          <w:sz w:val="24"/>
          <w:szCs w:val="24"/>
        </w:rPr>
        <w:t xml:space="preserve">memengaruhi </w:t>
      </w:r>
      <w:r w:rsidR="000B2653">
        <w:rPr>
          <w:rFonts w:asciiTheme="majorBidi" w:hAnsiTheme="majorBidi" w:cstheme="majorBidi"/>
          <w:sz w:val="24"/>
          <w:szCs w:val="24"/>
        </w:rPr>
        <w:t xml:space="preserve">beberapa </w:t>
      </w:r>
      <w:r w:rsidR="009E0E08">
        <w:rPr>
          <w:rFonts w:asciiTheme="majorBidi" w:hAnsiTheme="majorBidi" w:cstheme="majorBidi"/>
          <w:sz w:val="24"/>
          <w:szCs w:val="24"/>
        </w:rPr>
        <w:t>ulama setelahnya dalam menge</w:t>
      </w:r>
      <w:r w:rsidR="00BC34AF">
        <w:rPr>
          <w:rFonts w:asciiTheme="majorBidi" w:hAnsiTheme="majorBidi" w:cstheme="majorBidi"/>
          <w:sz w:val="24"/>
          <w:szCs w:val="24"/>
        </w:rPr>
        <w:t xml:space="preserve">mbangkan </w:t>
      </w:r>
      <w:r w:rsidR="009E0E08">
        <w:rPr>
          <w:rFonts w:asciiTheme="majorBidi" w:hAnsiTheme="majorBidi" w:cstheme="majorBidi"/>
          <w:sz w:val="24"/>
          <w:szCs w:val="24"/>
        </w:rPr>
        <w:t xml:space="preserve">konsep </w:t>
      </w:r>
      <w:r w:rsidR="009E0E08">
        <w:rPr>
          <w:rFonts w:asciiTheme="majorBidi" w:hAnsiTheme="majorBidi" w:cstheme="majorBidi"/>
          <w:i/>
          <w:iCs/>
          <w:sz w:val="24"/>
          <w:szCs w:val="24"/>
        </w:rPr>
        <w:t>maqâṣid</w:t>
      </w:r>
      <w:r w:rsidR="001367AD">
        <w:rPr>
          <w:rFonts w:asciiTheme="majorBidi" w:hAnsiTheme="majorBidi" w:cstheme="majorBidi"/>
          <w:sz w:val="24"/>
          <w:szCs w:val="24"/>
        </w:rPr>
        <w:t>,</w:t>
      </w:r>
      <w:r w:rsidR="00234AE6">
        <w:rPr>
          <w:rFonts w:asciiTheme="majorBidi" w:hAnsiTheme="majorBidi" w:cstheme="majorBidi"/>
          <w:sz w:val="24"/>
          <w:szCs w:val="24"/>
        </w:rPr>
        <w:t xml:space="preserve"> </w:t>
      </w:r>
      <w:r w:rsidR="0031323D">
        <w:rPr>
          <w:rFonts w:asciiTheme="majorBidi" w:hAnsiTheme="majorBidi" w:cstheme="majorBidi"/>
          <w:sz w:val="24"/>
          <w:szCs w:val="24"/>
        </w:rPr>
        <w:t xml:space="preserve">seperti </w:t>
      </w:r>
      <w:r w:rsidR="001367AD">
        <w:rPr>
          <w:rFonts w:asciiTheme="majorBidi" w:hAnsiTheme="majorBidi" w:cstheme="majorBidi"/>
          <w:sz w:val="24"/>
          <w:szCs w:val="24"/>
        </w:rPr>
        <w:t>al-Qarâfî,</w:t>
      </w:r>
      <w:r w:rsidR="00391B08">
        <w:rPr>
          <w:rFonts w:asciiTheme="majorBidi" w:hAnsiTheme="majorBidi" w:cstheme="majorBidi"/>
          <w:sz w:val="24"/>
          <w:szCs w:val="24"/>
        </w:rPr>
        <w:t xml:space="preserve"> </w:t>
      </w:r>
      <w:r w:rsidR="001367AD">
        <w:rPr>
          <w:rFonts w:asciiTheme="majorBidi" w:hAnsiTheme="majorBidi" w:cstheme="majorBidi"/>
          <w:sz w:val="24"/>
          <w:szCs w:val="24"/>
        </w:rPr>
        <w:t xml:space="preserve">Ibn Taymiyyah, </w:t>
      </w:r>
      <w:r w:rsidR="004126FE">
        <w:rPr>
          <w:rFonts w:asciiTheme="majorBidi" w:hAnsiTheme="majorBidi" w:cstheme="majorBidi"/>
          <w:sz w:val="24"/>
          <w:szCs w:val="24"/>
        </w:rPr>
        <w:t xml:space="preserve">asy-Syâṭibî, dan Ibn </w:t>
      </w:r>
      <w:r w:rsidR="00391B08">
        <w:rPr>
          <w:rFonts w:asciiTheme="majorBidi" w:hAnsiTheme="majorBidi" w:cstheme="majorBidi"/>
          <w:sz w:val="24"/>
          <w:szCs w:val="24"/>
        </w:rPr>
        <w:t>‘Âsyûr</w:t>
      </w:r>
      <w:r w:rsidR="004126FE">
        <w:rPr>
          <w:rFonts w:asciiTheme="majorBidi" w:hAnsiTheme="majorBidi" w:cstheme="majorBidi"/>
          <w:sz w:val="24"/>
          <w:szCs w:val="24"/>
        </w:rPr>
        <w:t>.</w:t>
      </w:r>
      <w:r w:rsidR="002728B9">
        <w:rPr>
          <w:rStyle w:val="FootnoteReference"/>
          <w:rFonts w:asciiTheme="majorBidi" w:hAnsiTheme="majorBidi" w:cstheme="majorBidi"/>
          <w:sz w:val="24"/>
          <w:szCs w:val="24"/>
        </w:rPr>
        <w:footnoteReference w:id="25"/>
      </w:r>
      <w:r w:rsidR="00F94443">
        <w:rPr>
          <w:rFonts w:asciiTheme="majorBidi" w:hAnsiTheme="majorBidi" w:cstheme="majorBidi"/>
          <w:sz w:val="24"/>
          <w:szCs w:val="24"/>
        </w:rPr>
        <w:t xml:space="preserve"> Sehingga </w:t>
      </w:r>
      <w:r w:rsidR="00F94443">
        <w:rPr>
          <w:rFonts w:asciiTheme="majorBidi" w:hAnsiTheme="majorBidi" w:cstheme="majorBidi"/>
          <w:i/>
          <w:iCs/>
          <w:sz w:val="24"/>
          <w:szCs w:val="24"/>
        </w:rPr>
        <w:t xml:space="preserve">maqâṣid </w:t>
      </w:r>
      <w:r w:rsidR="00F94443">
        <w:rPr>
          <w:rFonts w:asciiTheme="majorBidi" w:hAnsiTheme="majorBidi" w:cstheme="majorBidi"/>
          <w:sz w:val="24"/>
          <w:szCs w:val="24"/>
        </w:rPr>
        <w:t>menjadi ilmu yang berdiri sendiri yang</w:t>
      </w:r>
      <w:r w:rsidR="00231E2A">
        <w:rPr>
          <w:rFonts w:asciiTheme="majorBidi" w:hAnsiTheme="majorBidi" w:cstheme="majorBidi"/>
          <w:sz w:val="24"/>
          <w:szCs w:val="24"/>
        </w:rPr>
        <w:t xml:space="preserve"> terus dikembangkan </w:t>
      </w:r>
      <w:r w:rsidR="00F94443">
        <w:rPr>
          <w:rFonts w:asciiTheme="majorBidi" w:hAnsiTheme="majorBidi" w:cstheme="majorBidi"/>
          <w:sz w:val="24"/>
          <w:szCs w:val="24"/>
        </w:rPr>
        <w:t>dari waktu ke waktu.</w:t>
      </w:r>
    </w:p>
    <w:p w:rsidR="00477C49" w:rsidRDefault="00C57E4E" w:rsidP="00AF5C6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Aḥmad ar-Raisûnî menjelaskan bahwa </w:t>
      </w:r>
      <w:r>
        <w:rPr>
          <w:rFonts w:asciiTheme="majorBidi" w:hAnsiTheme="majorBidi" w:cstheme="majorBidi"/>
          <w:i/>
          <w:iCs/>
          <w:sz w:val="24"/>
          <w:szCs w:val="24"/>
        </w:rPr>
        <w:t xml:space="preserve">maqâṣid </w:t>
      </w:r>
      <w:r>
        <w:rPr>
          <w:rFonts w:asciiTheme="majorBidi" w:hAnsiTheme="majorBidi" w:cstheme="majorBidi"/>
          <w:sz w:val="24"/>
          <w:szCs w:val="24"/>
        </w:rPr>
        <w:t xml:space="preserve">secara garis besar </w:t>
      </w:r>
      <w:r w:rsidR="004F03A1">
        <w:rPr>
          <w:rFonts w:asciiTheme="majorBidi" w:hAnsiTheme="majorBidi" w:cstheme="majorBidi"/>
          <w:sz w:val="24"/>
          <w:szCs w:val="24"/>
        </w:rPr>
        <w:t>dibagi menjadi</w:t>
      </w:r>
      <w:r w:rsidR="00EE70AD">
        <w:rPr>
          <w:rFonts w:asciiTheme="majorBidi" w:hAnsiTheme="majorBidi" w:cstheme="majorBidi"/>
          <w:sz w:val="24"/>
          <w:szCs w:val="24"/>
        </w:rPr>
        <w:t xml:space="preserve"> </w:t>
      </w:r>
      <w:r w:rsidR="004F03A1">
        <w:rPr>
          <w:rFonts w:asciiTheme="majorBidi" w:hAnsiTheme="majorBidi" w:cstheme="majorBidi"/>
          <w:sz w:val="24"/>
          <w:szCs w:val="24"/>
        </w:rPr>
        <w:t xml:space="preserve">tiga, yaitu: </w:t>
      </w:r>
      <w:r w:rsidR="004F03A1">
        <w:rPr>
          <w:rFonts w:asciiTheme="majorBidi" w:hAnsiTheme="majorBidi" w:cstheme="majorBidi"/>
          <w:i/>
          <w:iCs/>
          <w:sz w:val="24"/>
          <w:szCs w:val="24"/>
        </w:rPr>
        <w:t xml:space="preserve">maqâṣid al-‘âmmah </w:t>
      </w:r>
      <w:r w:rsidR="004F03A1">
        <w:rPr>
          <w:rFonts w:asciiTheme="majorBidi" w:hAnsiTheme="majorBidi" w:cstheme="majorBidi"/>
          <w:sz w:val="24"/>
          <w:szCs w:val="24"/>
        </w:rPr>
        <w:t>(</w:t>
      </w:r>
      <w:r w:rsidR="00851AB3">
        <w:rPr>
          <w:rFonts w:asciiTheme="majorBidi" w:hAnsiTheme="majorBidi" w:cstheme="majorBidi"/>
          <w:sz w:val="24"/>
          <w:szCs w:val="24"/>
        </w:rPr>
        <w:t>tujuan umum</w:t>
      </w:r>
      <w:r w:rsidR="004F03A1">
        <w:rPr>
          <w:rFonts w:asciiTheme="majorBidi" w:hAnsiTheme="majorBidi" w:cstheme="majorBidi"/>
          <w:sz w:val="24"/>
          <w:szCs w:val="24"/>
        </w:rPr>
        <w:t>),</w:t>
      </w:r>
      <w:r w:rsidR="00851AB3">
        <w:rPr>
          <w:rFonts w:asciiTheme="majorBidi" w:hAnsiTheme="majorBidi" w:cstheme="majorBidi"/>
          <w:sz w:val="24"/>
          <w:szCs w:val="24"/>
        </w:rPr>
        <w:t xml:space="preserve"> </w:t>
      </w:r>
      <w:r w:rsidR="00851AB3">
        <w:rPr>
          <w:rFonts w:asciiTheme="majorBidi" w:hAnsiTheme="majorBidi" w:cstheme="majorBidi"/>
          <w:i/>
          <w:iCs/>
          <w:sz w:val="24"/>
          <w:szCs w:val="24"/>
        </w:rPr>
        <w:t xml:space="preserve">maqâṣid al-khâṣṣah </w:t>
      </w:r>
      <w:r w:rsidR="00851AB3">
        <w:rPr>
          <w:rFonts w:asciiTheme="majorBidi" w:hAnsiTheme="majorBidi" w:cstheme="majorBidi"/>
          <w:sz w:val="24"/>
          <w:szCs w:val="24"/>
        </w:rPr>
        <w:t xml:space="preserve">(tujuan khusus), dan </w:t>
      </w:r>
      <w:r w:rsidR="00851AB3">
        <w:rPr>
          <w:rFonts w:asciiTheme="majorBidi" w:hAnsiTheme="majorBidi" w:cstheme="majorBidi"/>
          <w:i/>
          <w:iCs/>
          <w:sz w:val="24"/>
          <w:szCs w:val="24"/>
        </w:rPr>
        <w:t xml:space="preserve">maqâṣid al-juz’iyyah </w:t>
      </w:r>
      <w:r w:rsidR="00851AB3">
        <w:rPr>
          <w:rFonts w:asciiTheme="majorBidi" w:hAnsiTheme="majorBidi" w:cstheme="majorBidi"/>
          <w:sz w:val="24"/>
          <w:szCs w:val="24"/>
        </w:rPr>
        <w:t>(tujuan</w:t>
      </w:r>
      <w:r w:rsidR="00756D48">
        <w:rPr>
          <w:rFonts w:asciiTheme="majorBidi" w:hAnsiTheme="majorBidi" w:cstheme="majorBidi"/>
          <w:sz w:val="24"/>
          <w:szCs w:val="24"/>
        </w:rPr>
        <w:t xml:space="preserve"> </w:t>
      </w:r>
      <w:r w:rsidR="00617E28">
        <w:rPr>
          <w:rFonts w:asciiTheme="majorBidi" w:hAnsiTheme="majorBidi" w:cstheme="majorBidi"/>
          <w:sz w:val="24"/>
          <w:szCs w:val="24"/>
        </w:rPr>
        <w:t>parsial</w:t>
      </w:r>
      <w:r w:rsidR="00851AB3">
        <w:rPr>
          <w:rFonts w:asciiTheme="majorBidi" w:hAnsiTheme="majorBidi" w:cstheme="majorBidi"/>
          <w:sz w:val="24"/>
          <w:szCs w:val="24"/>
        </w:rPr>
        <w:t>)</w:t>
      </w:r>
      <w:r w:rsidR="00617E28">
        <w:rPr>
          <w:rFonts w:asciiTheme="majorBidi" w:hAnsiTheme="majorBidi" w:cstheme="majorBidi"/>
          <w:sz w:val="24"/>
          <w:szCs w:val="24"/>
        </w:rPr>
        <w:t>.</w:t>
      </w:r>
      <w:r w:rsidR="00FB17DE">
        <w:rPr>
          <w:rFonts w:asciiTheme="majorBidi" w:hAnsiTheme="majorBidi" w:cstheme="majorBidi"/>
          <w:sz w:val="24"/>
          <w:szCs w:val="24"/>
        </w:rPr>
        <w:t xml:space="preserve"> </w:t>
      </w:r>
      <w:r w:rsidR="00AD7867">
        <w:rPr>
          <w:rFonts w:asciiTheme="majorBidi" w:hAnsiTheme="majorBidi" w:cstheme="majorBidi"/>
          <w:sz w:val="24"/>
          <w:szCs w:val="24"/>
        </w:rPr>
        <w:t xml:space="preserve">Salah satu contoh </w:t>
      </w:r>
      <w:r w:rsidR="00AD7867">
        <w:rPr>
          <w:rFonts w:asciiTheme="majorBidi" w:hAnsiTheme="majorBidi" w:cstheme="majorBidi"/>
          <w:i/>
          <w:iCs/>
          <w:sz w:val="24"/>
          <w:szCs w:val="24"/>
        </w:rPr>
        <w:t xml:space="preserve">maqâṣid al-‘âmmah </w:t>
      </w:r>
      <w:r w:rsidR="00AD7867">
        <w:rPr>
          <w:rFonts w:asciiTheme="majorBidi" w:hAnsiTheme="majorBidi" w:cstheme="majorBidi"/>
          <w:sz w:val="24"/>
          <w:szCs w:val="24"/>
        </w:rPr>
        <w:t xml:space="preserve">adalah memelihara </w:t>
      </w:r>
      <w:r w:rsidR="00AD7867" w:rsidRPr="00AD7867">
        <w:rPr>
          <w:rFonts w:asciiTheme="majorBidi" w:hAnsiTheme="majorBidi" w:cstheme="majorBidi"/>
          <w:i/>
          <w:iCs/>
          <w:sz w:val="24"/>
          <w:szCs w:val="24"/>
        </w:rPr>
        <w:t>aḍ-ḍarûriyât al-khams</w:t>
      </w:r>
      <w:r w:rsidR="001E4CAD">
        <w:rPr>
          <w:rFonts w:asciiTheme="majorBidi" w:hAnsiTheme="majorBidi" w:cstheme="majorBidi"/>
          <w:i/>
          <w:iCs/>
          <w:sz w:val="24"/>
          <w:szCs w:val="24"/>
        </w:rPr>
        <w:t>ah</w:t>
      </w:r>
      <w:r w:rsidR="00AD7867">
        <w:rPr>
          <w:rFonts w:asciiTheme="majorBidi" w:hAnsiTheme="majorBidi" w:cstheme="majorBidi"/>
          <w:sz w:val="24"/>
          <w:szCs w:val="24"/>
        </w:rPr>
        <w:t xml:space="preserve"> (agama, jiwa, keturunan, akal, dan harta</w:t>
      </w:r>
      <w:r w:rsidR="00C11423">
        <w:rPr>
          <w:rFonts w:asciiTheme="majorBidi" w:hAnsiTheme="majorBidi" w:cstheme="majorBidi"/>
          <w:sz w:val="24"/>
          <w:szCs w:val="24"/>
        </w:rPr>
        <w:t>-benda</w:t>
      </w:r>
      <w:r w:rsidR="00AD7867">
        <w:rPr>
          <w:rFonts w:asciiTheme="majorBidi" w:hAnsiTheme="majorBidi" w:cstheme="majorBidi"/>
          <w:sz w:val="24"/>
          <w:szCs w:val="24"/>
        </w:rPr>
        <w:t>), menghilangkan kemudaratan dan kes</w:t>
      </w:r>
      <w:r w:rsidR="000F5985">
        <w:rPr>
          <w:rFonts w:asciiTheme="majorBidi" w:hAnsiTheme="majorBidi" w:cstheme="majorBidi"/>
          <w:sz w:val="24"/>
          <w:szCs w:val="24"/>
        </w:rPr>
        <w:t xml:space="preserve">ukaran, </w:t>
      </w:r>
      <w:r w:rsidR="0081420C">
        <w:rPr>
          <w:rFonts w:asciiTheme="majorBidi" w:hAnsiTheme="majorBidi" w:cstheme="majorBidi"/>
          <w:sz w:val="24"/>
          <w:szCs w:val="24"/>
        </w:rPr>
        <w:t xml:space="preserve">menegakkan keadilan di antara manusia, dan mengeluarkan manusia dari </w:t>
      </w:r>
      <w:r w:rsidR="009E1FD7">
        <w:rPr>
          <w:rFonts w:asciiTheme="majorBidi" w:hAnsiTheme="majorBidi" w:cstheme="majorBidi"/>
          <w:sz w:val="24"/>
          <w:szCs w:val="24"/>
        </w:rPr>
        <w:t>belenggu hawa nafsu.</w:t>
      </w:r>
      <w:r w:rsidR="00A34C69">
        <w:rPr>
          <w:rStyle w:val="FootnoteReference"/>
          <w:rFonts w:asciiTheme="majorBidi" w:hAnsiTheme="majorBidi" w:cstheme="majorBidi"/>
          <w:sz w:val="24"/>
          <w:szCs w:val="24"/>
        </w:rPr>
        <w:footnoteReference w:id="26"/>
      </w:r>
      <w:r w:rsidR="003933F7">
        <w:rPr>
          <w:rFonts w:asciiTheme="majorBidi" w:hAnsiTheme="majorBidi" w:cstheme="majorBidi"/>
          <w:sz w:val="24"/>
          <w:szCs w:val="24"/>
        </w:rPr>
        <w:t xml:space="preserve"> </w:t>
      </w:r>
      <w:r w:rsidR="00FF215C">
        <w:rPr>
          <w:rFonts w:asciiTheme="majorBidi" w:hAnsiTheme="majorBidi" w:cstheme="majorBidi"/>
          <w:sz w:val="24"/>
          <w:szCs w:val="24"/>
        </w:rPr>
        <w:t>Sedangkan</w:t>
      </w:r>
      <w:r w:rsidR="000A7CBB">
        <w:rPr>
          <w:rFonts w:asciiTheme="majorBidi" w:hAnsiTheme="majorBidi" w:cstheme="majorBidi"/>
          <w:sz w:val="24"/>
          <w:szCs w:val="24"/>
        </w:rPr>
        <w:t xml:space="preserve"> menurut</w:t>
      </w:r>
      <w:r w:rsidR="00210794">
        <w:rPr>
          <w:rFonts w:asciiTheme="majorBidi" w:hAnsiTheme="majorBidi" w:cstheme="majorBidi"/>
          <w:sz w:val="24"/>
          <w:szCs w:val="24"/>
        </w:rPr>
        <w:t xml:space="preserve"> Aḥmad an-Najjâr</w:t>
      </w:r>
      <w:r w:rsidR="003B6E3B">
        <w:rPr>
          <w:rFonts w:asciiTheme="majorBidi" w:hAnsiTheme="majorBidi" w:cstheme="majorBidi"/>
          <w:sz w:val="24"/>
          <w:szCs w:val="24"/>
        </w:rPr>
        <w:t xml:space="preserve">, </w:t>
      </w:r>
      <w:r w:rsidR="008B5EC2">
        <w:rPr>
          <w:rFonts w:asciiTheme="majorBidi" w:hAnsiTheme="majorBidi" w:cstheme="majorBidi"/>
          <w:sz w:val="24"/>
          <w:szCs w:val="24"/>
        </w:rPr>
        <w:t xml:space="preserve">tujuan umum syariat Islam yang </w:t>
      </w:r>
      <w:r w:rsidR="00AF5C65">
        <w:rPr>
          <w:rFonts w:asciiTheme="majorBidi" w:hAnsiTheme="majorBidi" w:cstheme="majorBidi"/>
          <w:sz w:val="24"/>
          <w:szCs w:val="24"/>
        </w:rPr>
        <w:t xml:space="preserve">agung </w:t>
      </w:r>
      <w:r w:rsidR="008B5EC2">
        <w:rPr>
          <w:rFonts w:asciiTheme="majorBidi" w:hAnsiTheme="majorBidi" w:cstheme="majorBidi"/>
          <w:sz w:val="24"/>
          <w:szCs w:val="24"/>
        </w:rPr>
        <w:t>adalah</w:t>
      </w:r>
      <w:r w:rsidR="00210794">
        <w:rPr>
          <w:rFonts w:asciiTheme="majorBidi" w:hAnsiTheme="majorBidi" w:cstheme="majorBidi"/>
          <w:sz w:val="24"/>
          <w:szCs w:val="24"/>
        </w:rPr>
        <w:t xml:space="preserve"> </w:t>
      </w:r>
      <w:r w:rsidR="008B5EC2">
        <w:rPr>
          <w:rFonts w:asciiTheme="majorBidi" w:hAnsiTheme="majorBidi" w:cstheme="majorBidi"/>
          <w:sz w:val="24"/>
          <w:szCs w:val="24"/>
        </w:rPr>
        <w:t>mewujudkan dan mengemb</w:t>
      </w:r>
      <w:r w:rsidR="00A4086C">
        <w:rPr>
          <w:rFonts w:asciiTheme="majorBidi" w:hAnsiTheme="majorBidi" w:cstheme="majorBidi"/>
          <w:sz w:val="24"/>
          <w:szCs w:val="24"/>
        </w:rPr>
        <w:t xml:space="preserve">angkan kemaslahatan dan menolak </w:t>
      </w:r>
      <w:r w:rsidR="008B5EC2">
        <w:rPr>
          <w:rFonts w:asciiTheme="majorBidi" w:hAnsiTheme="majorBidi" w:cstheme="majorBidi"/>
          <w:sz w:val="24"/>
          <w:szCs w:val="24"/>
        </w:rPr>
        <w:t>dan meminimalisir kemudaratan</w:t>
      </w:r>
      <w:r w:rsidR="00210794">
        <w:rPr>
          <w:rFonts w:asciiTheme="majorBidi" w:hAnsiTheme="majorBidi" w:cstheme="majorBidi"/>
          <w:sz w:val="24"/>
          <w:szCs w:val="24"/>
        </w:rPr>
        <w:t>.</w:t>
      </w:r>
      <w:r w:rsidR="00AF5C65">
        <w:rPr>
          <w:rFonts w:asciiTheme="majorBidi" w:hAnsiTheme="majorBidi" w:cstheme="majorBidi"/>
          <w:sz w:val="24"/>
          <w:szCs w:val="24"/>
        </w:rPr>
        <w:t xml:space="preserve"> Kemaslahatan ini mencakup kehidupan dunia dan akhirat.</w:t>
      </w:r>
      <w:r w:rsidR="00210794">
        <w:rPr>
          <w:rStyle w:val="FootnoteReference"/>
          <w:rFonts w:asciiTheme="majorBidi" w:hAnsiTheme="majorBidi" w:cstheme="majorBidi"/>
          <w:sz w:val="24"/>
          <w:szCs w:val="24"/>
        </w:rPr>
        <w:footnoteReference w:id="27"/>
      </w:r>
      <w:r w:rsidR="00AF5C65">
        <w:rPr>
          <w:rFonts w:asciiTheme="majorBidi" w:hAnsiTheme="majorBidi" w:cstheme="majorBidi"/>
          <w:sz w:val="24"/>
          <w:szCs w:val="24"/>
        </w:rPr>
        <w:t xml:space="preserve"> </w:t>
      </w:r>
      <w:r w:rsidR="00044784">
        <w:rPr>
          <w:rFonts w:asciiTheme="majorBidi" w:hAnsiTheme="majorBidi" w:cstheme="majorBidi"/>
          <w:sz w:val="24"/>
          <w:szCs w:val="24"/>
        </w:rPr>
        <w:t>Kemaslahatan manusia di d</w:t>
      </w:r>
      <w:r w:rsidR="00FA38AF">
        <w:rPr>
          <w:rFonts w:asciiTheme="majorBidi" w:hAnsiTheme="majorBidi" w:cstheme="majorBidi"/>
          <w:sz w:val="24"/>
          <w:szCs w:val="24"/>
        </w:rPr>
        <w:t xml:space="preserve">unia adalah segala sesuatu yang </w:t>
      </w:r>
      <w:r w:rsidR="00044784">
        <w:rPr>
          <w:rFonts w:asciiTheme="majorBidi" w:hAnsiTheme="majorBidi" w:cstheme="majorBidi"/>
          <w:sz w:val="24"/>
          <w:szCs w:val="24"/>
        </w:rPr>
        <w:t>memberikan manfaat, kebaikan, dan kebahagiaan kepada manusia. Kebahagiaan ini dicapai dengan menghindarkan segala gangguan, penyakit, kemudaratan, dan kerusakan dalam kehidupan manusia. Sementara kemaslahatan manusia di akhirat adalah keuntungan mendapatkan rida Allah di dalam surga dan selamat dari siksa-Nya di neraka.</w:t>
      </w:r>
      <w:r w:rsidR="00AF5C65">
        <w:rPr>
          <w:rStyle w:val="FootnoteReference"/>
          <w:rFonts w:asciiTheme="majorBidi" w:hAnsiTheme="majorBidi" w:cstheme="majorBidi"/>
          <w:sz w:val="24"/>
          <w:szCs w:val="24"/>
        </w:rPr>
        <w:footnoteReference w:id="28"/>
      </w:r>
    </w:p>
    <w:p w:rsidR="000E4251" w:rsidRDefault="000600C3" w:rsidP="000E425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Adapun kemaslahatan paling tinggi yang harus dipenuhi d</w:t>
      </w:r>
      <w:r w:rsidR="000A00FF">
        <w:rPr>
          <w:rFonts w:asciiTheme="majorBidi" w:hAnsiTheme="majorBidi" w:cstheme="majorBidi"/>
          <w:sz w:val="24"/>
          <w:szCs w:val="24"/>
        </w:rPr>
        <w:t xml:space="preserve">emi tegaknya </w:t>
      </w:r>
      <w:r>
        <w:rPr>
          <w:rFonts w:asciiTheme="majorBidi" w:hAnsiTheme="majorBidi" w:cstheme="majorBidi"/>
          <w:sz w:val="24"/>
          <w:szCs w:val="24"/>
        </w:rPr>
        <w:t xml:space="preserve">kemaslahatan dunia dan akhirat adalah </w:t>
      </w:r>
      <w:r w:rsidR="00231E2A">
        <w:rPr>
          <w:rFonts w:asciiTheme="majorBidi" w:hAnsiTheme="majorBidi" w:cstheme="majorBidi"/>
          <w:i/>
          <w:iCs/>
          <w:sz w:val="24"/>
          <w:szCs w:val="24"/>
        </w:rPr>
        <w:t xml:space="preserve">al-maṣâliḥ aḍ-ḍarûriyyah </w:t>
      </w:r>
      <w:r w:rsidR="00231E2A">
        <w:rPr>
          <w:rFonts w:asciiTheme="majorBidi" w:hAnsiTheme="majorBidi" w:cstheme="majorBidi"/>
          <w:sz w:val="24"/>
          <w:szCs w:val="24"/>
        </w:rPr>
        <w:t>(kemaslahatan primer)</w:t>
      </w:r>
      <w:r w:rsidR="00546F48">
        <w:rPr>
          <w:rFonts w:asciiTheme="majorBidi" w:hAnsiTheme="majorBidi" w:cstheme="majorBidi"/>
          <w:sz w:val="24"/>
          <w:szCs w:val="24"/>
        </w:rPr>
        <w:t xml:space="preserve">, </w:t>
      </w:r>
      <w:r w:rsidR="00C11423">
        <w:rPr>
          <w:rFonts w:asciiTheme="majorBidi" w:hAnsiTheme="majorBidi" w:cstheme="majorBidi"/>
          <w:sz w:val="24"/>
          <w:szCs w:val="24"/>
        </w:rPr>
        <w:t>yaitu: memelihara agama</w:t>
      </w:r>
      <w:r w:rsidR="0003678C">
        <w:rPr>
          <w:rFonts w:asciiTheme="majorBidi" w:hAnsiTheme="majorBidi" w:cstheme="majorBidi"/>
          <w:sz w:val="24"/>
          <w:szCs w:val="24"/>
        </w:rPr>
        <w:t xml:space="preserve"> (</w:t>
      </w:r>
      <w:r w:rsidR="0003678C">
        <w:rPr>
          <w:rFonts w:asciiTheme="majorBidi" w:hAnsiTheme="majorBidi" w:cstheme="majorBidi"/>
          <w:i/>
          <w:iCs/>
          <w:sz w:val="24"/>
          <w:szCs w:val="24"/>
        </w:rPr>
        <w:t>ḥifẓ ad-dîn</w:t>
      </w:r>
      <w:r w:rsidR="0003678C">
        <w:rPr>
          <w:rFonts w:asciiTheme="majorBidi" w:hAnsiTheme="majorBidi" w:cstheme="majorBidi"/>
          <w:sz w:val="24"/>
          <w:szCs w:val="24"/>
        </w:rPr>
        <w:t>)</w:t>
      </w:r>
      <w:r w:rsidR="00C11423">
        <w:rPr>
          <w:rFonts w:asciiTheme="majorBidi" w:hAnsiTheme="majorBidi" w:cstheme="majorBidi"/>
          <w:sz w:val="24"/>
          <w:szCs w:val="24"/>
        </w:rPr>
        <w:t>, jiwa</w:t>
      </w:r>
      <w:r w:rsidR="0003678C">
        <w:rPr>
          <w:rFonts w:asciiTheme="majorBidi" w:hAnsiTheme="majorBidi" w:cstheme="majorBidi"/>
          <w:sz w:val="24"/>
          <w:szCs w:val="24"/>
        </w:rPr>
        <w:t xml:space="preserve"> (</w:t>
      </w:r>
      <w:r w:rsidR="0003678C">
        <w:rPr>
          <w:rFonts w:asciiTheme="majorBidi" w:hAnsiTheme="majorBidi" w:cstheme="majorBidi"/>
          <w:i/>
          <w:iCs/>
          <w:sz w:val="24"/>
          <w:szCs w:val="24"/>
        </w:rPr>
        <w:t>ḥifẓ an-nafs</w:t>
      </w:r>
      <w:r w:rsidR="0003678C">
        <w:rPr>
          <w:rFonts w:asciiTheme="majorBidi" w:hAnsiTheme="majorBidi" w:cstheme="majorBidi"/>
          <w:sz w:val="24"/>
          <w:szCs w:val="24"/>
        </w:rPr>
        <w:t>)</w:t>
      </w:r>
      <w:r w:rsidR="00C11423">
        <w:rPr>
          <w:rFonts w:asciiTheme="majorBidi" w:hAnsiTheme="majorBidi" w:cstheme="majorBidi"/>
          <w:sz w:val="24"/>
          <w:szCs w:val="24"/>
        </w:rPr>
        <w:t>, akal</w:t>
      </w:r>
      <w:r w:rsidR="0003678C">
        <w:rPr>
          <w:rFonts w:asciiTheme="majorBidi" w:hAnsiTheme="majorBidi" w:cstheme="majorBidi"/>
          <w:sz w:val="24"/>
          <w:szCs w:val="24"/>
        </w:rPr>
        <w:t xml:space="preserve"> (</w:t>
      </w:r>
      <w:r w:rsidR="0003678C">
        <w:rPr>
          <w:rFonts w:asciiTheme="majorBidi" w:hAnsiTheme="majorBidi" w:cstheme="majorBidi"/>
          <w:i/>
          <w:iCs/>
          <w:sz w:val="24"/>
          <w:szCs w:val="24"/>
        </w:rPr>
        <w:t>ḥifẓ al-‘aql</w:t>
      </w:r>
      <w:r w:rsidR="0003678C">
        <w:rPr>
          <w:rFonts w:asciiTheme="majorBidi" w:hAnsiTheme="majorBidi" w:cstheme="majorBidi"/>
          <w:sz w:val="24"/>
          <w:szCs w:val="24"/>
        </w:rPr>
        <w:t>)</w:t>
      </w:r>
      <w:r w:rsidR="00C11423">
        <w:rPr>
          <w:rFonts w:asciiTheme="majorBidi" w:hAnsiTheme="majorBidi" w:cstheme="majorBidi"/>
          <w:sz w:val="24"/>
          <w:szCs w:val="24"/>
        </w:rPr>
        <w:t>, keturunan</w:t>
      </w:r>
      <w:r w:rsidR="0003678C">
        <w:rPr>
          <w:rFonts w:asciiTheme="majorBidi" w:hAnsiTheme="majorBidi" w:cstheme="majorBidi"/>
          <w:sz w:val="24"/>
          <w:szCs w:val="24"/>
        </w:rPr>
        <w:t xml:space="preserve"> (</w:t>
      </w:r>
      <w:r w:rsidR="0003678C">
        <w:rPr>
          <w:rFonts w:asciiTheme="majorBidi" w:hAnsiTheme="majorBidi" w:cstheme="majorBidi"/>
          <w:i/>
          <w:iCs/>
          <w:sz w:val="24"/>
          <w:szCs w:val="24"/>
        </w:rPr>
        <w:t>ḥifẓ an-nasl</w:t>
      </w:r>
      <w:r w:rsidR="0003678C">
        <w:rPr>
          <w:rFonts w:asciiTheme="majorBidi" w:hAnsiTheme="majorBidi" w:cstheme="majorBidi"/>
          <w:sz w:val="24"/>
          <w:szCs w:val="24"/>
        </w:rPr>
        <w:t>)</w:t>
      </w:r>
      <w:r w:rsidR="00C11423">
        <w:rPr>
          <w:rFonts w:asciiTheme="majorBidi" w:hAnsiTheme="majorBidi" w:cstheme="majorBidi"/>
          <w:sz w:val="24"/>
          <w:szCs w:val="24"/>
        </w:rPr>
        <w:t>, dan harta-benda</w:t>
      </w:r>
      <w:r w:rsidR="0003678C">
        <w:rPr>
          <w:rFonts w:asciiTheme="majorBidi" w:hAnsiTheme="majorBidi" w:cstheme="majorBidi"/>
          <w:sz w:val="24"/>
          <w:szCs w:val="24"/>
        </w:rPr>
        <w:t xml:space="preserve"> (</w:t>
      </w:r>
      <w:r w:rsidR="0003678C">
        <w:rPr>
          <w:rFonts w:asciiTheme="majorBidi" w:hAnsiTheme="majorBidi" w:cstheme="majorBidi"/>
          <w:i/>
          <w:iCs/>
          <w:sz w:val="24"/>
          <w:szCs w:val="24"/>
        </w:rPr>
        <w:t>ḥifẓ al-mâ</w:t>
      </w:r>
      <w:r w:rsidR="00EE70AD">
        <w:rPr>
          <w:rFonts w:asciiTheme="majorBidi" w:hAnsiTheme="majorBidi" w:cstheme="majorBidi"/>
          <w:i/>
          <w:iCs/>
          <w:sz w:val="24"/>
          <w:szCs w:val="24"/>
        </w:rPr>
        <w:t>l</w:t>
      </w:r>
      <w:r w:rsidR="0003678C">
        <w:rPr>
          <w:rFonts w:asciiTheme="majorBidi" w:hAnsiTheme="majorBidi" w:cstheme="majorBidi"/>
          <w:sz w:val="24"/>
          <w:szCs w:val="24"/>
        </w:rPr>
        <w:t>)</w:t>
      </w:r>
      <w:r w:rsidR="00C11423">
        <w:rPr>
          <w:rFonts w:asciiTheme="majorBidi" w:hAnsiTheme="majorBidi" w:cstheme="majorBidi"/>
          <w:sz w:val="24"/>
          <w:szCs w:val="24"/>
        </w:rPr>
        <w:t>.</w:t>
      </w:r>
      <w:r w:rsidR="00C87228">
        <w:rPr>
          <w:rStyle w:val="FootnoteReference"/>
          <w:rFonts w:asciiTheme="majorBidi" w:hAnsiTheme="majorBidi" w:cstheme="majorBidi"/>
          <w:sz w:val="24"/>
          <w:szCs w:val="24"/>
        </w:rPr>
        <w:footnoteReference w:id="29"/>
      </w:r>
      <w:r w:rsidR="00C11423">
        <w:rPr>
          <w:rFonts w:asciiTheme="majorBidi" w:hAnsiTheme="majorBidi" w:cstheme="majorBidi"/>
          <w:sz w:val="24"/>
          <w:szCs w:val="24"/>
        </w:rPr>
        <w:t xml:space="preserve"> </w:t>
      </w:r>
      <w:r w:rsidR="004877B6">
        <w:rPr>
          <w:rFonts w:asciiTheme="majorBidi" w:hAnsiTheme="majorBidi" w:cstheme="majorBidi"/>
          <w:sz w:val="24"/>
          <w:szCs w:val="24"/>
        </w:rPr>
        <w:t>Dalam kesempatan lain</w:t>
      </w:r>
      <w:r w:rsidR="00A32AD8">
        <w:rPr>
          <w:rFonts w:asciiTheme="majorBidi" w:hAnsiTheme="majorBidi" w:cstheme="majorBidi"/>
          <w:sz w:val="24"/>
          <w:szCs w:val="24"/>
        </w:rPr>
        <w:t>,</w:t>
      </w:r>
      <w:r w:rsidR="004877B6">
        <w:rPr>
          <w:rFonts w:asciiTheme="majorBidi" w:hAnsiTheme="majorBidi" w:cstheme="majorBidi"/>
          <w:sz w:val="24"/>
          <w:szCs w:val="24"/>
        </w:rPr>
        <w:t xml:space="preserve"> kelima hal ini dikenal dengan istilah </w:t>
      </w:r>
      <w:r w:rsidR="00546F48">
        <w:rPr>
          <w:rFonts w:asciiTheme="majorBidi" w:hAnsiTheme="majorBidi" w:cstheme="majorBidi"/>
          <w:i/>
          <w:iCs/>
          <w:sz w:val="24"/>
          <w:szCs w:val="24"/>
        </w:rPr>
        <w:t>aḍ-</w:t>
      </w:r>
      <w:r w:rsidR="00546F48">
        <w:rPr>
          <w:rFonts w:asciiTheme="majorBidi" w:hAnsiTheme="majorBidi" w:cstheme="majorBidi"/>
          <w:i/>
          <w:iCs/>
          <w:sz w:val="24"/>
          <w:szCs w:val="24"/>
        </w:rPr>
        <w:lastRenderedPageBreak/>
        <w:t>ḍ</w:t>
      </w:r>
      <w:r w:rsidR="008D1255">
        <w:rPr>
          <w:rFonts w:asciiTheme="majorBidi" w:hAnsiTheme="majorBidi" w:cstheme="majorBidi"/>
          <w:i/>
          <w:iCs/>
          <w:sz w:val="24"/>
          <w:szCs w:val="24"/>
        </w:rPr>
        <w:t xml:space="preserve">arûriyyah </w:t>
      </w:r>
      <w:r w:rsidR="00A4086C">
        <w:rPr>
          <w:rFonts w:asciiTheme="majorBidi" w:hAnsiTheme="majorBidi" w:cstheme="majorBidi"/>
          <w:i/>
          <w:iCs/>
          <w:sz w:val="24"/>
          <w:szCs w:val="24"/>
        </w:rPr>
        <w:t>al-khams</w:t>
      </w:r>
      <w:r w:rsidR="00AE26D8">
        <w:rPr>
          <w:rFonts w:asciiTheme="majorBidi" w:hAnsiTheme="majorBidi" w:cstheme="majorBidi"/>
          <w:i/>
          <w:iCs/>
          <w:sz w:val="24"/>
          <w:szCs w:val="24"/>
        </w:rPr>
        <w:t>ah</w:t>
      </w:r>
      <w:r w:rsidR="00A4086C">
        <w:rPr>
          <w:rFonts w:asciiTheme="majorBidi" w:hAnsiTheme="majorBidi" w:cstheme="majorBidi"/>
          <w:i/>
          <w:iCs/>
          <w:sz w:val="24"/>
          <w:szCs w:val="24"/>
        </w:rPr>
        <w:t xml:space="preserve"> </w:t>
      </w:r>
      <w:r w:rsidR="00826E93">
        <w:rPr>
          <w:rFonts w:asciiTheme="majorBidi" w:hAnsiTheme="majorBidi" w:cstheme="majorBidi"/>
          <w:sz w:val="24"/>
          <w:szCs w:val="24"/>
        </w:rPr>
        <w:t>(primer</w:t>
      </w:r>
      <w:r w:rsidR="004877B6">
        <w:rPr>
          <w:rFonts w:asciiTheme="majorBidi" w:hAnsiTheme="majorBidi" w:cstheme="majorBidi"/>
          <w:sz w:val="24"/>
          <w:szCs w:val="24"/>
        </w:rPr>
        <w:t xml:space="preserve"> yang lima</w:t>
      </w:r>
      <w:r w:rsidR="00826E93">
        <w:rPr>
          <w:rFonts w:asciiTheme="majorBidi" w:hAnsiTheme="majorBidi" w:cstheme="majorBidi"/>
          <w:sz w:val="24"/>
          <w:szCs w:val="24"/>
        </w:rPr>
        <w:t>)</w:t>
      </w:r>
      <w:r w:rsidR="00FA38AF">
        <w:rPr>
          <w:rFonts w:asciiTheme="majorBidi" w:hAnsiTheme="majorBidi" w:cstheme="majorBidi"/>
          <w:sz w:val="24"/>
          <w:szCs w:val="24"/>
        </w:rPr>
        <w:t xml:space="preserve">, </w:t>
      </w:r>
      <w:r w:rsidR="008D1255">
        <w:rPr>
          <w:rFonts w:asciiTheme="majorBidi" w:hAnsiTheme="majorBidi" w:cstheme="majorBidi"/>
          <w:sz w:val="24"/>
          <w:szCs w:val="24"/>
        </w:rPr>
        <w:t>di mana</w:t>
      </w:r>
      <w:r w:rsidR="00FA38AF">
        <w:rPr>
          <w:rFonts w:asciiTheme="majorBidi" w:hAnsiTheme="majorBidi" w:cstheme="majorBidi"/>
          <w:sz w:val="24"/>
          <w:szCs w:val="24"/>
        </w:rPr>
        <w:t xml:space="preserve"> menurut</w:t>
      </w:r>
      <w:r w:rsidR="000E4251">
        <w:rPr>
          <w:rFonts w:asciiTheme="majorBidi" w:hAnsiTheme="majorBidi" w:cstheme="majorBidi"/>
          <w:sz w:val="24"/>
          <w:szCs w:val="24"/>
        </w:rPr>
        <w:t xml:space="preserve"> </w:t>
      </w:r>
      <w:r w:rsidR="00FA38AF">
        <w:rPr>
          <w:rFonts w:asciiTheme="majorBidi" w:hAnsiTheme="majorBidi" w:cstheme="majorBidi"/>
          <w:sz w:val="24"/>
          <w:szCs w:val="24"/>
        </w:rPr>
        <w:t>asy-Syâṭibî</w:t>
      </w:r>
      <w:r w:rsidR="00671082">
        <w:rPr>
          <w:rFonts w:asciiTheme="majorBidi" w:hAnsiTheme="majorBidi" w:cstheme="majorBidi"/>
          <w:sz w:val="24"/>
          <w:szCs w:val="24"/>
        </w:rPr>
        <w:t>,</w:t>
      </w:r>
      <w:r w:rsidR="008D1255">
        <w:rPr>
          <w:rFonts w:asciiTheme="majorBidi" w:hAnsiTheme="majorBidi" w:cstheme="majorBidi"/>
          <w:sz w:val="24"/>
          <w:szCs w:val="24"/>
        </w:rPr>
        <w:t xml:space="preserve"> ia</w:t>
      </w:r>
      <w:r w:rsidR="00FA38AF">
        <w:rPr>
          <w:rFonts w:asciiTheme="majorBidi" w:hAnsiTheme="majorBidi" w:cstheme="majorBidi"/>
          <w:sz w:val="24"/>
          <w:szCs w:val="24"/>
        </w:rPr>
        <w:t xml:space="preserve"> merupakan </w:t>
      </w:r>
      <w:r w:rsidR="00551B07">
        <w:rPr>
          <w:rFonts w:asciiTheme="majorBidi" w:hAnsiTheme="majorBidi" w:cstheme="majorBidi"/>
          <w:sz w:val="24"/>
          <w:szCs w:val="24"/>
        </w:rPr>
        <w:t>tujuan primer (</w:t>
      </w:r>
      <w:r w:rsidR="001C1BFC">
        <w:rPr>
          <w:rFonts w:asciiTheme="majorBidi" w:hAnsiTheme="majorBidi" w:cstheme="majorBidi"/>
          <w:i/>
          <w:iCs/>
          <w:sz w:val="24"/>
          <w:szCs w:val="24"/>
        </w:rPr>
        <w:t xml:space="preserve">maqâṣid </w:t>
      </w:r>
      <w:r w:rsidR="001C1BFC" w:rsidRPr="006B63D6">
        <w:rPr>
          <w:rFonts w:asciiTheme="majorBidi" w:hAnsiTheme="majorBidi" w:cstheme="majorBidi"/>
          <w:i/>
          <w:iCs/>
          <w:sz w:val="24"/>
          <w:szCs w:val="24"/>
        </w:rPr>
        <w:t>aḍ-</w:t>
      </w:r>
      <w:r w:rsidR="001C1BFC">
        <w:rPr>
          <w:rFonts w:asciiTheme="majorBidi" w:hAnsiTheme="majorBidi" w:cstheme="majorBidi"/>
          <w:i/>
          <w:iCs/>
          <w:sz w:val="24"/>
          <w:szCs w:val="24"/>
        </w:rPr>
        <w:t>d</w:t>
      </w:r>
      <w:r w:rsidR="001C1BFC" w:rsidRPr="006B63D6">
        <w:rPr>
          <w:rFonts w:asciiTheme="majorBidi" w:hAnsiTheme="majorBidi" w:cstheme="majorBidi"/>
          <w:i/>
          <w:iCs/>
          <w:sz w:val="24"/>
          <w:szCs w:val="24"/>
        </w:rPr>
        <w:t>arûriyy</w:t>
      </w:r>
      <w:r w:rsidR="001C1BFC">
        <w:rPr>
          <w:rFonts w:asciiTheme="majorBidi" w:hAnsiTheme="majorBidi" w:cstheme="majorBidi"/>
          <w:i/>
          <w:iCs/>
          <w:sz w:val="24"/>
          <w:szCs w:val="24"/>
        </w:rPr>
        <w:t>ah</w:t>
      </w:r>
      <w:r w:rsidR="00551B07">
        <w:rPr>
          <w:rFonts w:asciiTheme="majorBidi" w:hAnsiTheme="majorBidi" w:cstheme="majorBidi"/>
          <w:sz w:val="24"/>
          <w:szCs w:val="24"/>
        </w:rPr>
        <w:t>) syariat Islam.</w:t>
      </w:r>
      <w:r w:rsidR="00BE34AF">
        <w:rPr>
          <w:rStyle w:val="FootnoteReference"/>
          <w:rFonts w:asciiTheme="majorBidi" w:hAnsiTheme="majorBidi" w:cstheme="majorBidi"/>
          <w:sz w:val="24"/>
          <w:szCs w:val="24"/>
        </w:rPr>
        <w:footnoteReference w:id="30"/>
      </w:r>
    </w:p>
    <w:p w:rsidR="004F3D3B" w:rsidRDefault="005C1989" w:rsidP="00CB5CC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Dalam pe</w:t>
      </w:r>
      <w:r w:rsidR="0051608E">
        <w:rPr>
          <w:rFonts w:asciiTheme="majorBidi" w:hAnsiTheme="majorBidi" w:cstheme="majorBidi"/>
          <w:sz w:val="24"/>
          <w:szCs w:val="24"/>
        </w:rPr>
        <w:t>r</w:t>
      </w:r>
      <w:r>
        <w:rPr>
          <w:rFonts w:asciiTheme="majorBidi" w:hAnsiTheme="majorBidi" w:cstheme="majorBidi"/>
          <w:sz w:val="24"/>
          <w:szCs w:val="24"/>
        </w:rPr>
        <w:t xml:space="preserve">kembangannya, para ulama </w:t>
      </w:r>
      <w:r w:rsidR="00626B39">
        <w:rPr>
          <w:rFonts w:asciiTheme="majorBidi" w:hAnsiTheme="majorBidi" w:cstheme="majorBidi"/>
          <w:i/>
          <w:iCs/>
          <w:sz w:val="24"/>
          <w:szCs w:val="24"/>
        </w:rPr>
        <w:t xml:space="preserve">maqâṣidî </w:t>
      </w:r>
      <w:r>
        <w:rPr>
          <w:rFonts w:asciiTheme="majorBidi" w:hAnsiTheme="majorBidi" w:cstheme="majorBidi"/>
          <w:sz w:val="24"/>
          <w:szCs w:val="24"/>
        </w:rPr>
        <w:t xml:space="preserve">terus mengembangkan cakupan </w:t>
      </w:r>
      <w:r w:rsidR="004F3D3B" w:rsidRPr="004B6D58">
        <w:rPr>
          <w:rFonts w:asciiTheme="majorBidi" w:hAnsiTheme="majorBidi" w:cstheme="majorBidi"/>
          <w:i/>
          <w:iCs/>
          <w:sz w:val="24"/>
          <w:szCs w:val="24"/>
        </w:rPr>
        <w:t>maqâṣ</w:t>
      </w:r>
      <w:r w:rsidR="00A3057C">
        <w:rPr>
          <w:rFonts w:asciiTheme="majorBidi" w:hAnsiTheme="majorBidi" w:cstheme="majorBidi"/>
          <w:i/>
          <w:iCs/>
          <w:sz w:val="24"/>
          <w:szCs w:val="24"/>
        </w:rPr>
        <w:t>id asy-syarî‘</w:t>
      </w:r>
      <w:r w:rsidR="004F3D3B" w:rsidRPr="004B6D58">
        <w:rPr>
          <w:rFonts w:asciiTheme="majorBidi" w:hAnsiTheme="majorBidi" w:cstheme="majorBidi"/>
          <w:i/>
          <w:iCs/>
          <w:sz w:val="24"/>
          <w:szCs w:val="24"/>
        </w:rPr>
        <w:t>ah</w:t>
      </w:r>
      <w:r>
        <w:rPr>
          <w:rFonts w:asciiTheme="majorBidi" w:hAnsiTheme="majorBidi" w:cstheme="majorBidi"/>
          <w:sz w:val="24"/>
          <w:szCs w:val="24"/>
        </w:rPr>
        <w:t>. Sehingga ia tidak</w:t>
      </w:r>
      <w:r>
        <w:rPr>
          <w:rFonts w:asciiTheme="majorBidi" w:hAnsiTheme="majorBidi" w:cstheme="majorBidi"/>
          <w:i/>
          <w:iCs/>
          <w:sz w:val="24"/>
          <w:szCs w:val="24"/>
        </w:rPr>
        <w:t xml:space="preserve"> </w:t>
      </w:r>
      <w:r w:rsidR="004F3D3B">
        <w:rPr>
          <w:rFonts w:asciiTheme="majorBidi" w:hAnsiTheme="majorBidi" w:cstheme="majorBidi"/>
          <w:sz w:val="24"/>
          <w:szCs w:val="24"/>
        </w:rPr>
        <w:t xml:space="preserve">hanya sekedar (cukup kepada) menjaga lima hal pokok </w:t>
      </w:r>
      <w:r>
        <w:rPr>
          <w:rFonts w:asciiTheme="majorBidi" w:hAnsiTheme="majorBidi" w:cstheme="majorBidi"/>
          <w:sz w:val="24"/>
          <w:szCs w:val="24"/>
        </w:rPr>
        <w:t xml:space="preserve">tersebut. </w:t>
      </w:r>
      <w:r w:rsidR="000E4251">
        <w:rPr>
          <w:rFonts w:asciiTheme="majorBidi" w:hAnsiTheme="majorBidi" w:cstheme="majorBidi"/>
          <w:sz w:val="24"/>
          <w:szCs w:val="24"/>
        </w:rPr>
        <w:t>Al-Qarâfî</w:t>
      </w:r>
      <w:r>
        <w:rPr>
          <w:rFonts w:asciiTheme="majorBidi" w:hAnsiTheme="majorBidi" w:cstheme="majorBidi"/>
          <w:sz w:val="24"/>
          <w:szCs w:val="24"/>
        </w:rPr>
        <w:t xml:space="preserve">, misalnya, menambahkan </w:t>
      </w:r>
      <w:r>
        <w:rPr>
          <w:rFonts w:asciiTheme="majorBidi" w:hAnsiTheme="majorBidi" w:cstheme="majorBidi"/>
          <w:i/>
          <w:iCs/>
          <w:sz w:val="24"/>
          <w:szCs w:val="24"/>
        </w:rPr>
        <w:t xml:space="preserve">ḥifẓ al-‘irḍ </w:t>
      </w:r>
      <w:r>
        <w:rPr>
          <w:rFonts w:asciiTheme="majorBidi" w:hAnsiTheme="majorBidi" w:cstheme="majorBidi"/>
          <w:sz w:val="24"/>
          <w:szCs w:val="24"/>
        </w:rPr>
        <w:t>(memelihara kehormatan) sebagai tujuan primer keenam. I</w:t>
      </w:r>
      <w:r w:rsidR="004F3D3B">
        <w:rPr>
          <w:rFonts w:asciiTheme="majorBidi" w:hAnsiTheme="majorBidi" w:cstheme="majorBidi"/>
          <w:sz w:val="24"/>
          <w:szCs w:val="24"/>
        </w:rPr>
        <w:t>bn ‘Âsyûr me</w:t>
      </w:r>
      <w:r w:rsidR="00A56875">
        <w:rPr>
          <w:rFonts w:asciiTheme="majorBidi" w:hAnsiTheme="majorBidi" w:cstheme="majorBidi"/>
          <w:sz w:val="24"/>
          <w:szCs w:val="24"/>
        </w:rPr>
        <w:t xml:space="preserve">nambahkan </w:t>
      </w:r>
      <w:r w:rsidR="004F3D3B">
        <w:rPr>
          <w:rFonts w:asciiTheme="majorBidi" w:hAnsiTheme="majorBidi" w:cstheme="majorBidi"/>
          <w:sz w:val="24"/>
          <w:szCs w:val="24"/>
        </w:rPr>
        <w:t>nilai-nilai dasar seperti persamaan, kebebasan, dan ketertiban,</w:t>
      </w:r>
      <w:r w:rsidR="004F3D3B">
        <w:rPr>
          <w:rStyle w:val="FootnoteReference"/>
          <w:rFonts w:asciiTheme="majorBidi" w:hAnsiTheme="majorBidi" w:cstheme="majorBidi"/>
          <w:sz w:val="24"/>
          <w:szCs w:val="24"/>
        </w:rPr>
        <w:footnoteReference w:id="31"/>
      </w:r>
      <w:r w:rsidR="004F3D3B">
        <w:rPr>
          <w:rFonts w:asciiTheme="majorBidi" w:hAnsiTheme="majorBidi" w:cstheme="majorBidi"/>
          <w:sz w:val="24"/>
          <w:szCs w:val="24"/>
        </w:rPr>
        <w:t xml:space="preserve"> Rasyîd Riḍâ menambahkan pembaruan dan hak-hak perempuan, Muḥammad al-Ghazâlî mena</w:t>
      </w:r>
      <w:r w:rsidR="00291D95">
        <w:rPr>
          <w:rFonts w:asciiTheme="majorBidi" w:hAnsiTheme="majorBidi" w:cstheme="majorBidi"/>
          <w:sz w:val="24"/>
          <w:szCs w:val="24"/>
        </w:rPr>
        <w:t xml:space="preserve">mbahkan keadilan dan kebebasan, </w:t>
      </w:r>
      <w:r w:rsidR="004F3D3B">
        <w:rPr>
          <w:rFonts w:asciiTheme="majorBidi" w:hAnsiTheme="majorBidi" w:cstheme="majorBidi"/>
          <w:sz w:val="24"/>
          <w:szCs w:val="24"/>
        </w:rPr>
        <w:t>Yusûf al-Qarâḍâwî me</w:t>
      </w:r>
      <w:r w:rsidR="00D64BF7">
        <w:rPr>
          <w:rFonts w:asciiTheme="majorBidi" w:hAnsiTheme="majorBidi" w:cstheme="majorBidi"/>
          <w:sz w:val="24"/>
          <w:szCs w:val="24"/>
        </w:rPr>
        <w:t xml:space="preserve">nambahkan </w:t>
      </w:r>
      <w:r w:rsidR="004F3D3B">
        <w:rPr>
          <w:rFonts w:asciiTheme="majorBidi" w:hAnsiTheme="majorBidi" w:cstheme="majorBidi"/>
          <w:sz w:val="24"/>
          <w:szCs w:val="24"/>
        </w:rPr>
        <w:t>martabat dan hak-hak manusia,</w:t>
      </w:r>
      <w:r w:rsidR="004F3D3B">
        <w:rPr>
          <w:rStyle w:val="FootnoteReference"/>
          <w:rFonts w:asciiTheme="majorBidi" w:hAnsiTheme="majorBidi" w:cstheme="majorBidi"/>
          <w:sz w:val="24"/>
          <w:szCs w:val="24"/>
        </w:rPr>
        <w:footnoteReference w:id="32"/>
      </w:r>
      <w:r w:rsidR="004F3D3B">
        <w:rPr>
          <w:rFonts w:asciiTheme="majorBidi" w:hAnsiTheme="majorBidi" w:cstheme="majorBidi"/>
          <w:sz w:val="24"/>
          <w:szCs w:val="24"/>
        </w:rPr>
        <w:t xml:space="preserve"> ‘All</w:t>
      </w:r>
      <w:r w:rsidR="00CB5CC4">
        <w:rPr>
          <w:rFonts w:asciiTheme="majorBidi" w:hAnsiTheme="majorBidi" w:cstheme="majorBidi"/>
          <w:sz w:val="24"/>
          <w:szCs w:val="24"/>
        </w:rPr>
        <w:t>â</w:t>
      </w:r>
      <w:r w:rsidR="004F3D3B">
        <w:rPr>
          <w:rFonts w:asciiTheme="majorBidi" w:hAnsiTheme="majorBidi" w:cstheme="majorBidi"/>
          <w:sz w:val="24"/>
          <w:szCs w:val="24"/>
        </w:rPr>
        <w:t>l al-Fâsî me</w:t>
      </w:r>
      <w:r w:rsidR="00D64BF7">
        <w:rPr>
          <w:rFonts w:asciiTheme="majorBidi" w:hAnsiTheme="majorBidi" w:cstheme="majorBidi"/>
          <w:sz w:val="24"/>
          <w:szCs w:val="24"/>
        </w:rPr>
        <w:t>nambahkan</w:t>
      </w:r>
      <w:r w:rsidR="004F3D3B">
        <w:rPr>
          <w:rFonts w:asciiTheme="majorBidi" w:hAnsiTheme="majorBidi" w:cstheme="majorBidi"/>
          <w:sz w:val="24"/>
          <w:szCs w:val="24"/>
        </w:rPr>
        <w:t xml:space="preserve"> kemaslahatan, keadilan, persamaan,</w:t>
      </w:r>
      <w:r w:rsidR="005635F9">
        <w:rPr>
          <w:rFonts w:asciiTheme="majorBidi" w:hAnsiTheme="majorBidi" w:cstheme="majorBidi"/>
          <w:sz w:val="24"/>
          <w:szCs w:val="24"/>
        </w:rPr>
        <w:t xml:space="preserve"> </w:t>
      </w:r>
      <w:r w:rsidR="004F3D3B">
        <w:rPr>
          <w:rFonts w:asciiTheme="majorBidi" w:hAnsiTheme="majorBidi" w:cstheme="majorBidi"/>
          <w:sz w:val="24"/>
          <w:szCs w:val="24"/>
        </w:rPr>
        <w:t xml:space="preserve">dan </w:t>
      </w:r>
      <w:r w:rsidR="005635F9">
        <w:rPr>
          <w:rFonts w:asciiTheme="majorBidi" w:hAnsiTheme="majorBidi" w:cstheme="majorBidi"/>
          <w:sz w:val="24"/>
          <w:szCs w:val="24"/>
        </w:rPr>
        <w:t>hak asasi m</w:t>
      </w:r>
      <w:r w:rsidR="00B24E94">
        <w:rPr>
          <w:rFonts w:asciiTheme="majorBidi" w:hAnsiTheme="majorBidi" w:cstheme="majorBidi"/>
          <w:sz w:val="24"/>
          <w:szCs w:val="24"/>
        </w:rPr>
        <w:t>anusia</w:t>
      </w:r>
      <w:r w:rsidR="004F3D3B">
        <w:rPr>
          <w:rFonts w:asciiTheme="majorBidi" w:hAnsiTheme="majorBidi" w:cstheme="majorBidi"/>
          <w:sz w:val="24"/>
          <w:szCs w:val="24"/>
        </w:rPr>
        <w:t xml:space="preserve"> </w:t>
      </w:r>
      <w:r w:rsidR="00B24E94">
        <w:rPr>
          <w:rFonts w:asciiTheme="majorBidi" w:hAnsiTheme="majorBidi" w:cstheme="majorBidi"/>
          <w:sz w:val="24"/>
          <w:szCs w:val="24"/>
        </w:rPr>
        <w:t>(</w:t>
      </w:r>
      <w:r w:rsidR="004F3D3B">
        <w:rPr>
          <w:rFonts w:asciiTheme="majorBidi" w:hAnsiTheme="majorBidi" w:cstheme="majorBidi"/>
          <w:sz w:val="24"/>
          <w:szCs w:val="24"/>
        </w:rPr>
        <w:t>sep</w:t>
      </w:r>
      <w:r w:rsidR="005F23C4">
        <w:rPr>
          <w:rFonts w:asciiTheme="majorBidi" w:hAnsiTheme="majorBidi" w:cstheme="majorBidi"/>
          <w:sz w:val="24"/>
          <w:szCs w:val="24"/>
        </w:rPr>
        <w:t xml:space="preserve">erti hak hidup, </w:t>
      </w:r>
      <w:r w:rsidR="00B24E94">
        <w:rPr>
          <w:rFonts w:asciiTheme="majorBidi" w:hAnsiTheme="majorBidi" w:cstheme="majorBidi"/>
          <w:sz w:val="24"/>
          <w:szCs w:val="24"/>
        </w:rPr>
        <w:t>kehorma</w:t>
      </w:r>
      <w:r w:rsidR="005F23C4">
        <w:rPr>
          <w:rFonts w:asciiTheme="majorBidi" w:hAnsiTheme="majorBidi" w:cstheme="majorBidi"/>
          <w:sz w:val="24"/>
          <w:szCs w:val="24"/>
        </w:rPr>
        <w:t xml:space="preserve">tan, </w:t>
      </w:r>
      <w:r w:rsidR="003545CF">
        <w:rPr>
          <w:rFonts w:asciiTheme="majorBidi" w:hAnsiTheme="majorBidi" w:cstheme="majorBidi"/>
          <w:sz w:val="24"/>
          <w:szCs w:val="24"/>
        </w:rPr>
        <w:t xml:space="preserve">dan </w:t>
      </w:r>
      <w:r w:rsidR="004F3D3B">
        <w:rPr>
          <w:rFonts w:asciiTheme="majorBidi" w:hAnsiTheme="majorBidi" w:cstheme="majorBidi"/>
          <w:sz w:val="24"/>
          <w:szCs w:val="24"/>
        </w:rPr>
        <w:t>kebebasan, baik yang berkaitan dengan keyakinan, tanah air (negara),</w:t>
      </w:r>
      <w:r w:rsidR="00B24E94">
        <w:rPr>
          <w:rFonts w:asciiTheme="majorBidi" w:hAnsiTheme="majorBidi" w:cstheme="majorBidi"/>
          <w:sz w:val="24"/>
          <w:szCs w:val="24"/>
        </w:rPr>
        <w:t xml:space="preserve"> individu, politik, mau</w:t>
      </w:r>
      <w:r w:rsidR="004F3D3B">
        <w:rPr>
          <w:rFonts w:asciiTheme="majorBidi" w:hAnsiTheme="majorBidi" w:cstheme="majorBidi"/>
          <w:sz w:val="24"/>
          <w:szCs w:val="24"/>
        </w:rPr>
        <w:t>pun bekerja</w:t>
      </w:r>
      <w:r w:rsidR="00B24E94">
        <w:rPr>
          <w:rFonts w:asciiTheme="majorBidi" w:hAnsiTheme="majorBidi" w:cstheme="majorBidi"/>
          <w:sz w:val="24"/>
          <w:szCs w:val="24"/>
        </w:rPr>
        <w:t>)</w:t>
      </w:r>
      <w:r w:rsidR="004F3D3B">
        <w:rPr>
          <w:rFonts w:asciiTheme="majorBidi" w:hAnsiTheme="majorBidi" w:cstheme="majorBidi"/>
          <w:sz w:val="24"/>
          <w:szCs w:val="24"/>
        </w:rPr>
        <w:t>,</w:t>
      </w:r>
      <w:r w:rsidR="004F3D3B">
        <w:rPr>
          <w:rStyle w:val="FootnoteReference"/>
          <w:rFonts w:asciiTheme="majorBidi" w:hAnsiTheme="majorBidi" w:cstheme="majorBidi"/>
          <w:sz w:val="24"/>
          <w:szCs w:val="24"/>
        </w:rPr>
        <w:footnoteReference w:id="33"/>
      </w:r>
      <w:r w:rsidR="00B24E94">
        <w:rPr>
          <w:rFonts w:asciiTheme="majorBidi" w:hAnsiTheme="majorBidi" w:cstheme="majorBidi"/>
          <w:sz w:val="24"/>
          <w:szCs w:val="24"/>
        </w:rPr>
        <w:t xml:space="preserve"> </w:t>
      </w:r>
      <w:r w:rsidR="004F3D3B">
        <w:rPr>
          <w:rFonts w:asciiTheme="majorBidi" w:hAnsiTheme="majorBidi" w:cstheme="majorBidi"/>
          <w:sz w:val="24"/>
          <w:szCs w:val="24"/>
        </w:rPr>
        <w:t>Abdul Majîd an-Najjâr me</w:t>
      </w:r>
      <w:r w:rsidR="00C779B9">
        <w:rPr>
          <w:rFonts w:asciiTheme="majorBidi" w:hAnsiTheme="majorBidi" w:cstheme="majorBidi"/>
          <w:sz w:val="24"/>
          <w:szCs w:val="24"/>
        </w:rPr>
        <w:t>nambahkan</w:t>
      </w:r>
      <w:r w:rsidR="00B32E43">
        <w:rPr>
          <w:rFonts w:asciiTheme="majorBidi" w:hAnsiTheme="majorBidi" w:cstheme="majorBidi"/>
          <w:sz w:val="24"/>
          <w:szCs w:val="24"/>
        </w:rPr>
        <w:t xml:space="preserve"> </w:t>
      </w:r>
      <w:r w:rsidR="004F3D3B">
        <w:rPr>
          <w:rFonts w:asciiTheme="majorBidi" w:hAnsiTheme="majorBidi" w:cstheme="majorBidi"/>
          <w:sz w:val="24"/>
          <w:szCs w:val="24"/>
        </w:rPr>
        <w:t>lingkungan (</w:t>
      </w:r>
      <w:r w:rsidR="00B01266">
        <w:rPr>
          <w:rFonts w:asciiTheme="majorBidi" w:hAnsiTheme="majorBidi" w:cstheme="majorBidi"/>
          <w:i/>
          <w:iCs/>
          <w:sz w:val="24"/>
          <w:szCs w:val="24"/>
        </w:rPr>
        <w:t>ḥifẓ</w:t>
      </w:r>
      <w:r w:rsidR="004F3D3B">
        <w:rPr>
          <w:rFonts w:asciiTheme="majorBidi" w:hAnsiTheme="majorBidi" w:cstheme="majorBidi"/>
          <w:i/>
          <w:iCs/>
          <w:sz w:val="24"/>
          <w:szCs w:val="24"/>
        </w:rPr>
        <w:t xml:space="preserve"> al-bî’ah/</w:t>
      </w:r>
      <w:r w:rsidR="004F3D3B">
        <w:rPr>
          <w:rFonts w:asciiTheme="majorBidi" w:hAnsiTheme="majorBidi" w:cstheme="majorBidi"/>
          <w:sz w:val="24"/>
          <w:szCs w:val="24"/>
        </w:rPr>
        <w:t>me</w:t>
      </w:r>
      <w:r w:rsidR="00B24E94">
        <w:rPr>
          <w:rFonts w:asciiTheme="majorBidi" w:hAnsiTheme="majorBidi" w:cstheme="majorBidi"/>
          <w:sz w:val="24"/>
          <w:szCs w:val="24"/>
        </w:rPr>
        <w:t xml:space="preserve">melihara </w:t>
      </w:r>
      <w:r w:rsidR="004F3D3B">
        <w:rPr>
          <w:rFonts w:asciiTheme="majorBidi" w:hAnsiTheme="majorBidi" w:cstheme="majorBidi"/>
          <w:sz w:val="24"/>
          <w:szCs w:val="24"/>
        </w:rPr>
        <w:t xml:space="preserve">lingkungan) sebagai </w:t>
      </w:r>
      <w:r w:rsidR="0017426A">
        <w:rPr>
          <w:rFonts w:asciiTheme="majorBidi" w:hAnsiTheme="majorBidi" w:cstheme="majorBidi"/>
          <w:sz w:val="24"/>
          <w:szCs w:val="24"/>
        </w:rPr>
        <w:t>bagian dari</w:t>
      </w:r>
      <w:r w:rsidR="00792B5A">
        <w:rPr>
          <w:rFonts w:asciiTheme="majorBidi" w:hAnsiTheme="majorBidi" w:cstheme="majorBidi"/>
          <w:sz w:val="24"/>
          <w:szCs w:val="24"/>
        </w:rPr>
        <w:t xml:space="preserve"> tujuan syariat Islam</w:t>
      </w:r>
      <w:r w:rsidR="0017426A">
        <w:rPr>
          <w:rFonts w:asciiTheme="majorBidi" w:hAnsiTheme="majorBidi" w:cstheme="majorBidi"/>
          <w:sz w:val="24"/>
          <w:szCs w:val="24"/>
        </w:rPr>
        <w:t xml:space="preserve"> </w:t>
      </w:r>
      <w:r w:rsidR="00792B5A">
        <w:rPr>
          <w:rFonts w:asciiTheme="majorBidi" w:hAnsiTheme="majorBidi" w:cstheme="majorBidi"/>
          <w:sz w:val="24"/>
          <w:szCs w:val="24"/>
        </w:rPr>
        <w:t>(</w:t>
      </w:r>
      <w:r w:rsidR="004F3D3B" w:rsidRPr="00624AE0">
        <w:rPr>
          <w:rFonts w:asciiTheme="majorBidi" w:hAnsiTheme="majorBidi" w:cstheme="majorBidi"/>
          <w:i/>
          <w:iCs/>
          <w:sz w:val="24"/>
          <w:szCs w:val="24"/>
        </w:rPr>
        <w:t>maqâṣid</w:t>
      </w:r>
      <w:r w:rsidR="00792B5A">
        <w:rPr>
          <w:rFonts w:asciiTheme="majorBidi" w:hAnsiTheme="majorBidi" w:cstheme="majorBidi"/>
          <w:i/>
          <w:iCs/>
          <w:sz w:val="24"/>
          <w:szCs w:val="24"/>
        </w:rPr>
        <w:t xml:space="preserve"> asy-syarî‘ah</w:t>
      </w:r>
      <w:r w:rsidR="00792B5A" w:rsidRPr="00792B5A">
        <w:rPr>
          <w:rFonts w:asciiTheme="majorBidi" w:hAnsiTheme="majorBidi" w:cstheme="majorBidi"/>
          <w:sz w:val="24"/>
          <w:szCs w:val="24"/>
        </w:rPr>
        <w:t>)</w:t>
      </w:r>
      <w:r w:rsidR="00890CB1">
        <w:rPr>
          <w:rFonts w:asciiTheme="majorBidi" w:hAnsiTheme="majorBidi" w:cstheme="majorBidi"/>
          <w:sz w:val="24"/>
          <w:szCs w:val="24"/>
        </w:rPr>
        <w:t xml:space="preserve"> </w:t>
      </w:r>
      <w:r w:rsidR="00AF09DE">
        <w:rPr>
          <w:rFonts w:asciiTheme="majorBidi" w:hAnsiTheme="majorBidi" w:cstheme="majorBidi"/>
          <w:sz w:val="24"/>
          <w:szCs w:val="24"/>
        </w:rPr>
        <w:t>yang harus diwujudkan dalam kehidupan manusia</w:t>
      </w:r>
      <w:r w:rsidR="004F3D3B">
        <w:rPr>
          <w:rFonts w:asciiTheme="majorBidi" w:hAnsiTheme="majorBidi" w:cstheme="majorBidi"/>
          <w:sz w:val="24"/>
          <w:szCs w:val="24"/>
        </w:rPr>
        <w:t>.</w:t>
      </w:r>
      <w:r w:rsidR="004F3D3B">
        <w:rPr>
          <w:rStyle w:val="FootnoteReference"/>
          <w:rFonts w:asciiTheme="majorBidi" w:hAnsiTheme="majorBidi" w:cstheme="majorBidi"/>
          <w:sz w:val="24"/>
          <w:szCs w:val="24"/>
        </w:rPr>
        <w:footnoteReference w:id="34"/>
      </w:r>
    </w:p>
    <w:p w:rsidR="00476127" w:rsidRDefault="00476127" w:rsidP="00A06CC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Di sisi lain</w:t>
      </w:r>
      <w:r w:rsidR="008B1912">
        <w:rPr>
          <w:rFonts w:asciiTheme="majorBidi" w:hAnsiTheme="majorBidi" w:cstheme="majorBidi"/>
          <w:sz w:val="24"/>
          <w:szCs w:val="24"/>
        </w:rPr>
        <w:t>,</w:t>
      </w:r>
      <w:r>
        <w:rPr>
          <w:rFonts w:asciiTheme="majorBidi" w:hAnsiTheme="majorBidi" w:cstheme="majorBidi"/>
          <w:sz w:val="24"/>
          <w:szCs w:val="24"/>
        </w:rPr>
        <w:t xml:space="preserve"> Jamalûddîn ‘Aṭiyyah mengembangkan cakupan </w:t>
      </w:r>
      <w:r w:rsidRPr="004C0726">
        <w:rPr>
          <w:rFonts w:asciiTheme="majorBidi" w:hAnsiTheme="majorBidi" w:cstheme="majorBidi"/>
          <w:i/>
          <w:iCs/>
          <w:sz w:val="24"/>
          <w:szCs w:val="24"/>
        </w:rPr>
        <w:t>maqâṣid</w:t>
      </w:r>
      <w:r>
        <w:rPr>
          <w:rFonts w:asciiTheme="majorBidi" w:hAnsiTheme="majorBidi" w:cstheme="majorBidi"/>
          <w:sz w:val="24"/>
          <w:szCs w:val="24"/>
        </w:rPr>
        <w:t xml:space="preserve"> dari sekedar tujuan primer yang lima (</w:t>
      </w:r>
      <w:r w:rsidRPr="004C0726">
        <w:rPr>
          <w:rFonts w:asciiTheme="majorBidi" w:hAnsiTheme="majorBidi" w:cstheme="majorBidi"/>
          <w:i/>
          <w:iCs/>
          <w:sz w:val="24"/>
          <w:szCs w:val="24"/>
        </w:rPr>
        <w:t>maqâṣid</w:t>
      </w:r>
      <w:r>
        <w:rPr>
          <w:rFonts w:asciiTheme="majorBidi" w:hAnsiTheme="majorBidi" w:cstheme="majorBidi"/>
          <w:i/>
          <w:iCs/>
          <w:sz w:val="24"/>
          <w:szCs w:val="24"/>
        </w:rPr>
        <w:t xml:space="preserve"> aḍ-ḍarûriyyah al-khamsah</w:t>
      </w:r>
      <w:r>
        <w:rPr>
          <w:rFonts w:asciiTheme="majorBidi" w:hAnsiTheme="majorBidi" w:cstheme="majorBidi"/>
          <w:sz w:val="24"/>
          <w:szCs w:val="24"/>
        </w:rPr>
        <w:t xml:space="preserve">) menjadi dua puluh empat tujuan yang terbagi ke dalam empat kelompok. </w:t>
      </w:r>
      <w:r w:rsidRPr="00DC1F46">
        <w:rPr>
          <w:rFonts w:asciiTheme="majorBidi" w:hAnsiTheme="majorBidi" w:cstheme="majorBidi"/>
          <w:i/>
          <w:iCs/>
          <w:sz w:val="24"/>
          <w:szCs w:val="24"/>
        </w:rPr>
        <w:t>Pertama</w:t>
      </w:r>
      <w:r>
        <w:rPr>
          <w:rFonts w:asciiTheme="majorBidi" w:hAnsiTheme="majorBidi" w:cstheme="majorBidi"/>
          <w:i/>
          <w:iCs/>
          <w:sz w:val="24"/>
          <w:szCs w:val="24"/>
        </w:rPr>
        <w:t xml:space="preserve">, </w:t>
      </w:r>
      <w:r w:rsidRPr="004C0726">
        <w:rPr>
          <w:rFonts w:asciiTheme="majorBidi" w:hAnsiTheme="majorBidi" w:cstheme="majorBidi"/>
          <w:i/>
          <w:iCs/>
          <w:sz w:val="24"/>
          <w:szCs w:val="24"/>
        </w:rPr>
        <w:t>maqâṣid</w:t>
      </w:r>
      <w:r>
        <w:rPr>
          <w:rFonts w:asciiTheme="majorBidi" w:hAnsiTheme="majorBidi" w:cstheme="majorBidi"/>
          <w:sz w:val="24"/>
          <w:szCs w:val="24"/>
        </w:rPr>
        <w:t xml:space="preserve"> yang berkaitan erat dengan individu; </w:t>
      </w:r>
      <w:r w:rsidRPr="00267E0F">
        <w:rPr>
          <w:rFonts w:asciiTheme="majorBidi" w:hAnsiTheme="majorBidi" w:cstheme="majorBidi"/>
          <w:i/>
          <w:iCs/>
          <w:sz w:val="24"/>
          <w:szCs w:val="24"/>
        </w:rPr>
        <w:t>kedua,</w:t>
      </w:r>
      <w:r>
        <w:rPr>
          <w:rFonts w:asciiTheme="majorBidi" w:hAnsiTheme="majorBidi" w:cstheme="majorBidi"/>
          <w:sz w:val="24"/>
          <w:szCs w:val="24"/>
        </w:rPr>
        <w:t xml:space="preserve"> </w:t>
      </w:r>
      <w:r w:rsidRPr="004C0726">
        <w:rPr>
          <w:rFonts w:asciiTheme="majorBidi" w:hAnsiTheme="majorBidi" w:cstheme="majorBidi"/>
          <w:i/>
          <w:iCs/>
          <w:sz w:val="24"/>
          <w:szCs w:val="24"/>
        </w:rPr>
        <w:t>maqâṣid</w:t>
      </w:r>
      <w:r>
        <w:rPr>
          <w:rFonts w:asciiTheme="majorBidi" w:hAnsiTheme="majorBidi" w:cstheme="majorBidi"/>
          <w:sz w:val="24"/>
          <w:szCs w:val="24"/>
        </w:rPr>
        <w:t xml:space="preserve"> yang berkaitan erat dengan keluarga; </w:t>
      </w:r>
      <w:r>
        <w:rPr>
          <w:rFonts w:asciiTheme="majorBidi" w:hAnsiTheme="majorBidi" w:cstheme="majorBidi"/>
          <w:i/>
          <w:iCs/>
          <w:sz w:val="24"/>
          <w:szCs w:val="24"/>
        </w:rPr>
        <w:t xml:space="preserve">ketiga, </w:t>
      </w:r>
      <w:r w:rsidRPr="004C0726">
        <w:rPr>
          <w:rFonts w:asciiTheme="majorBidi" w:hAnsiTheme="majorBidi" w:cstheme="majorBidi"/>
          <w:i/>
          <w:iCs/>
          <w:sz w:val="24"/>
          <w:szCs w:val="24"/>
        </w:rPr>
        <w:t>maqâṣid</w:t>
      </w:r>
      <w:r>
        <w:rPr>
          <w:rFonts w:asciiTheme="majorBidi" w:hAnsiTheme="majorBidi" w:cstheme="majorBidi"/>
          <w:sz w:val="24"/>
          <w:szCs w:val="24"/>
        </w:rPr>
        <w:t xml:space="preserve"> yang berkaitan erat dengan keumatan; dan </w:t>
      </w:r>
      <w:r>
        <w:rPr>
          <w:rFonts w:asciiTheme="majorBidi" w:hAnsiTheme="majorBidi" w:cstheme="majorBidi"/>
          <w:i/>
          <w:iCs/>
          <w:sz w:val="24"/>
          <w:szCs w:val="24"/>
        </w:rPr>
        <w:t xml:space="preserve">keempat, </w:t>
      </w:r>
      <w:r w:rsidRPr="004C0726">
        <w:rPr>
          <w:rFonts w:asciiTheme="majorBidi" w:hAnsiTheme="majorBidi" w:cstheme="majorBidi"/>
          <w:i/>
          <w:iCs/>
          <w:sz w:val="24"/>
          <w:szCs w:val="24"/>
        </w:rPr>
        <w:t>maqâṣid</w:t>
      </w:r>
      <w:r>
        <w:rPr>
          <w:rFonts w:asciiTheme="majorBidi" w:hAnsiTheme="majorBidi" w:cstheme="majorBidi"/>
          <w:sz w:val="24"/>
          <w:szCs w:val="24"/>
        </w:rPr>
        <w:t xml:space="preserve"> yang berkaitan erat dengan kemanusiaan secara umum. Salah satu tujuan (</w:t>
      </w:r>
      <w:r w:rsidRPr="004C0726">
        <w:rPr>
          <w:rFonts w:asciiTheme="majorBidi" w:hAnsiTheme="majorBidi" w:cstheme="majorBidi"/>
          <w:i/>
          <w:iCs/>
          <w:sz w:val="24"/>
          <w:szCs w:val="24"/>
        </w:rPr>
        <w:t>maqâṣid</w:t>
      </w:r>
      <w:r>
        <w:rPr>
          <w:rFonts w:asciiTheme="majorBidi" w:hAnsiTheme="majorBidi" w:cstheme="majorBidi"/>
          <w:sz w:val="24"/>
          <w:szCs w:val="24"/>
        </w:rPr>
        <w:t>) yang berkaitan erat dengan kemanusiaan adalah perlindungan negara terhadap hak asasi manusia, seperti membebaskan manusia dari perbudakan kepada sesama manusia, membantu orang-orang lemah di manapun berada, menjamin kebebasan, baik berpikir maupun berkeyakinan, dan lain sebagainya.</w:t>
      </w:r>
      <w:r>
        <w:rPr>
          <w:rStyle w:val="FootnoteReference"/>
          <w:rFonts w:asciiTheme="majorBidi" w:hAnsiTheme="majorBidi" w:cstheme="majorBidi"/>
          <w:sz w:val="24"/>
          <w:szCs w:val="24"/>
        </w:rPr>
        <w:footnoteReference w:id="35"/>
      </w:r>
    </w:p>
    <w:p w:rsidR="005714B1" w:rsidRDefault="004F3D3B" w:rsidP="0006548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Selain itu, </w:t>
      </w:r>
      <w:r w:rsidR="00AE747E">
        <w:rPr>
          <w:rFonts w:asciiTheme="majorBidi" w:hAnsiTheme="majorBidi" w:cstheme="majorBidi"/>
          <w:sz w:val="24"/>
          <w:szCs w:val="24"/>
        </w:rPr>
        <w:t xml:space="preserve">beberapa </w:t>
      </w:r>
      <w:r>
        <w:rPr>
          <w:rFonts w:asciiTheme="majorBidi" w:hAnsiTheme="majorBidi" w:cstheme="majorBidi"/>
          <w:sz w:val="24"/>
          <w:szCs w:val="24"/>
        </w:rPr>
        <w:t>tokoh</w:t>
      </w:r>
      <w:r w:rsidR="00AE747E">
        <w:rPr>
          <w:rFonts w:asciiTheme="majorBidi" w:hAnsiTheme="majorBidi" w:cstheme="majorBidi"/>
          <w:sz w:val="24"/>
          <w:szCs w:val="24"/>
        </w:rPr>
        <w:t xml:space="preserve"> lain </w:t>
      </w:r>
      <w:r>
        <w:rPr>
          <w:rFonts w:asciiTheme="majorBidi" w:hAnsiTheme="majorBidi" w:cstheme="majorBidi"/>
          <w:sz w:val="24"/>
          <w:szCs w:val="24"/>
        </w:rPr>
        <w:t xml:space="preserve">melakukan perluasan makna dan reinterpretasi terhadap konsep </w:t>
      </w:r>
      <w:r w:rsidR="00E63A40">
        <w:rPr>
          <w:rFonts w:asciiTheme="majorBidi" w:hAnsiTheme="majorBidi" w:cstheme="majorBidi"/>
          <w:i/>
          <w:iCs/>
          <w:sz w:val="24"/>
          <w:szCs w:val="24"/>
        </w:rPr>
        <w:t>aḍ-</w:t>
      </w:r>
      <w:r>
        <w:rPr>
          <w:rFonts w:asciiTheme="majorBidi" w:hAnsiTheme="majorBidi" w:cstheme="majorBidi"/>
          <w:i/>
          <w:iCs/>
          <w:sz w:val="24"/>
          <w:szCs w:val="24"/>
        </w:rPr>
        <w:t>ḍarûriyy</w:t>
      </w:r>
      <w:r w:rsidR="00E92DA3">
        <w:rPr>
          <w:rFonts w:asciiTheme="majorBidi" w:hAnsiTheme="majorBidi" w:cstheme="majorBidi"/>
          <w:i/>
          <w:iCs/>
          <w:sz w:val="24"/>
          <w:szCs w:val="24"/>
        </w:rPr>
        <w:t>ah</w:t>
      </w:r>
      <w:r>
        <w:rPr>
          <w:rFonts w:asciiTheme="majorBidi" w:hAnsiTheme="majorBidi" w:cstheme="majorBidi"/>
          <w:i/>
          <w:iCs/>
          <w:sz w:val="24"/>
          <w:szCs w:val="24"/>
        </w:rPr>
        <w:t xml:space="preserve"> al-khams</w:t>
      </w:r>
      <w:r w:rsidR="00AE26D8">
        <w:rPr>
          <w:rFonts w:asciiTheme="majorBidi" w:hAnsiTheme="majorBidi" w:cstheme="majorBidi"/>
          <w:i/>
          <w:iCs/>
          <w:sz w:val="24"/>
          <w:szCs w:val="24"/>
        </w:rPr>
        <w:t>ah</w:t>
      </w:r>
      <w:r w:rsidR="00E92DA3">
        <w:rPr>
          <w:rFonts w:asciiTheme="majorBidi" w:hAnsiTheme="majorBidi" w:cstheme="majorBidi"/>
          <w:i/>
          <w:iCs/>
          <w:sz w:val="24"/>
          <w:szCs w:val="24"/>
        </w:rPr>
        <w:t xml:space="preserve"> </w:t>
      </w:r>
      <w:r w:rsidR="0031323D">
        <w:rPr>
          <w:rFonts w:asciiTheme="majorBidi" w:hAnsiTheme="majorBidi" w:cstheme="majorBidi"/>
          <w:sz w:val="24"/>
          <w:szCs w:val="24"/>
        </w:rPr>
        <w:t xml:space="preserve">yang diperkenalkan oleh </w:t>
      </w:r>
      <w:r>
        <w:rPr>
          <w:rFonts w:asciiTheme="majorBidi" w:hAnsiTheme="majorBidi" w:cstheme="majorBidi"/>
          <w:sz w:val="24"/>
          <w:szCs w:val="24"/>
        </w:rPr>
        <w:t>al-Gazâlî</w:t>
      </w:r>
      <w:r w:rsidR="00AE747E">
        <w:rPr>
          <w:rFonts w:asciiTheme="majorBidi" w:hAnsiTheme="majorBidi" w:cstheme="majorBidi"/>
          <w:sz w:val="24"/>
          <w:szCs w:val="24"/>
        </w:rPr>
        <w:t>,</w:t>
      </w:r>
      <w:r w:rsidR="00243CAF">
        <w:rPr>
          <w:rStyle w:val="FootnoteReference"/>
          <w:rFonts w:asciiTheme="majorBidi" w:hAnsiTheme="majorBidi" w:cstheme="majorBidi"/>
          <w:sz w:val="24"/>
          <w:szCs w:val="24"/>
        </w:rPr>
        <w:footnoteReference w:id="36"/>
      </w:r>
      <w:r w:rsidR="00AE747E">
        <w:rPr>
          <w:rFonts w:asciiTheme="majorBidi" w:hAnsiTheme="majorBidi" w:cstheme="majorBidi"/>
          <w:sz w:val="24"/>
          <w:szCs w:val="24"/>
        </w:rPr>
        <w:t xml:space="preserve"> seperti Muḥammad az-Zuḥailî, Muḥammad S</w:t>
      </w:r>
      <w:r w:rsidR="00A06CC2">
        <w:rPr>
          <w:rFonts w:asciiTheme="majorBidi" w:hAnsiTheme="majorBidi" w:cstheme="majorBidi"/>
          <w:sz w:val="24"/>
          <w:szCs w:val="24"/>
        </w:rPr>
        <w:t>hah</w:t>
      </w:r>
      <w:r w:rsidR="00AE747E">
        <w:rPr>
          <w:rFonts w:asciiTheme="majorBidi" w:hAnsiTheme="majorBidi" w:cstheme="majorBidi"/>
          <w:sz w:val="24"/>
          <w:szCs w:val="24"/>
        </w:rPr>
        <w:t>rûr, dan Abdurrahman Wahid (Gus Dur).</w:t>
      </w:r>
      <w:r w:rsidR="00094160">
        <w:rPr>
          <w:rFonts w:asciiTheme="majorBidi" w:hAnsiTheme="majorBidi" w:cstheme="majorBidi"/>
          <w:sz w:val="24"/>
          <w:szCs w:val="24"/>
        </w:rPr>
        <w:t xml:space="preserve"> Menurut </w:t>
      </w:r>
      <w:r w:rsidR="0006548C">
        <w:rPr>
          <w:rFonts w:asciiTheme="majorBidi" w:hAnsiTheme="majorBidi" w:cstheme="majorBidi"/>
          <w:sz w:val="24"/>
          <w:szCs w:val="24"/>
        </w:rPr>
        <w:t>a</w:t>
      </w:r>
      <w:r w:rsidR="00EA4550">
        <w:rPr>
          <w:rFonts w:asciiTheme="majorBidi" w:hAnsiTheme="majorBidi" w:cstheme="majorBidi"/>
          <w:sz w:val="24"/>
          <w:szCs w:val="24"/>
        </w:rPr>
        <w:t>z-Zuḥailî</w:t>
      </w:r>
      <w:r w:rsidR="00094160">
        <w:rPr>
          <w:rFonts w:asciiTheme="majorBidi" w:hAnsiTheme="majorBidi" w:cstheme="majorBidi"/>
          <w:sz w:val="24"/>
          <w:szCs w:val="24"/>
        </w:rPr>
        <w:t xml:space="preserve">, </w:t>
      </w:r>
      <w:r w:rsidR="00281A67">
        <w:rPr>
          <w:rFonts w:asciiTheme="majorBidi" w:hAnsiTheme="majorBidi" w:cstheme="majorBidi"/>
          <w:i/>
          <w:iCs/>
          <w:sz w:val="24"/>
          <w:szCs w:val="24"/>
        </w:rPr>
        <w:t>al-</w:t>
      </w:r>
      <w:r w:rsidR="00EA4550" w:rsidRPr="004B6D58">
        <w:rPr>
          <w:rFonts w:asciiTheme="majorBidi" w:hAnsiTheme="majorBidi" w:cstheme="majorBidi"/>
          <w:i/>
          <w:iCs/>
          <w:sz w:val="24"/>
          <w:szCs w:val="24"/>
        </w:rPr>
        <w:t>ma</w:t>
      </w:r>
      <w:r w:rsidR="00281A67">
        <w:rPr>
          <w:rFonts w:asciiTheme="majorBidi" w:hAnsiTheme="majorBidi" w:cstheme="majorBidi"/>
          <w:i/>
          <w:iCs/>
          <w:sz w:val="24"/>
          <w:szCs w:val="24"/>
        </w:rPr>
        <w:t>ṣâliḥ aḍ-</w:t>
      </w:r>
      <w:r w:rsidR="00EA4550">
        <w:rPr>
          <w:rFonts w:asciiTheme="majorBidi" w:hAnsiTheme="majorBidi" w:cstheme="majorBidi"/>
          <w:i/>
          <w:iCs/>
          <w:sz w:val="24"/>
          <w:szCs w:val="24"/>
        </w:rPr>
        <w:t>ḍarûriyy</w:t>
      </w:r>
      <w:r w:rsidR="00281A67">
        <w:rPr>
          <w:rFonts w:asciiTheme="majorBidi" w:hAnsiTheme="majorBidi" w:cstheme="majorBidi"/>
          <w:i/>
          <w:iCs/>
          <w:sz w:val="24"/>
          <w:szCs w:val="24"/>
        </w:rPr>
        <w:t xml:space="preserve">ah </w:t>
      </w:r>
      <w:r w:rsidR="00EA4550">
        <w:rPr>
          <w:rFonts w:asciiTheme="majorBidi" w:hAnsiTheme="majorBidi" w:cstheme="majorBidi"/>
          <w:sz w:val="24"/>
          <w:szCs w:val="24"/>
        </w:rPr>
        <w:t>(</w:t>
      </w:r>
      <w:r w:rsidR="00281A67">
        <w:rPr>
          <w:rFonts w:asciiTheme="majorBidi" w:hAnsiTheme="majorBidi" w:cstheme="majorBidi"/>
          <w:sz w:val="24"/>
          <w:szCs w:val="24"/>
        </w:rPr>
        <w:t xml:space="preserve">kemaslahatan </w:t>
      </w:r>
      <w:r w:rsidR="00EA4550">
        <w:rPr>
          <w:rFonts w:asciiTheme="majorBidi" w:hAnsiTheme="majorBidi" w:cstheme="majorBidi"/>
          <w:sz w:val="24"/>
          <w:szCs w:val="24"/>
        </w:rPr>
        <w:t>primer) merupakan asas atau dasar hak</w:t>
      </w:r>
      <w:r w:rsidR="0033765F">
        <w:rPr>
          <w:rFonts w:asciiTheme="majorBidi" w:hAnsiTheme="majorBidi" w:cstheme="majorBidi"/>
          <w:sz w:val="24"/>
          <w:szCs w:val="24"/>
        </w:rPr>
        <w:t xml:space="preserve"> manusia, baik berkaitan dengan </w:t>
      </w:r>
      <w:r w:rsidR="00EA4550">
        <w:rPr>
          <w:rFonts w:asciiTheme="majorBidi" w:hAnsiTheme="majorBidi" w:cstheme="majorBidi"/>
          <w:sz w:val="24"/>
          <w:szCs w:val="24"/>
        </w:rPr>
        <w:t>hak umum yang diseru oleh semua manusia, bangsa, undang-undang, perjanjian internasional, peraturan dan ketetapan negara tertentu</w:t>
      </w:r>
      <w:r w:rsidR="00250212">
        <w:rPr>
          <w:rFonts w:asciiTheme="majorBidi" w:hAnsiTheme="majorBidi" w:cstheme="majorBidi"/>
          <w:sz w:val="24"/>
          <w:szCs w:val="24"/>
        </w:rPr>
        <w:t xml:space="preserve"> </w:t>
      </w:r>
      <w:r w:rsidR="00EA4550">
        <w:rPr>
          <w:rFonts w:asciiTheme="majorBidi" w:hAnsiTheme="majorBidi" w:cstheme="majorBidi"/>
          <w:sz w:val="24"/>
          <w:szCs w:val="24"/>
        </w:rPr>
        <w:t>mau</w:t>
      </w:r>
      <w:r w:rsidR="0033765F">
        <w:rPr>
          <w:rFonts w:asciiTheme="majorBidi" w:hAnsiTheme="majorBidi" w:cstheme="majorBidi"/>
          <w:sz w:val="24"/>
          <w:szCs w:val="24"/>
        </w:rPr>
        <w:t xml:space="preserve">pun </w:t>
      </w:r>
      <w:r w:rsidR="00EA4550">
        <w:rPr>
          <w:rFonts w:asciiTheme="majorBidi" w:hAnsiTheme="majorBidi" w:cstheme="majorBidi"/>
          <w:sz w:val="24"/>
          <w:szCs w:val="24"/>
        </w:rPr>
        <w:t>hak individu yang bersifat khusus.</w:t>
      </w:r>
      <w:r w:rsidR="00250212">
        <w:rPr>
          <w:rFonts w:asciiTheme="majorBidi" w:hAnsiTheme="majorBidi" w:cstheme="majorBidi"/>
          <w:sz w:val="24"/>
          <w:szCs w:val="24"/>
        </w:rPr>
        <w:t xml:space="preserve"> </w:t>
      </w:r>
      <w:r w:rsidR="005E1710">
        <w:rPr>
          <w:rFonts w:asciiTheme="majorBidi" w:hAnsiTheme="majorBidi" w:cstheme="majorBidi"/>
          <w:sz w:val="24"/>
          <w:szCs w:val="24"/>
        </w:rPr>
        <w:t>Beberapa hak umum ini kemudian dikenal</w:t>
      </w:r>
      <w:r w:rsidR="00AA41BC">
        <w:rPr>
          <w:rFonts w:asciiTheme="majorBidi" w:hAnsiTheme="majorBidi" w:cstheme="majorBidi"/>
          <w:sz w:val="24"/>
          <w:szCs w:val="24"/>
        </w:rPr>
        <w:t xml:space="preserve"> </w:t>
      </w:r>
      <w:r w:rsidR="005E1710">
        <w:rPr>
          <w:rFonts w:asciiTheme="majorBidi" w:hAnsiTheme="majorBidi" w:cstheme="majorBidi"/>
          <w:sz w:val="24"/>
          <w:szCs w:val="24"/>
        </w:rPr>
        <w:t>dengan hak</w:t>
      </w:r>
      <w:r w:rsidR="00BF4BCE">
        <w:rPr>
          <w:rFonts w:asciiTheme="majorBidi" w:hAnsiTheme="majorBidi" w:cstheme="majorBidi"/>
          <w:sz w:val="24"/>
          <w:szCs w:val="24"/>
        </w:rPr>
        <w:t xml:space="preserve"> </w:t>
      </w:r>
      <w:r w:rsidR="00250212">
        <w:rPr>
          <w:rFonts w:asciiTheme="majorBidi" w:hAnsiTheme="majorBidi" w:cstheme="majorBidi"/>
          <w:sz w:val="24"/>
          <w:szCs w:val="24"/>
        </w:rPr>
        <w:t>da</w:t>
      </w:r>
      <w:r w:rsidR="005E1710">
        <w:rPr>
          <w:rFonts w:asciiTheme="majorBidi" w:hAnsiTheme="majorBidi" w:cstheme="majorBidi"/>
          <w:sz w:val="24"/>
          <w:szCs w:val="24"/>
        </w:rPr>
        <w:t xml:space="preserve">sar </w:t>
      </w:r>
      <w:r w:rsidR="00EF151A">
        <w:rPr>
          <w:rFonts w:asciiTheme="majorBidi" w:hAnsiTheme="majorBidi" w:cstheme="majorBidi"/>
          <w:sz w:val="24"/>
          <w:szCs w:val="24"/>
        </w:rPr>
        <w:t xml:space="preserve">(asasi) </w:t>
      </w:r>
      <w:r w:rsidR="005E1710">
        <w:rPr>
          <w:rFonts w:asciiTheme="majorBidi" w:hAnsiTheme="majorBidi" w:cstheme="majorBidi"/>
          <w:sz w:val="24"/>
          <w:szCs w:val="24"/>
        </w:rPr>
        <w:t xml:space="preserve">manusia, seperti hak hidup, </w:t>
      </w:r>
      <w:r w:rsidR="00250212">
        <w:rPr>
          <w:rFonts w:asciiTheme="majorBidi" w:hAnsiTheme="majorBidi" w:cstheme="majorBidi"/>
          <w:sz w:val="24"/>
          <w:szCs w:val="24"/>
        </w:rPr>
        <w:t xml:space="preserve">beragama, kebebasan, </w:t>
      </w:r>
      <w:r w:rsidR="005E1710">
        <w:rPr>
          <w:rFonts w:asciiTheme="majorBidi" w:hAnsiTheme="majorBidi" w:cstheme="majorBidi"/>
          <w:sz w:val="24"/>
          <w:szCs w:val="24"/>
        </w:rPr>
        <w:t xml:space="preserve">dan </w:t>
      </w:r>
      <w:r w:rsidR="00250212">
        <w:rPr>
          <w:rFonts w:asciiTheme="majorBidi" w:hAnsiTheme="majorBidi" w:cstheme="majorBidi"/>
          <w:sz w:val="24"/>
          <w:szCs w:val="24"/>
        </w:rPr>
        <w:t>persamaan</w:t>
      </w:r>
      <w:r w:rsidR="005E1710">
        <w:rPr>
          <w:rFonts w:asciiTheme="majorBidi" w:hAnsiTheme="majorBidi" w:cstheme="majorBidi"/>
          <w:sz w:val="24"/>
          <w:szCs w:val="24"/>
        </w:rPr>
        <w:t>.</w:t>
      </w:r>
      <w:r w:rsidR="00EA4550">
        <w:rPr>
          <w:rStyle w:val="FootnoteReference"/>
          <w:rFonts w:asciiTheme="majorBidi" w:hAnsiTheme="majorBidi" w:cstheme="majorBidi"/>
          <w:sz w:val="24"/>
          <w:szCs w:val="24"/>
        </w:rPr>
        <w:footnoteReference w:id="37"/>
      </w:r>
    </w:p>
    <w:p w:rsidR="00983737" w:rsidRDefault="00877A26" w:rsidP="0098373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Oleh karena itu, a</w:t>
      </w:r>
      <w:r w:rsidR="00D13B85">
        <w:rPr>
          <w:rFonts w:asciiTheme="majorBidi" w:hAnsiTheme="majorBidi" w:cstheme="majorBidi"/>
          <w:sz w:val="24"/>
          <w:szCs w:val="24"/>
        </w:rPr>
        <w:t xml:space="preserve">z-Zuḥailî mengelaborasi </w:t>
      </w:r>
      <w:r w:rsidR="0084683D">
        <w:rPr>
          <w:rFonts w:asciiTheme="majorBidi" w:hAnsiTheme="majorBidi" w:cstheme="majorBidi"/>
          <w:sz w:val="24"/>
          <w:szCs w:val="24"/>
        </w:rPr>
        <w:t xml:space="preserve">kelima tujuan primer tersebut yang secara langsung menjurus kepada perlindungan hak asasi manusia. </w:t>
      </w:r>
      <w:r w:rsidR="00F701B1">
        <w:rPr>
          <w:rFonts w:asciiTheme="majorBidi" w:hAnsiTheme="majorBidi" w:cstheme="majorBidi"/>
          <w:sz w:val="24"/>
          <w:szCs w:val="24"/>
        </w:rPr>
        <w:t>Dalam hal ini, p</w:t>
      </w:r>
      <w:r w:rsidR="003F4F80">
        <w:rPr>
          <w:rFonts w:asciiTheme="majorBidi" w:hAnsiTheme="majorBidi" w:cstheme="majorBidi"/>
          <w:sz w:val="24"/>
          <w:szCs w:val="24"/>
        </w:rPr>
        <w:t xml:space="preserve">emahaman </w:t>
      </w:r>
      <w:r w:rsidR="003F4F80">
        <w:rPr>
          <w:rFonts w:asciiTheme="majorBidi" w:hAnsiTheme="majorBidi" w:cstheme="majorBidi"/>
          <w:i/>
          <w:iCs/>
          <w:sz w:val="24"/>
          <w:szCs w:val="24"/>
        </w:rPr>
        <w:t>ḥ</w:t>
      </w:r>
      <w:r w:rsidR="00EA4550">
        <w:rPr>
          <w:rFonts w:asciiTheme="majorBidi" w:hAnsiTheme="majorBidi" w:cstheme="majorBidi"/>
          <w:i/>
          <w:iCs/>
          <w:sz w:val="24"/>
          <w:szCs w:val="24"/>
        </w:rPr>
        <w:t>ifẓ ad-dîn</w:t>
      </w:r>
      <w:r w:rsidR="0084683D">
        <w:rPr>
          <w:rFonts w:asciiTheme="majorBidi" w:hAnsiTheme="majorBidi" w:cstheme="majorBidi"/>
          <w:i/>
          <w:iCs/>
          <w:sz w:val="24"/>
          <w:szCs w:val="24"/>
        </w:rPr>
        <w:t xml:space="preserve"> </w:t>
      </w:r>
      <w:r w:rsidR="0084683D">
        <w:rPr>
          <w:rFonts w:asciiTheme="majorBidi" w:hAnsiTheme="majorBidi" w:cstheme="majorBidi"/>
          <w:sz w:val="24"/>
          <w:szCs w:val="24"/>
        </w:rPr>
        <w:t>(memelihara agama)</w:t>
      </w:r>
      <w:r w:rsidR="003F4F80">
        <w:rPr>
          <w:rFonts w:asciiTheme="majorBidi" w:hAnsiTheme="majorBidi" w:cstheme="majorBidi"/>
          <w:sz w:val="24"/>
          <w:szCs w:val="24"/>
        </w:rPr>
        <w:t xml:space="preserve"> </w:t>
      </w:r>
      <w:r w:rsidR="00D13B85">
        <w:rPr>
          <w:rFonts w:asciiTheme="majorBidi" w:hAnsiTheme="majorBidi" w:cstheme="majorBidi"/>
          <w:sz w:val="24"/>
          <w:szCs w:val="24"/>
        </w:rPr>
        <w:t xml:space="preserve">tidak </w:t>
      </w:r>
      <w:r w:rsidR="00EA4550">
        <w:rPr>
          <w:rFonts w:asciiTheme="majorBidi" w:hAnsiTheme="majorBidi" w:cstheme="majorBidi"/>
          <w:sz w:val="24"/>
          <w:szCs w:val="24"/>
        </w:rPr>
        <w:t xml:space="preserve">hanya </w:t>
      </w:r>
      <w:r w:rsidR="007063A8">
        <w:rPr>
          <w:rFonts w:asciiTheme="majorBidi" w:hAnsiTheme="majorBidi" w:cstheme="majorBidi"/>
          <w:sz w:val="24"/>
          <w:szCs w:val="24"/>
        </w:rPr>
        <w:t xml:space="preserve">mencakup </w:t>
      </w:r>
      <w:r w:rsidR="00EA4550">
        <w:rPr>
          <w:rFonts w:asciiTheme="majorBidi" w:hAnsiTheme="majorBidi" w:cstheme="majorBidi"/>
          <w:sz w:val="24"/>
          <w:szCs w:val="24"/>
        </w:rPr>
        <w:t>makna me</w:t>
      </w:r>
      <w:r w:rsidR="003F4F80">
        <w:rPr>
          <w:rFonts w:asciiTheme="majorBidi" w:hAnsiTheme="majorBidi" w:cstheme="majorBidi"/>
          <w:sz w:val="24"/>
          <w:szCs w:val="24"/>
        </w:rPr>
        <w:t xml:space="preserve">melihara </w:t>
      </w:r>
      <w:r w:rsidR="00EA4550">
        <w:rPr>
          <w:rFonts w:asciiTheme="majorBidi" w:hAnsiTheme="majorBidi" w:cstheme="majorBidi"/>
          <w:sz w:val="24"/>
          <w:szCs w:val="24"/>
        </w:rPr>
        <w:t>agama</w:t>
      </w:r>
      <w:r w:rsidR="003F4F80">
        <w:rPr>
          <w:rFonts w:asciiTheme="majorBidi" w:hAnsiTheme="majorBidi" w:cstheme="majorBidi"/>
          <w:sz w:val="24"/>
          <w:szCs w:val="24"/>
        </w:rPr>
        <w:t xml:space="preserve"> (seperti melaksanakan syiar-syiar keislaman)</w:t>
      </w:r>
      <w:r w:rsidR="00EA4550">
        <w:rPr>
          <w:rFonts w:asciiTheme="majorBidi" w:hAnsiTheme="majorBidi" w:cstheme="majorBidi"/>
          <w:sz w:val="24"/>
          <w:szCs w:val="24"/>
        </w:rPr>
        <w:t>, tetapi juga me</w:t>
      </w:r>
      <w:r w:rsidR="0067647E">
        <w:rPr>
          <w:rFonts w:asciiTheme="majorBidi" w:hAnsiTheme="majorBidi" w:cstheme="majorBidi"/>
          <w:sz w:val="24"/>
          <w:szCs w:val="24"/>
        </w:rPr>
        <w:t xml:space="preserve">ncakup makna </w:t>
      </w:r>
      <w:r w:rsidR="00EA4550">
        <w:rPr>
          <w:rFonts w:asciiTheme="majorBidi" w:hAnsiTheme="majorBidi" w:cstheme="majorBidi"/>
          <w:i/>
          <w:iCs/>
          <w:sz w:val="24"/>
          <w:szCs w:val="24"/>
        </w:rPr>
        <w:t xml:space="preserve">ḥaq at-tadayyun </w:t>
      </w:r>
      <w:r w:rsidR="00EA4550">
        <w:rPr>
          <w:rFonts w:asciiTheme="majorBidi" w:hAnsiTheme="majorBidi" w:cstheme="majorBidi"/>
          <w:sz w:val="24"/>
          <w:szCs w:val="24"/>
        </w:rPr>
        <w:t>(hak beragama), baik kepada Muslim maupun non Muslim.</w:t>
      </w:r>
      <w:r w:rsidR="003F4F80">
        <w:rPr>
          <w:rFonts w:asciiTheme="majorBidi" w:hAnsiTheme="majorBidi" w:cstheme="majorBidi"/>
          <w:sz w:val="24"/>
          <w:szCs w:val="24"/>
        </w:rPr>
        <w:t xml:space="preserve"> </w:t>
      </w:r>
      <w:r w:rsidR="001841AD">
        <w:rPr>
          <w:rFonts w:asciiTheme="majorBidi" w:hAnsiTheme="majorBidi" w:cstheme="majorBidi"/>
          <w:sz w:val="24"/>
          <w:szCs w:val="24"/>
        </w:rPr>
        <w:t>Cakupan</w:t>
      </w:r>
      <w:r w:rsidR="00D223A6">
        <w:rPr>
          <w:rFonts w:asciiTheme="majorBidi" w:hAnsiTheme="majorBidi" w:cstheme="majorBidi"/>
          <w:sz w:val="24"/>
          <w:szCs w:val="24"/>
        </w:rPr>
        <w:t xml:space="preserve"> dari </w:t>
      </w:r>
      <w:r w:rsidR="001841AD">
        <w:rPr>
          <w:rFonts w:asciiTheme="majorBidi" w:hAnsiTheme="majorBidi" w:cstheme="majorBidi"/>
          <w:i/>
          <w:iCs/>
          <w:sz w:val="24"/>
          <w:szCs w:val="24"/>
        </w:rPr>
        <w:t>ḥaq at-tadayyun</w:t>
      </w:r>
      <w:r w:rsidR="001841AD">
        <w:rPr>
          <w:rFonts w:asciiTheme="majorBidi" w:hAnsiTheme="majorBidi" w:cstheme="majorBidi"/>
          <w:sz w:val="24"/>
          <w:szCs w:val="24"/>
        </w:rPr>
        <w:t xml:space="preserve"> ini meliputi: </w:t>
      </w:r>
      <w:r w:rsidR="003F4F80">
        <w:rPr>
          <w:rFonts w:asciiTheme="majorBidi" w:hAnsiTheme="majorBidi" w:cstheme="majorBidi"/>
          <w:sz w:val="24"/>
          <w:szCs w:val="24"/>
        </w:rPr>
        <w:t xml:space="preserve">setiap </w:t>
      </w:r>
      <w:r w:rsidR="00EA4550">
        <w:rPr>
          <w:rFonts w:asciiTheme="majorBidi" w:hAnsiTheme="majorBidi" w:cstheme="majorBidi"/>
          <w:sz w:val="24"/>
          <w:szCs w:val="24"/>
        </w:rPr>
        <w:t xml:space="preserve">Muslim bebas memilih keyakinan sesuai kesadaran akal dan nuraninya, melarang pemaksaan </w:t>
      </w:r>
      <w:r w:rsidR="00256A3E">
        <w:rPr>
          <w:rFonts w:asciiTheme="majorBidi" w:hAnsiTheme="majorBidi" w:cstheme="majorBidi"/>
          <w:sz w:val="24"/>
          <w:szCs w:val="24"/>
        </w:rPr>
        <w:t xml:space="preserve">dalam </w:t>
      </w:r>
      <w:r w:rsidR="00EA4550">
        <w:rPr>
          <w:rFonts w:asciiTheme="majorBidi" w:hAnsiTheme="majorBidi" w:cstheme="majorBidi"/>
          <w:sz w:val="24"/>
          <w:szCs w:val="24"/>
        </w:rPr>
        <w:t xml:space="preserve">agama, </w:t>
      </w:r>
      <w:r w:rsidR="00433AE1">
        <w:rPr>
          <w:rFonts w:asciiTheme="majorBidi" w:hAnsiTheme="majorBidi" w:cstheme="majorBidi"/>
          <w:sz w:val="24"/>
          <w:szCs w:val="24"/>
        </w:rPr>
        <w:t xml:space="preserve">membangun </w:t>
      </w:r>
      <w:r w:rsidR="00EA4550">
        <w:rPr>
          <w:rFonts w:asciiTheme="majorBidi" w:hAnsiTheme="majorBidi" w:cstheme="majorBidi"/>
          <w:sz w:val="24"/>
          <w:szCs w:val="24"/>
        </w:rPr>
        <w:t xml:space="preserve">toleransi </w:t>
      </w:r>
      <w:r w:rsidR="00433AE1">
        <w:rPr>
          <w:rFonts w:asciiTheme="majorBidi" w:hAnsiTheme="majorBidi" w:cstheme="majorBidi"/>
          <w:sz w:val="24"/>
          <w:szCs w:val="24"/>
        </w:rPr>
        <w:t>antar agama</w:t>
      </w:r>
      <w:r w:rsidR="00EA4550">
        <w:rPr>
          <w:rFonts w:asciiTheme="majorBidi" w:hAnsiTheme="majorBidi" w:cstheme="majorBidi"/>
          <w:sz w:val="24"/>
          <w:szCs w:val="24"/>
        </w:rPr>
        <w:t xml:space="preserve">, kebebasan beragama </w:t>
      </w:r>
      <w:r w:rsidR="00433AE1">
        <w:rPr>
          <w:rFonts w:asciiTheme="majorBidi" w:hAnsiTheme="majorBidi" w:cstheme="majorBidi"/>
          <w:sz w:val="24"/>
          <w:szCs w:val="24"/>
        </w:rPr>
        <w:t xml:space="preserve">dan </w:t>
      </w:r>
      <w:r w:rsidR="00EA4550">
        <w:rPr>
          <w:rFonts w:asciiTheme="majorBidi" w:hAnsiTheme="majorBidi" w:cstheme="majorBidi"/>
          <w:sz w:val="24"/>
          <w:szCs w:val="24"/>
        </w:rPr>
        <w:t>memilih keyakinan bagi non Muslim, saling menghormati rumah-rumah ibadah agama masing-masing</w:t>
      </w:r>
      <w:r w:rsidR="00A55BC9">
        <w:rPr>
          <w:rFonts w:asciiTheme="majorBidi" w:hAnsiTheme="majorBidi" w:cstheme="majorBidi"/>
          <w:sz w:val="24"/>
          <w:szCs w:val="24"/>
        </w:rPr>
        <w:t xml:space="preserve">, dan menjalin hubungan kemanusiaan antara masyarakat Muslim dan non Muslim, termasuk dalam hal </w:t>
      </w:r>
      <w:r w:rsidR="00A55BC9" w:rsidRPr="00157773">
        <w:rPr>
          <w:rFonts w:ascii="Times New Roman" w:hAnsi="Times New Roman"/>
          <w:sz w:val="24"/>
          <w:szCs w:val="24"/>
        </w:rPr>
        <w:t>transaksi perniagaan</w:t>
      </w:r>
      <w:r w:rsidR="00EA4550">
        <w:rPr>
          <w:rFonts w:asciiTheme="majorBidi" w:hAnsiTheme="majorBidi" w:cstheme="majorBidi"/>
          <w:sz w:val="24"/>
          <w:szCs w:val="24"/>
        </w:rPr>
        <w:t>.</w:t>
      </w:r>
      <w:r w:rsidR="00FE3358">
        <w:rPr>
          <w:rFonts w:asciiTheme="majorBidi" w:hAnsiTheme="majorBidi" w:cstheme="majorBidi"/>
          <w:sz w:val="24"/>
          <w:szCs w:val="24"/>
        </w:rPr>
        <w:t xml:space="preserve"> </w:t>
      </w:r>
      <w:r w:rsidR="0063383D">
        <w:rPr>
          <w:rFonts w:asciiTheme="majorBidi" w:hAnsiTheme="majorBidi" w:cstheme="majorBidi"/>
          <w:sz w:val="24"/>
          <w:szCs w:val="24"/>
        </w:rPr>
        <w:t xml:space="preserve">Dengan demikian, </w:t>
      </w:r>
      <w:r w:rsidR="002F0194">
        <w:rPr>
          <w:rFonts w:asciiTheme="majorBidi" w:hAnsiTheme="majorBidi" w:cstheme="majorBidi"/>
          <w:sz w:val="24"/>
          <w:szCs w:val="24"/>
        </w:rPr>
        <w:t>u</w:t>
      </w:r>
      <w:r w:rsidR="00EA4550">
        <w:rPr>
          <w:rFonts w:asciiTheme="majorBidi" w:hAnsiTheme="majorBidi" w:cstheme="majorBidi"/>
          <w:sz w:val="24"/>
          <w:szCs w:val="24"/>
        </w:rPr>
        <w:t>mat Islam tidak boleh memusuhi, merusak, dan menghancurkan</w:t>
      </w:r>
      <w:r w:rsidR="003F4F80">
        <w:rPr>
          <w:rFonts w:asciiTheme="majorBidi" w:hAnsiTheme="majorBidi" w:cstheme="majorBidi"/>
          <w:sz w:val="24"/>
          <w:szCs w:val="24"/>
        </w:rPr>
        <w:t xml:space="preserve"> rumah-rumah ibadah agama lain</w:t>
      </w:r>
      <w:r w:rsidR="002F0194">
        <w:rPr>
          <w:rFonts w:asciiTheme="majorBidi" w:hAnsiTheme="majorBidi" w:cstheme="majorBidi"/>
          <w:sz w:val="24"/>
          <w:szCs w:val="24"/>
        </w:rPr>
        <w:t>, baik dalam keadaan aman maupun perang</w:t>
      </w:r>
      <w:r w:rsidR="003F4F80">
        <w:rPr>
          <w:rFonts w:asciiTheme="majorBidi" w:hAnsiTheme="majorBidi" w:cstheme="majorBidi"/>
          <w:sz w:val="24"/>
          <w:szCs w:val="24"/>
        </w:rPr>
        <w:t>.</w:t>
      </w:r>
      <w:r w:rsidR="0095595C">
        <w:rPr>
          <w:rStyle w:val="FootnoteReference"/>
          <w:rFonts w:asciiTheme="majorBidi" w:hAnsiTheme="majorBidi" w:cstheme="majorBidi"/>
          <w:sz w:val="24"/>
          <w:szCs w:val="24"/>
        </w:rPr>
        <w:footnoteReference w:id="38"/>
      </w:r>
    </w:p>
    <w:p w:rsidR="00497B6F" w:rsidRDefault="00497B6F" w:rsidP="00983737">
      <w:pPr>
        <w:spacing w:line="360" w:lineRule="auto"/>
        <w:ind w:firstLine="720"/>
        <w:jc w:val="both"/>
        <w:rPr>
          <w:rFonts w:asciiTheme="majorBidi" w:hAnsiTheme="majorBidi" w:cstheme="majorBidi"/>
          <w:sz w:val="24"/>
          <w:szCs w:val="24"/>
        </w:rPr>
      </w:pPr>
      <w:r w:rsidRPr="00983737">
        <w:rPr>
          <w:rFonts w:asciiTheme="majorBidi" w:hAnsiTheme="majorBidi" w:cstheme="majorBidi"/>
          <w:sz w:val="24"/>
          <w:szCs w:val="24"/>
        </w:rPr>
        <w:t xml:space="preserve">Hal senada juga disampaikan oleh Shahrûr, </w:t>
      </w:r>
      <w:r w:rsidR="00742DC1" w:rsidRPr="00983737">
        <w:rPr>
          <w:rFonts w:asciiTheme="majorBidi" w:hAnsiTheme="majorBidi" w:cstheme="majorBidi"/>
          <w:sz w:val="24"/>
          <w:szCs w:val="24"/>
        </w:rPr>
        <w:t xml:space="preserve">di mana </w:t>
      </w:r>
      <w:r w:rsidRPr="00983737">
        <w:rPr>
          <w:rFonts w:asciiTheme="majorBidi" w:hAnsiTheme="majorBidi" w:cstheme="majorBidi"/>
          <w:sz w:val="24"/>
          <w:szCs w:val="24"/>
        </w:rPr>
        <w:t xml:space="preserve">makna </w:t>
      </w:r>
      <w:r w:rsidRPr="00983737">
        <w:rPr>
          <w:rFonts w:asciiTheme="majorBidi" w:hAnsiTheme="majorBidi" w:cstheme="majorBidi"/>
          <w:i/>
          <w:iCs/>
          <w:sz w:val="24"/>
          <w:szCs w:val="24"/>
        </w:rPr>
        <w:t>ḥifẓ ad-dîn</w:t>
      </w:r>
      <w:r w:rsidRPr="00983737">
        <w:rPr>
          <w:rFonts w:asciiTheme="majorBidi" w:hAnsiTheme="majorBidi" w:cstheme="majorBidi"/>
          <w:sz w:val="24"/>
          <w:szCs w:val="24"/>
        </w:rPr>
        <w:t xml:space="preserve"> (memelihara agama)</w:t>
      </w:r>
      <w:r w:rsidR="00742DC1" w:rsidRPr="00983737">
        <w:rPr>
          <w:rFonts w:asciiTheme="majorBidi" w:hAnsiTheme="majorBidi" w:cstheme="majorBidi"/>
          <w:sz w:val="24"/>
          <w:szCs w:val="24"/>
        </w:rPr>
        <w:t xml:space="preserve"> </w:t>
      </w:r>
      <w:r w:rsidRPr="00983737">
        <w:rPr>
          <w:rFonts w:asciiTheme="majorBidi" w:hAnsiTheme="majorBidi" w:cstheme="majorBidi"/>
          <w:sz w:val="24"/>
          <w:szCs w:val="24"/>
        </w:rPr>
        <w:t>mencakup kebebasan manusia, baik kebebasan beragama, memilih keyakinan, dan melaksanakan syiar-syiar keagamaan, kebebasan membangun rumah-rumah ibadah, kebebasan mengungkapkan keyakinan hati nurani terhadap sesuatu, k</w:t>
      </w:r>
      <w:r w:rsidRPr="00983737">
        <w:rPr>
          <w:rFonts w:ascii="Times New Roman" w:hAnsi="Times New Roman"/>
          <w:sz w:val="24"/>
          <w:szCs w:val="24"/>
        </w:rPr>
        <w:t>ebebasan berekspresi dalam hal pemikiran, kebebasan memilih berserikat, baik dalam hal negara maupun bangsa, kebebasan memilih pasangan dalam membangun rumah tangga, dan kebebasan menyuruh kebaikan dan mencegah kemungkaran</w:t>
      </w:r>
      <w:r w:rsidR="00A450CF" w:rsidRPr="00983737">
        <w:rPr>
          <w:rFonts w:ascii="Times New Roman" w:hAnsi="Times New Roman"/>
          <w:sz w:val="24"/>
          <w:szCs w:val="24"/>
        </w:rPr>
        <w:t>.</w:t>
      </w:r>
      <w:r w:rsidRPr="00983737">
        <w:rPr>
          <w:rStyle w:val="FootnoteReference"/>
          <w:rFonts w:asciiTheme="majorBidi" w:hAnsiTheme="majorBidi" w:cstheme="majorBidi"/>
          <w:sz w:val="24"/>
          <w:szCs w:val="24"/>
        </w:rPr>
        <w:footnoteReference w:id="39"/>
      </w:r>
      <w:r w:rsidRPr="00983737">
        <w:rPr>
          <w:rFonts w:ascii="Times New Roman" w:hAnsi="Times New Roman"/>
          <w:sz w:val="24"/>
          <w:szCs w:val="24"/>
        </w:rPr>
        <w:t xml:space="preserve"> Kebebasan ini merupakan nilai paling tinggi dan </w:t>
      </w:r>
      <w:r w:rsidRPr="00983737">
        <w:rPr>
          <w:rFonts w:ascii="Times New Roman" w:hAnsi="Times New Roman"/>
          <w:sz w:val="24"/>
          <w:szCs w:val="24"/>
        </w:rPr>
        <w:lastRenderedPageBreak/>
        <w:t xml:space="preserve">tujuan pertama </w:t>
      </w:r>
      <w:r w:rsidRPr="00983737">
        <w:rPr>
          <w:rFonts w:ascii="Times New Roman" w:hAnsi="Times New Roman"/>
          <w:i/>
          <w:iCs/>
          <w:sz w:val="24"/>
          <w:szCs w:val="24"/>
        </w:rPr>
        <w:t>maqâṣid asy-syarî‘ah</w:t>
      </w:r>
      <w:r w:rsidRPr="00983737">
        <w:rPr>
          <w:rFonts w:ascii="Times New Roman" w:hAnsi="Times New Roman"/>
          <w:sz w:val="24"/>
          <w:szCs w:val="24"/>
        </w:rPr>
        <w:t>. Sehingga</w:t>
      </w:r>
      <w:r>
        <w:rPr>
          <w:rFonts w:ascii="Times New Roman" w:hAnsi="Times New Roman"/>
          <w:sz w:val="24"/>
          <w:szCs w:val="24"/>
        </w:rPr>
        <w:t xml:space="preserve"> ia tidak boleh</w:t>
      </w:r>
      <w:r>
        <w:rPr>
          <w:rFonts w:ascii="Times New Roman" w:hAnsi="Times New Roman"/>
          <w:i/>
          <w:iCs/>
          <w:sz w:val="24"/>
          <w:szCs w:val="24"/>
        </w:rPr>
        <w:t xml:space="preserve"> </w:t>
      </w:r>
      <w:r>
        <w:rPr>
          <w:rFonts w:ascii="Times New Roman" w:hAnsi="Times New Roman"/>
          <w:sz w:val="24"/>
          <w:szCs w:val="24"/>
        </w:rPr>
        <w:t xml:space="preserve">dikalahkan dan </w:t>
      </w:r>
      <w:r w:rsidRPr="00157773">
        <w:rPr>
          <w:rFonts w:ascii="Times New Roman" w:hAnsi="Times New Roman"/>
          <w:sz w:val="24"/>
          <w:szCs w:val="24"/>
        </w:rPr>
        <w:t>did</w:t>
      </w:r>
      <w:r>
        <w:rPr>
          <w:rFonts w:ascii="Times New Roman" w:hAnsi="Times New Roman"/>
          <w:sz w:val="24"/>
          <w:szCs w:val="24"/>
        </w:rPr>
        <w:t xml:space="preserve">ahului oleh tujuan-tujuan lain. </w:t>
      </w:r>
      <w:r w:rsidRPr="00194981">
        <w:rPr>
          <w:rFonts w:ascii="Times New Roman" w:hAnsi="Times New Roman"/>
          <w:sz w:val="24"/>
          <w:szCs w:val="24"/>
        </w:rPr>
        <w:t>Oleh karena itu</w:t>
      </w:r>
      <w:r>
        <w:rPr>
          <w:rFonts w:ascii="Times New Roman" w:hAnsi="Times New Roman"/>
          <w:sz w:val="24"/>
          <w:szCs w:val="24"/>
        </w:rPr>
        <w:t xml:space="preserve">, agar kebebasan </w:t>
      </w:r>
      <w:r w:rsidRPr="00194981">
        <w:rPr>
          <w:rFonts w:ascii="Times New Roman" w:hAnsi="Times New Roman"/>
          <w:sz w:val="24"/>
          <w:szCs w:val="24"/>
        </w:rPr>
        <w:t xml:space="preserve">mencari </w:t>
      </w:r>
      <w:r>
        <w:rPr>
          <w:rFonts w:ascii="Times New Roman" w:hAnsi="Times New Roman"/>
          <w:sz w:val="24"/>
          <w:szCs w:val="24"/>
        </w:rPr>
        <w:t>dan memilih keyakinan dan agama tercapai (sebagai bagian dari memelihara agama)</w:t>
      </w:r>
      <w:r w:rsidRPr="00194981">
        <w:rPr>
          <w:rFonts w:ascii="Times New Roman" w:hAnsi="Times New Roman"/>
          <w:sz w:val="24"/>
          <w:szCs w:val="24"/>
        </w:rPr>
        <w:t>, maka harus berpijak kepada prinsip-prinsip universal hak asasi manusia, seperti diatur dalam Deklarasi Universal Hak Asasi Manusia (DUHAM).</w:t>
      </w:r>
      <w:r w:rsidRPr="00157773">
        <w:rPr>
          <w:rStyle w:val="FootnoteReference"/>
          <w:rFonts w:ascii="Times New Roman" w:hAnsi="Times New Roman"/>
          <w:sz w:val="24"/>
          <w:szCs w:val="24"/>
        </w:rPr>
        <w:footnoteReference w:id="40"/>
      </w:r>
    </w:p>
    <w:p w:rsidR="00FE1107" w:rsidRPr="00497B6F" w:rsidRDefault="00D02AE1" w:rsidP="00497B6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Sementara cakupan makna </w:t>
      </w:r>
      <w:r w:rsidR="00EA4550">
        <w:rPr>
          <w:rFonts w:asciiTheme="majorBidi" w:hAnsiTheme="majorBidi" w:cstheme="majorBidi"/>
          <w:i/>
          <w:iCs/>
          <w:sz w:val="24"/>
          <w:szCs w:val="24"/>
        </w:rPr>
        <w:t xml:space="preserve">ḥifẓ an-nafs </w:t>
      </w:r>
      <w:r w:rsidR="00EA4550">
        <w:rPr>
          <w:rFonts w:asciiTheme="majorBidi" w:hAnsiTheme="majorBidi" w:cstheme="majorBidi"/>
          <w:sz w:val="24"/>
          <w:szCs w:val="24"/>
        </w:rPr>
        <w:t xml:space="preserve">(menjaga jiwa) </w:t>
      </w:r>
      <w:r>
        <w:rPr>
          <w:rFonts w:asciiTheme="majorBidi" w:hAnsiTheme="majorBidi" w:cstheme="majorBidi"/>
          <w:sz w:val="24"/>
          <w:szCs w:val="24"/>
        </w:rPr>
        <w:t xml:space="preserve">adalah </w:t>
      </w:r>
      <w:r w:rsidR="00EA4550">
        <w:rPr>
          <w:rFonts w:asciiTheme="majorBidi" w:hAnsiTheme="majorBidi" w:cstheme="majorBidi"/>
          <w:i/>
          <w:iCs/>
          <w:sz w:val="24"/>
          <w:szCs w:val="24"/>
        </w:rPr>
        <w:t xml:space="preserve">ḥaq al-ḥayâh </w:t>
      </w:r>
      <w:r w:rsidR="00EA4550">
        <w:rPr>
          <w:rFonts w:asciiTheme="majorBidi" w:hAnsiTheme="majorBidi" w:cstheme="majorBidi"/>
          <w:sz w:val="24"/>
          <w:szCs w:val="24"/>
        </w:rPr>
        <w:t>(hak hidup)</w:t>
      </w:r>
      <w:r w:rsidR="00F86D2D">
        <w:rPr>
          <w:rFonts w:asciiTheme="majorBidi" w:hAnsiTheme="majorBidi" w:cstheme="majorBidi"/>
          <w:sz w:val="24"/>
          <w:szCs w:val="24"/>
        </w:rPr>
        <w:t xml:space="preserve"> yang merupakan hak asasi paling awal dan penting di antara hak asasi manusia lainnya</w:t>
      </w:r>
      <w:r w:rsidR="00BB733C">
        <w:rPr>
          <w:rFonts w:asciiTheme="majorBidi" w:hAnsiTheme="majorBidi" w:cstheme="majorBidi"/>
          <w:sz w:val="24"/>
          <w:szCs w:val="24"/>
        </w:rPr>
        <w:t>.</w:t>
      </w:r>
      <w:r w:rsidR="00497B6F">
        <w:rPr>
          <w:rStyle w:val="FootnoteReference"/>
          <w:rFonts w:asciiTheme="majorBidi" w:hAnsiTheme="majorBidi" w:cstheme="majorBidi"/>
          <w:sz w:val="24"/>
          <w:szCs w:val="24"/>
        </w:rPr>
        <w:footnoteReference w:id="41"/>
      </w:r>
      <w:r w:rsidR="00497B6F">
        <w:rPr>
          <w:rFonts w:asciiTheme="majorBidi" w:hAnsiTheme="majorBidi" w:cstheme="majorBidi"/>
          <w:sz w:val="24"/>
          <w:szCs w:val="24"/>
        </w:rPr>
        <w:t xml:space="preserve"> </w:t>
      </w:r>
      <w:r w:rsidR="00497B6F" w:rsidRPr="000F229E">
        <w:rPr>
          <w:rFonts w:asciiTheme="majorBidi" w:hAnsiTheme="majorBidi" w:cstheme="majorBidi"/>
          <w:sz w:val="24"/>
          <w:szCs w:val="24"/>
        </w:rPr>
        <w:t>Menurut</w:t>
      </w:r>
      <w:r w:rsidR="005350E7" w:rsidRPr="000F229E">
        <w:rPr>
          <w:rFonts w:asciiTheme="majorBidi" w:hAnsiTheme="majorBidi" w:cstheme="majorBidi"/>
          <w:sz w:val="24"/>
          <w:szCs w:val="24"/>
        </w:rPr>
        <w:t xml:space="preserve"> </w:t>
      </w:r>
      <w:r w:rsidR="00497B6F" w:rsidRPr="000F229E">
        <w:rPr>
          <w:rFonts w:asciiTheme="majorBidi" w:hAnsiTheme="majorBidi" w:cstheme="majorBidi"/>
          <w:sz w:val="24"/>
          <w:szCs w:val="24"/>
        </w:rPr>
        <w:t xml:space="preserve">Shahrûr, memelihara kehidupan jiwa manusia bukan kewajiban </w:t>
      </w:r>
      <w:r w:rsidR="00497B6F" w:rsidRPr="000F229E">
        <w:rPr>
          <w:rFonts w:asciiTheme="majorBidi" w:hAnsiTheme="majorBidi" w:cstheme="majorBidi"/>
          <w:i/>
          <w:iCs/>
          <w:sz w:val="24"/>
          <w:szCs w:val="24"/>
        </w:rPr>
        <w:t xml:space="preserve">maqâṣid asy-syarî‘ah </w:t>
      </w:r>
      <w:r w:rsidR="00497B6F" w:rsidRPr="000F229E">
        <w:rPr>
          <w:rFonts w:asciiTheme="majorBidi" w:hAnsiTheme="majorBidi" w:cstheme="majorBidi"/>
          <w:sz w:val="24"/>
          <w:szCs w:val="24"/>
        </w:rPr>
        <w:t xml:space="preserve">semata, tetapi lebih kepada kewajiban negara dan masyarakat. Dengan demikian, memelihara jiwa tidak hanya terbatas kepada pemeluk agama Islam―yang dianggap sebagai bagian dari </w:t>
      </w:r>
      <w:r w:rsidR="00497B6F" w:rsidRPr="000F229E">
        <w:rPr>
          <w:rFonts w:asciiTheme="majorBidi" w:hAnsiTheme="majorBidi" w:cstheme="majorBidi"/>
          <w:i/>
          <w:iCs/>
          <w:sz w:val="24"/>
          <w:szCs w:val="24"/>
        </w:rPr>
        <w:t>maqâṣid</w:t>
      </w:r>
      <w:r w:rsidR="00497B6F" w:rsidRPr="000F229E">
        <w:rPr>
          <w:rFonts w:asciiTheme="majorBidi" w:hAnsiTheme="majorBidi" w:cstheme="majorBidi"/>
          <w:sz w:val="24"/>
          <w:szCs w:val="24"/>
        </w:rPr>
        <w:t>―, tetapi juga merupakan kewajiban semua umat manusia dan agama-agama lain di seluruh dunia.</w:t>
      </w:r>
      <w:r w:rsidR="00497B6F" w:rsidRPr="000F229E">
        <w:rPr>
          <w:rStyle w:val="FootnoteReference"/>
          <w:rFonts w:asciiTheme="majorBidi" w:hAnsiTheme="majorBidi" w:cstheme="majorBidi"/>
          <w:sz w:val="24"/>
          <w:szCs w:val="24"/>
        </w:rPr>
        <w:footnoteReference w:id="42"/>
      </w:r>
      <w:r w:rsidR="00497B6F" w:rsidRPr="000F229E">
        <w:rPr>
          <w:rFonts w:asciiTheme="majorBidi" w:hAnsiTheme="majorBidi" w:cstheme="majorBidi"/>
          <w:sz w:val="24"/>
          <w:szCs w:val="24"/>
        </w:rPr>
        <w:t xml:space="preserve"> </w:t>
      </w:r>
      <w:r w:rsidR="00D40865" w:rsidRPr="000F229E">
        <w:rPr>
          <w:rFonts w:asciiTheme="majorBidi" w:hAnsiTheme="majorBidi" w:cstheme="majorBidi"/>
          <w:sz w:val="24"/>
          <w:szCs w:val="24"/>
        </w:rPr>
        <w:t xml:space="preserve">Adapun cakupan makna </w:t>
      </w:r>
      <w:r w:rsidR="00EA4550" w:rsidRPr="000F229E">
        <w:rPr>
          <w:rFonts w:asciiTheme="majorBidi" w:hAnsiTheme="majorBidi" w:cstheme="majorBidi"/>
          <w:i/>
          <w:iCs/>
          <w:sz w:val="24"/>
          <w:szCs w:val="24"/>
        </w:rPr>
        <w:t>ḥifẓ al-‘aql</w:t>
      </w:r>
      <w:r w:rsidR="00EA4550" w:rsidRPr="000F229E">
        <w:rPr>
          <w:rFonts w:asciiTheme="majorBidi" w:hAnsiTheme="majorBidi" w:cstheme="majorBidi"/>
          <w:sz w:val="24"/>
          <w:szCs w:val="24"/>
        </w:rPr>
        <w:t xml:space="preserve"> (menjaga akal) </w:t>
      </w:r>
      <w:r w:rsidRPr="000F229E">
        <w:rPr>
          <w:rFonts w:asciiTheme="majorBidi" w:hAnsiTheme="majorBidi" w:cstheme="majorBidi"/>
          <w:sz w:val="24"/>
          <w:szCs w:val="24"/>
        </w:rPr>
        <w:t xml:space="preserve">adalah </w:t>
      </w:r>
      <w:r w:rsidR="00EA4550" w:rsidRPr="000F229E">
        <w:rPr>
          <w:rFonts w:asciiTheme="majorBidi" w:hAnsiTheme="majorBidi" w:cstheme="majorBidi"/>
          <w:i/>
          <w:iCs/>
          <w:sz w:val="24"/>
          <w:szCs w:val="24"/>
        </w:rPr>
        <w:t xml:space="preserve">ḥaq at-tafkîr wa al-ḥurriyah </w:t>
      </w:r>
      <w:r w:rsidR="00EA4550" w:rsidRPr="000F229E">
        <w:rPr>
          <w:rFonts w:asciiTheme="majorBidi" w:hAnsiTheme="majorBidi" w:cstheme="majorBidi"/>
          <w:sz w:val="24"/>
          <w:szCs w:val="24"/>
        </w:rPr>
        <w:t>(hak berpikir</w:t>
      </w:r>
      <w:r w:rsidR="00EA4550">
        <w:rPr>
          <w:rFonts w:asciiTheme="majorBidi" w:hAnsiTheme="majorBidi" w:cstheme="majorBidi"/>
          <w:sz w:val="24"/>
          <w:szCs w:val="24"/>
        </w:rPr>
        <w:t xml:space="preserve"> dan kebebasan berpikir), </w:t>
      </w:r>
      <w:r w:rsidR="00EA4550">
        <w:rPr>
          <w:rFonts w:asciiTheme="majorBidi" w:hAnsiTheme="majorBidi" w:cstheme="majorBidi"/>
          <w:i/>
          <w:iCs/>
          <w:sz w:val="24"/>
          <w:szCs w:val="24"/>
        </w:rPr>
        <w:t xml:space="preserve">ḥifẓ al-‘irḍ aw an-nasl </w:t>
      </w:r>
      <w:r w:rsidR="00EA4550">
        <w:rPr>
          <w:rFonts w:asciiTheme="majorBidi" w:hAnsiTheme="majorBidi" w:cstheme="majorBidi"/>
          <w:sz w:val="24"/>
          <w:szCs w:val="24"/>
        </w:rPr>
        <w:t xml:space="preserve">(menjaga kehormatan dan keturunan) </w:t>
      </w:r>
      <w:r>
        <w:rPr>
          <w:rFonts w:asciiTheme="majorBidi" w:hAnsiTheme="majorBidi" w:cstheme="majorBidi"/>
          <w:sz w:val="24"/>
          <w:szCs w:val="24"/>
        </w:rPr>
        <w:t xml:space="preserve">adalah </w:t>
      </w:r>
      <w:r w:rsidR="00EA4550">
        <w:rPr>
          <w:rFonts w:asciiTheme="majorBidi" w:hAnsiTheme="majorBidi" w:cstheme="majorBidi"/>
          <w:i/>
          <w:iCs/>
          <w:sz w:val="24"/>
          <w:szCs w:val="24"/>
        </w:rPr>
        <w:t xml:space="preserve">ḥuqûq al-usrah </w:t>
      </w:r>
      <w:r w:rsidR="00B85041">
        <w:rPr>
          <w:rFonts w:asciiTheme="majorBidi" w:hAnsiTheme="majorBidi" w:cstheme="majorBidi"/>
          <w:sz w:val="24"/>
          <w:szCs w:val="24"/>
        </w:rPr>
        <w:t>(</w:t>
      </w:r>
      <w:r w:rsidR="00EA4550">
        <w:rPr>
          <w:rFonts w:asciiTheme="majorBidi" w:hAnsiTheme="majorBidi" w:cstheme="majorBidi"/>
          <w:sz w:val="24"/>
          <w:szCs w:val="24"/>
        </w:rPr>
        <w:t xml:space="preserve">hak keluarga), </w:t>
      </w:r>
      <w:r w:rsidR="00EA4550">
        <w:rPr>
          <w:rFonts w:asciiTheme="majorBidi" w:hAnsiTheme="majorBidi" w:cstheme="majorBidi"/>
          <w:i/>
          <w:iCs/>
          <w:sz w:val="24"/>
          <w:szCs w:val="24"/>
        </w:rPr>
        <w:t xml:space="preserve">ḥifẓ al-mâl </w:t>
      </w:r>
      <w:r w:rsidR="00EA4550" w:rsidRPr="009D1AD3">
        <w:rPr>
          <w:rFonts w:asciiTheme="majorBidi" w:hAnsiTheme="majorBidi" w:cstheme="majorBidi"/>
          <w:sz w:val="24"/>
          <w:szCs w:val="24"/>
        </w:rPr>
        <w:t>(</w:t>
      </w:r>
      <w:r w:rsidR="00EA4550">
        <w:rPr>
          <w:rFonts w:asciiTheme="majorBidi" w:hAnsiTheme="majorBidi" w:cstheme="majorBidi"/>
          <w:sz w:val="24"/>
          <w:szCs w:val="24"/>
        </w:rPr>
        <w:t>menjaga harta</w:t>
      </w:r>
      <w:r w:rsidR="00EA4550" w:rsidRPr="009D1AD3">
        <w:rPr>
          <w:rFonts w:asciiTheme="majorBidi" w:hAnsiTheme="majorBidi" w:cstheme="majorBidi"/>
          <w:sz w:val="24"/>
          <w:szCs w:val="24"/>
        </w:rPr>
        <w:t>)</w:t>
      </w:r>
      <w:r w:rsidR="00EA4550">
        <w:rPr>
          <w:rFonts w:asciiTheme="majorBidi" w:hAnsiTheme="majorBidi" w:cstheme="majorBidi"/>
          <w:sz w:val="24"/>
          <w:szCs w:val="24"/>
        </w:rPr>
        <w:t xml:space="preserve"> </w:t>
      </w:r>
      <w:r>
        <w:rPr>
          <w:rFonts w:asciiTheme="majorBidi" w:hAnsiTheme="majorBidi" w:cstheme="majorBidi"/>
          <w:sz w:val="24"/>
          <w:szCs w:val="24"/>
        </w:rPr>
        <w:t xml:space="preserve">adalah </w:t>
      </w:r>
      <w:r w:rsidR="00EA4550">
        <w:rPr>
          <w:rFonts w:asciiTheme="majorBidi" w:hAnsiTheme="majorBidi" w:cstheme="majorBidi"/>
          <w:i/>
          <w:iCs/>
          <w:sz w:val="24"/>
          <w:szCs w:val="24"/>
        </w:rPr>
        <w:t xml:space="preserve">ḥaq at-tamlîk </w:t>
      </w:r>
      <w:r w:rsidR="000948C0">
        <w:rPr>
          <w:rFonts w:asciiTheme="majorBidi" w:hAnsiTheme="majorBidi" w:cstheme="majorBidi"/>
          <w:sz w:val="24"/>
          <w:szCs w:val="24"/>
        </w:rPr>
        <w:t>(hak milik</w:t>
      </w:r>
      <w:r w:rsidR="00EA4550">
        <w:rPr>
          <w:rFonts w:asciiTheme="majorBidi" w:hAnsiTheme="majorBidi" w:cstheme="majorBidi"/>
          <w:sz w:val="24"/>
          <w:szCs w:val="24"/>
        </w:rPr>
        <w:t>), baik kepemilikan individu maupun kepemilikan publik yang dikelola oleh negara untuk kemaslahatan umat.</w:t>
      </w:r>
      <w:r w:rsidR="00EA4550">
        <w:rPr>
          <w:rStyle w:val="FootnoteReference"/>
          <w:rFonts w:asciiTheme="majorBidi" w:hAnsiTheme="majorBidi" w:cstheme="majorBidi"/>
          <w:sz w:val="24"/>
          <w:szCs w:val="24"/>
        </w:rPr>
        <w:footnoteReference w:id="43"/>
      </w:r>
    </w:p>
    <w:p w:rsidR="00181B68" w:rsidRDefault="000E20AE" w:rsidP="0079158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Adapun </w:t>
      </w:r>
      <w:r w:rsidR="00506115">
        <w:rPr>
          <w:rFonts w:asciiTheme="majorBidi" w:hAnsiTheme="majorBidi" w:cstheme="majorBidi"/>
          <w:sz w:val="24"/>
          <w:szCs w:val="24"/>
        </w:rPr>
        <w:t xml:space="preserve">Abdurrahman Wahid memandang </w:t>
      </w:r>
      <w:r w:rsidR="00C9030B" w:rsidRPr="00E62AC2">
        <w:rPr>
          <w:rFonts w:asciiTheme="majorBidi" w:hAnsiTheme="majorBidi" w:cstheme="majorBidi"/>
          <w:i/>
          <w:iCs/>
          <w:sz w:val="24"/>
          <w:szCs w:val="24"/>
        </w:rPr>
        <w:t>aḍ</w:t>
      </w:r>
      <w:r w:rsidR="005404F7" w:rsidRPr="00E62AC2">
        <w:rPr>
          <w:rFonts w:asciiTheme="majorBidi" w:hAnsiTheme="majorBidi" w:cstheme="majorBidi"/>
          <w:i/>
          <w:iCs/>
          <w:sz w:val="24"/>
          <w:szCs w:val="24"/>
        </w:rPr>
        <w:t>-</w:t>
      </w:r>
      <w:r w:rsidR="004F3D3B" w:rsidRPr="00E62AC2">
        <w:rPr>
          <w:rFonts w:asciiTheme="majorBidi" w:hAnsiTheme="majorBidi" w:cstheme="majorBidi"/>
          <w:i/>
          <w:iCs/>
          <w:sz w:val="24"/>
          <w:szCs w:val="24"/>
        </w:rPr>
        <w:t>ḍarûri</w:t>
      </w:r>
      <w:r w:rsidR="009E22D0" w:rsidRPr="00E62AC2">
        <w:rPr>
          <w:rFonts w:asciiTheme="majorBidi" w:hAnsiTheme="majorBidi" w:cstheme="majorBidi"/>
          <w:i/>
          <w:iCs/>
          <w:sz w:val="24"/>
          <w:szCs w:val="24"/>
        </w:rPr>
        <w:t>y</w:t>
      </w:r>
      <w:r w:rsidR="004F3D3B" w:rsidRPr="00E62AC2">
        <w:rPr>
          <w:rFonts w:asciiTheme="majorBidi" w:hAnsiTheme="majorBidi" w:cstheme="majorBidi"/>
          <w:i/>
          <w:iCs/>
          <w:sz w:val="24"/>
          <w:szCs w:val="24"/>
        </w:rPr>
        <w:t>y</w:t>
      </w:r>
      <w:r w:rsidR="0079158C" w:rsidRPr="00E62AC2">
        <w:rPr>
          <w:rFonts w:asciiTheme="majorBidi" w:hAnsiTheme="majorBidi" w:cstheme="majorBidi"/>
          <w:i/>
          <w:iCs/>
          <w:sz w:val="24"/>
          <w:szCs w:val="24"/>
        </w:rPr>
        <w:t>ah</w:t>
      </w:r>
      <w:r w:rsidR="004F3D3B" w:rsidRPr="00E62AC2">
        <w:rPr>
          <w:rFonts w:asciiTheme="majorBidi" w:hAnsiTheme="majorBidi" w:cstheme="majorBidi"/>
          <w:i/>
          <w:iCs/>
          <w:sz w:val="24"/>
          <w:szCs w:val="24"/>
        </w:rPr>
        <w:t xml:space="preserve"> al-khams</w:t>
      </w:r>
      <w:r w:rsidR="005350E7" w:rsidRPr="00E62AC2">
        <w:rPr>
          <w:rFonts w:asciiTheme="majorBidi" w:hAnsiTheme="majorBidi" w:cstheme="majorBidi"/>
          <w:i/>
          <w:iCs/>
          <w:sz w:val="24"/>
          <w:szCs w:val="24"/>
        </w:rPr>
        <w:t>ah</w:t>
      </w:r>
      <w:r w:rsidR="0079158C" w:rsidRPr="00E62AC2">
        <w:rPr>
          <w:rFonts w:asciiTheme="majorBidi" w:hAnsiTheme="majorBidi" w:cstheme="majorBidi"/>
          <w:i/>
          <w:iCs/>
          <w:sz w:val="24"/>
          <w:szCs w:val="24"/>
        </w:rPr>
        <w:t xml:space="preserve"> </w:t>
      </w:r>
      <w:r w:rsidR="004F3D3B" w:rsidRPr="00E62AC2">
        <w:rPr>
          <w:rFonts w:asciiTheme="majorBidi" w:hAnsiTheme="majorBidi" w:cstheme="majorBidi"/>
          <w:sz w:val="24"/>
          <w:szCs w:val="24"/>
        </w:rPr>
        <w:t>s</w:t>
      </w:r>
      <w:r w:rsidR="004F3D3B">
        <w:rPr>
          <w:rFonts w:asciiTheme="majorBidi" w:hAnsiTheme="majorBidi" w:cstheme="majorBidi"/>
          <w:sz w:val="24"/>
          <w:szCs w:val="24"/>
        </w:rPr>
        <w:t xml:space="preserve">ebagai salah satu universalisme Islam yang </w:t>
      </w:r>
      <w:r w:rsidR="00D41CEA">
        <w:rPr>
          <w:rFonts w:asciiTheme="majorBidi" w:hAnsiTheme="majorBidi" w:cstheme="majorBidi"/>
          <w:sz w:val="24"/>
          <w:szCs w:val="24"/>
        </w:rPr>
        <w:t xml:space="preserve">menjunjung tinggi </w:t>
      </w:r>
      <w:r w:rsidR="004F3D3B">
        <w:rPr>
          <w:rFonts w:asciiTheme="majorBidi" w:hAnsiTheme="majorBidi" w:cstheme="majorBidi"/>
          <w:sz w:val="24"/>
          <w:szCs w:val="24"/>
        </w:rPr>
        <w:t>kemanusiaan dan persamaan di depan hukum, seperti keselamatan fisik manusia dari berbagai macam kekerasan di luar ketentuan hukum (</w:t>
      </w:r>
      <w:r w:rsidR="00B01266">
        <w:rPr>
          <w:rFonts w:asciiTheme="majorBidi" w:hAnsiTheme="majorBidi" w:cstheme="majorBidi"/>
          <w:i/>
          <w:iCs/>
          <w:sz w:val="24"/>
          <w:szCs w:val="24"/>
        </w:rPr>
        <w:t>ḥifẓ</w:t>
      </w:r>
      <w:r w:rsidR="004F3D3B">
        <w:rPr>
          <w:rFonts w:asciiTheme="majorBidi" w:hAnsiTheme="majorBidi" w:cstheme="majorBidi"/>
          <w:i/>
          <w:iCs/>
          <w:sz w:val="24"/>
          <w:szCs w:val="24"/>
        </w:rPr>
        <w:t xml:space="preserve"> an-nafs</w:t>
      </w:r>
      <w:r w:rsidR="004F3D3B">
        <w:rPr>
          <w:rFonts w:asciiTheme="majorBidi" w:hAnsiTheme="majorBidi" w:cstheme="majorBidi"/>
          <w:sz w:val="24"/>
          <w:szCs w:val="24"/>
        </w:rPr>
        <w:t>)</w:t>
      </w:r>
      <w:r w:rsidR="00184CA3">
        <w:rPr>
          <w:rFonts w:asciiTheme="majorBidi" w:hAnsiTheme="majorBidi" w:cstheme="majorBidi"/>
          <w:sz w:val="24"/>
          <w:szCs w:val="24"/>
        </w:rPr>
        <w:t xml:space="preserve">, </w:t>
      </w:r>
      <w:r w:rsidR="004F3D3B">
        <w:rPr>
          <w:rFonts w:asciiTheme="majorBidi" w:hAnsiTheme="majorBidi" w:cstheme="majorBidi"/>
          <w:sz w:val="24"/>
          <w:szCs w:val="24"/>
        </w:rPr>
        <w:t>keselamatan keyakinan agama masing-masing dan tanpa ada paksaan berpindah agama (</w:t>
      </w:r>
      <w:r w:rsidR="00B01266">
        <w:rPr>
          <w:rFonts w:asciiTheme="majorBidi" w:hAnsiTheme="majorBidi" w:cstheme="majorBidi"/>
          <w:i/>
          <w:iCs/>
          <w:sz w:val="24"/>
          <w:szCs w:val="24"/>
        </w:rPr>
        <w:t>ḥifẓ</w:t>
      </w:r>
      <w:r w:rsidR="004F3D3B">
        <w:rPr>
          <w:rFonts w:asciiTheme="majorBidi" w:hAnsiTheme="majorBidi" w:cstheme="majorBidi"/>
          <w:i/>
          <w:iCs/>
          <w:sz w:val="24"/>
          <w:szCs w:val="24"/>
        </w:rPr>
        <w:t xml:space="preserve"> ad-dîn</w:t>
      </w:r>
      <w:r w:rsidR="004F3D3B">
        <w:rPr>
          <w:rFonts w:asciiTheme="majorBidi" w:hAnsiTheme="majorBidi" w:cstheme="majorBidi"/>
          <w:sz w:val="24"/>
          <w:szCs w:val="24"/>
        </w:rPr>
        <w:t>)</w:t>
      </w:r>
      <w:r w:rsidR="00184CA3">
        <w:rPr>
          <w:rFonts w:asciiTheme="majorBidi" w:hAnsiTheme="majorBidi" w:cstheme="majorBidi"/>
          <w:sz w:val="24"/>
          <w:szCs w:val="24"/>
        </w:rPr>
        <w:t>,</w:t>
      </w:r>
      <w:r w:rsidR="004F3D3B">
        <w:rPr>
          <w:rFonts w:asciiTheme="majorBidi" w:hAnsiTheme="majorBidi" w:cstheme="majorBidi"/>
          <w:sz w:val="24"/>
          <w:szCs w:val="24"/>
        </w:rPr>
        <w:t xml:space="preserve"> keselamatan keluarga dan keturunan (</w:t>
      </w:r>
      <w:r w:rsidR="00B01266">
        <w:rPr>
          <w:rFonts w:asciiTheme="majorBidi" w:hAnsiTheme="majorBidi" w:cstheme="majorBidi"/>
          <w:i/>
          <w:iCs/>
          <w:sz w:val="24"/>
          <w:szCs w:val="24"/>
        </w:rPr>
        <w:t>ḥifẓ</w:t>
      </w:r>
      <w:r w:rsidR="004F3D3B">
        <w:rPr>
          <w:rFonts w:asciiTheme="majorBidi" w:hAnsiTheme="majorBidi" w:cstheme="majorBidi"/>
          <w:i/>
          <w:iCs/>
          <w:sz w:val="24"/>
          <w:szCs w:val="24"/>
        </w:rPr>
        <w:t xml:space="preserve"> an-nasl</w:t>
      </w:r>
      <w:r w:rsidR="004F3D3B">
        <w:rPr>
          <w:rFonts w:asciiTheme="majorBidi" w:hAnsiTheme="majorBidi" w:cstheme="majorBidi"/>
          <w:sz w:val="24"/>
          <w:szCs w:val="24"/>
        </w:rPr>
        <w:t>)</w:t>
      </w:r>
      <w:r w:rsidR="00184CA3">
        <w:rPr>
          <w:rFonts w:asciiTheme="majorBidi" w:hAnsiTheme="majorBidi" w:cstheme="majorBidi"/>
          <w:sz w:val="24"/>
          <w:szCs w:val="24"/>
        </w:rPr>
        <w:t>,</w:t>
      </w:r>
      <w:r w:rsidR="00181B68">
        <w:rPr>
          <w:rFonts w:asciiTheme="majorBidi" w:hAnsiTheme="majorBidi" w:cstheme="majorBidi"/>
          <w:sz w:val="24"/>
          <w:szCs w:val="24"/>
        </w:rPr>
        <w:t xml:space="preserve"> keselamatan harta-</w:t>
      </w:r>
      <w:r w:rsidR="004F3D3B">
        <w:rPr>
          <w:rFonts w:asciiTheme="majorBidi" w:hAnsiTheme="majorBidi" w:cstheme="majorBidi"/>
          <w:sz w:val="24"/>
          <w:szCs w:val="24"/>
        </w:rPr>
        <w:t>benda dan milik pribadi dari gangguan di luar prosedur hukum (</w:t>
      </w:r>
      <w:r w:rsidR="00B01266">
        <w:rPr>
          <w:rFonts w:asciiTheme="majorBidi" w:hAnsiTheme="majorBidi" w:cstheme="majorBidi"/>
          <w:i/>
          <w:iCs/>
          <w:sz w:val="24"/>
          <w:szCs w:val="24"/>
        </w:rPr>
        <w:t>ḥifẓ</w:t>
      </w:r>
      <w:r w:rsidR="004F3D3B">
        <w:rPr>
          <w:rFonts w:asciiTheme="majorBidi" w:hAnsiTheme="majorBidi" w:cstheme="majorBidi"/>
          <w:i/>
          <w:iCs/>
          <w:sz w:val="24"/>
          <w:szCs w:val="24"/>
        </w:rPr>
        <w:t xml:space="preserve"> al-mâl</w:t>
      </w:r>
      <w:r w:rsidR="004F3D3B">
        <w:rPr>
          <w:rFonts w:asciiTheme="majorBidi" w:hAnsiTheme="majorBidi" w:cstheme="majorBidi"/>
          <w:sz w:val="24"/>
          <w:szCs w:val="24"/>
        </w:rPr>
        <w:t>)</w:t>
      </w:r>
      <w:r w:rsidR="00184CA3">
        <w:rPr>
          <w:rFonts w:asciiTheme="majorBidi" w:hAnsiTheme="majorBidi" w:cstheme="majorBidi"/>
          <w:sz w:val="24"/>
          <w:szCs w:val="24"/>
        </w:rPr>
        <w:t>,</w:t>
      </w:r>
      <w:r w:rsidR="004F3D3B">
        <w:rPr>
          <w:rFonts w:asciiTheme="majorBidi" w:hAnsiTheme="majorBidi" w:cstheme="majorBidi"/>
          <w:sz w:val="24"/>
          <w:szCs w:val="24"/>
        </w:rPr>
        <w:t xml:space="preserve"> dan keselamatan hak milik dan profesi (</w:t>
      </w:r>
      <w:r w:rsidR="00B01266">
        <w:rPr>
          <w:rFonts w:asciiTheme="majorBidi" w:hAnsiTheme="majorBidi" w:cstheme="majorBidi"/>
          <w:i/>
          <w:iCs/>
          <w:sz w:val="24"/>
          <w:szCs w:val="24"/>
        </w:rPr>
        <w:t>ḥifẓ</w:t>
      </w:r>
      <w:r w:rsidR="004F3D3B">
        <w:rPr>
          <w:rFonts w:asciiTheme="majorBidi" w:hAnsiTheme="majorBidi" w:cstheme="majorBidi"/>
          <w:i/>
          <w:iCs/>
          <w:sz w:val="24"/>
          <w:szCs w:val="24"/>
        </w:rPr>
        <w:t xml:space="preserve"> al-‘aql</w:t>
      </w:r>
      <w:r w:rsidR="004F3D3B">
        <w:rPr>
          <w:rFonts w:asciiTheme="majorBidi" w:hAnsiTheme="majorBidi" w:cstheme="majorBidi"/>
          <w:sz w:val="24"/>
          <w:szCs w:val="24"/>
        </w:rPr>
        <w:t>)</w:t>
      </w:r>
      <w:r w:rsidR="004721CA">
        <w:rPr>
          <w:rFonts w:asciiTheme="majorBidi" w:hAnsiTheme="majorBidi" w:cstheme="majorBidi"/>
          <w:sz w:val="24"/>
          <w:szCs w:val="24"/>
        </w:rPr>
        <w:t>. K</w:t>
      </w:r>
      <w:r w:rsidR="004F3D3B">
        <w:rPr>
          <w:rFonts w:asciiTheme="majorBidi" w:hAnsiTheme="majorBidi" w:cstheme="majorBidi"/>
          <w:sz w:val="24"/>
          <w:szCs w:val="24"/>
        </w:rPr>
        <w:t xml:space="preserve">elima hal pokok ini harus ditangani langsung oleh </w:t>
      </w:r>
      <w:r w:rsidR="004721CA">
        <w:rPr>
          <w:rFonts w:asciiTheme="majorBidi" w:hAnsiTheme="majorBidi" w:cstheme="majorBidi"/>
          <w:sz w:val="24"/>
          <w:szCs w:val="24"/>
        </w:rPr>
        <w:t>p</w:t>
      </w:r>
      <w:r w:rsidR="004F3D3B">
        <w:rPr>
          <w:rFonts w:asciiTheme="majorBidi" w:hAnsiTheme="majorBidi" w:cstheme="majorBidi"/>
          <w:sz w:val="24"/>
          <w:szCs w:val="24"/>
        </w:rPr>
        <w:t>emerintah berdasarkan ketentuan hukum yang adil dan sesuai dengan hak masing-masing.</w:t>
      </w:r>
      <w:r w:rsidR="004F3D3B">
        <w:rPr>
          <w:rStyle w:val="FootnoteReference"/>
          <w:rFonts w:asciiTheme="majorBidi" w:hAnsiTheme="majorBidi" w:cstheme="majorBidi"/>
          <w:sz w:val="24"/>
          <w:szCs w:val="24"/>
        </w:rPr>
        <w:footnoteReference w:id="44"/>
      </w:r>
    </w:p>
    <w:p w:rsidR="001C0969" w:rsidRPr="001143F3" w:rsidRDefault="00820316" w:rsidP="004D1FA5">
      <w:pPr>
        <w:pStyle w:val="ListParagraph"/>
        <w:numPr>
          <w:ilvl w:val="0"/>
          <w:numId w:val="12"/>
        </w:numPr>
        <w:spacing w:line="360" w:lineRule="auto"/>
        <w:ind w:left="360"/>
        <w:jc w:val="both"/>
        <w:rPr>
          <w:rFonts w:asciiTheme="majorBidi" w:hAnsiTheme="majorBidi" w:cstheme="majorBidi"/>
          <w:b/>
          <w:bCs/>
          <w:sz w:val="24"/>
          <w:szCs w:val="24"/>
        </w:rPr>
      </w:pPr>
      <w:r>
        <w:rPr>
          <w:rFonts w:asciiTheme="majorBidi" w:hAnsiTheme="majorBidi" w:cstheme="majorBidi"/>
          <w:b/>
          <w:bCs/>
          <w:sz w:val="24"/>
          <w:szCs w:val="24"/>
          <w:lang w:val="id-ID"/>
        </w:rPr>
        <w:t xml:space="preserve">Fatwa </w:t>
      </w:r>
      <w:r w:rsidR="00D32DB1">
        <w:rPr>
          <w:rFonts w:asciiTheme="majorBidi" w:hAnsiTheme="majorBidi" w:cstheme="majorBidi"/>
          <w:b/>
          <w:bCs/>
          <w:sz w:val="24"/>
          <w:szCs w:val="24"/>
          <w:lang w:val="id-ID"/>
        </w:rPr>
        <w:t xml:space="preserve">MUI </w:t>
      </w:r>
      <w:r w:rsidR="004D1FA5">
        <w:rPr>
          <w:rFonts w:asciiTheme="majorBidi" w:hAnsiTheme="majorBidi" w:cstheme="majorBidi"/>
          <w:b/>
          <w:bCs/>
          <w:sz w:val="24"/>
          <w:szCs w:val="24"/>
          <w:lang w:val="id-ID"/>
        </w:rPr>
        <w:t xml:space="preserve">dan </w:t>
      </w:r>
      <w:r w:rsidR="00BA4120">
        <w:rPr>
          <w:rFonts w:asciiTheme="majorBidi" w:hAnsiTheme="majorBidi" w:cstheme="majorBidi"/>
          <w:b/>
          <w:bCs/>
          <w:sz w:val="24"/>
          <w:szCs w:val="24"/>
          <w:lang w:val="id-ID"/>
        </w:rPr>
        <w:t xml:space="preserve">Nasib </w:t>
      </w:r>
      <w:r>
        <w:rPr>
          <w:rFonts w:asciiTheme="majorBidi" w:hAnsiTheme="majorBidi" w:cstheme="majorBidi"/>
          <w:b/>
          <w:bCs/>
          <w:sz w:val="24"/>
          <w:szCs w:val="24"/>
          <w:lang w:val="id-ID"/>
        </w:rPr>
        <w:t>Muslim Ahmadiyah dan Syiah Sampang yang</w:t>
      </w:r>
      <w:r w:rsidR="006312DF">
        <w:rPr>
          <w:rFonts w:asciiTheme="majorBidi" w:hAnsiTheme="majorBidi" w:cstheme="majorBidi"/>
          <w:b/>
          <w:bCs/>
          <w:sz w:val="24"/>
          <w:szCs w:val="24"/>
          <w:lang w:val="id-ID"/>
        </w:rPr>
        <w:t xml:space="preserve"> Hidup</w:t>
      </w:r>
      <w:r>
        <w:rPr>
          <w:rFonts w:asciiTheme="majorBidi" w:hAnsiTheme="majorBidi" w:cstheme="majorBidi"/>
          <w:b/>
          <w:bCs/>
          <w:sz w:val="24"/>
          <w:szCs w:val="24"/>
          <w:lang w:val="id-ID"/>
        </w:rPr>
        <w:t xml:space="preserve"> Terusir </w:t>
      </w:r>
    </w:p>
    <w:p w:rsidR="007049A4" w:rsidRPr="002B0998" w:rsidRDefault="00D434C4" w:rsidP="00D434C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B</w:t>
      </w:r>
      <w:r w:rsidR="004F3D3B">
        <w:rPr>
          <w:rFonts w:asciiTheme="majorBidi" w:hAnsiTheme="majorBidi" w:cstheme="majorBidi"/>
          <w:sz w:val="24"/>
          <w:szCs w:val="24"/>
        </w:rPr>
        <w:t xml:space="preserve">eberapa penjelasan </w:t>
      </w:r>
      <w:r w:rsidR="00BF7968">
        <w:rPr>
          <w:rFonts w:asciiTheme="majorBidi" w:hAnsiTheme="majorBidi" w:cstheme="majorBidi"/>
          <w:sz w:val="24"/>
          <w:szCs w:val="24"/>
        </w:rPr>
        <w:t xml:space="preserve">sebelumnya </w:t>
      </w:r>
      <w:r>
        <w:rPr>
          <w:rFonts w:asciiTheme="majorBidi" w:hAnsiTheme="majorBidi" w:cstheme="majorBidi"/>
          <w:sz w:val="24"/>
          <w:szCs w:val="24"/>
        </w:rPr>
        <w:t xml:space="preserve">tersebut </w:t>
      </w:r>
      <w:r w:rsidR="004F3D3B">
        <w:rPr>
          <w:rFonts w:asciiTheme="majorBidi" w:hAnsiTheme="majorBidi" w:cstheme="majorBidi"/>
          <w:sz w:val="24"/>
          <w:szCs w:val="24"/>
        </w:rPr>
        <w:t>memberikan pemahaman dan kete</w:t>
      </w:r>
      <w:r w:rsidR="00BF7968">
        <w:rPr>
          <w:rFonts w:asciiTheme="majorBidi" w:hAnsiTheme="majorBidi" w:cstheme="majorBidi"/>
          <w:sz w:val="24"/>
          <w:szCs w:val="24"/>
        </w:rPr>
        <w:t xml:space="preserve">ntuan yang tidak diragukan lagi mengenai </w:t>
      </w:r>
      <w:r w:rsidR="004F3D3B">
        <w:rPr>
          <w:rFonts w:asciiTheme="majorBidi" w:hAnsiTheme="majorBidi" w:cstheme="majorBidi"/>
          <w:sz w:val="24"/>
          <w:szCs w:val="24"/>
        </w:rPr>
        <w:t xml:space="preserve">keberadaan </w:t>
      </w:r>
      <w:r w:rsidR="00AB703A">
        <w:rPr>
          <w:rFonts w:asciiTheme="majorBidi" w:hAnsiTheme="majorBidi" w:cstheme="majorBidi"/>
          <w:sz w:val="24"/>
          <w:szCs w:val="24"/>
        </w:rPr>
        <w:t>hak asasi m</w:t>
      </w:r>
      <w:r w:rsidR="004F3D3B">
        <w:rPr>
          <w:rFonts w:asciiTheme="majorBidi" w:hAnsiTheme="majorBidi" w:cstheme="majorBidi"/>
          <w:sz w:val="24"/>
          <w:szCs w:val="24"/>
        </w:rPr>
        <w:t xml:space="preserve">anusia sebagai salah satu tujuan </w:t>
      </w:r>
      <w:r w:rsidR="004F3D3B">
        <w:rPr>
          <w:rFonts w:asciiTheme="majorBidi" w:hAnsiTheme="majorBidi" w:cstheme="majorBidi"/>
          <w:sz w:val="24"/>
          <w:szCs w:val="24"/>
        </w:rPr>
        <w:lastRenderedPageBreak/>
        <w:t>syariat Islam (</w:t>
      </w:r>
      <w:r w:rsidR="004F3D3B" w:rsidRPr="00124238">
        <w:rPr>
          <w:rFonts w:asciiTheme="majorBidi" w:hAnsiTheme="majorBidi" w:cstheme="majorBidi"/>
          <w:i/>
          <w:iCs/>
          <w:sz w:val="24"/>
          <w:szCs w:val="24"/>
        </w:rPr>
        <w:t>maqâṣid asy-syarî’ah</w:t>
      </w:r>
      <w:r w:rsidR="004F3D3B">
        <w:rPr>
          <w:rFonts w:asciiTheme="majorBidi" w:hAnsiTheme="majorBidi" w:cstheme="majorBidi"/>
          <w:sz w:val="24"/>
          <w:szCs w:val="24"/>
        </w:rPr>
        <w:t>)</w:t>
      </w:r>
      <w:r w:rsidR="00C04BD6">
        <w:rPr>
          <w:rFonts w:asciiTheme="majorBidi" w:hAnsiTheme="majorBidi" w:cstheme="majorBidi"/>
          <w:sz w:val="24"/>
          <w:szCs w:val="24"/>
        </w:rPr>
        <w:t xml:space="preserve">. Ia merupakan tujuan yang bersifat </w:t>
      </w:r>
      <w:r w:rsidR="00C04BD6">
        <w:rPr>
          <w:rFonts w:asciiTheme="majorBidi" w:hAnsiTheme="majorBidi" w:cstheme="majorBidi"/>
          <w:i/>
          <w:iCs/>
          <w:sz w:val="24"/>
          <w:szCs w:val="24"/>
        </w:rPr>
        <w:t xml:space="preserve">ḍarûrî </w:t>
      </w:r>
      <w:r w:rsidR="00C04BD6">
        <w:rPr>
          <w:rFonts w:asciiTheme="majorBidi" w:hAnsiTheme="majorBidi" w:cstheme="majorBidi"/>
          <w:sz w:val="24"/>
          <w:szCs w:val="24"/>
        </w:rPr>
        <w:t xml:space="preserve">(primer). Sehingga setiap Muslim harus </w:t>
      </w:r>
      <w:r w:rsidR="00FF4EB2">
        <w:rPr>
          <w:rFonts w:asciiTheme="majorBidi" w:hAnsiTheme="majorBidi" w:cstheme="majorBidi"/>
          <w:sz w:val="24"/>
          <w:szCs w:val="24"/>
        </w:rPr>
        <w:t xml:space="preserve">memelihara dan menjamin </w:t>
      </w:r>
      <w:r w:rsidR="00BC5FF1">
        <w:rPr>
          <w:rFonts w:asciiTheme="majorBidi" w:hAnsiTheme="majorBidi" w:cstheme="majorBidi"/>
          <w:sz w:val="24"/>
          <w:szCs w:val="24"/>
        </w:rPr>
        <w:t xml:space="preserve">hak asasi manusia </w:t>
      </w:r>
      <w:r w:rsidR="00C04BD6">
        <w:rPr>
          <w:rFonts w:asciiTheme="majorBidi" w:hAnsiTheme="majorBidi" w:cstheme="majorBidi"/>
          <w:sz w:val="24"/>
          <w:szCs w:val="24"/>
        </w:rPr>
        <w:t>sebagai</w:t>
      </w:r>
      <w:r w:rsidR="00BC5FF1">
        <w:rPr>
          <w:rFonts w:asciiTheme="majorBidi" w:hAnsiTheme="majorBidi" w:cstheme="majorBidi"/>
          <w:sz w:val="24"/>
          <w:szCs w:val="24"/>
        </w:rPr>
        <w:t xml:space="preserve"> </w:t>
      </w:r>
      <w:r w:rsidR="00E4073B">
        <w:rPr>
          <w:rFonts w:asciiTheme="majorBidi" w:hAnsiTheme="majorBidi" w:cstheme="majorBidi"/>
          <w:sz w:val="24"/>
          <w:szCs w:val="24"/>
        </w:rPr>
        <w:t xml:space="preserve">perintah dan amanah dari </w:t>
      </w:r>
      <w:r w:rsidR="00C04BD6">
        <w:rPr>
          <w:rFonts w:asciiTheme="majorBidi" w:hAnsiTheme="majorBidi" w:cstheme="majorBidi"/>
          <w:sz w:val="24"/>
          <w:szCs w:val="24"/>
        </w:rPr>
        <w:t xml:space="preserve">Allah dalam rangka kemaslahatan </w:t>
      </w:r>
      <w:r w:rsidR="00493297">
        <w:rPr>
          <w:rFonts w:asciiTheme="majorBidi" w:hAnsiTheme="majorBidi" w:cstheme="majorBidi"/>
          <w:sz w:val="24"/>
          <w:szCs w:val="24"/>
        </w:rPr>
        <w:t>hidup</w:t>
      </w:r>
      <w:r w:rsidR="00BA4D76">
        <w:rPr>
          <w:rFonts w:asciiTheme="majorBidi" w:hAnsiTheme="majorBidi" w:cstheme="majorBidi"/>
          <w:sz w:val="24"/>
          <w:szCs w:val="24"/>
        </w:rPr>
        <w:t xml:space="preserve"> </w:t>
      </w:r>
      <w:r w:rsidR="00C04BD6">
        <w:rPr>
          <w:rFonts w:asciiTheme="majorBidi" w:hAnsiTheme="majorBidi" w:cstheme="majorBidi"/>
          <w:sz w:val="24"/>
          <w:szCs w:val="24"/>
        </w:rPr>
        <w:t>manusia.</w:t>
      </w:r>
      <w:r w:rsidR="00BA4D76">
        <w:rPr>
          <w:rFonts w:asciiTheme="majorBidi" w:hAnsiTheme="majorBidi" w:cstheme="majorBidi"/>
          <w:sz w:val="24"/>
          <w:szCs w:val="24"/>
        </w:rPr>
        <w:t xml:space="preserve"> Dengan kata lain, setiap Muslim yang mengingkari dan melawan hak asasi manusia berarti mengabaikan tujuan syariat Islam </w:t>
      </w:r>
      <w:r w:rsidR="00B43586">
        <w:rPr>
          <w:rFonts w:asciiTheme="majorBidi" w:hAnsiTheme="majorBidi" w:cstheme="majorBidi"/>
          <w:sz w:val="24"/>
          <w:szCs w:val="24"/>
        </w:rPr>
        <w:t>(</w:t>
      </w:r>
      <w:r w:rsidR="00B43586">
        <w:rPr>
          <w:rFonts w:asciiTheme="majorBidi" w:hAnsiTheme="majorBidi" w:cstheme="majorBidi"/>
          <w:i/>
          <w:iCs/>
          <w:sz w:val="24"/>
          <w:szCs w:val="24"/>
        </w:rPr>
        <w:t>maqâṣid asy-syarî‘ah</w:t>
      </w:r>
      <w:r w:rsidR="00B43586">
        <w:rPr>
          <w:rFonts w:asciiTheme="majorBidi" w:hAnsiTheme="majorBidi" w:cstheme="majorBidi"/>
          <w:sz w:val="24"/>
          <w:szCs w:val="24"/>
        </w:rPr>
        <w:t xml:space="preserve">) </w:t>
      </w:r>
      <w:r w:rsidR="00BA4D76">
        <w:rPr>
          <w:rFonts w:asciiTheme="majorBidi" w:hAnsiTheme="majorBidi" w:cstheme="majorBidi"/>
          <w:sz w:val="24"/>
          <w:szCs w:val="24"/>
        </w:rPr>
        <w:t>yang memang dihendaki oleh Allah.</w:t>
      </w:r>
      <w:r w:rsidR="00C32F70">
        <w:rPr>
          <w:rFonts w:asciiTheme="majorBidi" w:hAnsiTheme="majorBidi" w:cstheme="majorBidi"/>
          <w:sz w:val="24"/>
          <w:szCs w:val="24"/>
        </w:rPr>
        <w:t xml:space="preserve"> </w:t>
      </w:r>
      <w:r w:rsidR="00E2762E">
        <w:rPr>
          <w:rFonts w:asciiTheme="majorBidi" w:hAnsiTheme="majorBidi" w:cstheme="majorBidi"/>
          <w:sz w:val="24"/>
          <w:szCs w:val="24"/>
        </w:rPr>
        <w:t xml:space="preserve">Padahal </w:t>
      </w:r>
      <w:r w:rsidR="00E80F83">
        <w:rPr>
          <w:rFonts w:asciiTheme="majorBidi" w:hAnsiTheme="majorBidi" w:cstheme="majorBidi"/>
          <w:sz w:val="24"/>
          <w:szCs w:val="24"/>
        </w:rPr>
        <w:t>Rasulul</w:t>
      </w:r>
      <w:r w:rsidR="00C32F70">
        <w:rPr>
          <w:rFonts w:asciiTheme="majorBidi" w:hAnsiTheme="majorBidi" w:cstheme="majorBidi"/>
          <w:sz w:val="24"/>
          <w:szCs w:val="24"/>
        </w:rPr>
        <w:t xml:space="preserve">lah saw. sendiri telah mengakui dan menjamin hak asasi manusia </w:t>
      </w:r>
      <w:r w:rsidR="001E2829">
        <w:rPr>
          <w:rFonts w:asciiTheme="majorBidi" w:hAnsiTheme="majorBidi" w:cstheme="majorBidi"/>
          <w:sz w:val="24"/>
          <w:szCs w:val="24"/>
        </w:rPr>
        <w:t>ketika memimpin masyarakat di Madinah.</w:t>
      </w:r>
      <w:r w:rsidR="00E80F83">
        <w:rPr>
          <w:rFonts w:asciiTheme="majorBidi" w:hAnsiTheme="majorBidi" w:cstheme="majorBidi"/>
          <w:color w:val="FF0000"/>
          <w:sz w:val="24"/>
          <w:szCs w:val="24"/>
        </w:rPr>
        <w:t xml:space="preserve"> </w:t>
      </w:r>
      <w:r w:rsidR="00E80F83" w:rsidRPr="002B0998">
        <w:rPr>
          <w:rFonts w:asciiTheme="majorBidi" w:hAnsiTheme="majorBidi" w:cstheme="majorBidi"/>
          <w:sz w:val="24"/>
          <w:szCs w:val="24"/>
        </w:rPr>
        <w:t>Menurut Craig Considine</w:t>
      </w:r>
      <w:r w:rsidR="003C4B36" w:rsidRPr="002B0998">
        <w:rPr>
          <w:rFonts w:asciiTheme="majorBidi" w:hAnsiTheme="majorBidi" w:cstheme="majorBidi"/>
          <w:sz w:val="24"/>
          <w:szCs w:val="24"/>
        </w:rPr>
        <w:t xml:space="preserve"> (</w:t>
      </w:r>
      <w:r w:rsidR="001E75A0" w:rsidRPr="002B0998">
        <w:rPr>
          <w:rFonts w:asciiTheme="majorBidi" w:hAnsiTheme="majorBidi" w:cstheme="majorBidi"/>
          <w:sz w:val="24"/>
          <w:szCs w:val="24"/>
        </w:rPr>
        <w:t>P</w:t>
      </w:r>
      <w:r w:rsidR="007008F5" w:rsidRPr="002B0998">
        <w:rPr>
          <w:rFonts w:asciiTheme="majorBidi" w:hAnsiTheme="majorBidi" w:cstheme="majorBidi"/>
          <w:sz w:val="24"/>
          <w:szCs w:val="24"/>
        </w:rPr>
        <w:t>rofesor di Rice University</w:t>
      </w:r>
      <w:r w:rsidR="003C4B36" w:rsidRPr="002B0998">
        <w:rPr>
          <w:rFonts w:asciiTheme="majorBidi" w:hAnsiTheme="majorBidi" w:cstheme="majorBidi"/>
          <w:sz w:val="24"/>
          <w:szCs w:val="24"/>
        </w:rPr>
        <w:t>)</w:t>
      </w:r>
      <w:r w:rsidR="007008F5" w:rsidRPr="002B0998">
        <w:rPr>
          <w:rFonts w:asciiTheme="majorBidi" w:hAnsiTheme="majorBidi" w:cstheme="majorBidi"/>
          <w:sz w:val="24"/>
          <w:szCs w:val="24"/>
        </w:rPr>
        <w:t>,</w:t>
      </w:r>
      <w:r w:rsidR="00E9283B" w:rsidRPr="002B0998">
        <w:rPr>
          <w:rFonts w:asciiTheme="majorBidi" w:hAnsiTheme="majorBidi" w:cstheme="majorBidi"/>
          <w:sz w:val="24"/>
          <w:szCs w:val="24"/>
        </w:rPr>
        <w:t xml:space="preserve"> </w:t>
      </w:r>
      <w:r w:rsidR="00E80F83" w:rsidRPr="002B0998">
        <w:rPr>
          <w:rFonts w:asciiTheme="majorBidi" w:hAnsiTheme="majorBidi" w:cstheme="majorBidi"/>
          <w:sz w:val="24"/>
          <w:szCs w:val="24"/>
        </w:rPr>
        <w:t xml:space="preserve">Rasulullah saw. adalah tokoh panutan dalam hal kebebasan beragama. Sebab, beliau memperlakukan orang-orang kafir dengan </w:t>
      </w:r>
      <w:r w:rsidR="00E2400F" w:rsidRPr="002B0998">
        <w:rPr>
          <w:rFonts w:asciiTheme="majorBidi" w:hAnsiTheme="majorBidi" w:cstheme="majorBidi"/>
          <w:sz w:val="24"/>
          <w:szCs w:val="24"/>
        </w:rPr>
        <w:t xml:space="preserve">sopan dan </w:t>
      </w:r>
      <w:r w:rsidR="00E80F83" w:rsidRPr="002B0998">
        <w:rPr>
          <w:rFonts w:asciiTheme="majorBidi" w:hAnsiTheme="majorBidi" w:cstheme="majorBidi"/>
          <w:sz w:val="24"/>
          <w:szCs w:val="24"/>
        </w:rPr>
        <w:t>ramah</w:t>
      </w:r>
      <w:r w:rsidR="00E2400F" w:rsidRPr="002B0998">
        <w:rPr>
          <w:rFonts w:asciiTheme="majorBidi" w:hAnsiTheme="majorBidi" w:cstheme="majorBidi"/>
          <w:sz w:val="24"/>
          <w:szCs w:val="24"/>
        </w:rPr>
        <w:t xml:space="preserve"> </w:t>
      </w:r>
      <w:r w:rsidR="00E80F83" w:rsidRPr="002B0998">
        <w:rPr>
          <w:rFonts w:asciiTheme="majorBidi" w:hAnsiTheme="majorBidi" w:cstheme="majorBidi"/>
          <w:sz w:val="24"/>
          <w:szCs w:val="24"/>
        </w:rPr>
        <w:t xml:space="preserve">ketika berada di Mekkah. Bahkan ketika menjadi pemimpin di Madinah, beliau tetap membiarkan dan menjamin orang-orang Yahudi menjalankan keyakinan mereka dan mengizinkan orang-orang Kristen beribadah di </w:t>
      </w:r>
      <w:r w:rsidR="00043B92" w:rsidRPr="002B0998">
        <w:rPr>
          <w:rFonts w:asciiTheme="majorBidi" w:hAnsiTheme="majorBidi" w:cstheme="majorBidi"/>
          <w:sz w:val="24"/>
          <w:szCs w:val="24"/>
        </w:rPr>
        <w:t xml:space="preserve">dalam </w:t>
      </w:r>
      <w:r w:rsidR="00E80F83" w:rsidRPr="002B0998">
        <w:rPr>
          <w:rFonts w:asciiTheme="majorBidi" w:hAnsiTheme="majorBidi" w:cstheme="majorBidi"/>
          <w:sz w:val="24"/>
          <w:szCs w:val="24"/>
        </w:rPr>
        <w:t>masjid.</w:t>
      </w:r>
      <w:r w:rsidR="00E80F83" w:rsidRPr="002B0998">
        <w:rPr>
          <w:rStyle w:val="FootnoteReference"/>
          <w:rFonts w:asciiTheme="majorBidi" w:hAnsiTheme="majorBidi" w:cstheme="majorBidi"/>
          <w:sz w:val="24"/>
          <w:szCs w:val="24"/>
        </w:rPr>
        <w:footnoteReference w:id="45"/>
      </w:r>
    </w:p>
    <w:p w:rsidR="004F3D3B" w:rsidRPr="007049A4" w:rsidRDefault="00054D17" w:rsidP="00E3211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konteks Indonesia, </w:t>
      </w:r>
      <w:r w:rsidR="00843A85">
        <w:rPr>
          <w:rFonts w:asciiTheme="majorBidi" w:hAnsiTheme="majorBidi" w:cstheme="majorBidi"/>
          <w:sz w:val="24"/>
          <w:szCs w:val="24"/>
        </w:rPr>
        <w:t>me</w:t>
      </w:r>
      <w:r w:rsidR="0056043B">
        <w:rPr>
          <w:rFonts w:asciiTheme="majorBidi" w:hAnsiTheme="majorBidi" w:cstheme="majorBidi"/>
          <w:sz w:val="24"/>
          <w:szCs w:val="24"/>
        </w:rPr>
        <w:t>lindungi dan me</w:t>
      </w:r>
      <w:r w:rsidR="00843A85">
        <w:rPr>
          <w:rFonts w:asciiTheme="majorBidi" w:hAnsiTheme="majorBidi" w:cstheme="majorBidi"/>
          <w:sz w:val="24"/>
          <w:szCs w:val="24"/>
        </w:rPr>
        <w:t>njamin</w:t>
      </w:r>
      <w:r w:rsidR="0056043B">
        <w:rPr>
          <w:rFonts w:asciiTheme="majorBidi" w:hAnsiTheme="majorBidi" w:cstheme="majorBidi"/>
          <w:sz w:val="24"/>
          <w:szCs w:val="24"/>
        </w:rPr>
        <w:t xml:space="preserve"> </w:t>
      </w:r>
      <w:r w:rsidR="00843A85">
        <w:rPr>
          <w:rFonts w:asciiTheme="majorBidi" w:hAnsiTheme="majorBidi" w:cstheme="majorBidi"/>
          <w:sz w:val="24"/>
          <w:szCs w:val="24"/>
        </w:rPr>
        <w:t>hak asasi manusia sebagai bagian dari tujuan syariat Islam</w:t>
      </w:r>
      <w:r w:rsidR="00883C9C">
        <w:rPr>
          <w:rFonts w:asciiTheme="majorBidi" w:hAnsiTheme="majorBidi" w:cstheme="majorBidi"/>
          <w:sz w:val="24"/>
          <w:szCs w:val="24"/>
        </w:rPr>
        <w:t xml:space="preserve"> </w:t>
      </w:r>
      <w:r w:rsidR="004F3D3B">
        <w:rPr>
          <w:rFonts w:asciiTheme="majorBidi" w:hAnsiTheme="majorBidi" w:cstheme="majorBidi"/>
          <w:sz w:val="24"/>
          <w:szCs w:val="24"/>
        </w:rPr>
        <w:t xml:space="preserve">penting </w:t>
      </w:r>
      <w:r w:rsidR="00BA4D76">
        <w:rPr>
          <w:rFonts w:asciiTheme="majorBidi" w:hAnsiTheme="majorBidi" w:cstheme="majorBidi"/>
          <w:sz w:val="24"/>
          <w:szCs w:val="24"/>
        </w:rPr>
        <w:t>diperhatikan</w:t>
      </w:r>
      <w:r w:rsidR="00843A85">
        <w:rPr>
          <w:rFonts w:asciiTheme="majorBidi" w:hAnsiTheme="majorBidi" w:cstheme="majorBidi"/>
          <w:sz w:val="24"/>
          <w:szCs w:val="24"/>
        </w:rPr>
        <w:t>.</w:t>
      </w:r>
      <w:r w:rsidR="007049A4">
        <w:rPr>
          <w:rFonts w:asciiTheme="majorBidi" w:hAnsiTheme="majorBidi" w:cstheme="majorBidi"/>
          <w:sz w:val="24"/>
          <w:szCs w:val="24"/>
        </w:rPr>
        <w:t xml:space="preserve"> </w:t>
      </w:r>
      <w:r w:rsidR="00883C9C">
        <w:rPr>
          <w:rFonts w:asciiTheme="majorBidi" w:hAnsiTheme="majorBidi" w:cstheme="majorBidi"/>
          <w:sz w:val="24"/>
          <w:szCs w:val="24"/>
        </w:rPr>
        <w:t xml:space="preserve">Mengingat </w:t>
      </w:r>
      <w:r w:rsidR="00BA4678">
        <w:rPr>
          <w:rFonts w:asciiTheme="majorBidi" w:hAnsiTheme="majorBidi" w:cstheme="majorBidi"/>
          <w:sz w:val="24"/>
          <w:szCs w:val="24"/>
        </w:rPr>
        <w:t>Indonesia merupakan negara plural yang kaya akan suku, ras, budaya, tradisi, agama, dan keyakinan yang berbeda-beda. Kenyataan ini membutuhkan kesadaran penuh dari semua pihak untuk melindungi dan menjamin hak asasi manusia</w:t>
      </w:r>
      <w:r w:rsidR="005C3746">
        <w:rPr>
          <w:rFonts w:asciiTheme="majorBidi" w:hAnsiTheme="majorBidi" w:cstheme="majorBidi"/>
          <w:sz w:val="24"/>
          <w:szCs w:val="24"/>
        </w:rPr>
        <w:t xml:space="preserve">, </w:t>
      </w:r>
      <w:r w:rsidR="00BA4678">
        <w:rPr>
          <w:rFonts w:asciiTheme="majorBidi" w:hAnsiTheme="majorBidi" w:cstheme="majorBidi"/>
          <w:sz w:val="24"/>
          <w:szCs w:val="24"/>
        </w:rPr>
        <w:t>terutama masyarakat Muslim sebagai mayoritas.</w:t>
      </w:r>
      <w:r w:rsidR="00BA1383">
        <w:rPr>
          <w:rFonts w:asciiTheme="majorBidi" w:hAnsiTheme="majorBidi" w:cstheme="majorBidi"/>
          <w:sz w:val="24"/>
          <w:szCs w:val="24"/>
        </w:rPr>
        <w:t xml:space="preserve"> </w:t>
      </w:r>
      <w:r w:rsidR="00BA4678">
        <w:rPr>
          <w:rFonts w:asciiTheme="majorBidi" w:hAnsiTheme="majorBidi" w:cstheme="majorBidi"/>
          <w:sz w:val="24"/>
          <w:szCs w:val="24"/>
        </w:rPr>
        <w:t xml:space="preserve">Sebab, </w:t>
      </w:r>
      <w:r w:rsidR="00792D03">
        <w:rPr>
          <w:rFonts w:asciiTheme="majorBidi" w:hAnsiTheme="majorBidi" w:cstheme="majorBidi"/>
          <w:sz w:val="24"/>
          <w:szCs w:val="24"/>
        </w:rPr>
        <w:t>Indonesia</w:t>
      </w:r>
      <w:r w:rsidR="005C3746">
        <w:rPr>
          <w:rFonts w:asciiTheme="majorBidi" w:hAnsiTheme="majorBidi" w:cstheme="majorBidi"/>
          <w:sz w:val="24"/>
          <w:szCs w:val="24"/>
        </w:rPr>
        <w:t xml:space="preserve"> </w:t>
      </w:r>
      <w:r w:rsidR="00792D03">
        <w:rPr>
          <w:rFonts w:asciiTheme="majorBidi" w:hAnsiTheme="majorBidi" w:cstheme="majorBidi"/>
          <w:sz w:val="24"/>
          <w:szCs w:val="24"/>
        </w:rPr>
        <w:t>merupakan negara berpenduduk Muslim terbesar di dunia</w:t>
      </w:r>
      <w:r w:rsidR="00BA4678">
        <w:rPr>
          <w:rFonts w:asciiTheme="majorBidi" w:hAnsiTheme="majorBidi" w:cstheme="majorBidi"/>
          <w:sz w:val="24"/>
          <w:szCs w:val="24"/>
        </w:rPr>
        <w:t xml:space="preserve"> dan memiliki beberapa </w:t>
      </w:r>
      <w:r w:rsidR="009532AD" w:rsidRPr="002C58A1">
        <w:rPr>
          <w:rFonts w:asciiTheme="majorBidi" w:hAnsiTheme="majorBidi" w:cstheme="majorBidi"/>
          <w:sz w:val="24"/>
          <w:szCs w:val="24"/>
        </w:rPr>
        <w:t xml:space="preserve">organisasi </w:t>
      </w:r>
      <w:r w:rsidR="00E63985" w:rsidRPr="002C58A1">
        <w:rPr>
          <w:rFonts w:asciiTheme="majorBidi" w:hAnsiTheme="majorBidi" w:cstheme="majorBidi"/>
          <w:sz w:val="24"/>
          <w:szCs w:val="24"/>
        </w:rPr>
        <w:t>ke</w:t>
      </w:r>
      <w:r w:rsidR="00BA4678" w:rsidRPr="002C58A1">
        <w:rPr>
          <w:rFonts w:asciiTheme="majorBidi" w:hAnsiTheme="majorBidi" w:cstheme="majorBidi"/>
          <w:sz w:val="24"/>
          <w:szCs w:val="24"/>
        </w:rPr>
        <w:t>masyarakat</w:t>
      </w:r>
      <w:r w:rsidR="00E63985" w:rsidRPr="002C58A1">
        <w:rPr>
          <w:rFonts w:asciiTheme="majorBidi" w:hAnsiTheme="majorBidi" w:cstheme="majorBidi"/>
          <w:sz w:val="24"/>
          <w:szCs w:val="24"/>
        </w:rPr>
        <w:t>an</w:t>
      </w:r>
      <w:r w:rsidR="00F65B97">
        <w:rPr>
          <w:rFonts w:asciiTheme="majorBidi" w:hAnsiTheme="majorBidi" w:cstheme="majorBidi"/>
          <w:sz w:val="24"/>
          <w:szCs w:val="24"/>
        </w:rPr>
        <w:t xml:space="preserve"> </w:t>
      </w:r>
      <w:r w:rsidR="00BA4678" w:rsidRPr="002C58A1">
        <w:rPr>
          <w:rFonts w:asciiTheme="majorBidi" w:hAnsiTheme="majorBidi" w:cstheme="majorBidi"/>
          <w:sz w:val="24"/>
          <w:szCs w:val="24"/>
        </w:rPr>
        <w:t>(ormas)</w:t>
      </w:r>
      <w:r w:rsidR="00BA4678">
        <w:rPr>
          <w:rFonts w:asciiTheme="majorBidi" w:hAnsiTheme="majorBidi" w:cstheme="majorBidi"/>
          <w:sz w:val="24"/>
          <w:szCs w:val="24"/>
        </w:rPr>
        <w:t xml:space="preserve"> Islam yang memiliki peranan penting terhadap keberlangsungan </w:t>
      </w:r>
      <w:r w:rsidR="0054068A">
        <w:rPr>
          <w:rFonts w:asciiTheme="majorBidi" w:hAnsiTheme="majorBidi" w:cstheme="majorBidi"/>
          <w:sz w:val="24"/>
          <w:szCs w:val="24"/>
        </w:rPr>
        <w:t xml:space="preserve">hidup bangsa </w:t>
      </w:r>
      <w:r w:rsidR="00BA4678">
        <w:rPr>
          <w:rFonts w:asciiTheme="majorBidi" w:hAnsiTheme="majorBidi" w:cstheme="majorBidi"/>
          <w:sz w:val="24"/>
          <w:szCs w:val="24"/>
        </w:rPr>
        <w:t>Indonesia</w:t>
      </w:r>
      <w:r w:rsidR="005C3746">
        <w:rPr>
          <w:rFonts w:asciiTheme="majorBidi" w:hAnsiTheme="majorBidi" w:cstheme="majorBidi"/>
          <w:sz w:val="24"/>
          <w:szCs w:val="24"/>
        </w:rPr>
        <w:t xml:space="preserve"> ke depan</w:t>
      </w:r>
      <w:r w:rsidR="00E32117">
        <w:rPr>
          <w:rFonts w:asciiTheme="majorBidi" w:hAnsiTheme="majorBidi" w:cstheme="majorBidi"/>
          <w:sz w:val="24"/>
          <w:szCs w:val="24"/>
        </w:rPr>
        <w:t xml:space="preserve">. </w:t>
      </w:r>
      <w:r w:rsidR="00312EEA">
        <w:rPr>
          <w:rFonts w:asciiTheme="majorBidi" w:hAnsiTheme="majorBidi" w:cstheme="majorBidi"/>
          <w:sz w:val="24"/>
          <w:szCs w:val="24"/>
        </w:rPr>
        <w:t>Oleh karena itu,</w:t>
      </w:r>
      <w:r w:rsidR="00197805">
        <w:rPr>
          <w:rFonts w:asciiTheme="majorBidi" w:hAnsiTheme="majorBidi" w:cstheme="majorBidi"/>
          <w:sz w:val="24"/>
          <w:szCs w:val="24"/>
        </w:rPr>
        <w:t xml:space="preserve"> </w:t>
      </w:r>
      <w:r w:rsidR="004F3D3B">
        <w:rPr>
          <w:rFonts w:asciiTheme="majorBidi" w:hAnsiTheme="majorBidi" w:cstheme="majorBidi"/>
          <w:sz w:val="24"/>
          <w:szCs w:val="24"/>
        </w:rPr>
        <w:t>bukan w</w:t>
      </w:r>
      <w:r w:rsidR="00BA1383">
        <w:rPr>
          <w:rFonts w:asciiTheme="majorBidi" w:hAnsiTheme="majorBidi" w:cstheme="majorBidi"/>
          <w:sz w:val="24"/>
          <w:szCs w:val="24"/>
        </w:rPr>
        <w:t xml:space="preserve">aktunya lagi </w:t>
      </w:r>
      <w:r w:rsidR="004F3D3B">
        <w:rPr>
          <w:rFonts w:asciiTheme="majorBidi" w:hAnsiTheme="majorBidi" w:cstheme="majorBidi"/>
          <w:sz w:val="24"/>
          <w:szCs w:val="24"/>
        </w:rPr>
        <w:t xml:space="preserve">ormas-ormas Islam Indonesia berdebat dan terjebak dalam persoalan </w:t>
      </w:r>
      <w:r w:rsidR="004F3D3B">
        <w:rPr>
          <w:rFonts w:asciiTheme="majorBidi" w:hAnsiTheme="majorBidi" w:cstheme="majorBidi"/>
          <w:i/>
          <w:iCs/>
          <w:sz w:val="24"/>
          <w:szCs w:val="24"/>
        </w:rPr>
        <w:t>fiqh-oriented, ideologi-oriented</w:t>
      </w:r>
      <w:r w:rsidR="00A13C9C">
        <w:rPr>
          <w:rFonts w:asciiTheme="majorBidi" w:hAnsiTheme="majorBidi" w:cstheme="majorBidi"/>
          <w:sz w:val="24"/>
          <w:szCs w:val="24"/>
        </w:rPr>
        <w:t xml:space="preserve">, </w:t>
      </w:r>
      <w:r w:rsidR="004F3D3B">
        <w:rPr>
          <w:rFonts w:asciiTheme="majorBidi" w:hAnsiTheme="majorBidi" w:cstheme="majorBidi"/>
          <w:sz w:val="24"/>
          <w:szCs w:val="24"/>
        </w:rPr>
        <w:t xml:space="preserve">apalagi </w:t>
      </w:r>
      <w:r w:rsidR="004F3D3B">
        <w:rPr>
          <w:rFonts w:asciiTheme="majorBidi" w:hAnsiTheme="majorBidi" w:cstheme="majorBidi"/>
          <w:i/>
          <w:iCs/>
          <w:sz w:val="24"/>
          <w:szCs w:val="24"/>
        </w:rPr>
        <w:t xml:space="preserve">politik-oriented </w:t>
      </w:r>
      <w:r w:rsidR="004F3D3B">
        <w:rPr>
          <w:rFonts w:asciiTheme="majorBidi" w:hAnsiTheme="majorBidi" w:cstheme="majorBidi"/>
          <w:sz w:val="24"/>
          <w:szCs w:val="24"/>
        </w:rPr>
        <w:t>yang mengabaikan hak-hak dan kemaslahatan manusia</w:t>
      </w:r>
      <w:r w:rsidR="00A13C9C">
        <w:rPr>
          <w:rFonts w:asciiTheme="majorBidi" w:hAnsiTheme="majorBidi" w:cstheme="majorBidi"/>
          <w:sz w:val="24"/>
          <w:szCs w:val="24"/>
        </w:rPr>
        <w:t>. Namun, s</w:t>
      </w:r>
      <w:r w:rsidR="004F3D3B">
        <w:rPr>
          <w:rFonts w:asciiTheme="majorBidi" w:hAnsiTheme="majorBidi" w:cstheme="majorBidi"/>
          <w:sz w:val="24"/>
          <w:szCs w:val="24"/>
        </w:rPr>
        <w:t xml:space="preserve">ekarang waktunya </w:t>
      </w:r>
      <w:r w:rsidR="005769ED">
        <w:rPr>
          <w:rFonts w:asciiTheme="majorBidi" w:hAnsiTheme="majorBidi" w:cstheme="majorBidi"/>
          <w:sz w:val="24"/>
          <w:szCs w:val="24"/>
        </w:rPr>
        <w:t xml:space="preserve">berjuang sekuat tenaga (jihad) </w:t>
      </w:r>
      <w:r w:rsidR="004F3D3B">
        <w:rPr>
          <w:rFonts w:asciiTheme="majorBidi" w:hAnsiTheme="majorBidi" w:cstheme="majorBidi"/>
          <w:sz w:val="24"/>
          <w:szCs w:val="24"/>
        </w:rPr>
        <w:t xml:space="preserve">untuk mewujudkan </w:t>
      </w:r>
      <w:r w:rsidR="004F3D3B">
        <w:rPr>
          <w:rFonts w:asciiTheme="majorBidi" w:hAnsiTheme="majorBidi" w:cstheme="majorBidi"/>
          <w:i/>
          <w:iCs/>
          <w:sz w:val="24"/>
          <w:szCs w:val="24"/>
        </w:rPr>
        <w:t xml:space="preserve">maqâṣid-oriented </w:t>
      </w:r>
      <w:r w:rsidR="004F3D3B">
        <w:rPr>
          <w:rFonts w:asciiTheme="majorBidi" w:hAnsiTheme="majorBidi" w:cstheme="majorBidi"/>
          <w:sz w:val="24"/>
          <w:szCs w:val="24"/>
        </w:rPr>
        <w:t>yang menjadi tujuan utama syariat Islam.</w:t>
      </w:r>
      <w:r w:rsidR="00E00333">
        <w:rPr>
          <w:rFonts w:asciiTheme="majorBidi" w:hAnsiTheme="majorBidi" w:cstheme="majorBidi"/>
          <w:sz w:val="24"/>
          <w:szCs w:val="24"/>
        </w:rPr>
        <w:t xml:space="preserve"> </w:t>
      </w:r>
      <w:r w:rsidR="00312EEA">
        <w:rPr>
          <w:rFonts w:asciiTheme="majorBidi" w:hAnsiTheme="majorBidi" w:cstheme="majorBidi"/>
          <w:sz w:val="24"/>
          <w:szCs w:val="24"/>
        </w:rPr>
        <w:t>Sehingga semua masyarakat Indonesia bisa hidup tenang, damai, dan nyaman sesu</w:t>
      </w:r>
      <w:r w:rsidR="00D64D40">
        <w:rPr>
          <w:rFonts w:asciiTheme="majorBidi" w:hAnsiTheme="majorBidi" w:cstheme="majorBidi"/>
          <w:sz w:val="24"/>
          <w:szCs w:val="24"/>
        </w:rPr>
        <w:t xml:space="preserve">ai hak masing-masing yang telah </w:t>
      </w:r>
      <w:r w:rsidR="00312EEA">
        <w:rPr>
          <w:rFonts w:asciiTheme="majorBidi" w:hAnsiTheme="majorBidi" w:cstheme="majorBidi"/>
          <w:sz w:val="24"/>
          <w:szCs w:val="24"/>
        </w:rPr>
        <w:t xml:space="preserve">dijamin oleh undang-undang. </w:t>
      </w:r>
    </w:p>
    <w:p w:rsidR="00CE146F" w:rsidRDefault="008D6425" w:rsidP="00172D6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Hal ini juga penting diperhatikan oleh </w:t>
      </w:r>
      <w:r w:rsidR="004F3D3B">
        <w:rPr>
          <w:rFonts w:asciiTheme="majorBidi" w:hAnsiTheme="majorBidi" w:cstheme="majorBidi"/>
          <w:sz w:val="24"/>
          <w:szCs w:val="24"/>
        </w:rPr>
        <w:t>M</w:t>
      </w:r>
      <w:r>
        <w:rPr>
          <w:rFonts w:asciiTheme="majorBidi" w:hAnsiTheme="majorBidi" w:cstheme="majorBidi"/>
          <w:sz w:val="24"/>
          <w:szCs w:val="24"/>
        </w:rPr>
        <w:t xml:space="preserve">ajelis </w:t>
      </w:r>
      <w:r w:rsidR="004F3D3B">
        <w:rPr>
          <w:rFonts w:asciiTheme="majorBidi" w:hAnsiTheme="majorBidi" w:cstheme="majorBidi"/>
          <w:sz w:val="24"/>
          <w:szCs w:val="24"/>
        </w:rPr>
        <w:t>U</w:t>
      </w:r>
      <w:r>
        <w:rPr>
          <w:rFonts w:asciiTheme="majorBidi" w:hAnsiTheme="majorBidi" w:cstheme="majorBidi"/>
          <w:sz w:val="24"/>
          <w:szCs w:val="24"/>
        </w:rPr>
        <w:t xml:space="preserve">lama </w:t>
      </w:r>
      <w:r w:rsidR="004F3D3B">
        <w:rPr>
          <w:rFonts w:asciiTheme="majorBidi" w:hAnsiTheme="majorBidi" w:cstheme="majorBidi"/>
          <w:sz w:val="24"/>
          <w:szCs w:val="24"/>
        </w:rPr>
        <w:t>I</w:t>
      </w:r>
      <w:r>
        <w:rPr>
          <w:rFonts w:asciiTheme="majorBidi" w:hAnsiTheme="majorBidi" w:cstheme="majorBidi"/>
          <w:sz w:val="24"/>
          <w:szCs w:val="24"/>
        </w:rPr>
        <w:t>ndonesia (MUI</w:t>
      </w:r>
      <w:r w:rsidR="004F3D3B">
        <w:rPr>
          <w:rFonts w:asciiTheme="majorBidi" w:hAnsiTheme="majorBidi" w:cstheme="majorBidi"/>
          <w:sz w:val="24"/>
          <w:szCs w:val="24"/>
        </w:rPr>
        <w:t xml:space="preserve">) </w:t>
      </w:r>
      <w:r>
        <w:rPr>
          <w:rFonts w:asciiTheme="majorBidi" w:hAnsiTheme="majorBidi" w:cstheme="majorBidi"/>
          <w:sz w:val="24"/>
          <w:szCs w:val="24"/>
        </w:rPr>
        <w:t xml:space="preserve">sebagai lembaga fatwa negara </w:t>
      </w:r>
      <w:r w:rsidR="004F3D3B">
        <w:rPr>
          <w:rFonts w:asciiTheme="majorBidi" w:hAnsiTheme="majorBidi" w:cstheme="majorBidi"/>
          <w:sz w:val="24"/>
          <w:szCs w:val="24"/>
        </w:rPr>
        <w:t>Indonesia</w:t>
      </w:r>
      <w:r w:rsidR="00A535B0">
        <w:rPr>
          <w:rFonts w:asciiTheme="majorBidi" w:hAnsiTheme="majorBidi" w:cstheme="majorBidi"/>
          <w:sz w:val="24"/>
          <w:szCs w:val="24"/>
        </w:rPr>
        <w:t xml:space="preserve">. </w:t>
      </w:r>
      <w:r w:rsidR="005919A9">
        <w:rPr>
          <w:rFonts w:asciiTheme="majorBidi" w:hAnsiTheme="majorBidi" w:cstheme="majorBidi"/>
          <w:sz w:val="24"/>
          <w:szCs w:val="24"/>
        </w:rPr>
        <w:t xml:space="preserve">Dengan demikian, bukan waktunya lagi MUI </w:t>
      </w:r>
      <w:r w:rsidR="004F3D3B">
        <w:rPr>
          <w:rFonts w:asciiTheme="majorBidi" w:hAnsiTheme="majorBidi" w:cstheme="majorBidi"/>
          <w:sz w:val="24"/>
          <w:szCs w:val="24"/>
        </w:rPr>
        <w:t xml:space="preserve">mengeluarkan fatwa-fatwa yang bertentangan dengan </w:t>
      </w:r>
      <w:r w:rsidR="005919A9">
        <w:rPr>
          <w:rFonts w:asciiTheme="majorBidi" w:hAnsiTheme="majorBidi" w:cstheme="majorBidi"/>
          <w:sz w:val="24"/>
          <w:szCs w:val="24"/>
        </w:rPr>
        <w:t xml:space="preserve">hak asasi manusia </w:t>
      </w:r>
      <w:r w:rsidR="004F3D3B">
        <w:rPr>
          <w:rFonts w:asciiTheme="majorBidi" w:hAnsiTheme="majorBidi" w:cstheme="majorBidi"/>
          <w:sz w:val="24"/>
          <w:szCs w:val="24"/>
        </w:rPr>
        <w:t>dan memberangus hak-hak manusia</w:t>
      </w:r>
      <w:r w:rsidR="005919A9">
        <w:rPr>
          <w:rFonts w:asciiTheme="majorBidi" w:hAnsiTheme="majorBidi" w:cstheme="majorBidi"/>
          <w:sz w:val="24"/>
          <w:szCs w:val="24"/>
        </w:rPr>
        <w:t xml:space="preserve">. </w:t>
      </w:r>
      <w:r w:rsidR="00754F9B">
        <w:rPr>
          <w:rFonts w:asciiTheme="majorBidi" w:hAnsiTheme="majorBidi" w:cstheme="majorBidi"/>
          <w:sz w:val="24"/>
          <w:szCs w:val="24"/>
        </w:rPr>
        <w:t>Namun, s</w:t>
      </w:r>
      <w:r w:rsidR="004F3D3B" w:rsidRPr="0056209A">
        <w:rPr>
          <w:rFonts w:asciiTheme="majorBidi" w:hAnsiTheme="majorBidi" w:cstheme="majorBidi"/>
          <w:sz w:val="24"/>
          <w:szCs w:val="24"/>
        </w:rPr>
        <w:t>ekarang waktunya</w:t>
      </w:r>
      <w:r w:rsidR="004F3D3B">
        <w:rPr>
          <w:rFonts w:asciiTheme="majorBidi" w:hAnsiTheme="majorBidi" w:cstheme="majorBidi"/>
          <w:sz w:val="24"/>
          <w:szCs w:val="24"/>
        </w:rPr>
        <w:t xml:space="preserve"> MUI </w:t>
      </w:r>
      <w:r w:rsidR="00B6135D">
        <w:rPr>
          <w:rFonts w:asciiTheme="majorBidi" w:hAnsiTheme="majorBidi" w:cstheme="majorBidi"/>
          <w:sz w:val="24"/>
          <w:szCs w:val="24"/>
        </w:rPr>
        <w:t>melaksanakan secara maksimal pe</w:t>
      </w:r>
      <w:r w:rsidR="00A76330">
        <w:rPr>
          <w:rFonts w:asciiTheme="majorBidi" w:hAnsiTheme="majorBidi" w:cstheme="majorBidi"/>
          <w:sz w:val="24"/>
          <w:szCs w:val="24"/>
        </w:rPr>
        <w:t xml:space="preserve">rlindungan </w:t>
      </w:r>
      <w:r w:rsidR="00B6135D">
        <w:rPr>
          <w:rFonts w:asciiTheme="majorBidi" w:hAnsiTheme="majorBidi" w:cstheme="majorBidi"/>
          <w:sz w:val="24"/>
          <w:szCs w:val="24"/>
        </w:rPr>
        <w:t>dan jaminan</w:t>
      </w:r>
      <w:r w:rsidR="00A76330">
        <w:rPr>
          <w:rFonts w:asciiTheme="majorBidi" w:hAnsiTheme="majorBidi" w:cstheme="majorBidi"/>
          <w:sz w:val="24"/>
          <w:szCs w:val="24"/>
        </w:rPr>
        <w:t xml:space="preserve"> </w:t>
      </w:r>
      <w:r w:rsidR="00366DA6">
        <w:rPr>
          <w:rFonts w:asciiTheme="majorBidi" w:hAnsiTheme="majorBidi" w:cstheme="majorBidi"/>
          <w:sz w:val="24"/>
          <w:szCs w:val="24"/>
        </w:rPr>
        <w:t>hak asasi m</w:t>
      </w:r>
      <w:r w:rsidR="004F3D3B">
        <w:rPr>
          <w:rFonts w:asciiTheme="majorBidi" w:hAnsiTheme="majorBidi" w:cstheme="majorBidi"/>
          <w:sz w:val="24"/>
          <w:szCs w:val="24"/>
        </w:rPr>
        <w:t>anusia sebagai salah satu tujuan syariat Islam yang harus diwujudkan</w:t>
      </w:r>
      <w:r w:rsidR="00C905C4">
        <w:rPr>
          <w:rFonts w:asciiTheme="majorBidi" w:hAnsiTheme="majorBidi" w:cstheme="majorBidi"/>
          <w:sz w:val="24"/>
          <w:szCs w:val="24"/>
        </w:rPr>
        <w:t xml:space="preserve"> demi kemaslahatan hidup manusia</w:t>
      </w:r>
      <w:r w:rsidR="00F50968">
        <w:rPr>
          <w:rFonts w:asciiTheme="majorBidi" w:hAnsiTheme="majorBidi" w:cstheme="majorBidi"/>
          <w:sz w:val="24"/>
          <w:szCs w:val="24"/>
        </w:rPr>
        <w:t xml:space="preserve">, </w:t>
      </w:r>
      <w:r w:rsidR="004F3D3B">
        <w:rPr>
          <w:rFonts w:asciiTheme="majorBidi" w:hAnsiTheme="majorBidi" w:cstheme="majorBidi"/>
          <w:sz w:val="24"/>
          <w:szCs w:val="24"/>
        </w:rPr>
        <w:t xml:space="preserve">seperti hak hidup, hak beragama, berpikir, dan memilih </w:t>
      </w:r>
      <w:r w:rsidR="004F3D3B">
        <w:rPr>
          <w:rFonts w:asciiTheme="majorBidi" w:hAnsiTheme="majorBidi" w:cstheme="majorBidi"/>
          <w:sz w:val="24"/>
          <w:szCs w:val="24"/>
        </w:rPr>
        <w:lastRenderedPageBreak/>
        <w:t>keyakinan, hak mendapatkan pendidikan, hak mendapatkan pekerjaan, hak mendapat kesehatan, hak mendapatkan tempat tinggal, dan lain sebagainya.</w:t>
      </w:r>
      <w:r w:rsidR="00E01AC3">
        <w:rPr>
          <w:rFonts w:asciiTheme="majorBidi" w:hAnsiTheme="majorBidi" w:cstheme="majorBidi"/>
          <w:sz w:val="24"/>
          <w:szCs w:val="24"/>
        </w:rPr>
        <w:t xml:space="preserve"> </w:t>
      </w:r>
      <w:r w:rsidR="00F50968">
        <w:rPr>
          <w:rFonts w:asciiTheme="majorBidi" w:hAnsiTheme="majorBidi" w:cstheme="majorBidi"/>
          <w:sz w:val="24"/>
          <w:szCs w:val="24"/>
        </w:rPr>
        <w:t>Sebab,</w:t>
      </w:r>
      <w:r w:rsidR="00131539">
        <w:rPr>
          <w:rFonts w:asciiTheme="majorBidi" w:hAnsiTheme="majorBidi" w:cstheme="majorBidi"/>
          <w:sz w:val="24"/>
          <w:szCs w:val="24"/>
        </w:rPr>
        <w:t xml:space="preserve"> </w:t>
      </w:r>
      <w:r w:rsidR="00F50968">
        <w:rPr>
          <w:rFonts w:asciiTheme="majorBidi" w:hAnsiTheme="majorBidi" w:cstheme="majorBidi"/>
          <w:sz w:val="24"/>
          <w:szCs w:val="24"/>
        </w:rPr>
        <w:t>dalam praktiknya</w:t>
      </w:r>
      <w:r w:rsidR="00E01AC3">
        <w:rPr>
          <w:rFonts w:asciiTheme="majorBidi" w:hAnsiTheme="majorBidi" w:cstheme="majorBidi"/>
          <w:sz w:val="24"/>
          <w:szCs w:val="24"/>
        </w:rPr>
        <w:t xml:space="preserve"> </w:t>
      </w:r>
      <w:r w:rsidR="00754F9B">
        <w:rPr>
          <w:rFonts w:asciiTheme="majorBidi" w:hAnsiTheme="majorBidi" w:cstheme="majorBidi"/>
          <w:sz w:val="24"/>
          <w:szCs w:val="24"/>
        </w:rPr>
        <w:t xml:space="preserve">MUI </w:t>
      </w:r>
      <w:r w:rsidR="00F50968">
        <w:rPr>
          <w:rFonts w:asciiTheme="majorBidi" w:hAnsiTheme="majorBidi" w:cstheme="majorBidi"/>
          <w:sz w:val="24"/>
          <w:szCs w:val="24"/>
        </w:rPr>
        <w:t xml:space="preserve">seringkali membuat fatwa keislaman </w:t>
      </w:r>
      <w:r w:rsidR="00754F9B">
        <w:rPr>
          <w:rFonts w:asciiTheme="majorBidi" w:hAnsiTheme="majorBidi" w:cstheme="majorBidi"/>
          <w:sz w:val="24"/>
          <w:szCs w:val="24"/>
        </w:rPr>
        <w:t xml:space="preserve">yang secara nyata melawan </w:t>
      </w:r>
      <w:r w:rsidR="00F50968">
        <w:rPr>
          <w:rFonts w:asciiTheme="majorBidi" w:hAnsiTheme="majorBidi" w:cstheme="majorBidi"/>
          <w:sz w:val="24"/>
          <w:szCs w:val="24"/>
        </w:rPr>
        <w:t xml:space="preserve">dan memberangus </w:t>
      </w:r>
      <w:r w:rsidR="00754F9B">
        <w:rPr>
          <w:rFonts w:asciiTheme="majorBidi" w:hAnsiTheme="majorBidi" w:cstheme="majorBidi"/>
          <w:sz w:val="24"/>
          <w:szCs w:val="24"/>
        </w:rPr>
        <w:t>hak asasi manusia</w:t>
      </w:r>
      <w:r w:rsidR="00E7111F">
        <w:rPr>
          <w:rFonts w:asciiTheme="majorBidi" w:hAnsiTheme="majorBidi" w:cstheme="majorBidi"/>
          <w:sz w:val="24"/>
          <w:szCs w:val="24"/>
        </w:rPr>
        <w:t xml:space="preserve">, </w:t>
      </w:r>
      <w:r w:rsidR="00754F9B">
        <w:rPr>
          <w:rFonts w:asciiTheme="majorBidi" w:hAnsiTheme="majorBidi" w:cstheme="majorBidi"/>
          <w:sz w:val="24"/>
          <w:szCs w:val="24"/>
        </w:rPr>
        <w:t>seperti fatwa tentang larangan salat disertai terjemahannya</w:t>
      </w:r>
      <w:r w:rsidR="005542AE">
        <w:rPr>
          <w:rFonts w:asciiTheme="majorBidi" w:hAnsiTheme="majorBidi" w:cstheme="majorBidi"/>
          <w:sz w:val="24"/>
          <w:szCs w:val="24"/>
        </w:rPr>
        <w:t>.</w:t>
      </w:r>
      <w:r w:rsidR="00754F9B">
        <w:rPr>
          <w:rStyle w:val="FootnoteReference"/>
          <w:rFonts w:asciiTheme="majorBidi" w:hAnsiTheme="majorBidi" w:cstheme="majorBidi"/>
          <w:sz w:val="24"/>
          <w:szCs w:val="24"/>
        </w:rPr>
        <w:footnoteReference w:id="46"/>
      </w:r>
      <w:r w:rsidR="00754F9B">
        <w:rPr>
          <w:rFonts w:asciiTheme="majorBidi" w:hAnsiTheme="majorBidi" w:cstheme="majorBidi"/>
          <w:sz w:val="24"/>
          <w:szCs w:val="24"/>
        </w:rPr>
        <w:t xml:space="preserve"> </w:t>
      </w:r>
      <w:r w:rsidR="005542AE">
        <w:rPr>
          <w:rFonts w:asciiTheme="majorBidi" w:hAnsiTheme="majorBidi" w:cstheme="majorBidi"/>
          <w:sz w:val="24"/>
          <w:szCs w:val="24"/>
        </w:rPr>
        <w:t>S</w:t>
      </w:r>
      <w:r w:rsidR="00754F9B">
        <w:rPr>
          <w:rFonts w:asciiTheme="majorBidi" w:hAnsiTheme="majorBidi" w:cstheme="majorBidi"/>
          <w:sz w:val="24"/>
          <w:szCs w:val="24"/>
        </w:rPr>
        <w:t xml:space="preserve">ehingga menyebabkan Yusman Roy kehilangan haknya </w:t>
      </w:r>
      <w:r w:rsidR="00747043">
        <w:rPr>
          <w:rFonts w:asciiTheme="majorBidi" w:hAnsiTheme="majorBidi" w:cstheme="majorBidi"/>
          <w:sz w:val="24"/>
          <w:szCs w:val="24"/>
        </w:rPr>
        <w:t xml:space="preserve">untuk menjalankan keyakinannya </w:t>
      </w:r>
      <w:r w:rsidR="00754F9B">
        <w:rPr>
          <w:rFonts w:asciiTheme="majorBidi" w:hAnsiTheme="majorBidi" w:cstheme="majorBidi"/>
          <w:sz w:val="24"/>
          <w:szCs w:val="24"/>
        </w:rPr>
        <w:t>dan menderita (</w:t>
      </w:r>
      <w:r w:rsidR="005542AE">
        <w:rPr>
          <w:rFonts w:asciiTheme="majorBidi" w:hAnsiTheme="majorBidi" w:cstheme="majorBidi"/>
          <w:sz w:val="24"/>
          <w:szCs w:val="24"/>
        </w:rPr>
        <w:t>di</w:t>
      </w:r>
      <w:r w:rsidR="00754F9B">
        <w:rPr>
          <w:rFonts w:asciiTheme="majorBidi" w:hAnsiTheme="majorBidi" w:cstheme="majorBidi"/>
          <w:sz w:val="24"/>
          <w:szCs w:val="24"/>
        </w:rPr>
        <w:t>penjara);</w:t>
      </w:r>
      <w:r w:rsidR="00754F9B">
        <w:rPr>
          <w:rStyle w:val="FootnoteReference"/>
          <w:rFonts w:asciiTheme="majorBidi" w:hAnsiTheme="majorBidi" w:cstheme="majorBidi"/>
          <w:sz w:val="24"/>
          <w:szCs w:val="24"/>
        </w:rPr>
        <w:footnoteReference w:id="47"/>
      </w:r>
      <w:r w:rsidR="00754F9B">
        <w:rPr>
          <w:rFonts w:asciiTheme="majorBidi" w:hAnsiTheme="majorBidi" w:cstheme="majorBidi"/>
          <w:sz w:val="24"/>
          <w:szCs w:val="24"/>
        </w:rPr>
        <w:t xml:space="preserve"> fatwa tentang </w:t>
      </w:r>
      <w:r w:rsidR="005F577C">
        <w:rPr>
          <w:rFonts w:asciiTheme="majorBidi" w:hAnsiTheme="majorBidi" w:cstheme="majorBidi"/>
          <w:sz w:val="24"/>
          <w:szCs w:val="24"/>
        </w:rPr>
        <w:t xml:space="preserve">sesatnya ajaran </w:t>
      </w:r>
      <w:r w:rsidR="00754F9B" w:rsidRPr="0056209A">
        <w:rPr>
          <w:rFonts w:asciiTheme="majorBidi" w:hAnsiTheme="majorBidi" w:cstheme="majorBidi"/>
          <w:sz w:val="24"/>
          <w:szCs w:val="24"/>
        </w:rPr>
        <w:t>Syiah di Sampang</w:t>
      </w:r>
      <w:r w:rsidR="00B422BA">
        <w:rPr>
          <w:rFonts w:asciiTheme="majorBidi" w:hAnsiTheme="majorBidi" w:cstheme="majorBidi"/>
          <w:sz w:val="24"/>
          <w:szCs w:val="24"/>
        </w:rPr>
        <w:t xml:space="preserve"> dan Ahmadiyah</w:t>
      </w:r>
      <w:r w:rsidR="004F0B16">
        <w:rPr>
          <w:rFonts w:asciiTheme="majorBidi" w:hAnsiTheme="majorBidi" w:cstheme="majorBidi"/>
          <w:sz w:val="24"/>
          <w:szCs w:val="24"/>
        </w:rPr>
        <w:t xml:space="preserve">. Sehingga </w:t>
      </w:r>
      <w:r w:rsidR="00D30BD9">
        <w:rPr>
          <w:rFonts w:asciiTheme="majorBidi" w:hAnsiTheme="majorBidi" w:cstheme="majorBidi"/>
          <w:sz w:val="24"/>
          <w:szCs w:val="24"/>
        </w:rPr>
        <w:t xml:space="preserve">menyebabkan orang-orang Syiah </w:t>
      </w:r>
      <w:r w:rsidR="00754F9B" w:rsidRPr="0056209A">
        <w:rPr>
          <w:rFonts w:asciiTheme="majorBidi" w:hAnsiTheme="majorBidi" w:cstheme="majorBidi"/>
          <w:sz w:val="24"/>
          <w:szCs w:val="24"/>
        </w:rPr>
        <w:t xml:space="preserve">Sampang </w:t>
      </w:r>
      <w:r w:rsidR="00D30BD9">
        <w:rPr>
          <w:rFonts w:asciiTheme="majorBidi" w:hAnsiTheme="majorBidi" w:cstheme="majorBidi"/>
          <w:sz w:val="24"/>
          <w:szCs w:val="24"/>
        </w:rPr>
        <w:t xml:space="preserve">dan </w:t>
      </w:r>
      <w:r w:rsidR="002A7ACE">
        <w:rPr>
          <w:rFonts w:asciiTheme="majorBidi" w:hAnsiTheme="majorBidi" w:cstheme="majorBidi"/>
          <w:sz w:val="24"/>
          <w:szCs w:val="24"/>
        </w:rPr>
        <w:t xml:space="preserve">Ahmadiyah </w:t>
      </w:r>
      <w:r w:rsidR="00754F9B" w:rsidRPr="0056209A">
        <w:rPr>
          <w:rFonts w:asciiTheme="majorBidi" w:hAnsiTheme="majorBidi" w:cstheme="majorBidi"/>
          <w:sz w:val="24"/>
          <w:szCs w:val="24"/>
        </w:rPr>
        <w:t>kehilangan hak</w:t>
      </w:r>
      <w:r w:rsidR="00172D69">
        <w:rPr>
          <w:rFonts w:asciiTheme="majorBidi" w:hAnsiTheme="majorBidi" w:cstheme="majorBidi"/>
          <w:sz w:val="24"/>
          <w:szCs w:val="24"/>
        </w:rPr>
        <w:t xml:space="preserve"> </w:t>
      </w:r>
      <w:r w:rsidR="00754F9B" w:rsidRPr="0056209A">
        <w:rPr>
          <w:rFonts w:asciiTheme="majorBidi" w:hAnsiTheme="majorBidi" w:cstheme="majorBidi"/>
          <w:sz w:val="24"/>
          <w:szCs w:val="24"/>
        </w:rPr>
        <w:t>hidup</w:t>
      </w:r>
      <w:r w:rsidR="006E1424">
        <w:rPr>
          <w:rFonts w:asciiTheme="majorBidi" w:hAnsiTheme="majorBidi" w:cstheme="majorBidi"/>
          <w:sz w:val="24"/>
          <w:szCs w:val="24"/>
        </w:rPr>
        <w:t>nya</w:t>
      </w:r>
      <w:r w:rsidR="00754F9B" w:rsidRPr="0056209A">
        <w:rPr>
          <w:rFonts w:asciiTheme="majorBidi" w:hAnsiTheme="majorBidi" w:cstheme="majorBidi"/>
          <w:sz w:val="24"/>
          <w:szCs w:val="24"/>
        </w:rPr>
        <w:t xml:space="preserve"> dan menikmati hidup</w:t>
      </w:r>
      <w:r w:rsidR="003E3349">
        <w:rPr>
          <w:rFonts w:asciiTheme="majorBidi" w:hAnsiTheme="majorBidi" w:cstheme="majorBidi"/>
          <w:sz w:val="24"/>
          <w:szCs w:val="24"/>
        </w:rPr>
        <w:t xml:space="preserve"> dengan </w:t>
      </w:r>
      <w:r w:rsidR="00DB01D3">
        <w:rPr>
          <w:rFonts w:asciiTheme="majorBidi" w:hAnsiTheme="majorBidi" w:cstheme="majorBidi"/>
          <w:sz w:val="24"/>
          <w:szCs w:val="24"/>
        </w:rPr>
        <w:t>tenang</w:t>
      </w:r>
      <w:r w:rsidR="00754F9B" w:rsidRPr="0056209A">
        <w:rPr>
          <w:rFonts w:asciiTheme="majorBidi" w:hAnsiTheme="majorBidi" w:cstheme="majorBidi"/>
          <w:sz w:val="24"/>
          <w:szCs w:val="24"/>
        </w:rPr>
        <w:t xml:space="preserve">, menjalankan keyakinannya, dan </w:t>
      </w:r>
      <w:r w:rsidR="00EF7C1A">
        <w:rPr>
          <w:rFonts w:asciiTheme="majorBidi" w:hAnsiTheme="majorBidi" w:cstheme="majorBidi"/>
          <w:sz w:val="24"/>
          <w:szCs w:val="24"/>
        </w:rPr>
        <w:t xml:space="preserve">beberapa hak </w:t>
      </w:r>
      <w:r w:rsidR="00754F9B" w:rsidRPr="0056209A">
        <w:rPr>
          <w:rFonts w:asciiTheme="majorBidi" w:hAnsiTheme="majorBidi" w:cstheme="majorBidi"/>
          <w:sz w:val="24"/>
          <w:szCs w:val="24"/>
        </w:rPr>
        <w:t>lain</w:t>
      </w:r>
      <w:r w:rsidR="00EF7C1A">
        <w:rPr>
          <w:rFonts w:asciiTheme="majorBidi" w:hAnsiTheme="majorBidi" w:cstheme="majorBidi"/>
          <w:sz w:val="24"/>
          <w:szCs w:val="24"/>
        </w:rPr>
        <w:t>nya</w:t>
      </w:r>
      <w:r w:rsidR="00754F9B" w:rsidRPr="0056209A">
        <w:rPr>
          <w:rFonts w:asciiTheme="majorBidi" w:hAnsiTheme="majorBidi" w:cstheme="majorBidi"/>
          <w:sz w:val="24"/>
          <w:szCs w:val="24"/>
        </w:rPr>
        <w:t>.</w:t>
      </w:r>
      <w:r w:rsidR="00754F9B" w:rsidRPr="0056209A">
        <w:rPr>
          <w:rStyle w:val="FootnoteReference"/>
          <w:rFonts w:asciiTheme="majorBidi" w:hAnsiTheme="majorBidi" w:cstheme="majorBidi"/>
          <w:sz w:val="24"/>
          <w:szCs w:val="24"/>
        </w:rPr>
        <w:footnoteReference w:id="48"/>
      </w:r>
    </w:p>
    <w:p w:rsidR="00AA0220" w:rsidRDefault="00032888" w:rsidP="002748A2">
      <w:pPr>
        <w:spacing w:line="360" w:lineRule="auto"/>
        <w:ind w:firstLine="720"/>
        <w:jc w:val="both"/>
        <w:rPr>
          <w:rFonts w:asciiTheme="majorBidi" w:hAnsiTheme="majorBidi" w:cstheme="majorBidi"/>
          <w:sz w:val="24"/>
          <w:szCs w:val="24"/>
        </w:rPr>
      </w:pPr>
      <w:r w:rsidRPr="00F22BC6">
        <w:rPr>
          <w:rFonts w:asciiTheme="majorBidi" w:hAnsiTheme="majorBidi" w:cstheme="majorBidi"/>
          <w:sz w:val="24"/>
          <w:szCs w:val="24"/>
        </w:rPr>
        <w:t>O</w:t>
      </w:r>
      <w:r w:rsidR="00D067CB" w:rsidRPr="00F22BC6">
        <w:rPr>
          <w:rFonts w:asciiTheme="majorBidi" w:hAnsiTheme="majorBidi" w:cstheme="majorBidi"/>
          <w:sz w:val="24"/>
          <w:szCs w:val="24"/>
        </w:rPr>
        <w:t xml:space="preserve">rang-orang Syiah Sampang tidak hanya kehilangan haknya untuk hidup damai dan menjalankan keyakinan mereka di kampung halaman tercinta, tetapi juga hidup terusir </w:t>
      </w:r>
      <w:r w:rsidR="00657BF7" w:rsidRPr="00F22BC6">
        <w:rPr>
          <w:rFonts w:asciiTheme="majorBidi" w:hAnsiTheme="majorBidi" w:cstheme="majorBidi"/>
          <w:sz w:val="24"/>
          <w:szCs w:val="24"/>
        </w:rPr>
        <w:t xml:space="preserve">hampir tujuh </w:t>
      </w:r>
      <w:r w:rsidR="006D6786" w:rsidRPr="00F22BC6">
        <w:rPr>
          <w:rFonts w:asciiTheme="majorBidi" w:hAnsiTheme="majorBidi" w:cstheme="majorBidi"/>
          <w:sz w:val="24"/>
          <w:szCs w:val="24"/>
        </w:rPr>
        <w:t>tahu</w:t>
      </w:r>
      <w:r w:rsidR="00F918E7">
        <w:rPr>
          <w:rFonts w:asciiTheme="majorBidi" w:hAnsiTheme="majorBidi" w:cstheme="majorBidi"/>
          <w:sz w:val="24"/>
          <w:szCs w:val="24"/>
        </w:rPr>
        <w:t xml:space="preserve">n </w:t>
      </w:r>
      <w:r w:rsidR="00E309C2" w:rsidRPr="00F22BC6">
        <w:rPr>
          <w:rFonts w:asciiTheme="majorBidi" w:hAnsiTheme="majorBidi" w:cstheme="majorBidi"/>
          <w:sz w:val="24"/>
          <w:szCs w:val="24"/>
        </w:rPr>
        <w:t>(</w:t>
      </w:r>
      <w:r w:rsidR="00FA10C0" w:rsidRPr="00F22BC6">
        <w:rPr>
          <w:rFonts w:asciiTheme="majorBidi" w:hAnsiTheme="majorBidi" w:cstheme="majorBidi"/>
          <w:sz w:val="24"/>
          <w:szCs w:val="24"/>
        </w:rPr>
        <w:t xml:space="preserve">pada </w:t>
      </w:r>
      <w:r w:rsidR="00E309C2" w:rsidRPr="00F22BC6">
        <w:rPr>
          <w:rFonts w:asciiTheme="majorBidi" w:hAnsiTheme="majorBidi" w:cstheme="majorBidi"/>
          <w:sz w:val="24"/>
          <w:szCs w:val="24"/>
        </w:rPr>
        <w:t xml:space="preserve">tahun 2019) </w:t>
      </w:r>
      <w:r w:rsidR="0063266D" w:rsidRPr="00F22BC6">
        <w:rPr>
          <w:rFonts w:asciiTheme="majorBidi" w:hAnsiTheme="majorBidi" w:cstheme="majorBidi"/>
          <w:sz w:val="24"/>
          <w:szCs w:val="24"/>
        </w:rPr>
        <w:t>di tempat pengungsian.</w:t>
      </w:r>
      <w:r w:rsidR="00777C9F" w:rsidRPr="00F22BC6">
        <w:rPr>
          <w:rStyle w:val="FootnoteReference"/>
          <w:rFonts w:asciiTheme="majorBidi" w:hAnsiTheme="majorBidi" w:cstheme="majorBidi"/>
          <w:sz w:val="24"/>
          <w:szCs w:val="24"/>
        </w:rPr>
        <w:footnoteReference w:id="49"/>
      </w:r>
      <w:r w:rsidR="0063266D" w:rsidRPr="00F22BC6">
        <w:rPr>
          <w:rFonts w:asciiTheme="majorBidi" w:hAnsiTheme="majorBidi" w:cstheme="majorBidi"/>
          <w:sz w:val="24"/>
          <w:szCs w:val="24"/>
        </w:rPr>
        <w:t xml:space="preserve"> </w:t>
      </w:r>
      <w:r w:rsidR="003F5C6F" w:rsidRPr="00F22BC6">
        <w:rPr>
          <w:rFonts w:asciiTheme="majorBidi" w:hAnsiTheme="majorBidi" w:cstheme="majorBidi"/>
          <w:sz w:val="24"/>
          <w:szCs w:val="24"/>
        </w:rPr>
        <w:t>M</w:t>
      </w:r>
      <w:r w:rsidR="003C010F" w:rsidRPr="00F22BC6">
        <w:rPr>
          <w:rFonts w:asciiTheme="majorBidi" w:hAnsiTheme="majorBidi" w:cstheme="majorBidi"/>
          <w:sz w:val="24"/>
          <w:szCs w:val="24"/>
        </w:rPr>
        <w:t>ereka ingin sekali kembali ke</w:t>
      </w:r>
      <w:r w:rsidR="002E20AA" w:rsidRPr="00F22BC6">
        <w:rPr>
          <w:rFonts w:asciiTheme="majorBidi" w:hAnsiTheme="majorBidi" w:cstheme="majorBidi"/>
          <w:sz w:val="24"/>
          <w:szCs w:val="24"/>
        </w:rPr>
        <w:t xml:space="preserve"> </w:t>
      </w:r>
      <w:r w:rsidR="003C010F" w:rsidRPr="00F22BC6">
        <w:rPr>
          <w:rFonts w:asciiTheme="majorBidi" w:hAnsiTheme="majorBidi" w:cstheme="majorBidi"/>
          <w:sz w:val="24"/>
          <w:szCs w:val="24"/>
        </w:rPr>
        <w:t>tanah kelahiran</w:t>
      </w:r>
      <w:r w:rsidR="003F5C6F" w:rsidRPr="00F22BC6">
        <w:rPr>
          <w:rFonts w:asciiTheme="majorBidi" w:hAnsiTheme="majorBidi" w:cstheme="majorBidi"/>
          <w:sz w:val="24"/>
          <w:szCs w:val="24"/>
        </w:rPr>
        <w:t xml:space="preserve">nya </w:t>
      </w:r>
      <w:r w:rsidR="003C010F" w:rsidRPr="00F22BC6">
        <w:rPr>
          <w:rFonts w:asciiTheme="majorBidi" w:hAnsiTheme="majorBidi" w:cstheme="majorBidi"/>
          <w:sz w:val="24"/>
          <w:szCs w:val="24"/>
        </w:rPr>
        <w:t xml:space="preserve">yang </w:t>
      </w:r>
      <w:r w:rsidR="00874B85" w:rsidRPr="00F22BC6">
        <w:rPr>
          <w:rFonts w:asciiTheme="majorBidi" w:hAnsiTheme="majorBidi" w:cstheme="majorBidi"/>
          <w:sz w:val="24"/>
          <w:szCs w:val="24"/>
        </w:rPr>
        <w:t xml:space="preserve">memang </w:t>
      </w:r>
      <w:r w:rsidR="003C010F" w:rsidRPr="00F22BC6">
        <w:rPr>
          <w:rFonts w:asciiTheme="majorBidi" w:hAnsiTheme="majorBidi" w:cstheme="majorBidi"/>
          <w:sz w:val="24"/>
          <w:szCs w:val="24"/>
        </w:rPr>
        <w:t>merupakan hak mereka yang dilindungi oleh undang-undang.</w:t>
      </w:r>
      <w:r w:rsidR="003B7527" w:rsidRPr="00F22BC6">
        <w:rPr>
          <w:rFonts w:asciiTheme="majorBidi" w:hAnsiTheme="majorBidi" w:cstheme="majorBidi"/>
          <w:sz w:val="24"/>
          <w:szCs w:val="24"/>
        </w:rPr>
        <w:t xml:space="preserve"> </w:t>
      </w:r>
      <w:r w:rsidR="003F5C6F" w:rsidRPr="00F22BC6">
        <w:rPr>
          <w:rFonts w:asciiTheme="majorBidi" w:hAnsiTheme="majorBidi" w:cstheme="majorBidi"/>
          <w:sz w:val="24"/>
          <w:szCs w:val="24"/>
        </w:rPr>
        <w:t xml:space="preserve">Namun, </w:t>
      </w:r>
      <w:r w:rsidR="003B7527" w:rsidRPr="00F22BC6">
        <w:rPr>
          <w:rFonts w:asciiTheme="majorBidi" w:hAnsiTheme="majorBidi" w:cstheme="majorBidi"/>
          <w:sz w:val="24"/>
          <w:szCs w:val="24"/>
        </w:rPr>
        <w:t xml:space="preserve">pemerintah Jawa Timur </w:t>
      </w:r>
      <w:r w:rsidR="00777C9F" w:rsidRPr="00F22BC6">
        <w:rPr>
          <w:rFonts w:asciiTheme="majorBidi" w:hAnsiTheme="majorBidi" w:cstheme="majorBidi"/>
          <w:sz w:val="24"/>
          <w:szCs w:val="24"/>
        </w:rPr>
        <w:t>sampai sekarang (20</w:t>
      </w:r>
      <w:r w:rsidR="00BD18F0">
        <w:rPr>
          <w:rFonts w:asciiTheme="majorBidi" w:hAnsiTheme="majorBidi" w:cstheme="majorBidi"/>
          <w:sz w:val="24"/>
          <w:szCs w:val="24"/>
        </w:rPr>
        <w:t>20</w:t>
      </w:r>
      <w:r w:rsidR="00777C9F" w:rsidRPr="00F22BC6">
        <w:rPr>
          <w:rFonts w:asciiTheme="majorBidi" w:hAnsiTheme="majorBidi" w:cstheme="majorBidi"/>
          <w:sz w:val="24"/>
          <w:szCs w:val="24"/>
        </w:rPr>
        <w:t xml:space="preserve">) </w:t>
      </w:r>
      <w:r w:rsidR="003B7527" w:rsidRPr="00F22BC6">
        <w:rPr>
          <w:rFonts w:asciiTheme="majorBidi" w:hAnsiTheme="majorBidi" w:cstheme="majorBidi"/>
          <w:sz w:val="24"/>
          <w:szCs w:val="24"/>
        </w:rPr>
        <w:t xml:space="preserve">belum bisa </w:t>
      </w:r>
      <w:r w:rsidR="003F5C6F" w:rsidRPr="00F22BC6">
        <w:rPr>
          <w:rFonts w:asciiTheme="majorBidi" w:hAnsiTheme="majorBidi" w:cstheme="majorBidi"/>
          <w:sz w:val="24"/>
          <w:szCs w:val="24"/>
        </w:rPr>
        <w:t>mengembalikan hak mereka, yaitu kembali ke kampung halaman</w:t>
      </w:r>
      <w:r w:rsidR="00235E8F" w:rsidRPr="00F22BC6">
        <w:rPr>
          <w:rFonts w:asciiTheme="majorBidi" w:hAnsiTheme="majorBidi" w:cstheme="majorBidi"/>
          <w:sz w:val="24"/>
          <w:szCs w:val="24"/>
        </w:rPr>
        <w:t xml:space="preserve"> sebagai </w:t>
      </w:r>
      <w:r w:rsidR="006400AA" w:rsidRPr="00F22BC6">
        <w:rPr>
          <w:rFonts w:asciiTheme="majorBidi" w:hAnsiTheme="majorBidi" w:cstheme="majorBidi"/>
          <w:sz w:val="24"/>
          <w:szCs w:val="24"/>
        </w:rPr>
        <w:t>pemeluk</w:t>
      </w:r>
      <w:r w:rsidR="00235E8F" w:rsidRPr="00F22BC6">
        <w:rPr>
          <w:rFonts w:asciiTheme="majorBidi" w:hAnsiTheme="majorBidi" w:cstheme="majorBidi"/>
          <w:sz w:val="24"/>
          <w:szCs w:val="24"/>
        </w:rPr>
        <w:t xml:space="preserve"> Syiah</w:t>
      </w:r>
      <w:r w:rsidR="003B7527" w:rsidRPr="00F22BC6">
        <w:rPr>
          <w:rFonts w:asciiTheme="majorBidi" w:hAnsiTheme="majorBidi" w:cstheme="majorBidi"/>
          <w:sz w:val="24"/>
          <w:szCs w:val="24"/>
        </w:rPr>
        <w:t>. Mengingat para ulama Madura masih tidak menghendaki mereka kembali ke Madura.</w:t>
      </w:r>
      <w:r w:rsidR="001A68F3" w:rsidRPr="00F22BC6">
        <w:rPr>
          <w:rStyle w:val="FootnoteReference"/>
          <w:rFonts w:asciiTheme="majorBidi" w:hAnsiTheme="majorBidi" w:cstheme="majorBidi"/>
          <w:sz w:val="24"/>
          <w:szCs w:val="24"/>
        </w:rPr>
        <w:footnoteReference w:id="50"/>
      </w:r>
      <w:r w:rsidR="00E309C2" w:rsidRPr="00F22BC6">
        <w:rPr>
          <w:rFonts w:asciiTheme="majorBidi" w:hAnsiTheme="majorBidi" w:cstheme="majorBidi"/>
          <w:sz w:val="24"/>
          <w:szCs w:val="24"/>
        </w:rPr>
        <w:t xml:space="preserve"> </w:t>
      </w:r>
      <w:r w:rsidR="0087660C" w:rsidRPr="00F22BC6">
        <w:rPr>
          <w:rFonts w:asciiTheme="majorBidi" w:hAnsiTheme="majorBidi" w:cstheme="majorBidi"/>
          <w:sz w:val="24"/>
          <w:szCs w:val="24"/>
        </w:rPr>
        <w:t xml:space="preserve">Nasib serupa juga dialami oleh </w:t>
      </w:r>
      <w:r w:rsidR="002748A2">
        <w:rPr>
          <w:rFonts w:asciiTheme="majorBidi" w:hAnsiTheme="majorBidi" w:cstheme="majorBidi"/>
          <w:sz w:val="24"/>
          <w:szCs w:val="24"/>
        </w:rPr>
        <w:t xml:space="preserve">beberapa Muslim </w:t>
      </w:r>
      <w:r w:rsidR="0087660C" w:rsidRPr="00F22BC6">
        <w:rPr>
          <w:rFonts w:asciiTheme="majorBidi" w:hAnsiTheme="majorBidi" w:cstheme="majorBidi"/>
          <w:sz w:val="24"/>
          <w:szCs w:val="24"/>
        </w:rPr>
        <w:t>Ahmadiyah</w:t>
      </w:r>
      <w:r w:rsidR="00E83F87" w:rsidRPr="00F22BC6">
        <w:rPr>
          <w:rFonts w:asciiTheme="majorBidi" w:hAnsiTheme="majorBidi" w:cstheme="majorBidi"/>
          <w:sz w:val="24"/>
          <w:szCs w:val="24"/>
        </w:rPr>
        <w:t xml:space="preserve"> Lombok. </w:t>
      </w:r>
      <w:r w:rsidR="002E5A05" w:rsidRPr="00F22BC6">
        <w:rPr>
          <w:rFonts w:asciiTheme="majorBidi" w:hAnsiTheme="majorBidi" w:cstheme="majorBidi"/>
          <w:sz w:val="24"/>
          <w:szCs w:val="24"/>
        </w:rPr>
        <w:t xml:space="preserve">Mereka sudah sembilan tahun </w:t>
      </w:r>
      <w:r w:rsidR="001A68F3" w:rsidRPr="00F22BC6">
        <w:rPr>
          <w:rFonts w:asciiTheme="majorBidi" w:hAnsiTheme="majorBidi" w:cstheme="majorBidi"/>
          <w:sz w:val="24"/>
          <w:szCs w:val="24"/>
        </w:rPr>
        <w:t xml:space="preserve">(pada </w:t>
      </w:r>
      <w:r w:rsidR="001A68F3" w:rsidRPr="00F22BC6">
        <w:rPr>
          <w:rFonts w:asciiTheme="majorBidi" w:hAnsiTheme="majorBidi" w:cstheme="majorBidi"/>
          <w:sz w:val="24"/>
          <w:szCs w:val="24"/>
        </w:rPr>
        <w:lastRenderedPageBreak/>
        <w:t xml:space="preserve">tahun 2015) </w:t>
      </w:r>
      <w:r w:rsidR="002E5A05" w:rsidRPr="00F22BC6">
        <w:rPr>
          <w:rFonts w:asciiTheme="majorBidi" w:hAnsiTheme="majorBidi" w:cstheme="majorBidi"/>
          <w:sz w:val="24"/>
          <w:szCs w:val="24"/>
        </w:rPr>
        <w:t>hidup terusir di pengungsian</w:t>
      </w:r>
      <w:r w:rsidR="00DA11F5" w:rsidRPr="00F22BC6">
        <w:rPr>
          <w:rFonts w:asciiTheme="majorBidi" w:hAnsiTheme="majorBidi" w:cstheme="majorBidi"/>
          <w:sz w:val="24"/>
          <w:szCs w:val="24"/>
        </w:rPr>
        <w:t xml:space="preserve"> Transito Mataram, Nusa Tenggara Barat</w:t>
      </w:r>
      <w:r w:rsidR="002E5A05" w:rsidRPr="00F22BC6">
        <w:rPr>
          <w:rFonts w:asciiTheme="majorBidi" w:hAnsiTheme="majorBidi" w:cstheme="majorBidi"/>
          <w:sz w:val="24"/>
          <w:szCs w:val="24"/>
        </w:rPr>
        <w:t>.</w:t>
      </w:r>
      <w:r w:rsidR="00E55BE6" w:rsidRPr="00F22BC6">
        <w:rPr>
          <w:rStyle w:val="FootnoteReference"/>
          <w:rFonts w:asciiTheme="majorBidi" w:hAnsiTheme="majorBidi" w:cstheme="majorBidi"/>
          <w:sz w:val="24"/>
          <w:szCs w:val="24"/>
        </w:rPr>
        <w:footnoteReference w:id="51"/>
      </w:r>
      <w:r w:rsidR="00DA11F5" w:rsidRPr="00F22BC6">
        <w:rPr>
          <w:rFonts w:asciiTheme="majorBidi" w:hAnsiTheme="majorBidi" w:cstheme="majorBidi"/>
          <w:sz w:val="24"/>
          <w:szCs w:val="24"/>
        </w:rPr>
        <w:t xml:space="preserve"> </w:t>
      </w:r>
      <w:r w:rsidR="00953657" w:rsidRPr="00F22BC6">
        <w:rPr>
          <w:rFonts w:asciiTheme="majorBidi" w:hAnsiTheme="majorBidi" w:cstheme="majorBidi"/>
          <w:sz w:val="24"/>
          <w:szCs w:val="24"/>
        </w:rPr>
        <w:t>Memasuki t</w:t>
      </w:r>
      <w:r w:rsidR="00CE146F" w:rsidRPr="00F22BC6">
        <w:rPr>
          <w:rFonts w:asciiTheme="majorBidi" w:hAnsiTheme="majorBidi" w:cstheme="majorBidi"/>
          <w:sz w:val="24"/>
          <w:szCs w:val="24"/>
        </w:rPr>
        <w:t>ahun</w:t>
      </w:r>
      <w:r w:rsidR="00F22BC6" w:rsidRPr="00F22BC6">
        <w:rPr>
          <w:rFonts w:asciiTheme="majorBidi" w:hAnsiTheme="majorBidi" w:cstheme="majorBidi"/>
          <w:sz w:val="24"/>
          <w:szCs w:val="24"/>
        </w:rPr>
        <w:t xml:space="preserve"> </w:t>
      </w:r>
      <w:r w:rsidR="00CE146F" w:rsidRPr="00F22BC6">
        <w:rPr>
          <w:rFonts w:asciiTheme="majorBidi" w:hAnsiTheme="majorBidi" w:cstheme="majorBidi"/>
          <w:sz w:val="24"/>
          <w:szCs w:val="24"/>
        </w:rPr>
        <w:t>2018</w:t>
      </w:r>
      <w:r w:rsidR="00B911E1" w:rsidRPr="00F22BC6">
        <w:rPr>
          <w:rFonts w:asciiTheme="majorBidi" w:hAnsiTheme="majorBidi" w:cstheme="majorBidi"/>
          <w:sz w:val="24"/>
          <w:szCs w:val="24"/>
        </w:rPr>
        <w:t xml:space="preserve">, </w:t>
      </w:r>
      <w:r w:rsidR="00CE146F" w:rsidRPr="00F22BC6">
        <w:rPr>
          <w:rFonts w:asciiTheme="majorBidi" w:hAnsiTheme="majorBidi" w:cstheme="majorBidi"/>
          <w:sz w:val="24"/>
          <w:szCs w:val="24"/>
        </w:rPr>
        <w:t>jemaa</w:t>
      </w:r>
      <w:r w:rsidR="00B911E1" w:rsidRPr="00F22BC6">
        <w:rPr>
          <w:rFonts w:asciiTheme="majorBidi" w:hAnsiTheme="majorBidi" w:cstheme="majorBidi"/>
          <w:sz w:val="24"/>
          <w:szCs w:val="24"/>
        </w:rPr>
        <w:t>t</w:t>
      </w:r>
      <w:r w:rsidR="00CE146F" w:rsidRPr="00F22BC6">
        <w:rPr>
          <w:rFonts w:asciiTheme="majorBidi" w:hAnsiTheme="majorBidi" w:cstheme="majorBidi"/>
          <w:sz w:val="24"/>
          <w:szCs w:val="24"/>
        </w:rPr>
        <w:t xml:space="preserve"> Ahmadiyah asal Desa Greneng, Kecamatan Sakra Timur, Lombok Timur,</w:t>
      </w:r>
      <w:r w:rsidR="00953657" w:rsidRPr="00F22BC6">
        <w:rPr>
          <w:rFonts w:asciiTheme="majorBidi" w:hAnsiTheme="majorBidi" w:cstheme="majorBidi"/>
          <w:sz w:val="24"/>
          <w:szCs w:val="24"/>
        </w:rPr>
        <w:t xml:space="preserve"> </w:t>
      </w:r>
      <w:r w:rsidR="001A68F3" w:rsidRPr="00F22BC6">
        <w:rPr>
          <w:rFonts w:asciiTheme="majorBidi" w:hAnsiTheme="majorBidi" w:cstheme="majorBidi"/>
          <w:sz w:val="24"/>
          <w:szCs w:val="24"/>
        </w:rPr>
        <w:t xml:space="preserve">hidup </w:t>
      </w:r>
      <w:r w:rsidR="00B911E1" w:rsidRPr="00F22BC6">
        <w:rPr>
          <w:rFonts w:asciiTheme="majorBidi" w:hAnsiTheme="majorBidi" w:cstheme="majorBidi"/>
          <w:sz w:val="24"/>
          <w:szCs w:val="24"/>
        </w:rPr>
        <w:t xml:space="preserve">terusir </w:t>
      </w:r>
      <w:r w:rsidR="001A68F3" w:rsidRPr="00F22BC6">
        <w:rPr>
          <w:rFonts w:asciiTheme="majorBidi" w:hAnsiTheme="majorBidi" w:cstheme="majorBidi"/>
          <w:sz w:val="24"/>
          <w:szCs w:val="24"/>
        </w:rPr>
        <w:t xml:space="preserve">di tempat pengungsian setelah </w:t>
      </w:r>
      <w:r w:rsidR="00B911E1" w:rsidRPr="00F22BC6">
        <w:rPr>
          <w:rFonts w:asciiTheme="majorBidi" w:hAnsiTheme="majorBidi" w:cstheme="majorBidi"/>
          <w:sz w:val="24"/>
          <w:szCs w:val="24"/>
        </w:rPr>
        <w:t xml:space="preserve">diserang dan diusir </w:t>
      </w:r>
      <w:r w:rsidR="001A68F3" w:rsidRPr="00F22BC6">
        <w:rPr>
          <w:rFonts w:asciiTheme="majorBidi" w:hAnsiTheme="majorBidi" w:cstheme="majorBidi"/>
          <w:sz w:val="24"/>
          <w:szCs w:val="24"/>
        </w:rPr>
        <w:t xml:space="preserve">dari kampung halamannya </w:t>
      </w:r>
      <w:r w:rsidR="00B911E1" w:rsidRPr="00F22BC6">
        <w:rPr>
          <w:rFonts w:asciiTheme="majorBidi" w:hAnsiTheme="majorBidi" w:cstheme="majorBidi"/>
          <w:sz w:val="24"/>
          <w:szCs w:val="24"/>
        </w:rPr>
        <w:t>oleh</w:t>
      </w:r>
      <w:r w:rsidR="00CE146F" w:rsidRPr="00F22BC6">
        <w:rPr>
          <w:rFonts w:asciiTheme="majorBidi" w:hAnsiTheme="majorBidi" w:cstheme="majorBidi"/>
          <w:sz w:val="24"/>
          <w:szCs w:val="24"/>
        </w:rPr>
        <w:t xml:space="preserve"> warga desa setempat.</w:t>
      </w:r>
      <w:r w:rsidR="003B4B04" w:rsidRPr="00F22BC6">
        <w:rPr>
          <w:rStyle w:val="FootnoteReference"/>
          <w:rFonts w:asciiTheme="majorBidi" w:hAnsiTheme="majorBidi" w:cstheme="majorBidi"/>
          <w:sz w:val="24"/>
          <w:szCs w:val="24"/>
        </w:rPr>
        <w:footnoteReference w:id="52"/>
      </w:r>
    </w:p>
    <w:p w:rsidR="004D2DAA" w:rsidRDefault="00E01AC3" w:rsidP="004D2DA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Padahal </w:t>
      </w:r>
      <w:r w:rsidRPr="0083104D">
        <w:rPr>
          <w:rFonts w:asciiTheme="majorBidi" w:hAnsiTheme="majorBidi" w:cstheme="majorBidi"/>
          <w:sz w:val="24"/>
          <w:szCs w:val="24"/>
        </w:rPr>
        <w:t xml:space="preserve">MUI </w:t>
      </w:r>
      <w:r>
        <w:rPr>
          <w:rFonts w:asciiTheme="majorBidi" w:hAnsiTheme="majorBidi" w:cstheme="majorBidi"/>
          <w:sz w:val="24"/>
          <w:szCs w:val="24"/>
        </w:rPr>
        <w:t>sendiri telah mengakui Deklarasi Universal Hak Asasi Manusia yang telah lama didengungkan oleh Perserikatan Bangsa-Bangsa. Dalam hal ini, ber</w:t>
      </w:r>
      <w:r w:rsidR="003A56E9">
        <w:rPr>
          <w:rFonts w:asciiTheme="majorBidi" w:hAnsiTheme="majorBidi" w:cstheme="majorBidi"/>
          <w:sz w:val="24"/>
          <w:szCs w:val="24"/>
        </w:rPr>
        <w:t xml:space="preserve">kaitan dengan fatwa MUI tentang </w:t>
      </w:r>
      <w:r>
        <w:rPr>
          <w:rFonts w:asciiTheme="majorBidi" w:hAnsiTheme="majorBidi" w:cstheme="majorBidi"/>
          <w:sz w:val="24"/>
          <w:szCs w:val="24"/>
        </w:rPr>
        <w:t xml:space="preserve">HAM tahun 2000 yang menyatakan bahwa DUHAM </w:t>
      </w:r>
      <w:r w:rsidRPr="0083104D">
        <w:rPr>
          <w:rFonts w:asciiTheme="majorBidi" w:hAnsiTheme="majorBidi" w:cstheme="majorBidi"/>
          <w:sz w:val="24"/>
          <w:szCs w:val="24"/>
        </w:rPr>
        <w:t xml:space="preserve">secara substansial dan umum dipandang selaras (tidak bertentangan) dengan ajaran dan tujuan Islam. Oleh karena itu, MUI menetapkan </w:t>
      </w:r>
      <w:r w:rsidRPr="0083104D">
        <w:rPr>
          <w:rFonts w:asciiTheme="majorBidi" w:eastAsia="TTE196F598t00" w:hAnsiTheme="majorBidi" w:cstheme="majorBidi"/>
          <w:sz w:val="24"/>
          <w:szCs w:val="24"/>
        </w:rPr>
        <w:t xml:space="preserve">wajib menerima, menghormati, dan menjunjung tinggi hak-hak asasi manusia yang bersifat universal dengan syarat: menghargai dan menghormati perbedaan pemahaman, penafsiran serta pelaksanaannya yang didasarkan oleh perbedaan budaya, kesusilaan, dan perundang-undangan yang berlaku di negara masing-masing. Mewajibkan kepada pemerintah dan umat Islam, terutama tokoh-tokohnya memasyarakatkan </w:t>
      </w:r>
      <w:r>
        <w:rPr>
          <w:rFonts w:asciiTheme="majorBidi" w:eastAsia="TTE196F598t00" w:hAnsiTheme="majorBidi" w:cstheme="majorBidi"/>
          <w:sz w:val="24"/>
          <w:szCs w:val="24"/>
        </w:rPr>
        <w:t xml:space="preserve">HAM </w:t>
      </w:r>
      <w:r w:rsidRPr="0083104D">
        <w:rPr>
          <w:rFonts w:asciiTheme="majorBidi" w:eastAsia="TTE196F598t00" w:hAnsiTheme="majorBidi" w:cstheme="majorBidi"/>
          <w:sz w:val="24"/>
          <w:szCs w:val="24"/>
        </w:rPr>
        <w:t>yang sesuai dengan nilai-nilai agama, budaya, dan tata susila masyarakat, serta perundang-undangan yang berlaku di negara Indonesia</w:t>
      </w:r>
      <w:r>
        <w:rPr>
          <w:rFonts w:asciiTheme="majorBidi" w:eastAsia="TTE196F598t00" w:hAnsiTheme="majorBidi" w:cstheme="majorBidi"/>
          <w:sz w:val="24"/>
          <w:szCs w:val="24"/>
        </w:rPr>
        <w:t xml:space="preserve">. </w:t>
      </w:r>
      <w:r>
        <w:rPr>
          <w:rFonts w:asciiTheme="majorBidi" w:hAnsiTheme="majorBidi" w:cstheme="majorBidi"/>
          <w:sz w:val="24"/>
          <w:szCs w:val="24"/>
        </w:rPr>
        <w:t xml:space="preserve">Namun demikian, MUI masih menganggap beberapa </w:t>
      </w:r>
      <w:r w:rsidRPr="0083104D">
        <w:rPr>
          <w:rFonts w:asciiTheme="majorBidi" w:hAnsiTheme="majorBidi" w:cstheme="majorBidi"/>
          <w:sz w:val="24"/>
          <w:szCs w:val="24"/>
        </w:rPr>
        <w:t>pasal dalam DUHA</w:t>
      </w:r>
      <w:r>
        <w:rPr>
          <w:rFonts w:asciiTheme="majorBidi" w:hAnsiTheme="majorBidi" w:cstheme="majorBidi"/>
          <w:sz w:val="24"/>
          <w:szCs w:val="24"/>
        </w:rPr>
        <w:t xml:space="preserve">M </w:t>
      </w:r>
      <w:r w:rsidRPr="0083104D">
        <w:rPr>
          <w:rFonts w:asciiTheme="majorBidi" w:hAnsiTheme="majorBidi" w:cstheme="majorBidi"/>
          <w:sz w:val="24"/>
          <w:szCs w:val="24"/>
        </w:rPr>
        <w:t>bertentangan dengan Islam, seperti kebebasan mencari jodoh, perkawinan, dan perceraian</w:t>
      </w:r>
      <w:r>
        <w:rPr>
          <w:rFonts w:asciiTheme="majorBidi" w:hAnsiTheme="majorBidi" w:cstheme="majorBidi"/>
          <w:sz w:val="24"/>
          <w:szCs w:val="24"/>
        </w:rPr>
        <w:t>,</w:t>
      </w:r>
      <w:r w:rsidRPr="0083104D">
        <w:rPr>
          <w:rFonts w:asciiTheme="majorBidi" w:hAnsiTheme="majorBidi" w:cstheme="majorBidi"/>
          <w:sz w:val="24"/>
          <w:szCs w:val="24"/>
        </w:rPr>
        <w:t xml:space="preserve"> kebebasan berganti agama</w:t>
      </w:r>
      <w:r>
        <w:rPr>
          <w:rFonts w:asciiTheme="majorBidi" w:hAnsiTheme="majorBidi" w:cstheme="majorBidi"/>
          <w:sz w:val="24"/>
          <w:szCs w:val="24"/>
        </w:rPr>
        <w:t xml:space="preserve">, </w:t>
      </w:r>
      <w:r w:rsidRPr="0083104D">
        <w:rPr>
          <w:rFonts w:asciiTheme="majorBidi" w:hAnsiTheme="majorBidi" w:cstheme="majorBidi"/>
          <w:sz w:val="24"/>
          <w:szCs w:val="24"/>
        </w:rPr>
        <w:t>dan tentang pekerjaan.</w:t>
      </w:r>
      <w:r>
        <w:rPr>
          <w:rStyle w:val="FootnoteReference"/>
          <w:rFonts w:asciiTheme="majorBidi" w:eastAsia="TTE196F598t00" w:hAnsiTheme="majorBidi" w:cstheme="majorBidi"/>
          <w:sz w:val="24"/>
          <w:szCs w:val="24"/>
        </w:rPr>
        <w:footnoteReference w:id="53"/>
      </w:r>
    </w:p>
    <w:p w:rsidR="00950631" w:rsidRDefault="004D2DAA" w:rsidP="00B472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Terlebih lagi</w:t>
      </w:r>
      <w:r w:rsidR="00F36A7F">
        <w:rPr>
          <w:rFonts w:asciiTheme="majorBidi" w:hAnsiTheme="majorBidi" w:cstheme="majorBidi"/>
          <w:sz w:val="24"/>
          <w:szCs w:val="24"/>
        </w:rPr>
        <w:t xml:space="preserve"> </w:t>
      </w:r>
      <w:r w:rsidR="005A1ACC">
        <w:rPr>
          <w:rFonts w:asciiTheme="majorBidi" w:hAnsiTheme="majorBidi" w:cstheme="majorBidi"/>
          <w:sz w:val="24"/>
          <w:szCs w:val="24"/>
        </w:rPr>
        <w:t xml:space="preserve">pada tahun 2005 </w:t>
      </w:r>
      <w:r w:rsidR="00122E4C">
        <w:rPr>
          <w:rFonts w:asciiTheme="majorBidi" w:hAnsiTheme="majorBidi" w:cstheme="majorBidi"/>
          <w:sz w:val="24"/>
          <w:szCs w:val="24"/>
        </w:rPr>
        <w:t xml:space="preserve">lalu </w:t>
      </w:r>
      <w:r w:rsidR="00ED3DD3">
        <w:rPr>
          <w:rFonts w:asciiTheme="majorBidi" w:hAnsiTheme="majorBidi" w:cstheme="majorBidi"/>
          <w:sz w:val="24"/>
          <w:szCs w:val="24"/>
        </w:rPr>
        <w:t xml:space="preserve">sekitar 200 </w:t>
      </w:r>
      <w:r>
        <w:rPr>
          <w:rFonts w:asciiTheme="majorBidi" w:hAnsiTheme="majorBidi" w:cstheme="majorBidi"/>
          <w:sz w:val="24"/>
          <w:szCs w:val="24"/>
        </w:rPr>
        <w:t xml:space="preserve">ulama </w:t>
      </w:r>
      <w:r w:rsidR="00ED3DD3">
        <w:rPr>
          <w:rFonts w:asciiTheme="majorBidi" w:hAnsiTheme="majorBidi" w:cstheme="majorBidi"/>
          <w:sz w:val="24"/>
          <w:szCs w:val="24"/>
        </w:rPr>
        <w:t xml:space="preserve">(baik Sunni maupun Syiah) </w:t>
      </w:r>
      <w:r>
        <w:rPr>
          <w:rFonts w:asciiTheme="majorBidi" w:hAnsiTheme="majorBidi" w:cstheme="majorBidi"/>
          <w:sz w:val="24"/>
          <w:szCs w:val="24"/>
        </w:rPr>
        <w:t xml:space="preserve">abad ke-21 </w:t>
      </w:r>
      <w:r w:rsidR="00ED3DD3">
        <w:rPr>
          <w:rFonts w:asciiTheme="majorBidi" w:hAnsiTheme="majorBidi" w:cstheme="majorBidi"/>
          <w:sz w:val="24"/>
          <w:szCs w:val="24"/>
        </w:rPr>
        <w:t>dari 50 negara</w:t>
      </w:r>
      <w:r w:rsidR="009906D4">
        <w:rPr>
          <w:rFonts w:asciiTheme="majorBidi" w:hAnsiTheme="majorBidi" w:cstheme="majorBidi"/>
          <w:sz w:val="24"/>
          <w:szCs w:val="24"/>
        </w:rPr>
        <w:t xml:space="preserve"> </w:t>
      </w:r>
      <w:r>
        <w:rPr>
          <w:rFonts w:asciiTheme="majorBidi" w:hAnsiTheme="majorBidi" w:cstheme="majorBidi"/>
          <w:sz w:val="24"/>
          <w:szCs w:val="24"/>
        </w:rPr>
        <w:t>membuat</w:t>
      </w:r>
      <w:r w:rsidR="009906D4">
        <w:rPr>
          <w:rFonts w:asciiTheme="majorBidi" w:hAnsiTheme="majorBidi" w:cstheme="majorBidi"/>
          <w:sz w:val="24"/>
          <w:szCs w:val="24"/>
        </w:rPr>
        <w:t xml:space="preserve"> </w:t>
      </w:r>
      <w:r>
        <w:rPr>
          <w:rFonts w:asciiTheme="majorBidi" w:hAnsiTheme="majorBidi" w:cstheme="majorBidi"/>
          <w:sz w:val="24"/>
          <w:szCs w:val="24"/>
        </w:rPr>
        <w:t>kesepakatan (ijmak) tentang Sunni dan Syiah.</w:t>
      </w:r>
      <w:r w:rsidR="00DD270C">
        <w:rPr>
          <w:rFonts w:asciiTheme="majorBidi" w:hAnsiTheme="majorBidi" w:cstheme="majorBidi"/>
          <w:sz w:val="24"/>
          <w:szCs w:val="24"/>
        </w:rPr>
        <w:t xml:space="preserve"> </w:t>
      </w:r>
      <w:r>
        <w:rPr>
          <w:rFonts w:asciiTheme="majorBidi" w:hAnsiTheme="majorBidi" w:cstheme="majorBidi"/>
          <w:sz w:val="24"/>
          <w:szCs w:val="24"/>
        </w:rPr>
        <w:t xml:space="preserve">Kesepakatan (ijmak) yang digelar di </w:t>
      </w:r>
      <w:r w:rsidR="009906D4">
        <w:rPr>
          <w:rFonts w:asciiTheme="majorBidi" w:hAnsiTheme="majorBidi" w:cstheme="majorBidi"/>
          <w:sz w:val="24"/>
          <w:szCs w:val="24"/>
        </w:rPr>
        <w:t xml:space="preserve">Amman, Yordania, </w:t>
      </w:r>
      <w:r>
        <w:rPr>
          <w:rFonts w:asciiTheme="majorBidi" w:hAnsiTheme="majorBidi" w:cstheme="majorBidi"/>
          <w:sz w:val="24"/>
          <w:szCs w:val="24"/>
        </w:rPr>
        <w:t>ini dikenal dengan istilah</w:t>
      </w:r>
      <w:r w:rsidR="00DD270C">
        <w:rPr>
          <w:rFonts w:asciiTheme="majorBidi" w:hAnsiTheme="majorBidi" w:cstheme="majorBidi"/>
          <w:sz w:val="24"/>
          <w:szCs w:val="24"/>
        </w:rPr>
        <w:t xml:space="preserve"> </w:t>
      </w:r>
      <w:r>
        <w:rPr>
          <w:rFonts w:asciiTheme="majorBidi" w:hAnsiTheme="majorBidi" w:cstheme="majorBidi"/>
          <w:i/>
          <w:iCs/>
          <w:sz w:val="24"/>
          <w:szCs w:val="24"/>
        </w:rPr>
        <w:t xml:space="preserve">The Amman Message </w:t>
      </w:r>
      <w:r>
        <w:rPr>
          <w:rFonts w:asciiTheme="majorBidi" w:hAnsiTheme="majorBidi" w:cstheme="majorBidi"/>
          <w:sz w:val="24"/>
          <w:szCs w:val="24"/>
        </w:rPr>
        <w:t xml:space="preserve">atau </w:t>
      </w:r>
      <w:r>
        <w:rPr>
          <w:rFonts w:asciiTheme="majorBidi" w:hAnsiTheme="majorBidi" w:cstheme="majorBidi"/>
          <w:i/>
          <w:iCs/>
          <w:sz w:val="24"/>
          <w:szCs w:val="24"/>
        </w:rPr>
        <w:t>Risâlah ‘Ammân</w:t>
      </w:r>
      <w:r w:rsidR="009906D4">
        <w:rPr>
          <w:rFonts w:asciiTheme="majorBidi" w:hAnsiTheme="majorBidi" w:cstheme="majorBidi"/>
          <w:i/>
          <w:iCs/>
          <w:sz w:val="24"/>
          <w:szCs w:val="24"/>
        </w:rPr>
        <w:t xml:space="preserve"> </w:t>
      </w:r>
      <w:r w:rsidR="009906D4" w:rsidRPr="001E59B2">
        <w:rPr>
          <w:rFonts w:asciiTheme="majorBidi" w:hAnsiTheme="majorBidi" w:cstheme="majorBidi"/>
          <w:sz w:val="24"/>
          <w:szCs w:val="24"/>
        </w:rPr>
        <w:t>(Risalah Amman)</w:t>
      </w:r>
      <w:r>
        <w:rPr>
          <w:rFonts w:asciiTheme="majorBidi" w:hAnsiTheme="majorBidi" w:cstheme="majorBidi"/>
          <w:sz w:val="24"/>
          <w:szCs w:val="24"/>
        </w:rPr>
        <w:t>.</w:t>
      </w:r>
      <w:r w:rsidR="00ED3DD3">
        <w:rPr>
          <w:rFonts w:asciiTheme="majorBidi" w:hAnsiTheme="majorBidi" w:cstheme="majorBidi"/>
          <w:sz w:val="24"/>
          <w:szCs w:val="24"/>
        </w:rPr>
        <w:t xml:space="preserve"> </w:t>
      </w:r>
      <w:r w:rsidR="009906D4">
        <w:rPr>
          <w:rFonts w:asciiTheme="majorBidi" w:hAnsiTheme="majorBidi" w:cstheme="majorBidi"/>
          <w:sz w:val="24"/>
          <w:szCs w:val="24"/>
        </w:rPr>
        <w:t xml:space="preserve">Melalui </w:t>
      </w:r>
      <w:r w:rsidR="001E59B2">
        <w:rPr>
          <w:rFonts w:asciiTheme="majorBidi" w:hAnsiTheme="majorBidi" w:cstheme="majorBidi"/>
          <w:sz w:val="24"/>
          <w:szCs w:val="24"/>
        </w:rPr>
        <w:t xml:space="preserve">Risalah Aman ini, </w:t>
      </w:r>
      <w:r w:rsidR="001E59B2" w:rsidRPr="001E59B2">
        <w:rPr>
          <w:rFonts w:asciiTheme="majorBidi" w:hAnsiTheme="majorBidi" w:cstheme="majorBidi"/>
          <w:sz w:val="24"/>
          <w:szCs w:val="24"/>
        </w:rPr>
        <w:t xml:space="preserve">mereka menegaskan bahwa </w:t>
      </w:r>
      <w:r w:rsidR="00AA10D7" w:rsidRPr="001E59B2">
        <w:rPr>
          <w:rFonts w:asciiTheme="majorBidi" w:hAnsiTheme="majorBidi" w:cstheme="majorBidi"/>
          <w:sz w:val="24"/>
          <w:szCs w:val="24"/>
        </w:rPr>
        <w:t xml:space="preserve">para pengikut 8 mazhab </w:t>
      </w:r>
      <w:r w:rsidR="00AA10D7">
        <w:rPr>
          <w:rFonts w:asciiTheme="majorBidi" w:hAnsiTheme="majorBidi" w:cstheme="majorBidi"/>
          <w:sz w:val="24"/>
          <w:szCs w:val="24"/>
        </w:rPr>
        <w:t>dari Sunni (Ḥanafî, Mâlikî, asy-Syâfi‘î, dan Ḥanbalî), Syiah (Jakfariyah/Imamiyah Itsna‘Asyariyyah dan Zaidiyyah), Ibâḍî, aẓ-Ẓâhirî, teologi Asy’ariyah, sufisme, dan salafi sejati adalah Muslim</w:t>
      </w:r>
      <w:r w:rsidR="00843C82">
        <w:rPr>
          <w:rFonts w:asciiTheme="majorBidi" w:hAnsiTheme="majorBidi" w:cstheme="majorBidi"/>
          <w:sz w:val="24"/>
          <w:szCs w:val="24"/>
        </w:rPr>
        <w:t>.</w:t>
      </w:r>
      <w:r w:rsidR="009B1B36">
        <w:rPr>
          <w:rFonts w:asciiTheme="majorBidi" w:hAnsiTheme="majorBidi" w:cstheme="majorBidi"/>
          <w:sz w:val="24"/>
          <w:szCs w:val="24"/>
        </w:rPr>
        <w:t xml:space="preserve"> </w:t>
      </w:r>
      <w:r w:rsidR="00BA6B26">
        <w:rPr>
          <w:rFonts w:asciiTheme="majorBidi" w:hAnsiTheme="majorBidi" w:cstheme="majorBidi"/>
          <w:sz w:val="24"/>
          <w:szCs w:val="24"/>
        </w:rPr>
        <w:t>Oleh karena itu, mereka dilarang (haram) saling mengafirkan satu sama lain.</w:t>
      </w:r>
      <w:r w:rsidR="00316BF5">
        <w:rPr>
          <w:rStyle w:val="FootnoteReference"/>
          <w:rFonts w:asciiTheme="majorBidi" w:hAnsiTheme="majorBidi" w:cstheme="majorBidi"/>
          <w:sz w:val="24"/>
          <w:szCs w:val="24"/>
        </w:rPr>
        <w:footnoteReference w:id="54"/>
      </w:r>
      <w:r w:rsidR="00090F66">
        <w:rPr>
          <w:rFonts w:asciiTheme="majorBidi" w:hAnsiTheme="majorBidi" w:cstheme="majorBidi"/>
          <w:sz w:val="24"/>
          <w:szCs w:val="24"/>
        </w:rPr>
        <w:t xml:space="preserve"> </w:t>
      </w:r>
      <w:r w:rsidR="002C5FB8">
        <w:rPr>
          <w:rFonts w:asciiTheme="majorBidi" w:hAnsiTheme="majorBidi" w:cstheme="majorBidi"/>
          <w:sz w:val="24"/>
          <w:szCs w:val="24"/>
        </w:rPr>
        <w:t xml:space="preserve">Pertemuan berikutnya </w:t>
      </w:r>
      <w:r w:rsidR="00564E39">
        <w:rPr>
          <w:rFonts w:asciiTheme="majorBidi" w:hAnsiTheme="majorBidi" w:cstheme="majorBidi"/>
          <w:sz w:val="24"/>
          <w:szCs w:val="24"/>
        </w:rPr>
        <w:t xml:space="preserve">diselenggarakan di Mekkah, di mana </w:t>
      </w:r>
      <w:r w:rsidR="00FC5551">
        <w:rPr>
          <w:rFonts w:asciiTheme="majorBidi" w:hAnsiTheme="majorBidi" w:cstheme="majorBidi"/>
          <w:sz w:val="24"/>
          <w:szCs w:val="24"/>
        </w:rPr>
        <w:t xml:space="preserve">beberapa </w:t>
      </w:r>
      <w:r w:rsidR="004E1E5B">
        <w:rPr>
          <w:rFonts w:asciiTheme="majorBidi" w:hAnsiTheme="majorBidi" w:cstheme="majorBidi"/>
          <w:sz w:val="24"/>
          <w:szCs w:val="24"/>
        </w:rPr>
        <w:t xml:space="preserve">ulama </w:t>
      </w:r>
      <w:r w:rsidR="00FC5551">
        <w:rPr>
          <w:rFonts w:asciiTheme="majorBidi" w:hAnsiTheme="majorBidi" w:cstheme="majorBidi"/>
          <w:sz w:val="24"/>
          <w:szCs w:val="24"/>
        </w:rPr>
        <w:t xml:space="preserve">(baik Sunni maupun Syiah) </w:t>
      </w:r>
      <w:r w:rsidR="004E1E5B">
        <w:rPr>
          <w:rFonts w:asciiTheme="majorBidi" w:hAnsiTheme="majorBidi" w:cstheme="majorBidi"/>
          <w:sz w:val="24"/>
          <w:szCs w:val="24"/>
        </w:rPr>
        <w:t>dari beberapa negara Muslim</w:t>
      </w:r>
      <w:r w:rsidR="00FC5551">
        <w:rPr>
          <w:rFonts w:asciiTheme="majorBidi" w:hAnsiTheme="majorBidi" w:cstheme="majorBidi"/>
          <w:sz w:val="24"/>
          <w:szCs w:val="24"/>
        </w:rPr>
        <w:t xml:space="preserve"> </w:t>
      </w:r>
      <w:r w:rsidR="004E1E5B">
        <w:rPr>
          <w:rFonts w:asciiTheme="majorBidi" w:hAnsiTheme="majorBidi" w:cstheme="majorBidi"/>
          <w:sz w:val="24"/>
          <w:szCs w:val="24"/>
        </w:rPr>
        <w:t xml:space="preserve">menandatangani </w:t>
      </w:r>
      <w:r w:rsidR="004E1E5B">
        <w:rPr>
          <w:rFonts w:asciiTheme="majorBidi" w:hAnsiTheme="majorBidi" w:cstheme="majorBidi"/>
          <w:sz w:val="24"/>
          <w:szCs w:val="24"/>
        </w:rPr>
        <w:lastRenderedPageBreak/>
        <w:t>Deklarasi Mekkah tahun 2006</w:t>
      </w:r>
      <w:r w:rsidR="00564E39">
        <w:rPr>
          <w:rFonts w:asciiTheme="majorBidi" w:hAnsiTheme="majorBidi" w:cstheme="majorBidi"/>
          <w:sz w:val="24"/>
          <w:szCs w:val="24"/>
        </w:rPr>
        <w:t xml:space="preserve"> </w:t>
      </w:r>
      <w:r w:rsidR="004E1E5B">
        <w:rPr>
          <w:rFonts w:asciiTheme="majorBidi" w:hAnsiTheme="majorBidi" w:cstheme="majorBidi"/>
          <w:sz w:val="24"/>
          <w:szCs w:val="24"/>
        </w:rPr>
        <w:t>yang menyatakan bahwa: “Muslim adalah siapa saja yang bersaksi bahwa tidak ada Tuhan kecuali Allah dan Muhammad utusan-Nya.”</w:t>
      </w:r>
      <w:r w:rsidR="004E1E5B">
        <w:rPr>
          <w:rStyle w:val="FootnoteReference"/>
          <w:rFonts w:asciiTheme="majorBidi" w:hAnsiTheme="majorBidi" w:cstheme="majorBidi"/>
          <w:sz w:val="24"/>
          <w:szCs w:val="24"/>
        </w:rPr>
        <w:footnoteReference w:id="55"/>
      </w:r>
    </w:p>
    <w:p w:rsidR="00450B13" w:rsidRDefault="00F505F2" w:rsidP="00F505F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konteks </w:t>
      </w:r>
      <w:r w:rsidR="00240308">
        <w:rPr>
          <w:rFonts w:asciiTheme="majorBidi" w:hAnsiTheme="majorBidi" w:cstheme="majorBidi"/>
          <w:sz w:val="24"/>
          <w:szCs w:val="24"/>
        </w:rPr>
        <w:t xml:space="preserve">jemaat </w:t>
      </w:r>
      <w:r w:rsidR="00BF5BF7">
        <w:rPr>
          <w:rFonts w:asciiTheme="majorBidi" w:hAnsiTheme="majorBidi" w:cstheme="majorBidi"/>
          <w:sz w:val="24"/>
          <w:szCs w:val="24"/>
        </w:rPr>
        <w:t xml:space="preserve">Ahmadiyah, </w:t>
      </w:r>
      <w:r w:rsidR="009D375E">
        <w:rPr>
          <w:rFonts w:asciiTheme="majorBidi" w:hAnsiTheme="majorBidi" w:cstheme="majorBidi"/>
          <w:sz w:val="24"/>
          <w:szCs w:val="24"/>
        </w:rPr>
        <w:t xml:space="preserve">penulis </w:t>
      </w:r>
      <w:r w:rsidR="00535306">
        <w:rPr>
          <w:rFonts w:asciiTheme="majorBidi" w:hAnsiTheme="majorBidi" w:cstheme="majorBidi"/>
          <w:sz w:val="24"/>
          <w:szCs w:val="24"/>
        </w:rPr>
        <w:t xml:space="preserve">mengetahui secara sadar bahwa </w:t>
      </w:r>
      <w:r w:rsidR="00240308">
        <w:rPr>
          <w:rFonts w:asciiTheme="majorBidi" w:hAnsiTheme="majorBidi" w:cstheme="majorBidi"/>
          <w:sz w:val="24"/>
          <w:szCs w:val="24"/>
        </w:rPr>
        <w:t xml:space="preserve">mereka </w:t>
      </w:r>
      <w:r w:rsidR="00535306">
        <w:rPr>
          <w:rFonts w:asciiTheme="majorBidi" w:hAnsiTheme="majorBidi" w:cstheme="majorBidi"/>
          <w:sz w:val="24"/>
          <w:szCs w:val="24"/>
        </w:rPr>
        <w:t xml:space="preserve">adalah Muslim. Sebab, mereka secara jelas bersaksi tiada Tuhan selain Allah dan Muhammad adalah utusan-Nya. Kenyataan ini </w:t>
      </w:r>
      <w:r w:rsidR="009C5E57">
        <w:rPr>
          <w:rFonts w:asciiTheme="majorBidi" w:hAnsiTheme="majorBidi" w:cstheme="majorBidi"/>
          <w:sz w:val="24"/>
          <w:szCs w:val="24"/>
        </w:rPr>
        <w:t xml:space="preserve">penulis ketahui </w:t>
      </w:r>
      <w:r w:rsidR="00535306">
        <w:rPr>
          <w:rFonts w:asciiTheme="majorBidi" w:hAnsiTheme="majorBidi" w:cstheme="majorBidi"/>
          <w:sz w:val="24"/>
          <w:szCs w:val="24"/>
        </w:rPr>
        <w:t xml:space="preserve">ketika melakukan penelitian </w:t>
      </w:r>
      <w:r w:rsidR="008C7CE9">
        <w:rPr>
          <w:rFonts w:asciiTheme="majorBidi" w:hAnsiTheme="majorBidi" w:cstheme="majorBidi"/>
          <w:sz w:val="24"/>
          <w:szCs w:val="24"/>
        </w:rPr>
        <w:t>terhadap jemaat</w:t>
      </w:r>
      <w:r w:rsidR="00792001">
        <w:rPr>
          <w:rFonts w:asciiTheme="majorBidi" w:hAnsiTheme="majorBidi" w:cstheme="majorBidi"/>
          <w:sz w:val="24"/>
          <w:szCs w:val="24"/>
        </w:rPr>
        <w:t xml:space="preserve"> </w:t>
      </w:r>
      <w:r w:rsidR="008C7CE9">
        <w:rPr>
          <w:rFonts w:asciiTheme="majorBidi" w:hAnsiTheme="majorBidi" w:cstheme="majorBidi"/>
          <w:sz w:val="24"/>
          <w:szCs w:val="24"/>
        </w:rPr>
        <w:t xml:space="preserve">Ahmadiyah </w:t>
      </w:r>
      <w:r w:rsidR="00D014AF">
        <w:rPr>
          <w:rFonts w:asciiTheme="majorBidi" w:hAnsiTheme="majorBidi" w:cstheme="majorBidi"/>
          <w:sz w:val="24"/>
          <w:szCs w:val="24"/>
        </w:rPr>
        <w:t xml:space="preserve">di </w:t>
      </w:r>
      <w:r w:rsidR="00D014AF" w:rsidRPr="00A86412">
        <w:rPr>
          <w:rFonts w:asciiTheme="majorBidi" w:hAnsiTheme="majorBidi" w:cstheme="majorBidi"/>
          <w:sz w:val="24"/>
          <w:szCs w:val="24"/>
        </w:rPr>
        <w:t>kampung Krucil, Desa Winong, Kecamatan Bawang, Kabupaten Banjarnegara (28-29/11/2014</w:t>
      </w:r>
      <w:r w:rsidR="00D014AF">
        <w:rPr>
          <w:rFonts w:asciiTheme="majorBidi" w:hAnsiTheme="majorBidi" w:cstheme="majorBidi"/>
          <w:sz w:val="24"/>
          <w:szCs w:val="24"/>
        </w:rPr>
        <w:t>)</w:t>
      </w:r>
      <w:r w:rsidR="00535306">
        <w:rPr>
          <w:rFonts w:asciiTheme="majorBidi" w:hAnsiTheme="majorBidi" w:cstheme="majorBidi"/>
          <w:sz w:val="24"/>
          <w:szCs w:val="24"/>
        </w:rPr>
        <w:t>. Selain itu, penulis mempelajari beberapa ajaran dasar jemaat Ahmadiyah, baik Lahore maupun Qodian</w:t>
      </w:r>
      <w:r w:rsidR="00781724">
        <w:rPr>
          <w:rFonts w:asciiTheme="majorBidi" w:hAnsiTheme="majorBidi" w:cstheme="majorBidi"/>
          <w:sz w:val="24"/>
          <w:szCs w:val="24"/>
        </w:rPr>
        <w:t xml:space="preserve">, dari literatur-literatur yang ditulis oleh </w:t>
      </w:r>
      <w:r w:rsidR="0038074F">
        <w:rPr>
          <w:rFonts w:asciiTheme="majorBidi" w:hAnsiTheme="majorBidi" w:cstheme="majorBidi"/>
          <w:sz w:val="24"/>
          <w:szCs w:val="24"/>
        </w:rPr>
        <w:t>orang</w:t>
      </w:r>
      <w:r w:rsidR="00781724">
        <w:rPr>
          <w:rFonts w:asciiTheme="majorBidi" w:hAnsiTheme="majorBidi" w:cstheme="majorBidi"/>
          <w:sz w:val="24"/>
          <w:szCs w:val="24"/>
        </w:rPr>
        <w:t xml:space="preserve"> Ahmadiyah</w:t>
      </w:r>
      <w:r w:rsidR="0038074F">
        <w:rPr>
          <w:rFonts w:asciiTheme="majorBidi" w:hAnsiTheme="majorBidi" w:cstheme="majorBidi"/>
          <w:sz w:val="24"/>
          <w:szCs w:val="24"/>
        </w:rPr>
        <w:t xml:space="preserve"> sendiri </w:t>
      </w:r>
      <w:r w:rsidR="005F31CD">
        <w:rPr>
          <w:rFonts w:asciiTheme="majorBidi" w:hAnsiTheme="majorBidi" w:cstheme="majorBidi"/>
          <w:sz w:val="24"/>
          <w:szCs w:val="24"/>
        </w:rPr>
        <w:t>(</w:t>
      </w:r>
      <w:r w:rsidR="005F31CD">
        <w:rPr>
          <w:rFonts w:asciiTheme="majorBidi" w:hAnsiTheme="majorBidi" w:cstheme="majorBidi"/>
          <w:i/>
          <w:iCs/>
          <w:sz w:val="24"/>
          <w:szCs w:val="24"/>
        </w:rPr>
        <w:t>in sider</w:t>
      </w:r>
      <w:r w:rsidR="005F31CD">
        <w:rPr>
          <w:rFonts w:asciiTheme="majorBidi" w:hAnsiTheme="majorBidi" w:cstheme="majorBidi"/>
          <w:sz w:val="24"/>
          <w:szCs w:val="24"/>
        </w:rPr>
        <w:t xml:space="preserve">) </w:t>
      </w:r>
      <w:r w:rsidR="0038074F">
        <w:rPr>
          <w:rFonts w:asciiTheme="majorBidi" w:hAnsiTheme="majorBidi" w:cstheme="majorBidi"/>
          <w:sz w:val="24"/>
          <w:szCs w:val="24"/>
        </w:rPr>
        <w:t>dan orang lain yang meneliti Ahmadiyah secara objektif</w:t>
      </w:r>
      <w:r w:rsidR="005F31CD">
        <w:rPr>
          <w:rFonts w:asciiTheme="majorBidi" w:hAnsiTheme="majorBidi" w:cstheme="majorBidi"/>
          <w:sz w:val="24"/>
          <w:szCs w:val="24"/>
        </w:rPr>
        <w:t xml:space="preserve"> (</w:t>
      </w:r>
      <w:r w:rsidR="005F31CD">
        <w:rPr>
          <w:rFonts w:asciiTheme="majorBidi" w:hAnsiTheme="majorBidi" w:cstheme="majorBidi"/>
          <w:i/>
          <w:iCs/>
          <w:sz w:val="24"/>
          <w:szCs w:val="24"/>
        </w:rPr>
        <w:t>out sider</w:t>
      </w:r>
      <w:r w:rsidR="005F31CD">
        <w:rPr>
          <w:rFonts w:asciiTheme="majorBidi" w:hAnsiTheme="majorBidi" w:cstheme="majorBidi"/>
          <w:sz w:val="24"/>
          <w:szCs w:val="24"/>
        </w:rPr>
        <w:t>)</w:t>
      </w:r>
      <w:r w:rsidR="00535306">
        <w:rPr>
          <w:rFonts w:asciiTheme="majorBidi" w:hAnsiTheme="majorBidi" w:cstheme="majorBidi"/>
          <w:sz w:val="24"/>
          <w:szCs w:val="24"/>
        </w:rPr>
        <w:t>.</w:t>
      </w:r>
      <w:r w:rsidR="0038074F">
        <w:rPr>
          <w:rStyle w:val="FootnoteReference"/>
          <w:rFonts w:asciiTheme="majorBidi" w:hAnsiTheme="majorBidi" w:cstheme="majorBidi"/>
          <w:sz w:val="24"/>
          <w:szCs w:val="24"/>
        </w:rPr>
        <w:footnoteReference w:id="56"/>
      </w:r>
    </w:p>
    <w:p w:rsidR="00700C36" w:rsidRPr="00755014" w:rsidRDefault="00450B13" w:rsidP="005B09E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Dengan demikian, </w:t>
      </w:r>
      <w:r w:rsidR="004F3D3B">
        <w:rPr>
          <w:rFonts w:asciiTheme="majorBidi" w:hAnsiTheme="majorBidi" w:cstheme="majorBidi"/>
          <w:color w:val="000000"/>
          <w:sz w:val="24"/>
          <w:szCs w:val="24"/>
        </w:rPr>
        <w:t>meneladani akhlak Rasulullah saw. yang memperjuangkan dan me</w:t>
      </w:r>
      <w:r w:rsidR="00074EA6">
        <w:rPr>
          <w:rFonts w:asciiTheme="majorBidi" w:hAnsiTheme="majorBidi" w:cstheme="majorBidi"/>
          <w:color w:val="000000"/>
          <w:sz w:val="24"/>
          <w:szCs w:val="24"/>
        </w:rPr>
        <w:t xml:space="preserve">njamin </w:t>
      </w:r>
      <w:r w:rsidR="00FA26E1">
        <w:rPr>
          <w:rFonts w:asciiTheme="majorBidi" w:hAnsiTheme="majorBidi" w:cstheme="majorBidi"/>
          <w:color w:val="000000"/>
          <w:sz w:val="24"/>
          <w:szCs w:val="24"/>
        </w:rPr>
        <w:t>hak asasi manusia s</w:t>
      </w:r>
      <w:r w:rsidR="004F3D3B">
        <w:rPr>
          <w:rFonts w:asciiTheme="majorBidi" w:hAnsiTheme="majorBidi" w:cstheme="majorBidi"/>
          <w:color w:val="000000"/>
          <w:sz w:val="24"/>
          <w:szCs w:val="24"/>
        </w:rPr>
        <w:t xml:space="preserve">ebagai salah satu tujuan syariat Islam </w:t>
      </w:r>
      <w:r w:rsidR="0021464D">
        <w:rPr>
          <w:rFonts w:asciiTheme="majorBidi" w:hAnsiTheme="majorBidi" w:cstheme="majorBidi"/>
          <w:color w:val="000000"/>
          <w:sz w:val="24"/>
          <w:szCs w:val="24"/>
        </w:rPr>
        <w:t xml:space="preserve">tidak hanya </w:t>
      </w:r>
      <w:r w:rsidR="004F3D3B">
        <w:rPr>
          <w:rFonts w:asciiTheme="majorBidi" w:hAnsiTheme="majorBidi" w:cstheme="majorBidi"/>
          <w:color w:val="000000"/>
          <w:sz w:val="24"/>
          <w:szCs w:val="24"/>
        </w:rPr>
        <w:t xml:space="preserve">dicukupkan kepada </w:t>
      </w:r>
      <w:r w:rsidR="00921996">
        <w:rPr>
          <w:rFonts w:asciiTheme="majorBidi" w:hAnsiTheme="majorBidi" w:cstheme="majorBidi"/>
          <w:color w:val="000000"/>
          <w:sz w:val="24"/>
          <w:szCs w:val="24"/>
        </w:rPr>
        <w:t xml:space="preserve">beberapa </w:t>
      </w:r>
      <w:r w:rsidR="004F3D3B">
        <w:rPr>
          <w:rFonts w:asciiTheme="majorBidi" w:hAnsiTheme="majorBidi" w:cstheme="majorBidi"/>
          <w:color w:val="000000"/>
          <w:sz w:val="24"/>
          <w:szCs w:val="24"/>
        </w:rPr>
        <w:t>tokoh</w:t>
      </w:r>
      <w:r w:rsidR="00921996">
        <w:rPr>
          <w:rFonts w:asciiTheme="majorBidi" w:hAnsiTheme="majorBidi" w:cstheme="majorBidi"/>
          <w:color w:val="000000"/>
          <w:sz w:val="24"/>
          <w:szCs w:val="24"/>
        </w:rPr>
        <w:t xml:space="preserve"> Muslim</w:t>
      </w:r>
      <w:r w:rsidR="00E43D4E">
        <w:rPr>
          <w:rFonts w:asciiTheme="majorBidi" w:hAnsiTheme="majorBidi" w:cstheme="majorBidi"/>
          <w:color w:val="000000"/>
          <w:sz w:val="24"/>
          <w:szCs w:val="24"/>
        </w:rPr>
        <w:t xml:space="preserve"> Indonesia</w:t>
      </w:r>
      <w:r w:rsidR="004F3D3B">
        <w:rPr>
          <w:rFonts w:asciiTheme="majorBidi" w:hAnsiTheme="majorBidi" w:cstheme="majorBidi"/>
          <w:color w:val="000000"/>
          <w:sz w:val="24"/>
          <w:szCs w:val="24"/>
        </w:rPr>
        <w:t xml:space="preserve">, </w:t>
      </w:r>
      <w:r w:rsidR="004F3D3B">
        <w:rPr>
          <w:rFonts w:asciiTheme="majorBidi" w:hAnsiTheme="majorBidi" w:cstheme="majorBidi"/>
          <w:sz w:val="24"/>
          <w:szCs w:val="24"/>
        </w:rPr>
        <w:t xml:space="preserve">seperti: </w:t>
      </w:r>
      <w:r w:rsidR="00E43D4E">
        <w:rPr>
          <w:rFonts w:asciiTheme="majorBidi" w:hAnsiTheme="majorBidi" w:cstheme="majorBidi"/>
          <w:sz w:val="24"/>
          <w:szCs w:val="24"/>
        </w:rPr>
        <w:t xml:space="preserve">Ahmad Wahib, </w:t>
      </w:r>
      <w:r w:rsidR="004F3D3B">
        <w:rPr>
          <w:rFonts w:asciiTheme="majorBidi" w:hAnsiTheme="majorBidi" w:cstheme="majorBidi"/>
          <w:sz w:val="24"/>
          <w:szCs w:val="24"/>
        </w:rPr>
        <w:t>Nurcholish Madjid, Abdurrahm</w:t>
      </w:r>
      <w:r w:rsidR="004F3D3B" w:rsidRPr="00AB0A91">
        <w:rPr>
          <w:rFonts w:asciiTheme="majorBidi" w:hAnsiTheme="majorBidi" w:cstheme="majorBidi"/>
          <w:sz w:val="24"/>
          <w:szCs w:val="24"/>
        </w:rPr>
        <w:t>an Wahid, Djohan Effendi, Dawam Rahardjo, Syafi’i Ma’arif, Ulil Abshar-Abdalla, Azyumardi Azra, Luthfie Assyaukanie,</w:t>
      </w:r>
      <w:r w:rsidR="004F3D3B" w:rsidRPr="00AB0A91">
        <w:rPr>
          <w:rStyle w:val="FootnoteReference"/>
          <w:rFonts w:asciiTheme="majorBidi" w:hAnsiTheme="majorBidi" w:cstheme="majorBidi"/>
          <w:sz w:val="24"/>
          <w:szCs w:val="24"/>
        </w:rPr>
        <w:footnoteReference w:id="57"/>
      </w:r>
      <w:r w:rsidR="004F3D3B" w:rsidRPr="00AB0A91">
        <w:rPr>
          <w:rFonts w:asciiTheme="majorBidi" w:hAnsiTheme="majorBidi" w:cstheme="majorBidi"/>
          <w:sz w:val="24"/>
          <w:szCs w:val="24"/>
        </w:rPr>
        <w:t xml:space="preserve"> tetapi </w:t>
      </w:r>
      <w:r w:rsidR="005B58FB" w:rsidRPr="00AB0A91">
        <w:rPr>
          <w:rFonts w:asciiTheme="majorBidi" w:hAnsiTheme="majorBidi" w:cstheme="majorBidi"/>
          <w:sz w:val="24"/>
          <w:szCs w:val="24"/>
        </w:rPr>
        <w:t xml:space="preserve">juga </w:t>
      </w:r>
      <w:r w:rsidR="004F3D3B" w:rsidRPr="00AB0A91">
        <w:rPr>
          <w:rFonts w:asciiTheme="majorBidi" w:hAnsiTheme="majorBidi" w:cstheme="majorBidi"/>
          <w:sz w:val="24"/>
          <w:szCs w:val="24"/>
        </w:rPr>
        <w:t>harus dilakukan oleh semua Muslim dan masyarakat lain pada umumnya</w:t>
      </w:r>
      <w:r w:rsidR="00E74EAA" w:rsidRPr="00AB0A91">
        <w:rPr>
          <w:rFonts w:asciiTheme="majorBidi" w:hAnsiTheme="majorBidi" w:cstheme="majorBidi"/>
          <w:sz w:val="24"/>
          <w:szCs w:val="24"/>
        </w:rPr>
        <w:t xml:space="preserve">. </w:t>
      </w:r>
      <w:r w:rsidR="00D30BD9">
        <w:rPr>
          <w:rFonts w:asciiTheme="majorBidi" w:hAnsiTheme="majorBidi" w:cstheme="majorBidi"/>
          <w:sz w:val="24"/>
          <w:szCs w:val="24"/>
        </w:rPr>
        <w:t xml:space="preserve">Mengingat </w:t>
      </w:r>
      <w:r w:rsidR="00BC178B">
        <w:rPr>
          <w:rFonts w:asciiTheme="majorBidi" w:hAnsiTheme="majorBidi" w:cstheme="majorBidi"/>
          <w:sz w:val="24"/>
          <w:szCs w:val="24"/>
        </w:rPr>
        <w:t xml:space="preserve">beberapa </w:t>
      </w:r>
      <w:r w:rsidR="00844475">
        <w:rPr>
          <w:rFonts w:asciiTheme="majorBidi" w:hAnsiTheme="majorBidi" w:cstheme="majorBidi"/>
          <w:sz w:val="24"/>
          <w:szCs w:val="24"/>
        </w:rPr>
        <w:t>kasus pelanggaran hak asasi manusia</w:t>
      </w:r>
      <w:r w:rsidR="00AD3853">
        <w:rPr>
          <w:rFonts w:asciiTheme="majorBidi" w:hAnsiTheme="majorBidi" w:cstheme="majorBidi"/>
          <w:sz w:val="24"/>
          <w:szCs w:val="24"/>
        </w:rPr>
        <w:t>, seperti dalam hal kebebasan beragama dan berkeyakinan</w:t>
      </w:r>
      <w:r w:rsidR="00BC178B">
        <w:rPr>
          <w:rFonts w:asciiTheme="majorBidi" w:hAnsiTheme="majorBidi" w:cstheme="majorBidi"/>
          <w:sz w:val="24"/>
          <w:szCs w:val="24"/>
        </w:rPr>
        <w:t>, masih menghantui kehidupan masyarakat Indonesia</w:t>
      </w:r>
      <w:r w:rsidR="004D5B0A">
        <w:rPr>
          <w:rFonts w:asciiTheme="majorBidi" w:hAnsiTheme="majorBidi" w:cstheme="majorBidi"/>
          <w:sz w:val="24"/>
          <w:szCs w:val="24"/>
        </w:rPr>
        <w:t xml:space="preserve"> sampai sekarang (2019)</w:t>
      </w:r>
      <w:r w:rsidR="00BC178B">
        <w:rPr>
          <w:rFonts w:asciiTheme="majorBidi" w:hAnsiTheme="majorBidi" w:cstheme="majorBidi"/>
          <w:sz w:val="24"/>
          <w:szCs w:val="24"/>
        </w:rPr>
        <w:t>.</w:t>
      </w:r>
      <w:r w:rsidR="00E00333">
        <w:rPr>
          <w:rStyle w:val="FootnoteReference"/>
          <w:rFonts w:asciiTheme="majorBidi" w:hAnsiTheme="majorBidi" w:cstheme="majorBidi"/>
          <w:sz w:val="24"/>
          <w:szCs w:val="24"/>
        </w:rPr>
        <w:footnoteReference w:id="58"/>
      </w:r>
      <w:r w:rsidR="00BC178B">
        <w:rPr>
          <w:rFonts w:asciiTheme="majorBidi" w:hAnsiTheme="majorBidi" w:cstheme="majorBidi"/>
          <w:sz w:val="24"/>
          <w:szCs w:val="24"/>
        </w:rPr>
        <w:t xml:space="preserve"> </w:t>
      </w:r>
      <w:r w:rsidR="00356B00">
        <w:rPr>
          <w:rFonts w:asciiTheme="majorBidi" w:hAnsiTheme="majorBidi" w:cstheme="majorBidi"/>
          <w:sz w:val="24"/>
          <w:szCs w:val="24"/>
        </w:rPr>
        <w:t xml:space="preserve">Bahkan </w:t>
      </w:r>
      <w:r w:rsidR="00E40D88">
        <w:rPr>
          <w:rFonts w:asciiTheme="majorBidi" w:hAnsiTheme="majorBidi" w:cstheme="majorBidi"/>
          <w:sz w:val="24"/>
          <w:szCs w:val="24"/>
        </w:rPr>
        <w:t>masih</w:t>
      </w:r>
      <w:r w:rsidR="00E00333">
        <w:rPr>
          <w:rFonts w:asciiTheme="majorBidi" w:hAnsiTheme="majorBidi" w:cstheme="majorBidi"/>
          <w:sz w:val="24"/>
          <w:szCs w:val="24"/>
        </w:rPr>
        <w:t xml:space="preserve"> </w:t>
      </w:r>
      <w:r w:rsidR="00E40D88">
        <w:rPr>
          <w:rFonts w:asciiTheme="majorBidi" w:hAnsiTheme="majorBidi" w:cstheme="majorBidi"/>
          <w:sz w:val="24"/>
          <w:szCs w:val="24"/>
        </w:rPr>
        <w:t xml:space="preserve">ada sebagian kelompok </w:t>
      </w:r>
      <w:r w:rsidR="00E00333">
        <w:rPr>
          <w:rFonts w:asciiTheme="majorBidi" w:hAnsiTheme="majorBidi" w:cstheme="majorBidi"/>
          <w:sz w:val="24"/>
          <w:szCs w:val="24"/>
        </w:rPr>
        <w:t xml:space="preserve">Muslim </w:t>
      </w:r>
      <w:r w:rsidR="00E40D88">
        <w:rPr>
          <w:rFonts w:asciiTheme="majorBidi" w:hAnsiTheme="majorBidi" w:cstheme="majorBidi"/>
          <w:sz w:val="24"/>
          <w:szCs w:val="24"/>
        </w:rPr>
        <w:t>konservatif</w:t>
      </w:r>
      <w:r w:rsidR="00E00333">
        <w:rPr>
          <w:rFonts w:asciiTheme="majorBidi" w:hAnsiTheme="majorBidi" w:cstheme="majorBidi"/>
          <w:sz w:val="24"/>
          <w:szCs w:val="24"/>
        </w:rPr>
        <w:t xml:space="preserve"> </w:t>
      </w:r>
      <w:r w:rsidR="00E40D88">
        <w:rPr>
          <w:rFonts w:asciiTheme="majorBidi" w:hAnsiTheme="majorBidi" w:cstheme="majorBidi"/>
          <w:sz w:val="24"/>
          <w:szCs w:val="24"/>
        </w:rPr>
        <w:t xml:space="preserve">Indonesia yang </w:t>
      </w:r>
      <w:r w:rsidR="005B09E6">
        <w:rPr>
          <w:rFonts w:asciiTheme="majorBidi" w:hAnsiTheme="majorBidi" w:cstheme="majorBidi"/>
          <w:sz w:val="24"/>
          <w:szCs w:val="24"/>
        </w:rPr>
        <w:t xml:space="preserve">secara nyata dan tegas </w:t>
      </w:r>
      <w:r w:rsidR="00E40D88">
        <w:rPr>
          <w:rFonts w:asciiTheme="majorBidi" w:hAnsiTheme="majorBidi" w:cstheme="majorBidi"/>
          <w:sz w:val="24"/>
          <w:szCs w:val="24"/>
        </w:rPr>
        <w:t>menolak</w:t>
      </w:r>
      <w:r w:rsidR="00B24F2B">
        <w:rPr>
          <w:rFonts w:asciiTheme="majorBidi" w:hAnsiTheme="majorBidi" w:cstheme="majorBidi"/>
          <w:sz w:val="24"/>
          <w:szCs w:val="24"/>
        </w:rPr>
        <w:t xml:space="preserve"> </w:t>
      </w:r>
      <w:r w:rsidR="00E40D88">
        <w:rPr>
          <w:rFonts w:asciiTheme="majorBidi" w:hAnsiTheme="majorBidi" w:cstheme="majorBidi"/>
          <w:sz w:val="24"/>
          <w:szCs w:val="24"/>
        </w:rPr>
        <w:t>konsep-konsep modernisme,</w:t>
      </w:r>
      <w:r w:rsidR="00167B1D">
        <w:rPr>
          <w:rFonts w:asciiTheme="majorBidi" w:hAnsiTheme="majorBidi" w:cstheme="majorBidi"/>
          <w:sz w:val="24"/>
          <w:szCs w:val="24"/>
        </w:rPr>
        <w:t xml:space="preserve"> </w:t>
      </w:r>
      <w:r w:rsidR="00E40D88">
        <w:rPr>
          <w:rFonts w:asciiTheme="majorBidi" w:hAnsiTheme="majorBidi" w:cstheme="majorBidi"/>
          <w:sz w:val="24"/>
          <w:szCs w:val="24"/>
        </w:rPr>
        <w:t>seperti kesetaraan gender, hak asasi manusia, dan demokrasi</w:t>
      </w:r>
      <w:r w:rsidR="00E00333">
        <w:rPr>
          <w:rFonts w:asciiTheme="majorBidi" w:hAnsiTheme="majorBidi" w:cstheme="majorBidi"/>
          <w:sz w:val="24"/>
          <w:szCs w:val="24"/>
        </w:rPr>
        <w:t>.</w:t>
      </w:r>
      <w:r w:rsidR="00E00333" w:rsidRPr="001439E8">
        <w:rPr>
          <w:rStyle w:val="FootnoteReference"/>
          <w:rFonts w:asciiTheme="majorBidi" w:hAnsiTheme="majorBidi" w:cstheme="majorBidi"/>
          <w:sz w:val="24"/>
          <w:szCs w:val="24"/>
        </w:rPr>
        <w:footnoteReference w:id="59"/>
      </w:r>
    </w:p>
    <w:p w:rsidR="004F3D3B" w:rsidRPr="00BE3C9D" w:rsidRDefault="00BE3C9D" w:rsidP="0043589C">
      <w:pPr>
        <w:pStyle w:val="ListParagraph"/>
        <w:numPr>
          <w:ilvl w:val="0"/>
          <w:numId w:val="12"/>
        </w:numPr>
        <w:spacing w:line="360" w:lineRule="auto"/>
        <w:ind w:left="450" w:hanging="450"/>
        <w:jc w:val="both"/>
        <w:rPr>
          <w:rFonts w:asciiTheme="majorBidi" w:hAnsiTheme="majorBidi" w:cstheme="majorBidi"/>
          <w:b/>
          <w:bCs/>
          <w:sz w:val="24"/>
          <w:szCs w:val="24"/>
        </w:rPr>
      </w:pPr>
      <w:r>
        <w:rPr>
          <w:rFonts w:asciiTheme="majorBidi" w:hAnsiTheme="majorBidi" w:cstheme="majorBidi"/>
          <w:b/>
          <w:bCs/>
          <w:sz w:val="24"/>
          <w:szCs w:val="24"/>
          <w:lang w:val="id-ID"/>
        </w:rPr>
        <w:t xml:space="preserve">Penutup: </w:t>
      </w:r>
      <w:proofErr w:type="spellStart"/>
      <w:r w:rsidR="004F3D3B" w:rsidRPr="00BE3C9D">
        <w:rPr>
          <w:rFonts w:asciiTheme="majorBidi" w:hAnsiTheme="majorBidi" w:cstheme="majorBidi"/>
          <w:b/>
          <w:bCs/>
          <w:sz w:val="24"/>
          <w:szCs w:val="24"/>
        </w:rPr>
        <w:t>Belajar</w:t>
      </w:r>
      <w:proofErr w:type="spellEnd"/>
      <w:r w:rsidR="004F3D3B" w:rsidRPr="00BE3C9D">
        <w:rPr>
          <w:rFonts w:asciiTheme="majorBidi" w:hAnsiTheme="majorBidi" w:cstheme="majorBidi"/>
          <w:b/>
          <w:bCs/>
          <w:sz w:val="24"/>
          <w:szCs w:val="24"/>
        </w:rPr>
        <w:t xml:space="preserve"> </w:t>
      </w:r>
      <w:proofErr w:type="spellStart"/>
      <w:r w:rsidR="004F3D3B" w:rsidRPr="00BE3C9D">
        <w:rPr>
          <w:rFonts w:asciiTheme="majorBidi" w:hAnsiTheme="majorBidi" w:cstheme="majorBidi"/>
          <w:b/>
          <w:bCs/>
          <w:sz w:val="24"/>
          <w:szCs w:val="24"/>
        </w:rPr>
        <w:t>dari</w:t>
      </w:r>
      <w:proofErr w:type="spellEnd"/>
      <w:r w:rsidR="004F3D3B" w:rsidRPr="00BE3C9D">
        <w:rPr>
          <w:rFonts w:asciiTheme="majorBidi" w:hAnsiTheme="majorBidi" w:cstheme="majorBidi"/>
          <w:b/>
          <w:bCs/>
          <w:sz w:val="24"/>
          <w:szCs w:val="24"/>
        </w:rPr>
        <w:t xml:space="preserve"> </w:t>
      </w:r>
      <w:proofErr w:type="spellStart"/>
      <w:r w:rsidR="004F3D3B" w:rsidRPr="00BE3C9D">
        <w:rPr>
          <w:rFonts w:asciiTheme="majorBidi" w:hAnsiTheme="majorBidi" w:cstheme="majorBidi"/>
          <w:b/>
          <w:bCs/>
          <w:sz w:val="24"/>
          <w:szCs w:val="24"/>
        </w:rPr>
        <w:t>Jembrana</w:t>
      </w:r>
      <w:proofErr w:type="spellEnd"/>
    </w:p>
    <w:p w:rsidR="004F3D3B" w:rsidRDefault="004F3D3B" w:rsidP="0080514C">
      <w:pP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ab/>
      </w:r>
      <w:r>
        <w:rPr>
          <w:rFonts w:asciiTheme="majorBidi" w:hAnsiTheme="majorBidi" w:cstheme="majorBidi"/>
          <w:sz w:val="24"/>
          <w:szCs w:val="24"/>
        </w:rPr>
        <w:t>Penulis pernah mendapatkan kabar dari seorang guru bahwa di Bali terdapat ziarah wali yang dapat dikunjungi oleh—meminjam istilah Gus Dur—para Sarkub (sarjana kuburan).</w:t>
      </w:r>
      <w:r>
        <w:rPr>
          <w:rStyle w:val="FootnoteReference"/>
          <w:rFonts w:asciiTheme="majorBidi" w:hAnsiTheme="majorBidi" w:cstheme="majorBidi"/>
          <w:sz w:val="24"/>
          <w:szCs w:val="24"/>
        </w:rPr>
        <w:footnoteReference w:id="60"/>
      </w:r>
      <w:r w:rsidR="004274F1">
        <w:rPr>
          <w:rFonts w:asciiTheme="majorBidi" w:hAnsiTheme="majorBidi" w:cstheme="majorBidi"/>
          <w:sz w:val="24"/>
          <w:szCs w:val="24"/>
        </w:rPr>
        <w:t xml:space="preserve"> </w:t>
      </w:r>
      <w:r>
        <w:rPr>
          <w:rFonts w:asciiTheme="majorBidi" w:hAnsiTheme="majorBidi" w:cstheme="majorBidi"/>
          <w:sz w:val="24"/>
          <w:szCs w:val="24"/>
        </w:rPr>
        <w:t xml:space="preserve">Kalau di tanah Jawa terkenal dengan istilah </w:t>
      </w:r>
      <w:r>
        <w:rPr>
          <w:rFonts w:asciiTheme="majorBidi" w:hAnsiTheme="majorBidi" w:cstheme="majorBidi"/>
          <w:i/>
          <w:iCs/>
          <w:sz w:val="24"/>
          <w:szCs w:val="24"/>
        </w:rPr>
        <w:t>Wali Songo</w:t>
      </w:r>
      <w:r w:rsidR="004274F1">
        <w:rPr>
          <w:rFonts w:asciiTheme="majorBidi" w:hAnsiTheme="majorBidi" w:cstheme="majorBidi"/>
          <w:i/>
          <w:iCs/>
          <w:sz w:val="24"/>
          <w:szCs w:val="24"/>
        </w:rPr>
        <w:t xml:space="preserve"> </w:t>
      </w:r>
      <w:r w:rsidR="004274F1">
        <w:rPr>
          <w:rFonts w:asciiTheme="majorBidi" w:hAnsiTheme="majorBidi" w:cstheme="majorBidi"/>
          <w:sz w:val="24"/>
          <w:szCs w:val="24"/>
        </w:rPr>
        <w:t>(wali sembilan)</w:t>
      </w:r>
      <w:r>
        <w:rPr>
          <w:rFonts w:asciiTheme="majorBidi" w:hAnsiTheme="majorBidi" w:cstheme="majorBidi"/>
          <w:sz w:val="24"/>
          <w:szCs w:val="24"/>
        </w:rPr>
        <w:t xml:space="preserve">, maka di Bali dikenal dengan sebutan </w:t>
      </w:r>
      <w:r w:rsidRPr="00087E80">
        <w:rPr>
          <w:rFonts w:asciiTheme="majorBidi" w:hAnsiTheme="majorBidi" w:cstheme="majorBidi"/>
          <w:i/>
          <w:iCs/>
          <w:sz w:val="24"/>
          <w:szCs w:val="24"/>
        </w:rPr>
        <w:t>Wali Pitu</w:t>
      </w:r>
      <w:r w:rsidR="004274F1">
        <w:rPr>
          <w:rFonts w:asciiTheme="majorBidi" w:hAnsiTheme="majorBidi" w:cstheme="majorBidi"/>
          <w:i/>
          <w:iCs/>
          <w:sz w:val="24"/>
          <w:szCs w:val="24"/>
        </w:rPr>
        <w:t xml:space="preserve"> </w:t>
      </w:r>
      <w:r w:rsidR="004274F1">
        <w:rPr>
          <w:rFonts w:asciiTheme="majorBidi" w:hAnsiTheme="majorBidi" w:cstheme="majorBidi"/>
          <w:sz w:val="24"/>
          <w:szCs w:val="24"/>
        </w:rPr>
        <w:t>(wali tujuh)</w:t>
      </w:r>
      <w:r>
        <w:rPr>
          <w:rFonts w:asciiTheme="majorBidi" w:hAnsiTheme="majorBidi" w:cstheme="majorBidi"/>
          <w:sz w:val="24"/>
          <w:szCs w:val="24"/>
        </w:rPr>
        <w:t xml:space="preserve">. </w:t>
      </w:r>
      <w:r w:rsidR="008E47D3">
        <w:rPr>
          <w:rFonts w:asciiTheme="majorBidi" w:hAnsiTheme="majorBidi" w:cstheme="majorBidi"/>
          <w:sz w:val="24"/>
          <w:szCs w:val="24"/>
        </w:rPr>
        <w:t xml:space="preserve">Oleh karena itu, ketika </w:t>
      </w:r>
      <w:r>
        <w:rPr>
          <w:rFonts w:asciiTheme="majorBidi" w:hAnsiTheme="majorBidi" w:cstheme="majorBidi"/>
          <w:sz w:val="24"/>
          <w:szCs w:val="24"/>
        </w:rPr>
        <w:t xml:space="preserve">penulis berkesempatan pergi ke Pulau Dewata, </w:t>
      </w:r>
      <w:r w:rsidR="008E47D3">
        <w:rPr>
          <w:rFonts w:asciiTheme="majorBidi" w:hAnsiTheme="majorBidi" w:cstheme="majorBidi"/>
          <w:sz w:val="24"/>
          <w:szCs w:val="24"/>
        </w:rPr>
        <w:t xml:space="preserve">maka </w:t>
      </w:r>
      <w:r>
        <w:rPr>
          <w:rFonts w:asciiTheme="majorBidi" w:hAnsiTheme="majorBidi" w:cstheme="majorBidi"/>
          <w:sz w:val="24"/>
          <w:szCs w:val="24"/>
        </w:rPr>
        <w:t xml:space="preserve">penulis menyempatkan diri pergi ke salah satu makam </w:t>
      </w:r>
      <w:r w:rsidRPr="00087E80">
        <w:rPr>
          <w:rFonts w:asciiTheme="majorBidi" w:hAnsiTheme="majorBidi" w:cstheme="majorBidi"/>
          <w:i/>
          <w:iCs/>
          <w:sz w:val="24"/>
          <w:szCs w:val="24"/>
        </w:rPr>
        <w:t>Wali Pitu</w:t>
      </w:r>
      <w:r w:rsidR="008E47D3">
        <w:rPr>
          <w:rFonts w:asciiTheme="majorBidi" w:hAnsiTheme="majorBidi" w:cstheme="majorBidi"/>
          <w:i/>
          <w:iCs/>
          <w:sz w:val="24"/>
          <w:szCs w:val="24"/>
        </w:rPr>
        <w:t xml:space="preserve"> </w:t>
      </w:r>
      <w:r>
        <w:rPr>
          <w:rFonts w:asciiTheme="majorBidi" w:hAnsiTheme="majorBidi" w:cstheme="majorBidi"/>
          <w:sz w:val="24"/>
          <w:szCs w:val="24"/>
        </w:rPr>
        <w:t>yang terletak di daerah Loloan Timur, Jembrana, walau hanya sebentar. Ternyata makam, yang dikenal dengan sebu</w:t>
      </w:r>
      <w:r w:rsidR="006407AA">
        <w:rPr>
          <w:rFonts w:asciiTheme="majorBidi" w:hAnsiTheme="majorBidi" w:cstheme="majorBidi"/>
          <w:sz w:val="24"/>
          <w:szCs w:val="24"/>
        </w:rPr>
        <w:t xml:space="preserve">tan makam keramat “Buyut Lebai” </w:t>
      </w:r>
      <w:r>
        <w:rPr>
          <w:rFonts w:asciiTheme="majorBidi" w:hAnsiTheme="majorBidi" w:cstheme="majorBidi"/>
          <w:sz w:val="24"/>
          <w:szCs w:val="24"/>
        </w:rPr>
        <w:t>tersebut ramai</w:t>
      </w:r>
      <w:r w:rsidR="006407AA">
        <w:rPr>
          <w:rFonts w:asciiTheme="majorBidi" w:hAnsiTheme="majorBidi" w:cstheme="majorBidi"/>
          <w:sz w:val="24"/>
          <w:szCs w:val="24"/>
        </w:rPr>
        <w:t xml:space="preserve"> dikujungi oleh para peziarah, </w:t>
      </w:r>
      <w:r>
        <w:rPr>
          <w:rFonts w:asciiTheme="majorBidi" w:hAnsiTheme="majorBidi" w:cstheme="majorBidi"/>
          <w:sz w:val="24"/>
          <w:szCs w:val="24"/>
        </w:rPr>
        <w:t xml:space="preserve">terutama </w:t>
      </w:r>
      <w:r w:rsidR="006407AA">
        <w:rPr>
          <w:rFonts w:asciiTheme="majorBidi" w:hAnsiTheme="majorBidi" w:cstheme="majorBidi"/>
          <w:sz w:val="24"/>
          <w:szCs w:val="24"/>
        </w:rPr>
        <w:t xml:space="preserve">masyarakat </w:t>
      </w:r>
      <w:r>
        <w:rPr>
          <w:rFonts w:asciiTheme="majorBidi" w:hAnsiTheme="majorBidi" w:cstheme="majorBidi"/>
          <w:sz w:val="24"/>
          <w:szCs w:val="24"/>
        </w:rPr>
        <w:t xml:space="preserve">dari luar Bali. </w:t>
      </w:r>
      <w:r w:rsidR="0080514C">
        <w:rPr>
          <w:rFonts w:asciiTheme="majorBidi" w:hAnsiTheme="majorBidi" w:cstheme="majorBidi"/>
          <w:sz w:val="24"/>
          <w:szCs w:val="24"/>
        </w:rPr>
        <w:t xml:space="preserve">Setelah penulis menyelesaikan “kuliah” </w:t>
      </w:r>
      <w:r>
        <w:rPr>
          <w:rFonts w:asciiTheme="majorBidi" w:hAnsiTheme="majorBidi" w:cstheme="majorBidi"/>
          <w:sz w:val="24"/>
          <w:szCs w:val="24"/>
        </w:rPr>
        <w:t>sebagai Sarkub, penulis ditemui oleh juru kunci, yang kebetulan adik kandung dari sahabat pe</w:t>
      </w:r>
      <w:r w:rsidR="0080514C">
        <w:rPr>
          <w:rFonts w:asciiTheme="majorBidi" w:hAnsiTheme="majorBidi" w:cstheme="majorBidi"/>
          <w:sz w:val="24"/>
          <w:szCs w:val="24"/>
        </w:rPr>
        <w:t xml:space="preserve">nulis yang ada di Loloan Timur. </w:t>
      </w:r>
      <w:r>
        <w:rPr>
          <w:rFonts w:asciiTheme="majorBidi" w:hAnsiTheme="majorBidi" w:cstheme="majorBidi"/>
          <w:sz w:val="24"/>
          <w:szCs w:val="24"/>
        </w:rPr>
        <w:t>Sang juru kunci memberikan buku kecil yang berisi sejarah makam wali tersebut</w:t>
      </w:r>
      <w:r w:rsidR="0080514C">
        <w:rPr>
          <w:rFonts w:asciiTheme="majorBidi" w:hAnsiTheme="majorBidi" w:cstheme="majorBidi"/>
          <w:sz w:val="24"/>
          <w:szCs w:val="24"/>
        </w:rPr>
        <w:t xml:space="preserve"> (</w:t>
      </w:r>
      <w:r>
        <w:rPr>
          <w:rFonts w:asciiTheme="majorBidi" w:hAnsiTheme="majorBidi" w:cstheme="majorBidi"/>
          <w:sz w:val="24"/>
          <w:szCs w:val="24"/>
        </w:rPr>
        <w:t>biasanya buku tersebut disediakan di makam untuk para ziarah</w:t>
      </w:r>
      <w:r w:rsidR="0080514C">
        <w:rPr>
          <w:rFonts w:asciiTheme="majorBidi" w:hAnsiTheme="majorBidi" w:cstheme="majorBidi"/>
          <w:sz w:val="24"/>
          <w:szCs w:val="24"/>
        </w:rPr>
        <w:t xml:space="preserve">) </w:t>
      </w:r>
      <w:r>
        <w:rPr>
          <w:rFonts w:asciiTheme="majorBidi" w:hAnsiTheme="majorBidi" w:cstheme="majorBidi"/>
          <w:sz w:val="24"/>
          <w:szCs w:val="24"/>
        </w:rPr>
        <w:t>agar penulis mengetahui asal muasal makam keramat itu.</w:t>
      </w:r>
    </w:p>
    <w:p w:rsidR="004F3D3B" w:rsidRDefault="004F3D3B" w:rsidP="00D032C3">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Buku kecil </w:t>
      </w:r>
      <w:r w:rsidR="003D0F92">
        <w:rPr>
          <w:rFonts w:asciiTheme="majorBidi" w:hAnsiTheme="majorBidi" w:cstheme="majorBidi"/>
          <w:sz w:val="24"/>
          <w:szCs w:val="24"/>
        </w:rPr>
        <w:t xml:space="preserve">itu </w:t>
      </w:r>
      <w:r>
        <w:rPr>
          <w:rFonts w:asciiTheme="majorBidi" w:hAnsiTheme="majorBidi" w:cstheme="majorBidi"/>
          <w:sz w:val="24"/>
          <w:szCs w:val="24"/>
        </w:rPr>
        <w:t xml:space="preserve">menceritakan awal mula masuknya Islam ke Jembrana secara bertahap, yang dimulai dari tahun 1653, 1669, dan 1799. Dijelaskan bahwa pada tahap kedua (tahun 1669) datang 4 orang ulama besar, di antaranya: Dawam Sirajjudin (Melayu, Malaysia); Syekh Bauzir (Arab, Yaman); H. Mohammad Yasin (Bugis, Makassar); dan H. Syihabuddin (Bugis, Makassar), ke tanah Jembrana untuk menyampaikan ajarah Islam yang mendapat restu dan diterima dengan senang </w:t>
      </w:r>
      <w:r w:rsidR="00E5559B">
        <w:rPr>
          <w:rFonts w:asciiTheme="majorBidi" w:hAnsiTheme="majorBidi" w:cstheme="majorBidi"/>
          <w:sz w:val="24"/>
          <w:szCs w:val="24"/>
        </w:rPr>
        <w:t xml:space="preserve">hati </w:t>
      </w:r>
      <w:r>
        <w:rPr>
          <w:rFonts w:asciiTheme="majorBidi" w:hAnsiTheme="majorBidi" w:cstheme="majorBidi"/>
          <w:sz w:val="24"/>
          <w:szCs w:val="24"/>
        </w:rPr>
        <w:t>oleh Penguasa Jembrana saat itu, I Gusti Arya Pancoran.</w:t>
      </w:r>
      <w:r w:rsidR="00D032C3">
        <w:rPr>
          <w:rFonts w:asciiTheme="majorBidi" w:hAnsiTheme="majorBidi" w:cstheme="majorBidi"/>
          <w:sz w:val="24"/>
          <w:szCs w:val="24"/>
        </w:rPr>
        <w:t xml:space="preserve"> </w:t>
      </w:r>
      <w:r w:rsidR="00835364">
        <w:rPr>
          <w:rFonts w:asciiTheme="majorBidi" w:hAnsiTheme="majorBidi" w:cstheme="majorBidi"/>
          <w:sz w:val="24"/>
          <w:szCs w:val="24"/>
        </w:rPr>
        <w:t xml:space="preserve">Bahkan </w:t>
      </w:r>
      <w:r>
        <w:rPr>
          <w:rFonts w:asciiTheme="majorBidi" w:hAnsiTheme="majorBidi" w:cstheme="majorBidi"/>
          <w:sz w:val="24"/>
          <w:szCs w:val="24"/>
        </w:rPr>
        <w:t>Raja I Gusti Arya Pancoran memberikan prioritas layak kepada keempat ulama besar tersebut, seperti: mendapatkan tempat bermukim, yang sekarang disebut dengan Loloan Barat dan Loloan Timur</w:t>
      </w:r>
      <w:r w:rsidR="00D74066">
        <w:rPr>
          <w:rFonts w:asciiTheme="majorBidi" w:hAnsiTheme="majorBidi" w:cstheme="majorBidi"/>
          <w:sz w:val="24"/>
          <w:szCs w:val="24"/>
        </w:rPr>
        <w:t>;</w:t>
      </w:r>
      <w:r>
        <w:rPr>
          <w:rFonts w:asciiTheme="majorBidi" w:hAnsiTheme="majorBidi" w:cstheme="majorBidi"/>
          <w:sz w:val="24"/>
          <w:szCs w:val="24"/>
        </w:rPr>
        <w:t xml:space="preserve"> mereka diperlakukan sebagai layaknya penduduk pribumi setempat</w:t>
      </w:r>
      <w:r w:rsidR="00D74066">
        <w:rPr>
          <w:rFonts w:asciiTheme="majorBidi" w:hAnsiTheme="majorBidi" w:cstheme="majorBidi"/>
          <w:sz w:val="24"/>
          <w:szCs w:val="24"/>
        </w:rPr>
        <w:t>;</w:t>
      </w:r>
      <w:r>
        <w:rPr>
          <w:rFonts w:asciiTheme="majorBidi" w:hAnsiTheme="majorBidi" w:cstheme="majorBidi"/>
          <w:sz w:val="24"/>
          <w:szCs w:val="24"/>
        </w:rPr>
        <w:t xml:space="preserve"> mereka dipersatukan bersama rakyat Hindu Jembrana dengan penuh damai untuk bersama-sama membangun kerajaan Jembarana</w:t>
      </w:r>
      <w:r w:rsidR="00D74066">
        <w:rPr>
          <w:rFonts w:asciiTheme="majorBidi" w:hAnsiTheme="majorBidi" w:cstheme="majorBidi"/>
          <w:sz w:val="24"/>
          <w:szCs w:val="24"/>
        </w:rPr>
        <w:t>;</w:t>
      </w:r>
      <w:r>
        <w:rPr>
          <w:rFonts w:asciiTheme="majorBidi" w:hAnsiTheme="majorBidi" w:cstheme="majorBidi"/>
          <w:sz w:val="24"/>
          <w:szCs w:val="24"/>
        </w:rPr>
        <w:t xml:space="preserve"> mendapat kehormatan untuk ikut serta memperkuat pertahanan kerajaan; diangkat sebagai prajurit yang berfungsi sebagai laskar keamanan rakyat Jembrana; perahu-perahu mereka (Pinisi Lambo) dirubah statusnya menjadi perahu dagang </w:t>
      </w:r>
      <w:r w:rsidR="00D74066">
        <w:rPr>
          <w:rFonts w:asciiTheme="majorBidi" w:hAnsiTheme="majorBidi" w:cstheme="majorBidi"/>
          <w:sz w:val="24"/>
          <w:szCs w:val="24"/>
        </w:rPr>
        <w:t xml:space="preserve">sebagai </w:t>
      </w:r>
      <w:r>
        <w:rPr>
          <w:rFonts w:asciiTheme="majorBidi" w:hAnsiTheme="majorBidi" w:cstheme="majorBidi"/>
          <w:sz w:val="24"/>
          <w:szCs w:val="24"/>
        </w:rPr>
        <w:t>sarana perniagaan yang mengangkut hasil-hasil pertanian dan peternakan dari Jembrana hingga jauh ke luar pulau Bali; mereka diberi kebebasan dan hak menjalankan semua syariat Islam serta pendidikan agama mereka</w:t>
      </w:r>
      <w:r w:rsidR="00B41D70">
        <w:rPr>
          <w:rFonts w:asciiTheme="majorBidi" w:hAnsiTheme="majorBidi" w:cstheme="majorBidi"/>
          <w:sz w:val="24"/>
          <w:szCs w:val="24"/>
        </w:rPr>
        <w:t>.</w:t>
      </w:r>
      <w:r>
        <w:rPr>
          <w:rFonts w:asciiTheme="majorBidi" w:hAnsiTheme="majorBidi" w:cstheme="majorBidi"/>
          <w:sz w:val="24"/>
          <w:szCs w:val="24"/>
        </w:rPr>
        <w:t xml:space="preserve"> </w:t>
      </w:r>
      <w:r w:rsidR="00B41D70">
        <w:rPr>
          <w:rFonts w:asciiTheme="majorBidi" w:hAnsiTheme="majorBidi" w:cstheme="majorBidi"/>
          <w:sz w:val="24"/>
          <w:szCs w:val="24"/>
        </w:rPr>
        <w:t>S</w:t>
      </w:r>
      <w:r w:rsidR="0071279D">
        <w:rPr>
          <w:rFonts w:asciiTheme="majorBidi" w:hAnsiTheme="majorBidi" w:cstheme="majorBidi"/>
          <w:sz w:val="24"/>
          <w:szCs w:val="24"/>
        </w:rPr>
        <w:t xml:space="preserve">ehingga kerukunan </w:t>
      </w:r>
      <w:r>
        <w:rPr>
          <w:rFonts w:asciiTheme="majorBidi" w:hAnsiTheme="majorBidi" w:cstheme="majorBidi"/>
          <w:sz w:val="24"/>
          <w:szCs w:val="24"/>
        </w:rPr>
        <w:t>beragama pada waktu itu dalam suasana tentram dan damai.</w:t>
      </w:r>
      <w:r>
        <w:rPr>
          <w:rStyle w:val="FootnoteReference"/>
          <w:rFonts w:asciiTheme="majorBidi" w:hAnsiTheme="majorBidi" w:cstheme="majorBidi"/>
          <w:sz w:val="24"/>
          <w:szCs w:val="24"/>
        </w:rPr>
        <w:footnoteReference w:id="61"/>
      </w:r>
    </w:p>
    <w:p w:rsidR="00783B0C" w:rsidRDefault="00A05606" w:rsidP="0071279D">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t>Oleh karena</w:t>
      </w:r>
      <w:r w:rsidR="00EB6A86">
        <w:rPr>
          <w:rFonts w:asciiTheme="majorBidi" w:hAnsiTheme="majorBidi" w:cstheme="majorBidi"/>
          <w:sz w:val="24"/>
          <w:szCs w:val="24"/>
        </w:rPr>
        <w:t xml:space="preserve"> itu</w:t>
      </w:r>
      <w:r>
        <w:rPr>
          <w:rFonts w:asciiTheme="majorBidi" w:hAnsiTheme="majorBidi" w:cstheme="majorBidi"/>
          <w:sz w:val="24"/>
          <w:szCs w:val="24"/>
        </w:rPr>
        <w:t xml:space="preserve">, kalau Nabi Muhammad saw. saja dulu </w:t>
      </w:r>
      <w:r w:rsidR="002F2472">
        <w:rPr>
          <w:rFonts w:asciiTheme="majorBidi" w:hAnsiTheme="majorBidi" w:cstheme="majorBidi"/>
          <w:sz w:val="24"/>
          <w:szCs w:val="24"/>
        </w:rPr>
        <w:t xml:space="preserve">fokus membangun Madinah dan </w:t>
      </w:r>
      <w:r>
        <w:rPr>
          <w:rFonts w:asciiTheme="majorBidi" w:hAnsiTheme="majorBidi" w:cstheme="majorBidi"/>
          <w:sz w:val="24"/>
          <w:szCs w:val="24"/>
        </w:rPr>
        <w:t>me</w:t>
      </w:r>
      <w:r w:rsidR="001E4277">
        <w:rPr>
          <w:rFonts w:asciiTheme="majorBidi" w:hAnsiTheme="majorBidi" w:cstheme="majorBidi"/>
          <w:sz w:val="24"/>
          <w:szCs w:val="24"/>
        </w:rPr>
        <w:t xml:space="preserve">njamin </w:t>
      </w:r>
      <w:r>
        <w:rPr>
          <w:rFonts w:asciiTheme="majorBidi" w:hAnsiTheme="majorBidi" w:cstheme="majorBidi"/>
          <w:sz w:val="24"/>
          <w:szCs w:val="24"/>
        </w:rPr>
        <w:t xml:space="preserve">hak-hak manusia, tanpa melihat perbedaan </w:t>
      </w:r>
      <w:r w:rsidR="002F2472">
        <w:rPr>
          <w:rFonts w:asciiTheme="majorBidi" w:hAnsiTheme="majorBidi" w:cstheme="majorBidi"/>
          <w:sz w:val="24"/>
          <w:szCs w:val="24"/>
        </w:rPr>
        <w:t xml:space="preserve">agama, keyakinan, suku, ras, </w:t>
      </w:r>
      <w:r>
        <w:rPr>
          <w:rFonts w:asciiTheme="majorBidi" w:hAnsiTheme="majorBidi" w:cstheme="majorBidi"/>
          <w:sz w:val="24"/>
          <w:szCs w:val="24"/>
        </w:rPr>
        <w:t xml:space="preserve">maka begitu </w:t>
      </w:r>
      <w:r w:rsidR="00B41D70">
        <w:rPr>
          <w:rFonts w:asciiTheme="majorBidi" w:hAnsiTheme="majorBidi" w:cstheme="majorBidi"/>
          <w:sz w:val="24"/>
          <w:szCs w:val="24"/>
        </w:rPr>
        <w:t xml:space="preserve">pula </w:t>
      </w:r>
      <w:r>
        <w:rPr>
          <w:rFonts w:asciiTheme="majorBidi" w:hAnsiTheme="majorBidi" w:cstheme="majorBidi"/>
          <w:sz w:val="24"/>
          <w:szCs w:val="24"/>
        </w:rPr>
        <w:t>yang dilakukan oleh Raja Jembrana, I Gusti Arya Pancoran.</w:t>
      </w:r>
      <w:r w:rsidR="00B41D70">
        <w:rPr>
          <w:rFonts w:asciiTheme="majorBidi" w:hAnsiTheme="majorBidi" w:cstheme="majorBidi"/>
          <w:sz w:val="24"/>
          <w:szCs w:val="24"/>
        </w:rPr>
        <w:t xml:space="preserve"> Hal ini dilakukan </w:t>
      </w:r>
      <w:r w:rsidR="001712D3">
        <w:rPr>
          <w:rFonts w:asciiTheme="majorBidi" w:hAnsiTheme="majorBidi" w:cstheme="majorBidi"/>
          <w:sz w:val="24"/>
          <w:szCs w:val="24"/>
        </w:rPr>
        <w:t>demi kemaslahatan, ke</w:t>
      </w:r>
      <w:r w:rsidR="00570E25">
        <w:rPr>
          <w:rFonts w:asciiTheme="majorBidi" w:hAnsiTheme="majorBidi" w:cstheme="majorBidi"/>
          <w:sz w:val="24"/>
          <w:szCs w:val="24"/>
        </w:rPr>
        <w:t xml:space="preserve">bahagiaan, </w:t>
      </w:r>
      <w:r w:rsidR="001712D3">
        <w:rPr>
          <w:rFonts w:asciiTheme="majorBidi" w:hAnsiTheme="majorBidi" w:cstheme="majorBidi"/>
          <w:sz w:val="24"/>
          <w:szCs w:val="24"/>
        </w:rPr>
        <w:t xml:space="preserve">keselamatan, dan kemajuan bersama. </w:t>
      </w:r>
      <w:r w:rsidR="00570E25">
        <w:rPr>
          <w:rFonts w:asciiTheme="majorBidi" w:hAnsiTheme="majorBidi" w:cstheme="majorBidi"/>
          <w:sz w:val="24"/>
          <w:szCs w:val="24"/>
        </w:rPr>
        <w:t>Dengan d</w:t>
      </w:r>
      <w:r w:rsidR="007A5AE9">
        <w:rPr>
          <w:rFonts w:asciiTheme="majorBidi" w:hAnsiTheme="majorBidi" w:cstheme="majorBidi"/>
          <w:sz w:val="24"/>
          <w:szCs w:val="24"/>
        </w:rPr>
        <w:t xml:space="preserve">emikian, </w:t>
      </w:r>
      <w:r w:rsidR="006579E8">
        <w:rPr>
          <w:rFonts w:asciiTheme="majorBidi" w:hAnsiTheme="majorBidi" w:cstheme="majorBidi"/>
          <w:sz w:val="24"/>
          <w:szCs w:val="24"/>
        </w:rPr>
        <w:t>k</w:t>
      </w:r>
      <w:r w:rsidR="003C2B7A">
        <w:rPr>
          <w:rFonts w:asciiTheme="majorBidi" w:hAnsiTheme="majorBidi" w:cstheme="majorBidi"/>
          <w:sz w:val="24"/>
          <w:szCs w:val="24"/>
        </w:rPr>
        <w:t>alau Raja Hindu saja bisa berlaku demikian kepad</w:t>
      </w:r>
      <w:r w:rsidR="0006147A">
        <w:rPr>
          <w:rFonts w:asciiTheme="majorBidi" w:hAnsiTheme="majorBidi" w:cstheme="majorBidi"/>
          <w:sz w:val="24"/>
          <w:szCs w:val="24"/>
        </w:rPr>
        <w:t xml:space="preserve">a </w:t>
      </w:r>
      <w:r w:rsidR="00A86593">
        <w:rPr>
          <w:rFonts w:asciiTheme="majorBidi" w:hAnsiTheme="majorBidi" w:cstheme="majorBidi"/>
          <w:sz w:val="24"/>
          <w:szCs w:val="24"/>
        </w:rPr>
        <w:t>masyarakat Muslim</w:t>
      </w:r>
      <w:r w:rsidR="0006147A">
        <w:rPr>
          <w:rFonts w:asciiTheme="majorBidi" w:hAnsiTheme="majorBidi" w:cstheme="majorBidi"/>
          <w:sz w:val="24"/>
          <w:szCs w:val="24"/>
        </w:rPr>
        <w:t xml:space="preserve">, </w:t>
      </w:r>
      <w:r w:rsidR="00E57419">
        <w:rPr>
          <w:rFonts w:asciiTheme="majorBidi" w:hAnsiTheme="majorBidi" w:cstheme="majorBidi"/>
          <w:sz w:val="24"/>
          <w:szCs w:val="24"/>
        </w:rPr>
        <w:t xml:space="preserve">maka </w:t>
      </w:r>
      <w:r w:rsidR="0006147A">
        <w:rPr>
          <w:rFonts w:asciiTheme="majorBidi" w:hAnsiTheme="majorBidi" w:cstheme="majorBidi"/>
          <w:sz w:val="24"/>
          <w:szCs w:val="24"/>
        </w:rPr>
        <w:t>mungkinkah</w:t>
      </w:r>
      <w:r w:rsidR="009F0827">
        <w:rPr>
          <w:rFonts w:asciiTheme="majorBidi" w:hAnsiTheme="majorBidi" w:cstheme="majorBidi"/>
          <w:sz w:val="24"/>
          <w:szCs w:val="24"/>
        </w:rPr>
        <w:t xml:space="preserve"> masyarakat Muslim (</w:t>
      </w:r>
      <w:r w:rsidR="00D63481">
        <w:rPr>
          <w:rFonts w:asciiTheme="majorBidi" w:hAnsiTheme="majorBidi" w:cstheme="majorBidi"/>
          <w:sz w:val="24"/>
          <w:szCs w:val="24"/>
        </w:rPr>
        <w:t xml:space="preserve">terutama </w:t>
      </w:r>
      <w:r w:rsidR="00ED3E03">
        <w:rPr>
          <w:rFonts w:asciiTheme="majorBidi" w:hAnsiTheme="majorBidi" w:cstheme="majorBidi"/>
          <w:sz w:val="24"/>
          <w:szCs w:val="24"/>
        </w:rPr>
        <w:t xml:space="preserve">para </w:t>
      </w:r>
      <w:r w:rsidR="0006147A">
        <w:rPr>
          <w:rFonts w:asciiTheme="majorBidi" w:hAnsiTheme="majorBidi" w:cstheme="majorBidi"/>
          <w:sz w:val="24"/>
          <w:szCs w:val="24"/>
        </w:rPr>
        <w:t>ulama</w:t>
      </w:r>
      <w:r w:rsidR="00ED3E03">
        <w:rPr>
          <w:rFonts w:asciiTheme="majorBidi" w:hAnsiTheme="majorBidi" w:cstheme="majorBidi"/>
          <w:sz w:val="24"/>
          <w:szCs w:val="24"/>
        </w:rPr>
        <w:t xml:space="preserve"> yang memiliki otoritas “penuh” dalam </w:t>
      </w:r>
      <w:r w:rsidR="007A5AE9">
        <w:rPr>
          <w:rFonts w:asciiTheme="majorBidi" w:hAnsiTheme="majorBidi" w:cstheme="majorBidi"/>
          <w:sz w:val="24"/>
          <w:szCs w:val="24"/>
        </w:rPr>
        <w:t xml:space="preserve">kehidupan </w:t>
      </w:r>
      <w:r w:rsidR="00ED3E03">
        <w:rPr>
          <w:rFonts w:asciiTheme="majorBidi" w:hAnsiTheme="majorBidi" w:cstheme="majorBidi"/>
          <w:sz w:val="24"/>
          <w:szCs w:val="24"/>
        </w:rPr>
        <w:t>masyarakat Muslim</w:t>
      </w:r>
      <w:r w:rsidR="009F0827">
        <w:rPr>
          <w:rFonts w:asciiTheme="majorBidi" w:hAnsiTheme="majorBidi" w:cstheme="majorBidi"/>
          <w:sz w:val="24"/>
          <w:szCs w:val="24"/>
        </w:rPr>
        <w:t>)</w:t>
      </w:r>
      <w:r w:rsidR="0006147A">
        <w:rPr>
          <w:rFonts w:asciiTheme="majorBidi" w:hAnsiTheme="majorBidi" w:cstheme="majorBidi"/>
          <w:sz w:val="24"/>
          <w:szCs w:val="24"/>
        </w:rPr>
        <w:t xml:space="preserve"> bisa berlaku demikian ketika ada orang Hindu, Kristen, Katolik, Buddha, Konghucu</w:t>
      </w:r>
      <w:r w:rsidR="00003126">
        <w:rPr>
          <w:rFonts w:asciiTheme="majorBidi" w:hAnsiTheme="majorBidi" w:cstheme="majorBidi"/>
          <w:sz w:val="24"/>
          <w:szCs w:val="24"/>
        </w:rPr>
        <w:t xml:space="preserve">, Syiah, </w:t>
      </w:r>
      <w:r w:rsidR="00554EDC">
        <w:rPr>
          <w:rFonts w:asciiTheme="majorBidi" w:hAnsiTheme="majorBidi" w:cstheme="majorBidi"/>
          <w:sz w:val="24"/>
          <w:szCs w:val="24"/>
        </w:rPr>
        <w:t>Ahmadiyah</w:t>
      </w:r>
      <w:r w:rsidR="0006147A">
        <w:rPr>
          <w:rFonts w:asciiTheme="majorBidi" w:hAnsiTheme="majorBidi" w:cstheme="majorBidi"/>
          <w:sz w:val="24"/>
          <w:szCs w:val="24"/>
        </w:rPr>
        <w:t xml:space="preserve"> datang </w:t>
      </w:r>
      <w:r w:rsidR="00003126">
        <w:rPr>
          <w:rFonts w:asciiTheme="majorBidi" w:hAnsiTheme="majorBidi" w:cstheme="majorBidi"/>
          <w:sz w:val="24"/>
          <w:szCs w:val="24"/>
        </w:rPr>
        <w:t xml:space="preserve">dan tinggal di </w:t>
      </w:r>
      <w:r w:rsidR="0006147A">
        <w:rPr>
          <w:rFonts w:asciiTheme="majorBidi" w:hAnsiTheme="majorBidi" w:cstheme="majorBidi"/>
          <w:sz w:val="24"/>
          <w:szCs w:val="24"/>
        </w:rPr>
        <w:t>d</w:t>
      </w:r>
      <w:r w:rsidR="00554EDC">
        <w:rPr>
          <w:rFonts w:asciiTheme="majorBidi" w:hAnsiTheme="majorBidi" w:cstheme="majorBidi"/>
          <w:sz w:val="24"/>
          <w:szCs w:val="24"/>
        </w:rPr>
        <w:t>aerah mereka?</w:t>
      </w:r>
      <w:r w:rsidR="0071279D">
        <w:rPr>
          <w:rFonts w:asciiTheme="majorBidi" w:hAnsiTheme="majorBidi" w:cstheme="majorBidi"/>
          <w:sz w:val="24"/>
          <w:szCs w:val="24"/>
        </w:rPr>
        <w:t xml:space="preserve"> </w:t>
      </w:r>
      <w:r w:rsidR="005018F5">
        <w:rPr>
          <w:rFonts w:asciiTheme="majorBidi" w:hAnsiTheme="majorBidi" w:cstheme="majorBidi"/>
          <w:sz w:val="24"/>
          <w:szCs w:val="24"/>
        </w:rPr>
        <w:t>Akhirnya,</w:t>
      </w:r>
      <w:r w:rsidR="0071279D">
        <w:rPr>
          <w:rFonts w:asciiTheme="majorBidi" w:hAnsiTheme="majorBidi" w:cstheme="majorBidi"/>
          <w:sz w:val="24"/>
          <w:szCs w:val="24"/>
        </w:rPr>
        <w:t xml:space="preserve"> </w:t>
      </w:r>
      <w:r w:rsidR="00570E25">
        <w:rPr>
          <w:rFonts w:asciiTheme="majorBidi" w:hAnsiTheme="majorBidi" w:cstheme="majorBidi"/>
          <w:i/>
          <w:iCs/>
          <w:sz w:val="24"/>
          <w:szCs w:val="24"/>
        </w:rPr>
        <w:t>nata‘</w:t>
      </w:r>
      <w:r w:rsidR="00E97E74">
        <w:rPr>
          <w:rFonts w:asciiTheme="majorBidi" w:hAnsiTheme="majorBidi" w:cstheme="majorBidi"/>
          <w:i/>
          <w:iCs/>
          <w:sz w:val="24"/>
          <w:szCs w:val="24"/>
        </w:rPr>
        <w:t>âwanu fîmâ ittafaqnâ ‘alaih, wa ya’</w:t>
      </w:r>
      <w:r w:rsidR="00AF5BBA">
        <w:rPr>
          <w:rFonts w:asciiTheme="majorBidi" w:hAnsiTheme="majorBidi" w:cstheme="majorBidi"/>
          <w:i/>
          <w:iCs/>
          <w:sz w:val="24"/>
          <w:szCs w:val="24"/>
        </w:rPr>
        <w:t>żi</w:t>
      </w:r>
      <w:r w:rsidR="00570E25">
        <w:rPr>
          <w:rFonts w:asciiTheme="majorBidi" w:hAnsiTheme="majorBidi" w:cstheme="majorBidi"/>
          <w:i/>
          <w:iCs/>
          <w:sz w:val="24"/>
          <w:szCs w:val="24"/>
        </w:rPr>
        <w:t>ru ba‘</w:t>
      </w:r>
      <w:r w:rsidR="00E97E74">
        <w:rPr>
          <w:rFonts w:asciiTheme="majorBidi" w:hAnsiTheme="majorBidi" w:cstheme="majorBidi"/>
          <w:i/>
          <w:iCs/>
          <w:sz w:val="24"/>
          <w:szCs w:val="24"/>
        </w:rPr>
        <w:t>ḍ</w:t>
      </w:r>
      <w:r w:rsidR="00570E25">
        <w:rPr>
          <w:rFonts w:asciiTheme="majorBidi" w:hAnsiTheme="majorBidi" w:cstheme="majorBidi"/>
          <w:i/>
          <w:iCs/>
          <w:sz w:val="24"/>
          <w:szCs w:val="24"/>
        </w:rPr>
        <w:t>unâ ba‘</w:t>
      </w:r>
      <w:r w:rsidR="00E97E74">
        <w:rPr>
          <w:rFonts w:asciiTheme="majorBidi" w:hAnsiTheme="majorBidi" w:cstheme="majorBidi"/>
          <w:i/>
          <w:iCs/>
          <w:sz w:val="24"/>
          <w:szCs w:val="24"/>
        </w:rPr>
        <w:t>ḍan fîmâ ikhtalafnâ fîhi</w:t>
      </w:r>
      <w:r w:rsidR="00BD4877">
        <w:rPr>
          <w:rFonts w:asciiTheme="majorBidi" w:hAnsiTheme="majorBidi" w:cstheme="majorBidi"/>
          <w:i/>
          <w:iCs/>
          <w:sz w:val="24"/>
          <w:szCs w:val="24"/>
        </w:rPr>
        <w:t xml:space="preserve">: </w:t>
      </w:r>
      <w:r w:rsidR="00AF5BBA">
        <w:rPr>
          <w:rFonts w:asciiTheme="majorBidi" w:hAnsiTheme="majorBidi" w:cstheme="majorBidi"/>
          <w:sz w:val="24"/>
          <w:szCs w:val="24"/>
        </w:rPr>
        <w:t>kita saling bantu-membantu dalam masalah yang kita sepakati dan toleran (saling menghormati) terhadap masalah yang kita perselisihkan</w:t>
      </w:r>
      <w:r w:rsidR="00FA1BF6">
        <w:rPr>
          <w:rFonts w:asciiTheme="majorBidi" w:hAnsiTheme="majorBidi" w:cstheme="majorBidi"/>
          <w:sz w:val="24"/>
          <w:szCs w:val="24"/>
        </w:rPr>
        <w:t xml:space="preserve"> (Sayyid Muḥammad Rasyîd Riḍâ</w:t>
      </w:r>
      <w:r w:rsidR="00AF5BBA" w:rsidRPr="00AF5BBA">
        <w:rPr>
          <w:rFonts w:asciiTheme="majorBidi" w:hAnsiTheme="majorBidi" w:cstheme="majorBidi"/>
          <w:sz w:val="24"/>
          <w:szCs w:val="24"/>
        </w:rPr>
        <w:t>)</w:t>
      </w:r>
      <w:r w:rsidR="00E97E74">
        <w:rPr>
          <w:rFonts w:asciiTheme="majorBidi" w:hAnsiTheme="majorBidi" w:cstheme="majorBidi"/>
          <w:i/>
          <w:iCs/>
          <w:sz w:val="24"/>
          <w:szCs w:val="24"/>
        </w:rPr>
        <w:t>.</w:t>
      </w:r>
      <w:r w:rsidR="00B41F42">
        <w:rPr>
          <w:rFonts w:asciiTheme="majorBidi" w:hAnsiTheme="majorBidi" w:cstheme="majorBidi"/>
          <w:i/>
          <w:iCs/>
          <w:sz w:val="24"/>
          <w:szCs w:val="24"/>
        </w:rPr>
        <w:t xml:space="preserve"> Wa Allâh </w:t>
      </w:r>
      <w:r w:rsidR="0071279D">
        <w:rPr>
          <w:rFonts w:asciiTheme="majorBidi" w:hAnsiTheme="majorBidi" w:cstheme="majorBidi"/>
          <w:i/>
          <w:iCs/>
          <w:sz w:val="24"/>
          <w:szCs w:val="24"/>
        </w:rPr>
        <w:t xml:space="preserve">A‘lam wa A‘lâ wa Aḥkam... </w:t>
      </w:r>
      <w:r w:rsidR="002061E6">
        <w:rPr>
          <w:rFonts w:asciiTheme="majorBidi" w:hAnsiTheme="majorBidi" w:cstheme="majorBidi"/>
          <w:i/>
          <w:iCs/>
          <w:sz w:val="24"/>
          <w:szCs w:val="24"/>
        </w:rPr>
        <w:t>wa Infa‘</w:t>
      </w:r>
      <w:r w:rsidR="00AF5BBA">
        <w:rPr>
          <w:rFonts w:asciiTheme="majorBidi" w:hAnsiTheme="majorBidi" w:cstheme="majorBidi"/>
          <w:i/>
          <w:iCs/>
          <w:sz w:val="24"/>
          <w:szCs w:val="24"/>
        </w:rPr>
        <w:t>nâ wa al-Barakah..</w:t>
      </w:r>
      <w:r w:rsidR="00361DB4">
        <w:rPr>
          <w:rFonts w:asciiTheme="majorBidi" w:hAnsiTheme="majorBidi" w:cstheme="majorBidi"/>
          <w:i/>
          <w:iCs/>
          <w:sz w:val="24"/>
          <w:szCs w:val="24"/>
        </w:rPr>
        <w:t>.</w:t>
      </w:r>
    </w:p>
    <w:p w:rsidR="00783B0C" w:rsidRDefault="00783B0C" w:rsidP="00610292">
      <w:pPr>
        <w:spacing w:line="360" w:lineRule="auto"/>
        <w:jc w:val="both"/>
        <w:rPr>
          <w:rFonts w:asciiTheme="majorBidi" w:hAnsiTheme="majorBidi" w:cstheme="majorBidi"/>
          <w:sz w:val="24"/>
          <w:szCs w:val="24"/>
        </w:rPr>
      </w:pPr>
    </w:p>
    <w:p w:rsidR="00783B0C" w:rsidRDefault="00783B0C" w:rsidP="00610292">
      <w:pPr>
        <w:spacing w:line="360" w:lineRule="auto"/>
        <w:jc w:val="both"/>
        <w:rPr>
          <w:rFonts w:asciiTheme="majorBidi" w:hAnsiTheme="majorBidi" w:cstheme="majorBidi"/>
          <w:b/>
          <w:bCs/>
          <w:sz w:val="24"/>
          <w:szCs w:val="24"/>
        </w:rPr>
      </w:pPr>
    </w:p>
    <w:p w:rsidR="00783B0C" w:rsidRDefault="00783B0C">
      <w:pPr>
        <w:rPr>
          <w:rFonts w:asciiTheme="majorBidi" w:hAnsiTheme="majorBidi" w:cstheme="majorBidi"/>
          <w:b/>
          <w:bCs/>
          <w:sz w:val="24"/>
          <w:szCs w:val="24"/>
        </w:rPr>
      </w:pPr>
      <w:r>
        <w:rPr>
          <w:rFonts w:asciiTheme="majorBidi" w:hAnsiTheme="majorBidi" w:cstheme="majorBidi"/>
          <w:b/>
          <w:bCs/>
          <w:sz w:val="24"/>
          <w:szCs w:val="24"/>
        </w:rPr>
        <w:br w:type="page"/>
      </w:r>
    </w:p>
    <w:p w:rsidR="00A0331B" w:rsidRDefault="00783B0C" w:rsidP="00783B0C">
      <w:pPr>
        <w:spacing w:line="360" w:lineRule="auto"/>
        <w:jc w:val="center"/>
        <w:rPr>
          <w:rFonts w:asciiTheme="majorBidi" w:hAnsiTheme="majorBidi" w:cstheme="majorBidi"/>
          <w:b/>
          <w:bCs/>
          <w:sz w:val="24"/>
          <w:szCs w:val="24"/>
        </w:rPr>
      </w:pPr>
      <w:r w:rsidRPr="00783B0C">
        <w:rPr>
          <w:rFonts w:asciiTheme="majorBidi" w:hAnsiTheme="majorBidi" w:cstheme="majorBidi"/>
          <w:b/>
          <w:bCs/>
          <w:sz w:val="24"/>
          <w:szCs w:val="24"/>
        </w:rPr>
        <w:lastRenderedPageBreak/>
        <w:t>Daftar Pustaka</w:t>
      </w:r>
    </w:p>
    <w:p w:rsidR="00046F48" w:rsidRDefault="00046F48" w:rsidP="00046F48">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Akbarzadeh dan Benjamin MacQueen (ed.), Shahram</w:t>
      </w:r>
      <w:r>
        <w:rPr>
          <w:rFonts w:asciiTheme="majorBidi" w:hAnsiTheme="majorBidi" w:cstheme="majorBidi"/>
          <w:sz w:val="24"/>
          <w:szCs w:val="24"/>
          <w:lang w:val="id-ID"/>
        </w:rPr>
        <w:t>,</w:t>
      </w:r>
      <w:r w:rsidRPr="0088515D">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Islam and Human Rights in Practice Perspectives Across the Ummah, </w:t>
      </w:r>
      <w:r w:rsidRPr="0088515D">
        <w:rPr>
          <w:rFonts w:asciiTheme="majorBidi" w:hAnsiTheme="majorBidi" w:cstheme="majorBidi"/>
          <w:sz w:val="24"/>
          <w:szCs w:val="24"/>
          <w:lang w:val="id-ID"/>
        </w:rPr>
        <w:t>c</w:t>
      </w:r>
      <w:r>
        <w:rPr>
          <w:rFonts w:asciiTheme="majorBidi" w:hAnsiTheme="majorBidi" w:cstheme="majorBidi"/>
          <w:sz w:val="24"/>
          <w:szCs w:val="24"/>
          <w:lang w:val="id-ID"/>
        </w:rPr>
        <w:t xml:space="preserve">et. ke-1, </w:t>
      </w:r>
      <w:r w:rsidRPr="0088515D">
        <w:rPr>
          <w:rFonts w:asciiTheme="majorBidi" w:hAnsiTheme="majorBidi" w:cstheme="majorBidi"/>
          <w:sz w:val="24"/>
          <w:szCs w:val="24"/>
          <w:lang w:val="id-ID"/>
        </w:rPr>
        <w:t>London and New York: Routledge, 2008</w:t>
      </w:r>
      <w:r>
        <w:rPr>
          <w:rFonts w:asciiTheme="majorBidi" w:hAnsiTheme="majorBidi" w:cstheme="majorBidi"/>
          <w:sz w:val="24"/>
          <w:szCs w:val="24"/>
          <w:lang w:val="id-ID"/>
        </w:rPr>
        <w:t>.</w:t>
      </w:r>
    </w:p>
    <w:p w:rsidR="00046F48" w:rsidRDefault="00046F48" w:rsidP="00046F48">
      <w:pPr>
        <w:pStyle w:val="NoSpacing"/>
        <w:ind w:left="567" w:hanging="567"/>
        <w:jc w:val="both"/>
        <w:rPr>
          <w:rFonts w:asciiTheme="majorBidi" w:hAnsiTheme="majorBidi" w:cstheme="majorBidi"/>
          <w:sz w:val="24"/>
          <w:szCs w:val="24"/>
          <w:lang w:val="id-ID"/>
        </w:rPr>
      </w:pPr>
      <w:proofErr w:type="gramStart"/>
      <w:r w:rsidRPr="0088515D">
        <w:rPr>
          <w:rFonts w:asciiTheme="majorBidi" w:hAnsiTheme="majorBidi" w:cstheme="majorBidi"/>
          <w:sz w:val="24"/>
          <w:szCs w:val="24"/>
        </w:rPr>
        <w:t xml:space="preserve">Ali, </w:t>
      </w:r>
      <w:proofErr w:type="spellStart"/>
      <w:r w:rsidRPr="0088515D">
        <w:rPr>
          <w:rFonts w:asciiTheme="majorBidi" w:hAnsiTheme="majorBidi" w:cstheme="majorBidi"/>
          <w:sz w:val="24"/>
          <w:szCs w:val="24"/>
        </w:rPr>
        <w:t>Maulana</w:t>
      </w:r>
      <w:proofErr w:type="spellEnd"/>
      <w:r w:rsidRPr="0088515D">
        <w:rPr>
          <w:rFonts w:asciiTheme="majorBidi" w:hAnsiTheme="majorBidi" w:cstheme="majorBidi"/>
          <w:sz w:val="24"/>
          <w:szCs w:val="24"/>
        </w:rPr>
        <w:t xml:space="preserve"> Muhammad</w:t>
      </w:r>
      <w:r>
        <w:rPr>
          <w:rFonts w:asciiTheme="majorBidi" w:hAnsiTheme="majorBidi" w:cstheme="majorBidi"/>
          <w:sz w:val="24"/>
          <w:szCs w:val="24"/>
          <w:lang w:val="id-ID"/>
        </w:rPr>
        <w:t>,</w:t>
      </w:r>
      <w:r w:rsidRPr="0088515D">
        <w:rPr>
          <w:rFonts w:asciiTheme="majorBidi" w:hAnsiTheme="majorBidi" w:cstheme="majorBidi"/>
          <w:sz w:val="24"/>
          <w:szCs w:val="24"/>
        </w:rPr>
        <w:t xml:space="preserve"> </w:t>
      </w:r>
      <w:r w:rsidRPr="0088515D">
        <w:rPr>
          <w:rFonts w:asciiTheme="majorBidi" w:hAnsiTheme="majorBidi" w:cstheme="majorBidi"/>
          <w:i/>
          <w:iCs/>
          <w:sz w:val="24"/>
          <w:szCs w:val="24"/>
        </w:rPr>
        <w:t xml:space="preserve">The </w:t>
      </w:r>
      <w:proofErr w:type="spellStart"/>
      <w:r w:rsidRPr="0088515D">
        <w:rPr>
          <w:rFonts w:asciiTheme="majorBidi" w:hAnsiTheme="majorBidi" w:cstheme="majorBidi"/>
          <w:i/>
          <w:iCs/>
          <w:sz w:val="24"/>
          <w:szCs w:val="24"/>
        </w:rPr>
        <w:t>Ahmadiyya</w:t>
      </w:r>
      <w:proofErr w:type="spellEnd"/>
      <w:r w:rsidRPr="0088515D">
        <w:rPr>
          <w:rFonts w:asciiTheme="majorBidi" w:hAnsiTheme="majorBidi" w:cstheme="majorBidi"/>
          <w:i/>
          <w:iCs/>
          <w:sz w:val="24"/>
          <w:szCs w:val="24"/>
        </w:rPr>
        <w:t xml:space="preserve"> Doctrines, </w:t>
      </w:r>
      <w:proofErr w:type="spellStart"/>
      <w:r w:rsidRPr="0088515D">
        <w:rPr>
          <w:rFonts w:asciiTheme="majorBidi" w:hAnsiTheme="majorBidi" w:cstheme="majorBidi"/>
          <w:sz w:val="24"/>
          <w:szCs w:val="24"/>
        </w:rPr>
        <w:t>Ahmadiyya</w:t>
      </w:r>
      <w:proofErr w:type="spellEnd"/>
      <w:r w:rsidRPr="0088515D">
        <w:rPr>
          <w:rFonts w:asciiTheme="majorBidi" w:hAnsiTheme="majorBidi" w:cstheme="majorBidi"/>
          <w:sz w:val="24"/>
          <w:szCs w:val="24"/>
        </w:rPr>
        <w:t xml:space="preserve"> </w:t>
      </w:r>
      <w:proofErr w:type="spellStart"/>
      <w:r w:rsidRPr="0088515D">
        <w:rPr>
          <w:rFonts w:asciiTheme="majorBidi" w:hAnsiTheme="majorBidi" w:cstheme="majorBidi"/>
          <w:sz w:val="24"/>
          <w:szCs w:val="24"/>
        </w:rPr>
        <w:t>Anjuman</w:t>
      </w:r>
      <w:proofErr w:type="spellEnd"/>
      <w:r w:rsidRPr="0088515D">
        <w:rPr>
          <w:rFonts w:asciiTheme="majorBidi" w:hAnsiTheme="majorBidi" w:cstheme="majorBidi"/>
          <w:sz w:val="24"/>
          <w:szCs w:val="24"/>
        </w:rPr>
        <w:t xml:space="preserve"> </w:t>
      </w:r>
      <w:proofErr w:type="spellStart"/>
      <w:r w:rsidRPr="0088515D">
        <w:rPr>
          <w:rFonts w:asciiTheme="majorBidi" w:hAnsiTheme="majorBidi" w:cstheme="majorBidi"/>
          <w:sz w:val="24"/>
          <w:szCs w:val="24"/>
        </w:rPr>
        <w:t>Isha‘at</w:t>
      </w:r>
      <w:proofErr w:type="spellEnd"/>
      <w:r w:rsidRPr="0088515D">
        <w:rPr>
          <w:rFonts w:asciiTheme="majorBidi" w:hAnsiTheme="majorBidi" w:cstheme="majorBidi"/>
          <w:sz w:val="24"/>
          <w:szCs w:val="24"/>
        </w:rPr>
        <w:t>-</w:t>
      </w:r>
      <w:proofErr w:type="spellStart"/>
      <w:r w:rsidRPr="0088515D">
        <w:rPr>
          <w:rFonts w:asciiTheme="majorBidi" w:hAnsiTheme="majorBidi" w:cstheme="majorBidi"/>
          <w:sz w:val="24"/>
          <w:szCs w:val="24"/>
        </w:rPr>
        <w:t>i</w:t>
      </w:r>
      <w:proofErr w:type="spellEnd"/>
      <w:r w:rsidRPr="0088515D">
        <w:rPr>
          <w:rFonts w:asciiTheme="majorBidi" w:hAnsiTheme="majorBidi" w:cstheme="majorBidi"/>
          <w:sz w:val="24"/>
          <w:szCs w:val="24"/>
        </w:rPr>
        <w:t xml:space="preserve">-Islam Lahore, Ripon Printing Press, </w:t>
      </w:r>
      <w:proofErr w:type="spellStart"/>
      <w:r w:rsidRPr="0088515D">
        <w:rPr>
          <w:rFonts w:asciiTheme="majorBidi" w:hAnsiTheme="majorBidi" w:cstheme="majorBidi"/>
          <w:sz w:val="24"/>
          <w:szCs w:val="24"/>
        </w:rPr>
        <w:t>t.t</w:t>
      </w:r>
      <w:proofErr w:type="spellEnd"/>
      <w:r w:rsidRPr="0088515D">
        <w:rPr>
          <w:rFonts w:asciiTheme="majorBidi" w:hAnsiTheme="majorBidi" w:cstheme="majorBidi"/>
          <w:sz w:val="24"/>
          <w:szCs w:val="24"/>
        </w:rPr>
        <w:t>.</w:t>
      </w:r>
      <w:proofErr w:type="gramEnd"/>
    </w:p>
    <w:p w:rsidR="00046F48" w:rsidRDefault="00046F48" w:rsidP="00046F48">
      <w:pPr>
        <w:pStyle w:val="NoSpacing"/>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 - - - </w:t>
      </w:r>
      <w:r w:rsidRPr="0088515D">
        <w:rPr>
          <w:rFonts w:asciiTheme="majorBidi" w:hAnsiTheme="majorBidi" w:cstheme="majorBidi"/>
          <w:i/>
          <w:iCs/>
          <w:sz w:val="24"/>
          <w:szCs w:val="24"/>
        </w:rPr>
        <w:t xml:space="preserve">The Religion of </w:t>
      </w:r>
      <w:proofErr w:type="spellStart"/>
      <w:r w:rsidRPr="0088515D">
        <w:rPr>
          <w:rFonts w:asciiTheme="majorBidi" w:hAnsiTheme="majorBidi" w:cstheme="majorBidi"/>
          <w:i/>
          <w:iCs/>
          <w:sz w:val="24"/>
          <w:szCs w:val="24"/>
        </w:rPr>
        <w:t>Islām</w:t>
      </w:r>
      <w:proofErr w:type="spellEnd"/>
      <w:r w:rsidRPr="0088515D">
        <w:rPr>
          <w:rFonts w:asciiTheme="majorBidi" w:hAnsiTheme="majorBidi" w:cstheme="majorBidi"/>
          <w:i/>
          <w:iCs/>
          <w:sz w:val="24"/>
          <w:szCs w:val="24"/>
        </w:rPr>
        <w:t xml:space="preserve">: A Comprehensive Discussion of the Sources, Principles, and Practices of </w:t>
      </w:r>
      <w:proofErr w:type="spellStart"/>
      <w:r w:rsidRPr="0088515D">
        <w:rPr>
          <w:rFonts w:asciiTheme="majorBidi" w:hAnsiTheme="majorBidi" w:cstheme="majorBidi"/>
          <w:i/>
          <w:iCs/>
          <w:sz w:val="24"/>
          <w:szCs w:val="24"/>
        </w:rPr>
        <w:t>Islām</w:t>
      </w:r>
      <w:proofErr w:type="spellEnd"/>
      <w:r w:rsidRPr="0088515D">
        <w:rPr>
          <w:rFonts w:asciiTheme="majorBidi" w:hAnsiTheme="majorBidi" w:cstheme="majorBidi"/>
          <w:i/>
          <w:iCs/>
          <w:sz w:val="24"/>
          <w:szCs w:val="24"/>
        </w:rPr>
        <w:t>,</w:t>
      </w:r>
      <w:r>
        <w:rPr>
          <w:rFonts w:asciiTheme="majorBidi" w:hAnsiTheme="majorBidi" w:cstheme="majorBidi"/>
          <w:sz w:val="24"/>
          <w:szCs w:val="24"/>
        </w:rPr>
        <w:t xml:space="preserve"> </w:t>
      </w:r>
      <w:r w:rsidRPr="0088515D">
        <w:rPr>
          <w:rFonts w:asciiTheme="majorBidi" w:hAnsiTheme="majorBidi" w:cstheme="majorBidi"/>
          <w:sz w:val="24"/>
          <w:szCs w:val="24"/>
        </w:rPr>
        <w:t xml:space="preserve">t.tp.: </w:t>
      </w:r>
      <w:proofErr w:type="gramStart"/>
      <w:r w:rsidRPr="0088515D">
        <w:rPr>
          <w:rFonts w:asciiTheme="majorBidi" w:hAnsiTheme="majorBidi" w:cstheme="majorBidi"/>
          <w:sz w:val="24"/>
          <w:szCs w:val="24"/>
        </w:rPr>
        <w:t xml:space="preserve">The </w:t>
      </w:r>
      <w:proofErr w:type="spellStart"/>
      <w:r w:rsidRPr="0088515D">
        <w:rPr>
          <w:rFonts w:asciiTheme="majorBidi" w:hAnsiTheme="majorBidi" w:cstheme="majorBidi"/>
          <w:sz w:val="24"/>
          <w:szCs w:val="24"/>
        </w:rPr>
        <w:t>Aḥmadiyya</w:t>
      </w:r>
      <w:proofErr w:type="spellEnd"/>
      <w:r w:rsidRPr="0088515D">
        <w:rPr>
          <w:rFonts w:asciiTheme="majorBidi" w:hAnsiTheme="majorBidi" w:cstheme="majorBidi"/>
          <w:sz w:val="24"/>
          <w:szCs w:val="24"/>
        </w:rPr>
        <w:t xml:space="preserve"> </w:t>
      </w:r>
      <w:proofErr w:type="spellStart"/>
      <w:r w:rsidRPr="0088515D">
        <w:rPr>
          <w:rFonts w:asciiTheme="majorBidi" w:hAnsiTheme="majorBidi" w:cstheme="majorBidi"/>
          <w:sz w:val="24"/>
          <w:szCs w:val="24"/>
        </w:rPr>
        <w:t>Anjuman</w:t>
      </w:r>
      <w:proofErr w:type="spellEnd"/>
      <w:r w:rsidRPr="0088515D">
        <w:rPr>
          <w:rFonts w:asciiTheme="majorBidi" w:hAnsiTheme="majorBidi" w:cstheme="majorBidi"/>
          <w:sz w:val="24"/>
          <w:szCs w:val="24"/>
        </w:rPr>
        <w:t xml:space="preserve"> </w:t>
      </w:r>
      <w:proofErr w:type="spellStart"/>
      <w:r w:rsidRPr="0088515D">
        <w:rPr>
          <w:rFonts w:asciiTheme="majorBidi" w:hAnsiTheme="majorBidi" w:cstheme="majorBidi"/>
          <w:sz w:val="24"/>
          <w:szCs w:val="24"/>
        </w:rPr>
        <w:t>Ish</w:t>
      </w:r>
      <w:r>
        <w:rPr>
          <w:rFonts w:asciiTheme="majorBidi" w:hAnsiTheme="majorBidi" w:cstheme="majorBidi"/>
          <w:sz w:val="24"/>
          <w:szCs w:val="24"/>
        </w:rPr>
        <w:t>ā’at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Islām</w:t>
      </w:r>
      <w:proofErr w:type="spellEnd"/>
      <w:r>
        <w:rPr>
          <w:rFonts w:asciiTheme="majorBidi" w:hAnsiTheme="majorBidi" w:cstheme="majorBidi"/>
          <w:sz w:val="24"/>
          <w:szCs w:val="24"/>
        </w:rPr>
        <w:t xml:space="preserve"> Lahore, 1990</w:t>
      </w:r>
      <w:r>
        <w:rPr>
          <w:rFonts w:asciiTheme="majorBidi" w:hAnsiTheme="majorBidi" w:cstheme="majorBidi"/>
          <w:sz w:val="24"/>
          <w:szCs w:val="24"/>
          <w:lang w:val="id-ID"/>
        </w:rPr>
        <w:t>.</w:t>
      </w:r>
      <w:proofErr w:type="gramEnd"/>
    </w:p>
    <w:p w:rsidR="00046F48" w:rsidRDefault="00046F48" w:rsidP="00046F48">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‘Âsyûr, Ibn</w:t>
      </w:r>
      <w:r>
        <w:rPr>
          <w:rFonts w:asciiTheme="majorBidi" w:hAnsiTheme="majorBidi" w:cstheme="majorBidi"/>
          <w:sz w:val="24"/>
          <w:szCs w:val="24"/>
          <w:lang w:val="id-ID"/>
        </w:rPr>
        <w:t>,</w:t>
      </w:r>
      <w:r w:rsidRPr="0088515D">
        <w:rPr>
          <w:rFonts w:asciiTheme="majorBidi" w:hAnsiTheme="majorBidi" w:cstheme="majorBidi"/>
          <w:i/>
          <w:iCs/>
          <w:sz w:val="24"/>
          <w:szCs w:val="24"/>
          <w:lang w:val="id-ID"/>
        </w:rPr>
        <w:t xml:space="preserve"> Maqâṣid asy-Syarî‘ah al-Islâmiyyah, </w:t>
      </w:r>
      <w:r>
        <w:rPr>
          <w:rFonts w:asciiTheme="majorBidi" w:hAnsiTheme="majorBidi" w:cstheme="majorBidi"/>
          <w:sz w:val="24"/>
          <w:szCs w:val="24"/>
          <w:lang w:val="id-ID"/>
        </w:rPr>
        <w:t xml:space="preserve">cet. ke-2, </w:t>
      </w:r>
      <w:r w:rsidRPr="0088515D">
        <w:rPr>
          <w:rFonts w:asciiTheme="majorBidi" w:hAnsiTheme="majorBidi" w:cstheme="majorBidi"/>
          <w:sz w:val="24"/>
          <w:szCs w:val="24"/>
          <w:lang w:val="id-ID"/>
        </w:rPr>
        <w:t>Yordania: Dâr an-Nafâ’is, 2001.</w:t>
      </w:r>
    </w:p>
    <w:p w:rsidR="00335FAA" w:rsidRDefault="000C46D9" w:rsidP="00335FAA">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‘Aṭiyyah, Jamâluddîn</w:t>
      </w:r>
      <w:r>
        <w:rPr>
          <w:rFonts w:asciiTheme="majorBidi" w:hAnsiTheme="majorBidi" w:cstheme="majorBidi"/>
          <w:sz w:val="24"/>
          <w:szCs w:val="24"/>
          <w:lang w:val="id-ID"/>
        </w:rPr>
        <w:t>,</w:t>
      </w:r>
      <w:r w:rsidRPr="0088515D">
        <w:rPr>
          <w:rFonts w:asciiTheme="majorBidi" w:hAnsiTheme="majorBidi" w:cstheme="majorBidi"/>
          <w:i/>
          <w:iCs/>
          <w:sz w:val="24"/>
          <w:szCs w:val="24"/>
          <w:lang w:val="id-ID"/>
        </w:rPr>
        <w:t xml:space="preserve"> Naḥw Taf‘îl Maqâṣid asy-Syarî‘ah,</w:t>
      </w:r>
      <w:r>
        <w:rPr>
          <w:rFonts w:asciiTheme="majorBidi" w:hAnsiTheme="majorBidi" w:cstheme="majorBidi"/>
          <w:sz w:val="24"/>
          <w:szCs w:val="24"/>
          <w:lang w:val="id-ID"/>
        </w:rPr>
        <w:t xml:space="preserve"> </w:t>
      </w:r>
      <w:r w:rsidRPr="0088515D">
        <w:rPr>
          <w:rFonts w:asciiTheme="majorBidi" w:hAnsiTheme="majorBidi" w:cstheme="majorBidi"/>
          <w:sz w:val="24"/>
          <w:szCs w:val="24"/>
          <w:lang w:val="id-ID"/>
        </w:rPr>
        <w:t>Damsyiq: Dâr al-Fikr, 2003</w:t>
      </w:r>
      <w:r>
        <w:rPr>
          <w:rFonts w:asciiTheme="majorBidi" w:hAnsiTheme="majorBidi" w:cstheme="majorBidi"/>
          <w:sz w:val="24"/>
          <w:szCs w:val="24"/>
          <w:lang w:val="id-ID"/>
        </w:rPr>
        <w:t>.</w:t>
      </w:r>
    </w:p>
    <w:p w:rsidR="00335FAA" w:rsidRPr="0088515D" w:rsidRDefault="00335FAA" w:rsidP="00335FAA">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Damanhuri, Achmad</w:t>
      </w:r>
      <w:r>
        <w:rPr>
          <w:rFonts w:asciiTheme="majorBidi" w:hAnsiTheme="majorBidi" w:cstheme="majorBidi"/>
          <w:sz w:val="24"/>
          <w:szCs w:val="24"/>
          <w:lang w:val="id-ID"/>
        </w:rPr>
        <w:t>,</w:t>
      </w:r>
      <w:r w:rsidRPr="0088515D">
        <w:rPr>
          <w:rFonts w:asciiTheme="majorBidi" w:hAnsiTheme="majorBidi" w:cstheme="majorBidi"/>
          <w:i/>
          <w:iCs/>
          <w:sz w:val="24"/>
          <w:szCs w:val="24"/>
          <w:lang w:val="id-ID"/>
        </w:rPr>
        <w:t xml:space="preserve"> Sekapur Sirih Maqam Keramat “Buyut Lebai”, </w:t>
      </w:r>
      <w:r w:rsidRPr="0088515D">
        <w:rPr>
          <w:rFonts w:asciiTheme="majorBidi" w:hAnsiTheme="majorBidi" w:cstheme="majorBidi"/>
          <w:sz w:val="24"/>
          <w:szCs w:val="24"/>
          <w:lang w:val="id-ID"/>
        </w:rPr>
        <w:t>(Jl. Gunung Agung, Loloan Timur, Kec. Negara, Kab. Jembrana, Prop. Bali</w:t>
      </w:r>
      <w:r>
        <w:rPr>
          <w:rFonts w:asciiTheme="majorBidi" w:hAnsiTheme="majorBidi" w:cstheme="majorBidi"/>
          <w:sz w:val="24"/>
          <w:szCs w:val="24"/>
          <w:lang w:val="id-ID"/>
        </w:rPr>
        <w:t>.</w:t>
      </w:r>
    </w:p>
    <w:p w:rsidR="000C46D9" w:rsidRDefault="000C46D9" w:rsidP="000C46D9">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Duderija</w:t>
      </w:r>
      <w:r>
        <w:rPr>
          <w:rFonts w:asciiTheme="majorBidi" w:hAnsiTheme="majorBidi" w:cstheme="majorBidi"/>
          <w:sz w:val="24"/>
          <w:szCs w:val="24"/>
          <w:lang w:val="id-ID"/>
        </w:rPr>
        <w:t xml:space="preserve"> (ed.)</w:t>
      </w:r>
      <w:r w:rsidRPr="0088515D">
        <w:rPr>
          <w:rFonts w:asciiTheme="majorBidi" w:hAnsiTheme="majorBidi" w:cstheme="majorBidi"/>
          <w:sz w:val="24"/>
          <w:szCs w:val="24"/>
          <w:lang w:val="id-ID"/>
        </w:rPr>
        <w:t xml:space="preserve">, Adis, </w:t>
      </w:r>
      <w:r w:rsidRPr="0088515D">
        <w:rPr>
          <w:rFonts w:asciiTheme="majorBidi" w:hAnsiTheme="majorBidi" w:cstheme="majorBidi"/>
          <w:i/>
          <w:iCs/>
          <w:sz w:val="24"/>
          <w:szCs w:val="24"/>
          <w:lang w:val="id-ID"/>
        </w:rPr>
        <w:t>Maqâṣid al-Sharî’a and Contemporary Muslim Reformist Thought: An Examination</w:t>
      </w:r>
      <w:r>
        <w:rPr>
          <w:rFonts w:asciiTheme="majorBidi" w:hAnsiTheme="majorBidi" w:cstheme="majorBidi"/>
          <w:sz w:val="24"/>
          <w:szCs w:val="24"/>
          <w:lang w:val="id-ID"/>
        </w:rPr>
        <w:t xml:space="preserve">, cet. ke-1, </w:t>
      </w:r>
      <w:r w:rsidRPr="0088515D">
        <w:rPr>
          <w:rFonts w:asciiTheme="majorBidi" w:hAnsiTheme="majorBidi" w:cstheme="majorBidi"/>
          <w:sz w:val="24"/>
          <w:szCs w:val="24"/>
          <w:lang w:val="id-ID"/>
        </w:rPr>
        <w:t>New York: Palgrave Macmillah, 2014</w:t>
      </w:r>
      <w:r>
        <w:rPr>
          <w:rFonts w:asciiTheme="majorBidi" w:hAnsiTheme="majorBidi" w:cstheme="majorBidi"/>
          <w:sz w:val="24"/>
          <w:szCs w:val="24"/>
          <w:lang w:val="id-ID"/>
        </w:rPr>
        <w:t>.</w:t>
      </w:r>
    </w:p>
    <w:p w:rsidR="0070447C" w:rsidRDefault="008957BF" w:rsidP="0070447C">
      <w:pPr>
        <w:pStyle w:val="NoSpacing"/>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Fâsî, ‘Allâ</w:t>
      </w:r>
      <w:r w:rsidR="000C46D9" w:rsidRPr="0088515D">
        <w:rPr>
          <w:rFonts w:asciiTheme="majorBidi" w:hAnsiTheme="majorBidi" w:cstheme="majorBidi"/>
          <w:sz w:val="24"/>
          <w:szCs w:val="24"/>
          <w:lang w:val="id-ID"/>
        </w:rPr>
        <w:t>l al-</w:t>
      </w:r>
      <w:r w:rsidR="000C46D9">
        <w:rPr>
          <w:rFonts w:asciiTheme="majorBidi" w:hAnsiTheme="majorBidi" w:cstheme="majorBidi"/>
          <w:sz w:val="24"/>
          <w:szCs w:val="24"/>
          <w:lang w:val="id-ID"/>
        </w:rPr>
        <w:t xml:space="preserve">, </w:t>
      </w:r>
      <w:r w:rsidR="000C46D9" w:rsidRPr="0088515D">
        <w:rPr>
          <w:rFonts w:asciiTheme="majorBidi" w:hAnsiTheme="majorBidi" w:cstheme="majorBidi"/>
          <w:i/>
          <w:iCs/>
          <w:sz w:val="24"/>
          <w:szCs w:val="24"/>
          <w:lang w:val="id-ID"/>
        </w:rPr>
        <w:t xml:space="preserve">Maqâṣid asy-Syarî’ah al-Islâmiyyah wa Makârimuhâ, </w:t>
      </w:r>
      <w:r w:rsidR="000C46D9">
        <w:rPr>
          <w:rFonts w:asciiTheme="majorBidi" w:hAnsiTheme="majorBidi" w:cstheme="majorBidi"/>
          <w:sz w:val="24"/>
          <w:szCs w:val="24"/>
          <w:lang w:val="id-ID"/>
        </w:rPr>
        <w:t xml:space="preserve">cet. ke-5, </w:t>
      </w:r>
      <w:r w:rsidR="000C46D9" w:rsidRPr="0088515D">
        <w:rPr>
          <w:rFonts w:asciiTheme="majorBidi" w:hAnsiTheme="majorBidi" w:cstheme="majorBidi"/>
          <w:sz w:val="24"/>
          <w:szCs w:val="24"/>
          <w:lang w:val="id-ID"/>
        </w:rPr>
        <w:t>ttp.: Dâr al-Garab al-Islâmî, 1993</w:t>
      </w:r>
      <w:r w:rsidR="000C46D9">
        <w:rPr>
          <w:rFonts w:asciiTheme="majorBidi" w:hAnsiTheme="majorBidi" w:cstheme="majorBidi"/>
          <w:sz w:val="24"/>
          <w:szCs w:val="24"/>
          <w:lang w:val="id-ID"/>
        </w:rPr>
        <w:t>.</w:t>
      </w:r>
    </w:p>
    <w:p w:rsidR="00472802" w:rsidRDefault="0070447C" w:rsidP="00472802">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Gazâlî, Al-</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al-Mustaṣfâ min ‘Ilm al-Uṣûl, </w:t>
      </w:r>
      <w:r w:rsidRPr="0088515D">
        <w:rPr>
          <w:rFonts w:asciiTheme="majorBidi" w:hAnsiTheme="majorBidi" w:cstheme="majorBidi"/>
          <w:sz w:val="24"/>
          <w:szCs w:val="24"/>
          <w:lang w:val="id-ID"/>
        </w:rPr>
        <w:t>Beirut: al-Maktabah</w:t>
      </w:r>
      <w:r w:rsidRPr="0088515D">
        <w:rPr>
          <w:rFonts w:asciiTheme="majorBidi" w:hAnsiTheme="majorBidi" w:cstheme="majorBidi"/>
          <w:color w:val="FF0000"/>
          <w:sz w:val="24"/>
          <w:szCs w:val="24"/>
          <w:lang w:val="id-ID"/>
        </w:rPr>
        <w:t xml:space="preserve"> </w:t>
      </w:r>
      <w:r w:rsidRPr="0088515D">
        <w:rPr>
          <w:rFonts w:asciiTheme="majorBidi" w:hAnsiTheme="majorBidi" w:cstheme="majorBidi"/>
          <w:sz w:val="24"/>
          <w:szCs w:val="24"/>
          <w:lang w:val="id-ID"/>
        </w:rPr>
        <w:t>al-‘Aṣriyyah, t.t.</w:t>
      </w:r>
    </w:p>
    <w:p w:rsidR="004A08AC" w:rsidRDefault="00472802" w:rsidP="004A08AC">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 xml:space="preserve">Himpunan Fatwa Majelis </w:t>
      </w:r>
      <w:r>
        <w:rPr>
          <w:rFonts w:asciiTheme="majorBidi" w:hAnsiTheme="majorBidi" w:cstheme="majorBidi"/>
          <w:sz w:val="24"/>
          <w:szCs w:val="24"/>
          <w:lang w:val="id-ID"/>
        </w:rPr>
        <w:t xml:space="preserve">Ulama Indonesia Sejak 1975, </w:t>
      </w:r>
      <w:r w:rsidRPr="0088515D">
        <w:rPr>
          <w:rFonts w:asciiTheme="majorBidi" w:hAnsiTheme="majorBidi" w:cstheme="majorBidi"/>
          <w:sz w:val="24"/>
          <w:szCs w:val="24"/>
          <w:lang w:val="id-ID"/>
        </w:rPr>
        <w:t>Jakarta: Erlangga, 2011</w:t>
      </w:r>
      <w:r w:rsidRPr="0088515D">
        <w:rPr>
          <w:rFonts w:asciiTheme="majorBidi" w:eastAsia="TTE196F598t00" w:hAnsiTheme="majorBidi" w:cstheme="majorBidi"/>
          <w:sz w:val="24"/>
          <w:szCs w:val="24"/>
          <w:lang w:val="id-ID"/>
        </w:rPr>
        <w:t>.</w:t>
      </w:r>
      <w:r w:rsidRPr="00472802">
        <w:rPr>
          <w:rFonts w:asciiTheme="majorBidi" w:hAnsiTheme="majorBidi" w:cstheme="majorBidi"/>
          <w:sz w:val="24"/>
          <w:szCs w:val="24"/>
          <w:lang w:val="id-ID"/>
        </w:rPr>
        <w:t xml:space="preserve"> </w:t>
      </w:r>
    </w:p>
    <w:p w:rsidR="004A08AC" w:rsidRDefault="004A08AC" w:rsidP="004A08AC">
      <w:pPr>
        <w:pStyle w:val="NoSpacing"/>
        <w:ind w:left="567" w:hanging="567"/>
        <w:jc w:val="both"/>
        <w:rPr>
          <w:rFonts w:asciiTheme="majorBidi" w:hAnsiTheme="majorBidi" w:cstheme="majorBidi"/>
          <w:sz w:val="24"/>
          <w:szCs w:val="24"/>
          <w:lang w:val="id-ID"/>
        </w:rPr>
      </w:pPr>
      <w:r w:rsidRPr="003D3152">
        <w:rPr>
          <w:rFonts w:asciiTheme="majorBidi" w:hAnsiTheme="majorBidi" w:cstheme="majorBidi"/>
          <w:i/>
          <w:iCs/>
          <w:sz w:val="24"/>
          <w:szCs w:val="24"/>
          <w:lang w:val="id-ID"/>
        </w:rPr>
        <w:t>Inti Ajaran Islam Bagian Pertama: Ekstrak dari Tulisan, Pidato, Pengumuman dan Wacana Masih Mau’ud dan Imam Mahdi, Hadhrat Mirza Ghulam Ahmad a.s.</w:t>
      </w:r>
      <w:r w:rsidRPr="003D3152">
        <w:rPr>
          <w:rFonts w:asciiTheme="majorBidi" w:hAnsiTheme="majorBidi" w:cstheme="majorBidi"/>
          <w:sz w:val="24"/>
          <w:szCs w:val="24"/>
          <w:lang w:val="id-ID"/>
        </w:rPr>
        <w:t xml:space="preserve">, terj. </w:t>
      </w:r>
      <w:r>
        <w:rPr>
          <w:rFonts w:asciiTheme="majorBidi" w:hAnsiTheme="majorBidi" w:cstheme="majorBidi"/>
          <w:sz w:val="24"/>
          <w:szCs w:val="24"/>
        </w:rPr>
        <w:t xml:space="preserve">A.Q. Khalid, cet. ke-1, </w:t>
      </w:r>
      <w:proofErr w:type="spellStart"/>
      <w:proofErr w:type="gramStart"/>
      <w:r w:rsidRPr="0088515D">
        <w:rPr>
          <w:rFonts w:asciiTheme="majorBidi" w:hAnsiTheme="majorBidi" w:cstheme="majorBidi"/>
          <w:sz w:val="24"/>
          <w:szCs w:val="24"/>
        </w:rPr>
        <w:t>ttp</w:t>
      </w:r>
      <w:proofErr w:type="spellEnd"/>
      <w:r w:rsidRPr="0088515D">
        <w:rPr>
          <w:rFonts w:asciiTheme="majorBidi" w:hAnsiTheme="majorBidi" w:cstheme="majorBidi"/>
          <w:sz w:val="24"/>
          <w:szCs w:val="24"/>
        </w:rPr>
        <w:t>.:</w:t>
      </w:r>
      <w:proofErr w:type="gramEnd"/>
      <w:r w:rsidRPr="0088515D">
        <w:rPr>
          <w:rFonts w:asciiTheme="majorBidi" w:hAnsiTheme="majorBidi" w:cstheme="majorBidi"/>
          <w:sz w:val="24"/>
          <w:szCs w:val="24"/>
        </w:rPr>
        <w:t xml:space="preserve"> </w:t>
      </w:r>
      <w:proofErr w:type="spellStart"/>
      <w:r w:rsidRPr="0088515D">
        <w:rPr>
          <w:rFonts w:asciiTheme="majorBidi" w:hAnsiTheme="majorBidi" w:cstheme="majorBidi"/>
          <w:sz w:val="24"/>
          <w:szCs w:val="24"/>
        </w:rPr>
        <w:t>Neratja</w:t>
      </w:r>
      <w:proofErr w:type="spellEnd"/>
      <w:r w:rsidRPr="0088515D">
        <w:rPr>
          <w:rFonts w:asciiTheme="majorBidi" w:hAnsiTheme="majorBidi" w:cstheme="majorBidi"/>
          <w:sz w:val="24"/>
          <w:szCs w:val="24"/>
        </w:rPr>
        <w:t xml:space="preserve"> Press, 2014</w:t>
      </w:r>
      <w:r>
        <w:rPr>
          <w:rFonts w:asciiTheme="majorBidi" w:hAnsiTheme="majorBidi" w:cstheme="majorBidi"/>
          <w:sz w:val="24"/>
          <w:szCs w:val="24"/>
          <w:lang w:val="id-ID"/>
        </w:rPr>
        <w:t>.</w:t>
      </w:r>
    </w:p>
    <w:p w:rsidR="000C46D9" w:rsidRDefault="000C46D9" w:rsidP="0070447C">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Irama</w:t>
      </w:r>
      <w:r>
        <w:rPr>
          <w:rFonts w:asciiTheme="majorBidi" w:hAnsiTheme="majorBidi" w:cstheme="majorBidi"/>
          <w:sz w:val="24"/>
          <w:szCs w:val="24"/>
          <w:lang w:val="id-ID"/>
        </w:rPr>
        <w:t xml:space="preserve">, </w:t>
      </w:r>
      <w:r w:rsidRPr="0088515D">
        <w:rPr>
          <w:rFonts w:asciiTheme="majorBidi" w:hAnsiTheme="majorBidi" w:cstheme="majorBidi"/>
          <w:sz w:val="24"/>
          <w:szCs w:val="24"/>
          <w:lang w:val="id-ID"/>
        </w:rPr>
        <w:t>H. Rhoma</w:t>
      </w:r>
      <w:r>
        <w:rPr>
          <w:rFonts w:asciiTheme="majorBidi" w:hAnsiTheme="majorBidi" w:cstheme="majorBidi"/>
          <w:sz w:val="24"/>
          <w:szCs w:val="24"/>
          <w:lang w:val="id-ID"/>
        </w:rPr>
        <w:t xml:space="preserve">, </w:t>
      </w:r>
      <w:r w:rsidRPr="00D7731E">
        <w:rPr>
          <w:rFonts w:asciiTheme="majorBidi" w:hAnsiTheme="majorBidi" w:cstheme="majorBidi"/>
          <w:i/>
          <w:iCs/>
          <w:sz w:val="24"/>
          <w:szCs w:val="24"/>
          <w:lang w:val="id-ID"/>
        </w:rPr>
        <w:t>Hak Asasi</w:t>
      </w:r>
      <w:r>
        <w:rPr>
          <w:rFonts w:asciiTheme="majorBidi" w:hAnsiTheme="majorBidi" w:cstheme="majorBidi"/>
          <w:sz w:val="24"/>
          <w:szCs w:val="24"/>
          <w:lang w:val="id-ID"/>
        </w:rPr>
        <w:t xml:space="preserve">. </w:t>
      </w:r>
    </w:p>
    <w:p w:rsidR="000C46D9" w:rsidRDefault="000C46D9" w:rsidP="000C46D9">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Ismail, “Hak Asasi Manusia Menurut Perspektif Islam”, dalam Jurnal Asy-Syir’ah, Vol. 43 No. I, 2009.</w:t>
      </w:r>
    </w:p>
    <w:p w:rsidR="00472802" w:rsidRDefault="000C46D9" w:rsidP="00472802">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Jabri, Mohammad Abed Al-</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Democracy, Human Rights and Law in Islamic Thought, </w:t>
      </w:r>
      <w:r w:rsidRPr="0088515D">
        <w:rPr>
          <w:rFonts w:asciiTheme="majorBidi" w:hAnsiTheme="majorBidi" w:cstheme="majorBidi"/>
          <w:sz w:val="24"/>
          <w:szCs w:val="24"/>
          <w:lang w:val="id-ID"/>
        </w:rPr>
        <w:t>London: I.B. Tauris, 2009</w:t>
      </w:r>
      <w:r>
        <w:rPr>
          <w:rFonts w:asciiTheme="majorBidi" w:hAnsiTheme="majorBidi" w:cstheme="majorBidi"/>
          <w:sz w:val="24"/>
          <w:szCs w:val="24"/>
          <w:lang w:val="id-ID"/>
        </w:rPr>
        <w:t>.</w:t>
      </w:r>
    </w:p>
    <w:p w:rsidR="00472802" w:rsidRDefault="00472802" w:rsidP="00472802">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Kâsânî, Al-</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Badâi‘ aṣ-Ṣanâi‘ fî Tartîb asy-Syarâi‘, </w:t>
      </w:r>
      <w:r w:rsidRPr="0088515D">
        <w:rPr>
          <w:rFonts w:asciiTheme="majorBidi" w:hAnsiTheme="majorBidi" w:cstheme="majorBidi"/>
          <w:sz w:val="24"/>
          <w:szCs w:val="24"/>
          <w:lang w:val="id-ID"/>
        </w:rPr>
        <w:t>Kairo: Dâr al-Ḥadîś, 2004</w:t>
      </w:r>
      <w:r>
        <w:rPr>
          <w:rFonts w:asciiTheme="majorBidi" w:hAnsiTheme="majorBidi" w:cstheme="majorBidi"/>
          <w:sz w:val="24"/>
          <w:szCs w:val="24"/>
          <w:lang w:val="id-ID"/>
        </w:rPr>
        <w:t xml:space="preserve">. </w:t>
      </w:r>
    </w:p>
    <w:p w:rsidR="0070447C" w:rsidRDefault="0070447C" w:rsidP="00472802">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Mâlikî, Sayyid ‘Alawî al-</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Muḥammad Ṣallâ Allâh ‘Alaih wa Sallam al-Insân al-Kâmil, </w:t>
      </w:r>
      <w:r w:rsidRPr="0088515D">
        <w:rPr>
          <w:rFonts w:asciiTheme="majorBidi" w:hAnsiTheme="majorBidi" w:cstheme="majorBidi"/>
          <w:sz w:val="24"/>
          <w:szCs w:val="24"/>
          <w:lang w:val="id-ID"/>
        </w:rPr>
        <w:t>Beirut: al-Maktabah al-‘Aṣriyyah, 2007</w:t>
      </w:r>
      <w:r>
        <w:rPr>
          <w:rFonts w:asciiTheme="majorBidi" w:hAnsiTheme="majorBidi" w:cstheme="majorBidi"/>
          <w:sz w:val="24"/>
          <w:szCs w:val="24"/>
          <w:lang w:val="id-ID"/>
        </w:rPr>
        <w:t>.</w:t>
      </w:r>
    </w:p>
    <w:p w:rsidR="0070447C" w:rsidRDefault="0070447C" w:rsidP="0070447C">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Najjâr, Aḥmad Muḥammad an-</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Maqâṣid asy-Syarî‘ah ‘alâ Ḍaw’i I‘tiqâd A’immah as-Salaf, </w:t>
      </w:r>
      <w:r>
        <w:rPr>
          <w:rFonts w:asciiTheme="majorBidi" w:hAnsiTheme="majorBidi" w:cstheme="majorBidi"/>
          <w:sz w:val="24"/>
          <w:szCs w:val="24"/>
          <w:lang w:val="id-ID"/>
        </w:rPr>
        <w:t xml:space="preserve">cet. ke-1, </w:t>
      </w:r>
      <w:r w:rsidRPr="0088515D">
        <w:rPr>
          <w:rFonts w:asciiTheme="majorBidi" w:hAnsiTheme="majorBidi" w:cstheme="majorBidi"/>
          <w:sz w:val="24"/>
          <w:szCs w:val="24"/>
          <w:lang w:val="id-ID"/>
        </w:rPr>
        <w:t>Madinah: Dâr an-Naṣîḥah, 1437.</w:t>
      </w:r>
    </w:p>
    <w:p w:rsidR="00472802" w:rsidRDefault="0070447C" w:rsidP="00472802">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Najjâr, Abdul Majîd an-</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Maqâṣid asy-Syarî’ah bi Ab’âd Jadîdah, </w:t>
      </w:r>
      <w:r>
        <w:rPr>
          <w:rFonts w:asciiTheme="majorBidi" w:hAnsiTheme="majorBidi" w:cstheme="majorBidi"/>
          <w:sz w:val="24"/>
          <w:szCs w:val="24"/>
          <w:lang w:val="id-ID"/>
        </w:rPr>
        <w:t xml:space="preserve">cet. ke-2, </w:t>
      </w:r>
      <w:r w:rsidRPr="0088515D">
        <w:rPr>
          <w:rFonts w:asciiTheme="majorBidi" w:hAnsiTheme="majorBidi" w:cstheme="majorBidi"/>
          <w:sz w:val="24"/>
          <w:szCs w:val="24"/>
          <w:lang w:val="id-ID"/>
        </w:rPr>
        <w:t>Beirut: Dâr al-Garab al-Islâmî, 2008</w:t>
      </w:r>
      <w:r>
        <w:rPr>
          <w:rFonts w:asciiTheme="majorBidi" w:hAnsiTheme="majorBidi" w:cstheme="majorBidi"/>
          <w:sz w:val="24"/>
          <w:szCs w:val="24"/>
          <w:lang w:val="id-ID"/>
        </w:rPr>
        <w:t>.</w:t>
      </w:r>
    </w:p>
    <w:p w:rsidR="00472802" w:rsidRPr="0088515D" w:rsidRDefault="00472802" w:rsidP="00472802">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Nawawî, An-</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al-Majmû‘ Syarh al-Muhaddab, </w:t>
      </w:r>
      <w:r w:rsidRPr="0088515D">
        <w:rPr>
          <w:rFonts w:asciiTheme="majorBidi" w:hAnsiTheme="majorBidi" w:cstheme="majorBidi"/>
          <w:sz w:val="24"/>
          <w:szCs w:val="24"/>
          <w:lang w:val="id-ID"/>
        </w:rPr>
        <w:t>ttp.:Dâr al-Fikr, t.t.</w:t>
      </w:r>
    </w:p>
    <w:p w:rsidR="00A4090A" w:rsidRDefault="00A4090A" w:rsidP="00A4090A">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Piagam Madinah.</w:t>
      </w:r>
    </w:p>
    <w:p w:rsidR="000700A0" w:rsidRDefault="000700A0" w:rsidP="00A4090A">
      <w:pPr>
        <w:pStyle w:val="NoSpacing"/>
        <w:ind w:left="567" w:hanging="567"/>
        <w:jc w:val="both"/>
        <w:rPr>
          <w:rFonts w:asciiTheme="majorBidi" w:hAnsiTheme="majorBidi" w:cstheme="majorBidi"/>
          <w:sz w:val="24"/>
          <w:szCs w:val="24"/>
          <w:lang w:val="id-ID"/>
        </w:rPr>
      </w:pPr>
      <w:r w:rsidRPr="003E3F81">
        <w:rPr>
          <w:rFonts w:asciiTheme="majorBidi" w:hAnsiTheme="majorBidi" w:cstheme="majorBidi"/>
          <w:sz w:val="24"/>
          <w:szCs w:val="24"/>
          <w:lang w:val="id-ID"/>
        </w:rPr>
        <w:t>Qaraḍâwî</w:t>
      </w:r>
      <w:r>
        <w:rPr>
          <w:rFonts w:asciiTheme="majorBidi" w:hAnsiTheme="majorBidi" w:cstheme="majorBidi"/>
          <w:sz w:val="24"/>
          <w:szCs w:val="24"/>
          <w:lang w:val="id-ID"/>
        </w:rPr>
        <w:t xml:space="preserve">, </w:t>
      </w:r>
      <w:r w:rsidRPr="003E3F81">
        <w:rPr>
          <w:rFonts w:asciiTheme="majorBidi" w:hAnsiTheme="majorBidi" w:cstheme="majorBidi"/>
          <w:sz w:val="24"/>
          <w:szCs w:val="24"/>
          <w:lang w:val="id-ID"/>
        </w:rPr>
        <w:t>Yûsuf al-</w:t>
      </w:r>
      <w:r>
        <w:rPr>
          <w:rFonts w:asciiTheme="majorBidi" w:hAnsiTheme="majorBidi" w:cstheme="majorBidi"/>
          <w:sz w:val="24"/>
          <w:szCs w:val="24"/>
          <w:lang w:val="id-ID"/>
        </w:rPr>
        <w:t>,</w:t>
      </w:r>
      <w:r>
        <w:rPr>
          <w:rFonts w:asciiTheme="majorBidi" w:hAnsiTheme="majorBidi" w:cstheme="majorBidi"/>
          <w:i/>
          <w:iCs/>
          <w:sz w:val="24"/>
          <w:szCs w:val="24"/>
          <w:lang w:val="id-ID"/>
        </w:rPr>
        <w:t xml:space="preserve"> </w:t>
      </w:r>
      <w:r w:rsidRPr="003E3F81">
        <w:rPr>
          <w:rFonts w:asciiTheme="majorBidi" w:hAnsiTheme="majorBidi" w:cstheme="majorBidi"/>
          <w:i/>
          <w:iCs/>
          <w:sz w:val="24"/>
          <w:szCs w:val="24"/>
          <w:lang w:val="id-ID"/>
        </w:rPr>
        <w:t xml:space="preserve">Kaifa Nata‘âmal ma‘a al-Qur’ân al-‘Aẓîm?, </w:t>
      </w:r>
      <w:r w:rsidRPr="003E3F81">
        <w:rPr>
          <w:rFonts w:asciiTheme="majorBidi" w:hAnsiTheme="majorBidi" w:cstheme="majorBidi"/>
          <w:sz w:val="24"/>
          <w:szCs w:val="24"/>
          <w:lang w:val="id-ID"/>
        </w:rPr>
        <w:t>cet. ke-1, Kairo: Dâr  asy-Syurûq, 1999</w:t>
      </w:r>
      <w:r>
        <w:rPr>
          <w:rFonts w:asciiTheme="majorBidi" w:hAnsiTheme="majorBidi" w:cstheme="majorBidi"/>
          <w:sz w:val="24"/>
          <w:szCs w:val="24"/>
          <w:lang w:val="id-ID"/>
        </w:rPr>
        <w:t>.</w:t>
      </w:r>
    </w:p>
    <w:p w:rsidR="000700A0" w:rsidRDefault="000700A0" w:rsidP="000700A0">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Raisûnî, Aḥmad ar-</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Muḥâḍârât fî Maqâṣid asy-Syarî‘ah</w:t>
      </w:r>
      <w:r>
        <w:rPr>
          <w:rFonts w:asciiTheme="majorBidi" w:hAnsiTheme="majorBidi" w:cstheme="majorBidi"/>
          <w:sz w:val="24"/>
          <w:szCs w:val="24"/>
          <w:lang w:val="id-ID"/>
        </w:rPr>
        <w:t xml:space="preserve">, cet. ke-2, </w:t>
      </w:r>
      <w:r w:rsidRPr="0088515D">
        <w:rPr>
          <w:rFonts w:asciiTheme="majorBidi" w:hAnsiTheme="majorBidi" w:cstheme="majorBidi"/>
          <w:sz w:val="24"/>
          <w:szCs w:val="24"/>
          <w:lang w:val="id-ID"/>
        </w:rPr>
        <w:t>Kairo: Dâr al-Kalimah, 2013.</w:t>
      </w:r>
    </w:p>
    <w:p w:rsidR="000700A0" w:rsidRDefault="000700A0" w:rsidP="000700A0">
      <w:pPr>
        <w:pStyle w:val="NoSpacing"/>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 - - -, </w:t>
      </w:r>
      <w:r w:rsidRPr="0088515D">
        <w:rPr>
          <w:rFonts w:asciiTheme="majorBidi" w:hAnsiTheme="majorBidi" w:cstheme="majorBidi"/>
          <w:i/>
          <w:iCs/>
          <w:sz w:val="24"/>
          <w:szCs w:val="24"/>
          <w:lang w:val="id-ID"/>
        </w:rPr>
        <w:t>Madkhal ilâ Maqâṣid asy-Syarî‘ah</w:t>
      </w:r>
      <w:r>
        <w:rPr>
          <w:rFonts w:asciiTheme="majorBidi" w:hAnsiTheme="majorBidi" w:cstheme="majorBidi"/>
          <w:sz w:val="24"/>
          <w:szCs w:val="24"/>
          <w:lang w:val="id-ID"/>
        </w:rPr>
        <w:t xml:space="preserve">, cet. ke-1, </w:t>
      </w:r>
      <w:r w:rsidRPr="0088515D">
        <w:rPr>
          <w:rFonts w:asciiTheme="majorBidi" w:hAnsiTheme="majorBidi" w:cstheme="majorBidi"/>
          <w:sz w:val="24"/>
          <w:szCs w:val="24"/>
          <w:lang w:val="id-ID"/>
        </w:rPr>
        <w:t>Kairo: Dâr al-Kalimah, 2013</w:t>
      </w:r>
      <w:r>
        <w:rPr>
          <w:rFonts w:asciiTheme="majorBidi" w:hAnsiTheme="majorBidi" w:cstheme="majorBidi"/>
          <w:sz w:val="24"/>
          <w:szCs w:val="24"/>
          <w:lang w:val="id-ID"/>
        </w:rPr>
        <w:t>.</w:t>
      </w:r>
    </w:p>
    <w:p w:rsidR="00145081" w:rsidRDefault="000700A0" w:rsidP="00145081">
      <w:pPr>
        <w:pStyle w:val="NoSpacing"/>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 - - -, </w:t>
      </w:r>
      <w:r w:rsidRPr="0088515D">
        <w:rPr>
          <w:rFonts w:asciiTheme="majorBidi" w:hAnsiTheme="majorBidi" w:cstheme="majorBidi"/>
          <w:i/>
          <w:iCs/>
          <w:sz w:val="24"/>
          <w:szCs w:val="24"/>
          <w:lang w:val="id-ID"/>
        </w:rPr>
        <w:t>Ḥuqûq al-Insân Miḥwar Maqâṣid asy-Syarî‘ah,</w:t>
      </w:r>
      <w:r>
        <w:rPr>
          <w:rFonts w:asciiTheme="majorBidi" w:hAnsiTheme="majorBidi" w:cstheme="majorBidi"/>
          <w:sz w:val="24"/>
          <w:szCs w:val="24"/>
          <w:lang w:val="id-ID"/>
        </w:rPr>
        <w:t xml:space="preserve"> cet. ke-1, </w:t>
      </w:r>
      <w:r w:rsidRPr="0088515D">
        <w:rPr>
          <w:rFonts w:asciiTheme="majorBidi" w:hAnsiTheme="majorBidi" w:cstheme="majorBidi"/>
          <w:sz w:val="24"/>
          <w:szCs w:val="24"/>
          <w:lang w:val="id-ID"/>
        </w:rPr>
        <w:t>Qatar: Wazârah al-Awqâf wa asy-Syu’ûn al-Islâmiyyah bi Dawlah al-Qaṭar, 2002</w:t>
      </w:r>
      <w:r>
        <w:rPr>
          <w:rFonts w:asciiTheme="majorBidi" w:hAnsiTheme="majorBidi" w:cstheme="majorBidi"/>
          <w:sz w:val="24"/>
          <w:szCs w:val="24"/>
          <w:lang w:val="id-ID"/>
        </w:rPr>
        <w:t>.</w:t>
      </w:r>
    </w:p>
    <w:p w:rsidR="00A40D28" w:rsidRDefault="00145081" w:rsidP="00A40D28">
      <w:pPr>
        <w:pStyle w:val="NoSpacing"/>
        <w:ind w:left="567" w:hanging="567"/>
        <w:jc w:val="both"/>
        <w:rPr>
          <w:rFonts w:asciiTheme="majorBidi" w:hAnsiTheme="majorBidi" w:cstheme="majorBidi"/>
          <w:sz w:val="24"/>
          <w:szCs w:val="24"/>
          <w:lang w:val="id-ID"/>
        </w:rPr>
      </w:pPr>
      <w:r w:rsidRPr="00145081">
        <w:rPr>
          <w:rFonts w:asciiTheme="majorBidi" w:hAnsiTheme="majorBidi" w:cstheme="majorBidi"/>
          <w:sz w:val="24"/>
          <w:szCs w:val="24"/>
          <w:lang w:val="id-ID"/>
        </w:rPr>
        <w:t>Rakhmat, Jalaluddin</w:t>
      </w:r>
      <w:r>
        <w:rPr>
          <w:rFonts w:asciiTheme="majorBidi" w:hAnsiTheme="majorBidi" w:cstheme="majorBidi"/>
          <w:sz w:val="24"/>
          <w:szCs w:val="24"/>
          <w:lang w:val="id-ID"/>
        </w:rPr>
        <w:t>,</w:t>
      </w:r>
      <w:r w:rsidRPr="00145081">
        <w:rPr>
          <w:rFonts w:asciiTheme="majorBidi" w:hAnsiTheme="majorBidi" w:cstheme="majorBidi"/>
          <w:i/>
          <w:iCs/>
          <w:sz w:val="24"/>
          <w:szCs w:val="24"/>
          <w:lang w:val="id-ID"/>
        </w:rPr>
        <w:t xml:space="preserve"> Dahulukan Akhlak di Atas Fiqih, </w:t>
      </w:r>
      <w:r w:rsidRPr="00145081">
        <w:rPr>
          <w:rFonts w:asciiTheme="majorBidi" w:hAnsiTheme="majorBidi" w:cstheme="majorBidi"/>
          <w:sz w:val="24"/>
          <w:szCs w:val="24"/>
          <w:lang w:val="id-ID"/>
        </w:rPr>
        <w:t>Bandung: Mizan, 2007</w:t>
      </w:r>
      <w:r>
        <w:rPr>
          <w:rFonts w:asciiTheme="majorBidi" w:hAnsiTheme="majorBidi" w:cstheme="majorBidi"/>
          <w:sz w:val="24"/>
          <w:szCs w:val="24"/>
          <w:lang w:val="id-ID"/>
        </w:rPr>
        <w:t>.</w:t>
      </w:r>
    </w:p>
    <w:p w:rsidR="00A40D28" w:rsidRPr="0088515D" w:rsidRDefault="00A40D28" w:rsidP="00A40D28">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Ridwan, Nur Khalik</w:t>
      </w:r>
      <w:r>
        <w:rPr>
          <w:rFonts w:asciiTheme="majorBidi" w:hAnsiTheme="majorBidi" w:cstheme="majorBidi"/>
          <w:sz w:val="24"/>
          <w:szCs w:val="24"/>
          <w:lang w:val="id-ID"/>
        </w:rPr>
        <w:t>,</w:t>
      </w:r>
      <w:r w:rsidRPr="0088515D">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Suluk Gus Dur: Bilik-bilik Spiritual Sang Guru Bangsa, </w:t>
      </w:r>
      <w:r>
        <w:rPr>
          <w:rFonts w:asciiTheme="majorBidi" w:hAnsiTheme="majorBidi" w:cstheme="majorBidi"/>
          <w:sz w:val="24"/>
          <w:szCs w:val="24"/>
          <w:lang w:val="id-ID"/>
        </w:rPr>
        <w:t xml:space="preserve">cet. ke-1, </w:t>
      </w:r>
      <w:r w:rsidRPr="0088515D">
        <w:rPr>
          <w:rFonts w:asciiTheme="majorBidi" w:hAnsiTheme="majorBidi" w:cstheme="majorBidi"/>
          <w:sz w:val="24"/>
          <w:szCs w:val="24"/>
          <w:lang w:val="id-ID"/>
        </w:rPr>
        <w:t>Yogyakarta: Ar-Ruzz Media, 2013</w:t>
      </w:r>
      <w:r>
        <w:rPr>
          <w:rFonts w:asciiTheme="majorBidi" w:hAnsiTheme="majorBidi" w:cstheme="majorBidi"/>
          <w:sz w:val="24"/>
          <w:szCs w:val="24"/>
          <w:lang w:val="id-ID"/>
        </w:rPr>
        <w:t>.</w:t>
      </w:r>
    </w:p>
    <w:p w:rsidR="00D80E74" w:rsidRDefault="00D80E74" w:rsidP="00145081">
      <w:pPr>
        <w:pStyle w:val="NoSpacing"/>
        <w:ind w:left="567" w:hanging="567"/>
        <w:jc w:val="both"/>
        <w:rPr>
          <w:rFonts w:asciiTheme="majorBidi" w:hAnsiTheme="majorBidi" w:cstheme="majorBidi"/>
          <w:sz w:val="24"/>
          <w:szCs w:val="24"/>
          <w:lang w:val="id-ID"/>
        </w:rPr>
      </w:pPr>
      <w:proofErr w:type="spellStart"/>
      <w:r w:rsidRPr="0088515D">
        <w:rPr>
          <w:rFonts w:asciiTheme="majorBidi" w:hAnsiTheme="majorBidi" w:cstheme="majorBidi"/>
          <w:sz w:val="24"/>
          <w:szCs w:val="24"/>
        </w:rPr>
        <w:t>Santoso</w:t>
      </w:r>
      <w:proofErr w:type="spellEnd"/>
      <w:r w:rsidRPr="0088515D">
        <w:rPr>
          <w:rFonts w:asciiTheme="majorBidi" w:hAnsiTheme="majorBidi" w:cstheme="majorBidi"/>
          <w:sz w:val="24"/>
          <w:szCs w:val="24"/>
        </w:rPr>
        <w:t xml:space="preserve"> (</w:t>
      </w:r>
      <w:r w:rsidRPr="0088515D">
        <w:rPr>
          <w:rFonts w:asciiTheme="majorBidi" w:hAnsiTheme="majorBidi" w:cstheme="majorBidi"/>
          <w:sz w:val="24"/>
          <w:szCs w:val="24"/>
          <w:lang w:val="id-ID"/>
        </w:rPr>
        <w:t>e</w:t>
      </w:r>
      <w:r w:rsidRPr="0088515D">
        <w:rPr>
          <w:rFonts w:asciiTheme="majorBidi" w:hAnsiTheme="majorBidi" w:cstheme="majorBidi"/>
          <w:sz w:val="24"/>
          <w:szCs w:val="24"/>
        </w:rPr>
        <w:t xml:space="preserve">d.), </w:t>
      </w:r>
      <w:proofErr w:type="spellStart"/>
      <w:r w:rsidRPr="0088515D">
        <w:rPr>
          <w:rFonts w:asciiTheme="majorBidi" w:hAnsiTheme="majorBidi" w:cstheme="majorBidi"/>
          <w:sz w:val="24"/>
          <w:szCs w:val="24"/>
        </w:rPr>
        <w:t>Aris</w:t>
      </w:r>
      <w:proofErr w:type="spellEnd"/>
      <w:r w:rsidRPr="00D7731E">
        <w:rPr>
          <w:rFonts w:asciiTheme="majorBidi" w:hAnsiTheme="majorBidi" w:cstheme="majorBidi"/>
          <w:sz w:val="24"/>
          <w:szCs w:val="24"/>
          <w:lang w:val="id-ID"/>
        </w:rPr>
        <w:t>,</w:t>
      </w:r>
      <w:r>
        <w:rPr>
          <w:rFonts w:asciiTheme="majorBidi" w:hAnsiTheme="majorBidi" w:cstheme="majorBidi"/>
          <w:i/>
          <w:iCs/>
          <w:sz w:val="24"/>
          <w:szCs w:val="24"/>
          <w:lang w:val="id-ID"/>
        </w:rPr>
        <w:t xml:space="preserve"> </w:t>
      </w:r>
      <w:r w:rsidRPr="0088515D">
        <w:rPr>
          <w:rFonts w:asciiTheme="majorBidi" w:hAnsiTheme="majorBidi" w:cstheme="majorBidi"/>
          <w:i/>
          <w:iCs/>
          <w:sz w:val="24"/>
          <w:szCs w:val="24"/>
        </w:rPr>
        <w:t xml:space="preserve">Injustice, Gap, and Inequality: Long </w:t>
      </w:r>
      <w:proofErr w:type="spellStart"/>
      <w:r w:rsidRPr="0088515D">
        <w:rPr>
          <w:rFonts w:asciiTheme="majorBidi" w:hAnsiTheme="majorBidi" w:cstheme="majorBidi"/>
          <w:i/>
          <w:iCs/>
          <w:sz w:val="24"/>
          <w:szCs w:val="24"/>
        </w:rPr>
        <w:t>Rong</w:t>
      </w:r>
      <w:proofErr w:type="spellEnd"/>
      <w:r w:rsidRPr="0088515D">
        <w:rPr>
          <w:rFonts w:asciiTheme="majorBidi" w:hAnsiTheme="majorBidi" w:cstheme="majorBidi"/>
          <w:i/>
          <w:iCs/>
          <w:sz w:val="24"/>
          <w:szCs w:val="24"/>
        </w:rPr>
        <w:t xml:space="preserve"> </w:t>
      </w:r>
      <w:proofErr w:type="gramStart"/>
      <w:r w:rsidRPr="0088515D">
        <w:rPr>
          <w:rFonts w:asciiTheme="majorBidi" w:hAnsiTheme="majorBidi" w:cstheme="majorBidi"/>
          <w:i/>
          <w:iCs/>
          <w:sz w:val="24"/>
          <w:szCs w:val="24"/>
        </w:rPr>
        <w:t>To</w:t>
      </w:r>
      <w:proofErr w:type="gramEnd"/>
      <w:r w:rsidRPr="0088515D">
        <w:rPr>
          <w:rFonts w:asciiTheme="majorBidi" w:hAnsiTheme="majorBidi" w:cstheme="majorBidi"/>
          <w:i/>
          <w:iCs/>
          <w:sz w:val="24"/>
          <w:szCs w:val="24"/>
        </w:rPr>
        <w:t xml:space="preserve"> Post-2015 Sustainable Development, </w:t>
      </w:r>
      <w:r>
        <w:rPr>
          <w:rFonts w:asciiTheme="majorBidi" w:hAnsiTheme="majorBidi" w:cstheme="majorBidi"/>
          <w:sz w:val="24"/>
          <w:szCs w:val="24"/>
        </w:rPr>
        <w:t xml:space="preserve">cet. ke-1, </w:t>
      </w:r>
      <w:r w:rsidRPr="0088515D">
        <w:rPr>
          <w:rFonts w:asciiTheme="majorBidi" w:hAnsiTheme="majorBidi" w:cstheme="majorBidi"/>
          <w:sz w:val="24"/>
          <w:szCs w:val="24"/>
        </w:rPr>
        <w:t xml:space="preserve">Jakarta: </w:t>
      </w:r>
      <w:proofErr w:type="spellStart"/>
      <w:r w:rsidRPr="0088515D">
        <w:rPr>
          <w:rFonts w:asciiTheme="majorBidi" w:hAnsiTheme="majorBidi" w:cstheme="majorBidi"/>
          <w:sz w:val="24"/>
          <w:szCs w:val="24"/>
        </w:rPr>
        <w:t>Kemitraan</w:t>
      </w:r>
      <w:proofErr w:type="spellEnd"/>
      <w:r>
        <w:rPr>
          <w:rFonts w:asciiTheme="majorBidi" w:hAnsiTheme="majorBidi" w:cstheme="majorBidi"/>
          <w:sz w:val="24"/>
          <w:szCs w:val="24"/>
          <w:lang w:val="id-ID"/>
        </w:rPr>
        <w:t xml:space="preserve"> </w:t>
      </w:r>
      <w:r w:rsidRPr="0088515D">
        <w:rPr>
          <w:rFonts w:asciiTheme="majorBidi" w:hAnsiTheme="majorBidi" w:cstheme="majorBidi"/>
          <w:sz w:val="24"/>
          <w:szCs w:val="24"/>
          <w:lang w:val="id-ID"/>
        </w:rPr>
        <w:t>&amp; Infid</w:t>
      </w:r>
      <w:r w:rsidRPr="0088515D">
        <w:rPr>
          <w:rFonts w:asciiTheme="majorBidi" w:hAnsiTheme="majorBidi" w:cstheme="majorBidi"/>
          <w:sz w:val="24"/>
          <w:szCs w:val="24"/>
        </w:rPr>
        <w:t>, 2013</w:t>
      </w:r>
      <w:r>
        <w:rPr>
          <w:rFonts w:asciiTheme="majorBidi" w:hAnsiTheme="majorBidi" w:cstheme="majorBidi"/>
          <w:sz w:val="24"/>
          <w:szCs w:val="24"/>
          <w:lang w:val="id-ID"/>
        </w:rPr>
        <w:t>.</w:t>
      </w:r>
    </w:p>
    <w:p w:rsidR="00D80E74" w:rsidRDefault="00D80E74" w:rsidP="00D80E74">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Saeed, Abdullah</w:t>
      </w:r>
      <w:r>
        <w:rPr>
          <w:rFonts w:asciiTheme="majorBidi" w:hAnsiTheme="majorBidi" w:cstheme="majorBidi"/>
          <w:sz w:val="24"/>
          <w:szCs w:val="24"/>
          <w:lang w:val="id-ID"/>
        </w:rPr>
        <w:t>,</w:t>
      </w:r>
      <w:r>
        <w:rPr>
          <w:rFonts w:asciiTheme="majorBidi" w:hAnsiTheme="majorBidi" w:cstheme="majorBidi"/>
          <w:i/>
          <w:iCs/>
          <w:sz w:val="24"/>
          <w:szCs w:val="24"/>
          <w:lang w:val="id-ID"/>
        </w:rPr>
        <w:t xml:space="preserve"> </w:t>
      </w:r>
      <w:r w:rsidRPr="0088515D">
        <w:rPr>
          <w:rFonts w:asciiTheme="majorBidi" w:hAnsiTheme="majorBidi" w:cstheme="majorBidi"/>
          <w:i/>
          <w:iCs/>
          <w:sz w:val="24"/>
          <w:szCs w:val="24"/>
          <w:lang w:val="id-ID"/>
        </w:rPr>
        <w:t xml:space="preserve">Islamic Thought: An Introduction, </w:t>
      </w:r>
      <w:r>
        <w:rPr>
          <w:rFonts w:asciiTheme="majorBidi" w:hAnsiTheme="majorBidi" w:cstheme="majorBidi"/>
          <w:sz w:val="24"/>
          <w:szCs w:val="24"/>
          <w:lang w:val="id-ID"/>
        </w:rPr>
        <w:t xml:space="preserve">cet. ke-1, </w:t>
      </w:r>
      <w:r w:rsidRPr="0088515D">
        <w:rPr>
          <w:rFonts w:asciiTheme="majorBidi" w:hAnsiTheme="majorBidi" w:cstheme="majorBidi"/>
          <w:sz w:val="24"/>
          <w:szCs w:val="24"/>
        </w:rPr>
        <w:t xml:space="preserve">London and </w:t>
      </w:r>
      <w:r w:rsidRPr="0088515D">
        <w:rPr>
          <w:rFonts w:asciiTheme="majorBidi" w:hAnsiTheme="majorBidi" w:cstheme="majorBidi"/>
          <w:sz w:val="24"/>
          <w:szCs w:val="24"/>
          <w:lang w:val="id-ID"/>
        </w:rPr>
        <w:t>New York: Routledge, 2006</w:t>
      </w:r>
      <w:r>
        <w:rPr>
          <w:rFonts w:asciiTheme="majorBidi" w:hAnsiTheme="majorBidi" w:cstheme="majorBidi"/>
          <w:sz w:val="24"/>
          <w:szCs w:val="24"/>
          <w:lang w:val="id-ID"/>
        </w:rPr>
        <w:t>.</w:t>
      </w:r>
    </w:p>
    <w:p w:rsidR="00D80E74" w:rsidRDefault="00D80E74" w:rsidP="00D80E74">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lastRenderedPageBreak/>
        <w:t>Salâm, ‘Izz ad-Dîn bin ‘Abd as-</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Qawâ‘id al-Aḥkâm fî Iṣlâḥ al-Anâm, </w:t>
      </w:r>
      <w:r w:rsidRPr="0088515D">
        <w:rPr>
          <w:rFonts w:asciiTheme="majorBidi" w:hAnsiTheme="majorBidi" w:cstheme="majorBidi"/>
          <w:sz w:val="24"/>
          <w:szCs w:val="24"/>
          <w:lang w:val="id-ID"/>
        </w:rPr>
        <w:t>Damsyiq: Dâr al-Qalam, t.t.</w:t>
      </w:r>
    </w:p>
    <w:p w:rsidR="00D80E74" w:rsidRDefault="00D80E74" w:rsidP="00D80E74">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Ṣabrî, Mas‘ûd</w:t>
      </w:r>
      <w:r>
        <w:rPr>
          <w:rFonts w:asciiTheme="majorBidi" w:hAnsiTheme="majorBidi" w:cstheme="majorBidi"/>
          <w:sz w:val="24"/>
          <w:szCs w:val="24"/>
          <w:lang w:val="id-ID"/>
        </w:rPr>
        <w:t>,</w:t>
      </w:r>
      <w:r w:rsidRPr="0088515D">
        <w:rPr>
          <w:rFonts w:asciiTheme="majorBidi" w:hAnsiTheme="majorBidi" w:cstheme="majorBidi"/>
          <w:i/>
          <w:iCs/>
          <w:sz w:val="24"/>
          <w:szCs w:val="24"/>
          <w:lang w:val="id-ID"/>
        </w:rPr>
        <w:t xml:space="preserve"> Bidâyah al-Qâṣid ilâ ‘Ilm al-Maqâṣid, </w:t>
      </w:r>
      <w:r>
        <w:rPr>
          <w:rFonts w:asciiTheme="majorBidi" w:hAnsiTheme="majorBidi" w:cstheme="majorBidi"/>
          <w:sz w:val="24"/>
          <w:szCs w:val="24"/>
          <w:lang w:val="id-ID"/>
        </w:rPr>
        <w:t xml:space="preserve">cet. ke-1, </w:t>
      </w:r>
      <w:r w:rsidRPr="0088515D">
        <w:rPr>
          <w:rFonts w:asciiTheme="majorBidi" w:hAnsiTheme="majorBidi" w:cstheme="majorBidi"/>
          <w:sz w:val="24"/>
          <w:szCs w:val="24"/>
          <w:lang w:val="id-ID"/>
        </w:rPr>
        <w:t>t.tp.: t.np., 2017</w:t>
      </w:r>
      <w:r>
        <w:rPr>
          <w:rFonts w:asciiTheme="majorBidi" w:hAnsiTheme="majorBidi" w:cstheme="majorBidi"/>
          <w:sz w:val="24"/>
          <w:szCs w:val="24"/>
          <w:lang w:val="id-ID"/>
        </w:rPr>
        <w:t>.</w:t>
      </w:r>
      <w:r w:rsidRPr="0088515D">
        <w:rPr>
          <w:rFonts w:asciiTheme="majorBidi" w:hAnsiTheme="majorBidi" w:cstheme="majorBidi"/>
          <w:sz w:val="24"/>
          <w:szCs w:val="24"/>
          <w:lang w:val="id-ID"/>
        </w:rPr>
        <w:t xml:space="preserve"> </w:t>
      </w:r>
    </w:p>
    <w:p w:rsidR="00D80E74" w:rsidRDefault="00D80E74" w:rsidP="00D80E74">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Shahrûr,</w:t>
      </w:r>
      <w:r w:rsidRPr="005F7A6F">
        <w:rPr>
          <w:rFonts w:asciiTheme="majorBidi" w:hAnsiTheme="majorBidi" w:cstheme="majorBidi"/>
          <w:sz w:val="24"/>
          <w:szCs w:val="24"/>
          <w:lang w:val="id-ID"/>
        </w:rPr>
        <w:t xml:space="preserve"> </w:t>
      </w:r>
      <w:r w:rsidRPr="0088515D">
        <w:rPr>
          <w:rFonts w:asciiTheme="majorBidi" w:hAnsiTheme="majorBidi" w:cstheme="majorBidi"/>
          <w:sz w:val="24"/>
          <w:szCs w:val="24"/>
          <w:lang w:val="id-ID"/>
        </w:rPr>
        <w:t>Muḥammad</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 xml:space="preserve">Tajfîf Manâbi‘ al-Irhâb, </w:t>
      </w:r>
      <w:r w:rsidRPr="0088515D">
        <w:rPr>
          <w:rFonts w:asciiTheme="majorBidi" w:hAnsiTheme="majorBidi" w:cstheme="majorBidi"/>
          <w:sz w:val="24"/>
          <w:szCs w:val="24"/>
          <w:lang w:val="id-ID"/>
        </w:rPr>
        <w:t>cet. ke-1, Damsyiq: Al-Ahâlî, 2008</w:t>
      </w:r>
      <w:r>
        <w:rPr>
          <w:rFonts w:asciiTheme="majorBidi" w:hAnsiTheme="majorBidi" w:cstheme="majorBidi"/>
          <w:sz w:val="24"/>
          <w:szCs w:val="24"/>
          <w:lang w:val="id-ID"/>
        </w:rPr>
        <w:t>.</w:t>
      </w:r>
    </w:p>
    <w:p w:rsidR="00472802" w:rsidRDefault="00D80E74" w:rsidP="00472802">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Syâṭibî, Asy-</w:t>
      </w:r>
      <w:r>
        <w:rPr>
          <w:rFonts w:asciiTheme="majorBidi" w:hAnsiTheme="majorBidi" w:cstheme="majorBidi"/>
          <w:sz w:val="24"/>
          <w:szCs w:val="24"/>
          <w:lang w:val="id-ID"/>
        </w:rPr>
        <w:t xml:space="preserve">, </w:t>
      </w:r>
      <w:r w:rsidRPr="0088515D">
        <w:rPr>
          <w:rFonts w:asciiTheme="majorBidi" w:hAnsiTheme="majorBidi" w:cstheme="majorBidi"/>
          <w:i/>
          <w:iCs/>
          <w:sz w:val="24"/>
          <w:szCs w:val="24"/>
          <w:lang w:val="id-ID"/>
        </w:rPr>
        <w:t>al-Muwâfaqât fî Uṣûl asy-Syarî‘ah,</w:t>
      </w:r>
      <w:r>
        <w:rPr>
          <w:rFonts w:asciiTheme="majorBidi" w:hAnsiTheme="majorBidi" w:cstheme="majorBidi"/>
          <w:sz w:val="24"/>
          <w:szCs w:val="24"/>
          <w:lang w:val="id-ID"/>
        </w:rPr>
        <w:t xml:space="preserve"> cet. ke-1, </w:t>
      </w:r>
      <w:r w:rsidRPr="0088515D">
        <w:rPr>
          <w:rFonts w:asciiTheme="majorBidi" w:hAnsiTheme="majorBidi" w:cstheme="majorBidi"/>
          <w:sz w:val="24"/>
          <w:szCs w:val="24"/>
          <w:lang w:val="id-ID"/>
        </w:rPr>
        <w:t>Beirut: Dâr al-Kutub al-‘Ilmiyyah, 2004</w:t>
      </w:r>
      <w:r>
        <w:rPr>
          <w:rFonts w:asciiTheme="majorBidi" w:hAnsiTheme="majorBidi" w:cstheme="majorBidi"/>
          <w:sz w:val="24"/>
          <w:szCs w:val="24"/>
          <w:lang w:val="id-ID"/>
        </w:rPr>
        <w:t>.</w:t>
      </w:r>
    </w:p>
    <w:p w:rsidR="00472802" w:rsidRDefault="00472802" w:rsidP="00472802">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 xml:space="preserve">Tim Penyusun Kamus Pusat Pembinaan dan Pengembangan Bahasa, </w:t>
      </w:r>
      <w:r w:rsidRPr="0088515D">
        <w:rPr>
          <w:rFonts w:asciiTheme="majorBidi" w:hAnsiTheme="majorBidi" w:cstheme="majorBidi"/>
          <w:i/>
          <w:iCs/>
          <w:sz w:val="24"/>
          <w:szCs w:val="24"/>
          <w:lang w:val="id-ID"/>
        </w:rPr>
        <w:t xml:space="preserve">Kamus Besar Bahasa Indonesia, </w:t>
      </w:r>
      <w:r w:rsidRPr="0088515D">
        <w:rPr>
          <w:rFonts w:asciiTheme="majorBidi" w:hAnsiTheme="majorBidi" w:cstheme="majorBidi"/>
          <w:sz w:val="24"/>
          <w:szCs w:val="24"/>
          <w:lang w:val="id-ID"/>
        </w:rPr>
        <w:t>cet. ke-2, Jakarta: Balai Pustaka, 1989.</w:t>
      </w:r>
    </w:p>
    <w:p w:rsidR="009C65E9" w:rsidRDefault="00472802" w:rsidP="009C65E9">
      <w:pPr>
        <w:pStyle w:val="NoSpacing"/>
        <w:ind w:left="567" w:hanging="567"/>
        <w:jc w:val="both"/>
        <w:rPr>
          <w:rFonts w:asciiTheme="majorBidi" w:hAnsiTheme="majorBidi" w:cstheme="majorBidi"/>
          <w:i/>
          <w:iCs/>
          <w:sz w:val="24"/>
          <w:szCs w:val="24"/>
          <w:lang w:val="id-ID"/>
        </w:rPr>
      </w:pPr>
      <w:r w:rsidRPr="0088515D">
        <w:rPr>
          <w:rFonts w:asciiTheme="majorBidi" w:hAnsiTheme="majorBidi" w:cstheme="majorBidi"/>
          <w:sz w:val="24"/>
          <w:szCs w:val="24"/>
        </w:rPr>
        <w:t>The National</w:t>
      </w:r>
      <w:r w:rsidRPr="0088515D">
        <w:rPr>
          <w:rFonts w:asciiTheme="majorBidi" w:hAnsiTheme="majorBidi" w:cstheme="majorBidi"/>
          <w:sz w:val="24"/>
          <w:szCs w:val="24"/>
          <w:lang w:val="id-ID"/>
        </w:rPr>
        <w:t xml:space="preserve"> </w:t>
      </w:r>
      <w:r w:rsidRPr="0088515D">
        <w:rPr>
          <w:rFonts w:asciiTheme="majorBidi" w:hAnsiTheme="majorBidi" w:cstheme="majorBidi"/>
          <w:sz w:val="24"/>
          <w:szCs w:val="24"/>
        </w:rPr>
        <w:t xml:space="preserve">Council for Human Rights, </w:t>
      </w:r>
      <w:proofErr w:type="gramStart"/>
      <w:r w:rsidRPr="0088515D">
        <w:rPr>
          <w:rFonts w:asciiTheme="majorBidi" w:hAnsiTheme="majorBidi" w:cstheme="majorBidi"/>
          <w:i/>
          <w:iCs/>
          <w:sz w:val="24"/>
          <w:szCs w:val="24"/>
        </w:rPr>
        <w:t>The</w:t>
      </w:r>
      <w:proofErr w:type="gramEnd"/>
      <w:r w:rsidRPr="0088515D">
        <w:rPr>
          <w:rFonts w:asciiTheme="majorBidi" w:hAnsiTheme="majorBidi" w:cstheme="majorBidi"/>
          <w:i/>
          <w:iCs/>
          <w:sz w:val="24"/>
          <w:szCs w:val="24"/>
        </w:rPr>
        <w:t xml:space="preserve"> Seventh Annual Report of The National Council for Human Rights 2010-2011</w:t>
      </w:r>
      <w:r w:rsidR="009C65E9">
        <w:rPr>
          <w:rFonts w:asciiTheme="majorBidi" w:hAnsiTheme="majorBidi" w:cstheme="majorBidi"/>
          <w:i/>
          <w:iCs/>
          <w:sz w:val="24"/>
          <w:szCs w:val="24"/>
          <w:lang w:val="id-ID"/>
        </w:rPr>
        <w:t>.</w:t>
      </w:r>
    </w:p>
    <w:p w:rsidR="009C65E9" w:rsidRPr="009C65E9" w:rsidRDefault="009C65E9" w:rsidP="009C65E9">
      <w:pPr>
        <w:pStyle w:val="NoSpacing"/>
        <w:ind w:left="567" w:hanging="567"/>
        <w:jc w:val="both"/>
        <w:rPr>
          <w:rFonts w:asciiTheme="majorBidi" w:hAnsiTheme="majorBidi" w:cstheme="majorBidi"/>
          <w:i/>
          <w:iCs/>
          <w:sz w:val="24"/>
          <w:szCs w:val="24"/>
          <w:lang w:val="id-ID"/>
        </w:rPr>
      </w:pPr>
      <w:r w:rsidRPr="0088515D">
        <w:rPr>
          <w:rFonts w:asciiTheme="majorBidi" w:hAnsiTheme="majorBidi" w:cstheme="majorBidi"/>
          <w:i/>
          <w:iCs/>
          <w:sz w:val="24"/>
          <w:szCs w:val="24"/>
        </w:rPr>
        <w:t>The 10th Anniversary Edition, The World’s 500 Most-Influential Muslims, 2019,</w:t>
      </w:r>
      <w:r w:rsidRPr="0088515D">
        <w:rPr>
          <w:rFonts w:asciiTheme="majorBidi" w:hAnsiTheme="majorBidi" w:cstheme="majorBidi"/>
          <w:sz w:val="24"/>
          <w:szCs w:val="24"/>
        </w:rPr>
        <w:t xml:space="preserve"> Jordan: The Royal Islamic Strategic Studies Centre, 2018</w:t>
      </w:r>
      <w:r>
        <w:rPr>
          <w:rFonts w:asciiTheme="majorBidi" w:hAnsiTheme="majorBidi" w:cstheme="majorBidi"/>
          <w:sz w:val="24"/>
          <w:szCs w:val="24"/>
          <w:lang w:val="id-ID"/>
        </w:rPr>
        <w:t>.</w:t>
      </w:r>
    </w:p>
    <w:p w:rsidR="009C65E9" w:rsidRDefault="0088515D" w:rsidP="009C65E9">
      <w:pPr>
        <w:pStyle w:val="NoSpacing"/>
        <w:ind w:left="567" w:hanging="567"/>
        <w:jc w:val="both"/>
        <w:rPr>
          <w:rFonts w:asciiTheme="majorBidi" w:hAnsiTheme="majorBidi" w:cstheme="majorBidi"/>
          <w:sz w:val="24"/>
          <w:szCs w:val="24"/>
          <w:lang w:val="id-ID"/>
        </w:rPr>
      </w:pPr>
      <w:proofErr w:type="gramStart"/>
      <w:r w:rsidRPr="0088515D">
        <w:rPr>
          <w:rFonts w:asciiTheme="majorBidi" w:hAnsiTheme="majorBidi" w:cstheme="majorBidi"/>
          <w:i/>
          <w:iCs/>
          <w:sz w:val="24"/>
          <w:szCs w:val="24"/>
        </w:rPr>
        <w:t>United Nations Universal Declaration of Human Rights 1948.</w:t>
      </w:r>
      <w:proofErr w:type="gramEnd"/>
    </w:p>
    <w:p w:rsidR="009C65E9" w:rsidRDefault="009C65E9" w:rsidP="009C65E9">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lang w:val="id-ID"/>
        </w:rPr>
        <w:t xml:space="preserve">Wahid, </w:t>
      </w:r>
      <w:r>
        <w:rPr>
          <w:rFonts w:asciiTheme="majorBidi" w:hAnsiTheme="majorBidi" w:cstheme="majorBidi"/>
          <w:sz w:val="24"/>
          <w:szCs w:val="24"/>
          <w:lang w:val="id-ID"/>
        </w:rPr>
        <w:t xml:space="preserve">Abdurrahman, </w:t>
      </w:r>
      <w:r w:rsidRPr="0088515D">
        <w:rPr>
          <w:rFonts w:asciiTheme="majorBidi" w:hAnsiTheme="majorBidi" w:cstheme="majorBidi"/>
          <w:i/>
          <w:iCs/>
          <w:sz w:val="24"/>
          <w:szCs w:val="24"/>
          <w:lang w:val="id-ID"/>
        </w:rPr>
        <w:t xml:space="preserve">Islam Kosmopolitan: Nilai-nilai Indonesia &amp; Transformasi Kebudayaan, </w:t>
      </w:r>
      <w:r>
        <w:rPr>
          <w:rFonts w:asciiTheme="majorBidi" w:hAnsiTheme="majorBidi" w:cstheme="majorBidi"/>
          <w:sz w:val="24"/>
          <w:szCs w:val="24"/>
          <w:lang w:val="id-ID"/>
        </w:rPr>
        <w:t xml:space="preserve">cet. ke-1, </w:t>
      </w:r>
      <w:r w:rsidRPr="0088515D">
        <w:rPr>
          <w:rFonts w:asciiTheme="majorBidi" w:hAnsiTheme="majorBidi" w:cstheme="majorBidi"/>
          <w:sz w:val="24"/>
          <w:szCs w:val="24"/>
          <w:lang w:val="id-ID"/>
        </w:rPr>
        <w:t xml:space="preserve">Jakarta: The </w:t>
      </w:r>
      <w:r>
        <w:rPr>
          <w:rFonts w:asciiTheme="majorBidi" w:hAnsiTheme="majorBidi" w:cstheme="majorBidi"/>
          <w:sz w:val="24"/>
          <w:szCs w:val="24"/>
          <w:lang w:val="id-ID"/>
        </w:rPr>
        <w:t>Wahid Institute, 2007</w:t>
      </w:r>
      <w:r w:rsidRPr="0088515D">
        <w:rPr>
          <w:rFonts w:asciiTheme="majorBidi" w:hAnsiTheme="majorBidi" w:cstheme="majorBidi"/>
          <w:sz w:val="24"/>
          <w:szCs w:val="24"/>
          <w:lang w:val="id-ID"/>
        </w:rPr>
        <w:t>.</w:t>
      </w:r>
    </w:p>
    <w:p w:rsidR="00A40D28" w:rsidRDefault="0088515D" w:rsidP="00A40D28">
      <w:pPr>
        <w:pStyle w:val="NoSpacing"/>
        <w:ind w:left="567" w:hanging="567"/>
        <w:jc w:val="both"/>
        <w:rPr>
          <w:rFonts w:asciiTheme="majorBidi" w:hAnsiTheme="majorBidi" w:cstheme="majorBidi"/>
          <w:sz w:val="24"/>
          <w:szCs w:val="24"/>
          <w:lang w:val="id-ID"/>
        </w:rPr>
      </w:pPr>
      <w:proofErr w:type="spellStart"/>
      <w:r w:rsidRPr="0088515D">
        <w:rPr>
          <w:rFonts w:asciiTheme="majorBidi" w:hAnsiTheme="majorBidi" w:cstheme="majorBidi"/>
          <w:sz w:val="24"/>
          <w:szCs w:val="24"/>
        </w:rPr>
        <w:t>Yildirim</w:t>
      </w:r>
      <w:proofErr w:type="spellEnd"/>
      <w:r w:rsidRPr="0088515D">
        <w:rPr>
          <w:rFonts w:asciiTheme="majorBidi" w:hAnsiTheme="majorBidi" w:cstheme="majorBidi"/>
          <w:sz w:val="24"/>
          <w:szCs w:val="24"/>
        </w:rPr>
        <w:t xml:space="preserve">, </w:t>
      </w:r>
      <w:proofErr w:type="spellStart"/>
      <w:r w:rsidR="003E3F81" w:rsidRPr="0088515D">
        <w:rPr>
          <w:rFonts w:asciiTheme="majorBidi" w:hAnsiTheme="majorBidi" w:cstheme="majorBidi"/>
          <w:sz w:val="24"/>
          <w:szCs w:val="24"/>
        </w:rPr>
        <w:t>Yetkin</w:t>
      </w:r>
      <w:proofErr w:type="spellEnd"/>
      <w:r w:rsidR="003E3F81">
        <w:rPr>
          <w:rFonts w:asciiTheme="majorBidi" w:hAnsiTheme="majorBidi" w:cstheme="majorBidi"/>
          <w:sz w:val="24"/>
          <w:szCs w:val="24"/>
          <w:lang w:val="id-ID"/>
        </w:rPr>
        <w:t>,</w:t>
      </w:r>
      <w:r w:rsidR="003E3F81" w:rsidRPr="0088515D">
        <w:rPr>
          <w:rFonts w:asciiTheme="majorBidi" w:hAnsiTheme="majorBidi" w:cstheme="majorBidi"/>
          <w:sz w:val="24"/>
          <w:szCs w:val="24"/>
        </w:rPr>
        <w:t xml:space="preserve"> </w:t>
      </w:r>
      <w:r w:rsidRPr="0088515D">
        <w:rPr>
          <w:rFonts w:asciiTheme="majorBidi" w:hAnsiTheme="majorBidi" w:cstheme="majorBidi"/>
          <w:sz w:val="24"/>
          <w:szCs w:val="24"/>
        </w:rPr>
        <w:t xml:space="preserve">“Peace and Conflict Resolution in </w:t>
      </w:r>
      <w:proofErr w:type="spellStart"/>
      <w:r w:rsidRPr="0088515D">
        <w:rPr>
          <w:rFonts w:asciiTheme="majorBidi" w:hAnsiTheme="majorBidi" w:cstheme="majorBidi"/>
          <w:sz w:val="24"/>
          <w:szCs w:val="24"/>
        </w:rPr>
        <w:t>theMedina</w:t>
      </w:r>
      <w:proofErr w:type="spellEnd"/>
      <w:r w:rsidRPr="0088515D">
        <w:rPr>
          <w:rFonts w:asciiTheme="majorBidi" w:hAnsiTheme="majorBidi" w:cstheme="majorBidi"/>
          <w:sz w:val="24"/>
          <w:szCs w:val="24"/>
        </w:rPr>
        <w:t xml:space="preserve"> Charter” </w:t>
      </w:r>
      <w:proofErr w:type="spellStart"/>
      <w:r w:rsidRPr="0088515D">
        <w:rPr>
          <w:rFonts w:asciiTheme="majorBidi" w:hAnsiTheme="majorBidi" w:cstheme="majorBidi"/>
          <w:sz w:val="24"/>
          <w:szCs w:val="24"/>
        </w:rPr>
        <w:t>dalam</w:t>
      </w:r>
      <w:r w:rsidRPr="0088515D">
        <w:rPr>
          <w:rFonts w:asciiTheme="majorBidi" w:hAnsiTheme="majorBidi" w:cstheme="majorBidi"/>
          <w:i/>
          <w:iCs/>
          <w:sz w:val="24"/>
          <w:szCs w:val="24"/>
        </w:rPr>
        <w:t>Peace</w:t>
      </w:r>
      <w:proofErr w:type="spellEnd"/>
      <w:r w:rsidRPr="0088515D">
        <w:rPr>
          <w:rFonts w:asciiTheme="majorBidi" w:hAnsiTheme="majorBidi" w:cstheme="majorBidi"/>
          <w:i/>
          <w:iCs/>
          <w:sz w:val="24"/>
          <w:szCs w:val="24"/>
        </w:rPr>
        <w:t xml:space="preserve"> Review: A Journal of Social Justice</w:t>
      </w:r>
      <w:proofErr w:type="gramStart"/>
      <w:r w:rsidRPr="0088515D">
        <w:rPr>
          <w:rFonts w:asciiTheme="majorBidi" w:hAnsiTheme="majorBidi" w:cstheme="majorBidi"/>
          <w:i/>
          <w:iCs/>
          <w:sz w:val="24"/>
          <w:szCs w:val="24"/>
        </w:rPr>
        <w:t>,</w:t>
      </w:r>
      <w:r w:rsidRPr="0088515D">
        <w:rPr>
          <w:rFonts w:asciiTheme="majorBidi" w:hAnsiTheme="majorBidi" w:cstheme="majorBidi"/>
          <w:sz w:val="24"/>
          <w:szCs w:val="24"/>
          <w:lang w:val="id-ID"/>
        </w:rPr>
        <w:t>ttp</w:t>
      </w:r>
      <w:proofErr w:type="gramEnd"/>
      <w:r w:rsidRPr="0088515D">
        <w:rPr>
          <w:rFonts w:asciiTheme="majorBidi" w:hAnsiTheme="majorBidi" w:cstheme="majorBidi"/>
          <w:sz w:val="24"/>
          <w:szCs w:val="24"/>
          <w:lang w:val="id-ID"/>
        </w:rPr>
        <w:t>.: Taylor dan Francis Group, t.t.</w:t>
      </w:r>
    </w:p>
    <w:p w:rsidR="00A40D28" w:rsidRDefault="00A40D28" w:rsidP="00A40D28">
      <w:pPr>
        <w:pStyle w:val="NoSpacing"/>
        <w:ind w:left="567" w:hanging="567"/>
        <w:jc w:val="both"/>
        <w:rPr>
          <w:rFonts w:asciiTheme="majorBidi" w:hAnsiTheme="majorBidi" w:cstheme="majorBidi"/>
          <w:sz w:val="24"/>
          <w:szCs w:val="24"/>
          <w:lang w:val="id-ID"/>
        </w:rPr>
      </w:pPr>
      <w:r w:rsidRPr="0088515D">
        <w:rPr>
          <w:rFonts w:asciiTheme="majorBidi" w:hAnsiTheme="majorBidi" w:cstheme="majorBidi"/>
          <w:sz w:val="24"/>
          <w:szCs w:val="24"/>
        </w:rPr>
        <w:t xml:space="preserve">Yusuf </w:t>
      </w:r>
      <w:proofErr w:type="spellStart"/>
      <w:r w:rsidRPr="0088515D">
        <w:rPr>
          <w:rFonts w:asciiTheme="majorBidi" w:hAnsiTheme="majorBidi" w:cstheme="majorBidi"/>
          <w:sz w:val="24"/>
          <w:szCs w:val="24"/>
        </w:rPr>
        <w:t>dan</w:t>
      </w:r>
      <w:proofErr w:type="spellEnd"/>
      <w:r w:rsidRPr="0088515D">
        <w:rPr>
          <w:rFonts w:asciiTheme="majorBidi" w:hAnsiTheme="majorBidi" w:cstheme="majorBidi"/>
          <w:sz w:val="24"/>
          <w:szCs w:val="24"/>
        </w:rPr>
        <w:t xml:space="preserve"> </w:t>
      </w:r>
      <w:proofErr w:type="spellStart"/>
      <w:r w:rsidRPr="0088515D">
        <w:rPr>
          <w:rFonts w:asciiTheme="majorBidi" w:hAnsiTheme="majorBidi" w:cstheme="majorBidi"/>
          <w:sz w:val="24"/>
          <w:szCs w:val="24"/>
        </w:rPr>
        <w:t>Ekky</w:t>
      </w:r>
      <w:proofErr w:type="spellEnd"/>
      <w:r w:rsidRPr="0088515D">
        <w:rPr>
          <w:rFonts w:asciiTheme="majorBidi" w:hAnsiTheme="majorBidi" w:cstheme="majorBidi"/>
          <w:sz w:val="24"/>
          <w:szCs w:val="24"/>
        </w:rPr>
        <w:t xml:space="preserve"> O. </w:t>
      </w:r>
      <w:proofErr w:type="spellStart"/>
      <w:r w:rsidRPr="0088515D">
        <w:rPr>
          <w:rFonts w:asciiTheme="majorBidi" w:hAnsiTheme="majorBidi" w:cstheme="majorBidi"/>
          <w:sz w:val="24"/>
          <w:szCs w:val="24"/>
        </w:rPr>
        <w:t>Sabandi</w:t>
      </w:r>
      <w:proofErr w:type="spellEnd"/>
      <w:r w:rsidRPr="0088515D">
        <w:rPr>
          <w:rFonts w:asciiTheme="majorBidi" w:hAnsiTheme="majorBidi" w:cstheme="majorBidi"/>
          <w:sz w:val="24"/>
          <w:szCs w:val="24"/>
        </w:rPr>
        <w:t xml:space="preserve">, R.H. </w:t>
      </w:r>
      <w:proofErr w:type="spellStart"/>
      <w:r w:rsidRPr="0088515D">
        <w:rPr>
          <w:rFonts w:asciiTheme="majorBidi" w:hAnsiTheme="majorBidi" w:cstheme="majorBidi"/>
          <w:sz w:val="24"/>
          <w:szCs w:val="24"/>
        </w:rPr>
        <w:t>Munirul</w:t>
      </w:r>
      <w:proofErr w:type="spellEnd"/>
      <w:r w:rsidRPr="0088515D">
        <w:rPr>
          <w:rFonts w:asciiTheme="majorBidi" w:hAnsiTheme="majorBidi" w:cstheme="majorBidi"/>
          <w:sz w:val="24"/>
          <w:szCs w:val="24"/>
        </w:rPr>
        <w:t xml:space="preserve"> Islam</w:t>
      </w:r>
      <w:r>
        <w:rPr>
          <w:rFonts w:asciiTheme="majorBidi" w:hAnsiTheme="majorBidi" w:cstheme="majorBidi"/>
          <w:sz w:val="24"/>
          <w:szCs w:val="24"/>
          <w:lang w:val="id-ID"/>
        </w:rPr>
        <w:t xml:space="preserve">, </w:t>
      </w:r>
      <w:proofErr w:type="spellStart"/>
      <w:r w:rsidRPr="0088515D">
        <w:rPr>
          <w:rFonts w:asciiTheme="majorBidi" w:hAnsiTheme="majorBidi" w:cstheme="majorBidi"/>
          <w:i/>
          <w:iCs/>
          <w:sz w:val="24"/>
          <w:szCs w:val="24"/>
        </w:rPr>
        <w:t>Ahmadiyah</w:t>
      </w:r>
      <w:proofErr w:type="spellEnd"/>
      <w:r w:rsidRPr="0088515D">
        <w:rPr>
          <w:rFonts w:asciiTheme="majorBidi" w:hAnsiTheme="majorBidi" w:cstheme="majorBidi"/>
          <w:i/>
          <w:iCs/>
          <w:sz w:val="24"/>
          <w:szCs w:val="24"/>
        </w:rPr>
        <w:t xml:space="preserve"> </w:t>
      </w:r>
      <w:proofErr w:type="spellStart"/>
      <w:r w:rsidRPr="0088515D">
        <w:rPr>
          <w:rFonts w:asciiTheme="majorBidi" w:hAnsiTheme="majorBidi" w:cstheme="majorBidi"/>
          <w:i/>
          <w:iCs/>
          <w:sz w:val="24"/>
          <w:szCs w:val="24"/>
        </w:rPr>
        <w:t>Menggugat</w:t>
      </w:r>
      <w:proofErr w:type="spellEnd"/>
      <w:r w:rsidRPr="0088515D">
        <w:rPr>
          <w:rFonts w:asciiTheme="majorBidi" w:hAnsiTheme="majorBidi" w:cstheme="majorBidi"/>
          <w:i/>
          <w:iCs/>
          <w:sz w:val="24"/>
          <w:szCs w:val="24"/>
        </w:rPr>
        <w:t xml:space="preserve">! </w:t>
      </w:r>
      <w:proofErr w:type="spellStart"/>
      <w:r w:rsidRPr="0088515D">
        <w:rPr>
          <w:rFonts w:asciiTheme="majorBidi" w:hAnsiTheme="majorBidi" w:cstheme="majorBidi"/>
          <w:i/>
          <w:iCs/>
          <w:sz w:val="24"/>
          <w:szCs w:val="24"/>
        </w:rPr>
        <w:t>Menjawab</w:t>
      </w:r>
      <w:proofErr w:type="spellEnd"/>
      <w:r w:rsidRPr="0088515D">
        <w:rPr>
          <w:rFonts w:asciiTheme="majorBidi" w:hAnsiTheme="majorBidi" w:cstheme="majorBidi"/>
          <w:i/>
          <w:iCs/>
          <w:sz w:val="24"/>
          <w:szCs w:val="24"/>
        </w:rPr>
        <w:t xml:space="preserve"> </w:t>
      </w:r>
      <w:proofErr w:type="spellStart"/>
      <w:r w:rsidRPr="0088515D">
        <w:rPr>
          <w:rFonts w:asciiTheme="majorBidi" w:hAnsiTheme="majorBidi" w:cstheme="majorBidi"/>
          <w:i/>
          <w:iCs/>
          <w:sz w:val="24"/>
          <w:szCs w:val="24"/>
        </w:rPr>
        <w:t>Tulisan</w:t>
      </w:r>
      <w:proofErr w:type="spellEnd"/>
      <w:r w:rsidRPr="0088515D">
        <w:rPr>
          <w:rFonts w:asciiTheme="majorBidi" w:hAnsiTheme="majorBidi" w:cstheme="majorBidi"/>
          <w:i/>
          <w:iCs/>
          <w:sz w:val="24"/>
          <w:szCs w:val="24"/>
        </w:rPr>
        <w:t>: “</w:t>
      </w:r>
      <w:proofErr w:type="spellStart"/>
      <w:r w:rsidRPr="0088515D">
        <w:rPr>
          <w:rFonts w:asciiTheme="majorBidi" w:hAnsiTheme="majorBidi" w:cstheme="majorBidi"/>
          <w:i/>
          <w:iCs/>
          <w:sz w:val="24"/>
          <w:szCs w:val="24"/>
        </w:rPr>
        <w:t>Menggugat</w:t>
      </w:r>
      <w:proofErr w:type="spellEnd"/>
      <w:r w:rsidRPr="0088515D">
        <w:rPr>
          <w:rFonts w:asciiTheme="majorBidi" w:hAnsiTheme="majorBidi" w:cstheme="majorBidi"/>
          <w:i/>
          <w:iCs/>
          <w:sz w:val="24"/>
          <w:szCs w:val="24"/>
        </w:rPr>
        <w:t xml:space="preserve"> </w:t>
      </w:r>
      <w:proofErr w:type="spellStart"/>
      <w:r w:rsidRPr="0088515D">
        <w:rPr>
          <w:rFonts w:asciiTheme="majorBidi" w:hAnsiTheme="majorBidi" w:cstheme="majorBidi"/>
          <w:i/>
          <w:iCs/>
          <w:sz w:val="24"/>
          <w:szCs w:val="24"/>
        </w:rPr>
        <w:t>Ahmadiyah</w:t>
      </w:r>
      <w:proofErr w:type="spellEnd"/>
      <w:r w:rsidRPr="0088515D">
        <w:rPr>
          <w:rFonts w:asciiTheme="majorBidi" w:hAnsiTheme="majorBidi" w:cstheme="majorBidi"/>
          <w:i/>
          <w:iCs/>
          <w:sz w:val="24"/>
          <w:szCs w:val="24"/>
        </w:rPr>
        <w:t>”</w:t>
      </w:r>
      <w:r>
        <w:rPr>
          <w:rFonts w:asciiTheme="majorBidi" w:hAnsiTheme="majorBidi" w:cstheme="majorBidi"/>
          <w:sz w:val="24"/>
          <w:szCs w:val="24"/>
        </w:rPr>
        <w:t xml:space="preserve">, cet. ke-3, </w:t>
      </w:r>
      <w:proofErr w:type="spellStart"/>
      <w:proofErr w:type="gramStart"/>
      <w:r w:rsidRPr="0088515D">
        <w:rPr>
          <w:rFonts w:asciiTheme="majorBidi" w:hAnsiTheme="majorBidi" w:cstheme="majorBidi"/>
          <w:sz w:val="24"/>
          <w:szCs w:val="24"/>
        </w:rPr>
        <w:t>ttp</w:t>
      </w:r>
      <w:proofErr w:type="spellEnd"/>
      <w:r w:rsidRPr="0088515D">
        <w:rPr>
          <w:rFonts w:asciiTheme="majorBidi" w:hAnsiTheme="majorBidi" w:cstheme="majorBidi"/>
          <w:sz w:val="24"/>
          <w:szCs w:val="24"/>
        </w:rPr>
        <w:t>.:</w:t>
      </w:r>
      <w:proofErr w:type="gramEnd"/>
      <w:r w:rsidRPr="0088515D">
        <w:rPr>
          <w:rFonts w:asciiTheme="majorBidi" w:hAnsiTheme="majorBidi" w:cstheme="majorBidi"/>
          <w:sz w:val="24"/>
          <w:szCs w:val="24"/>
        </w:rPr>
        <w:t xml:space="preserve"> </w:t>
      </w:r>
      <w:proofErr w:type="spellStart"/>
      <w:r w:rsidRPr="0088515D">
        <w:rPr>
          <w:rFonts w:asciiTheme="majorBidi" w:hAnsiTheme="majorBidi" w:cstheme="majorBidi"/>
          <w:sz w:val="24"/>
          <w:szCs w:val="24"/>
        </w:rPr>
        <w:t>Neratja</w:t>
      </w:r>
      <w:proofErr w:type="spellEnd"/>
      <w:r w:rsidRPr="0088515D">
        <w:rPr>
          <w:rFonts w:asciiTheme="majorBidi" w:hAnsiTheme="majorBidi" w:cstheme="majorBidi"/>
          <w:sz w:val="24"/>
          <w:szCs w:val="24"/>
        </w:rPr>
        <w:t xml:space="preserve"> Press, 2014</w:t>
      </w:r>
      <w:r>
        <w:rPr>
          <w:rFonts w:asciiTheme="majorBidi" w:hAnsiTheme="majorBidi" w:cstheme="majorBidi"/>
          <w:sz w:val="24"/>
          <w:szCs w:val="24"/>
          <w:lang w:val="id-ID"/>
        </w:rPr>
        <w:t>.</w:t>
      </w:r>
    </w:p>
    <w:p w:rsidR="00145081" w:rsidRDefault="0088515D" w:rsidP="00145081">
      <w:pPr>
        <w:pStyle w:val="NoSpacing"/>
        <w:ind w:left="567" w:hanging="567"/>
        <w:jc w:val="both"/>
        <w:rPr>
          <w:rFonts w:asciiTheme="majorBidi" w:hAnsiTheme="majorBidi" w:cstheme="majorBidi"/>
          <w:sz w:val="24"/>
          <w:szCs w:val="24"/>
          <w:lang w:val="id-ID"/>
        </w:rPr>
      </w:pPr>
      <w:r w:rsidRPr="00D80E74">
        <w:rPr>
          <w:rFonts w:asciiTheme="majorBidi" w:hAnsiTheme="majorBidi" w:cstheme="majorBidi"/>
          <w:sz w:val="24"/>
          <w:szCs w:val="24"/>
          <w:lang w:val="id-ID"/>
        </w:rPr>
        <w:t xml:space="preserve">Zuḥailî, </w:t>
      </w:r>
      <w:r w:rsidR="00BA12BC" w:rsidRPr="00D80E74">
        <w:rPr>
          <w:rFonts w:asciiTheme="majorBidi" w:hAnsiTheme="majorBidi" w:cstheme="majorBidi"/>
          <w:sz w:val="24"/>
          <w:szCs w:val="24"/>
          <w:lang w:val="id-ID"/>
        </w:rPr>
        <w:t>Muḥammad az-</w:t>
      </w:r>
      <w:r w:rsidR="00BA12BC">
        <w:rPr>
          <w:rFonts w:asciiTheme="majorBidi" w:hAnsiTheme="majorBidi" w:cstheme="majorBidi"/>
          <w:sz w:val="24"/>
          <w:szCs w:val="24"/>
          <w:lang w:val="id-ID"/>
        </w:rPr>
        <w:t xml:space="preserve">, </w:t>
      </w:r>
      <w:r w:rsidRPr="00D80E74">
        <w:rPr>
          <w:rFonts w:asciiTheme="majorBidi" w:hAnsiTheme="majorBidi" w:cstheme="majorBidi"/>
          <w:i/>
          <w:iCs/>
          <w:sz w:val="24"/>
          <w:szCs w:val="24"/>
          <w:lang w:val="id-ID"/>
        </w:rPr>
        <w:t>Mawsû’ah Qaḍâyâ Islâmiyyah Mu’âṣirah</w:t>
      </w:r>
      <w:r w:rsidRPr="00D80E74">
        <w:rPr>
          <w:rFonts w:asciiTheme="majorBidi" w:hAnsiTheme="majorBidi" w:cstheme="majorBidi"/>
          <w:sz w:val="24"/>
          <w:szCs w:val="24"/>
          <w:lang w:val="id-ID"/>
        </w:rPr>
        <w:t>, cet.</w:t>
      </w:r>
      <w:r w:rsidR="003D3152" w:rsidRPr="00D80E74">
        <w:rPr>
          <w:rFonts w:asciiTheme="majorBidi" w:hAnsiTheme="majorBidi" w:cstheme="majorBidi"/>
          <w:sz w:val="24"/>
          <w:szCs w:val="24"/>
          <w:lang w:val="id-ID"/>
        </w:rPr>
        <w:t xml:space="preserve"> ke-1, </w:t>
      </w:r>
      <w:r w:rsidRPr="00D80E74">
        <w:rPr>
          <w:rFonts w:asciiTheme="majorBidi" w:hAnsiTheme="majorBidi" w:cstheme="majorBidi"/>
          <w:sz w:val="24"/>
          <w:szCs w:val="24"/>
          <w:lang w:val="id-ID"/>
        </w:rPr>
        <w:t>Suriah: Dâr al-Maktabî, 2009</w:t>
      </w:r>
      <w:r w:rsidR="003D3152">
        <w:rPr>
          <w:rFonts w:asciiTheme="majorBidi" w:hAnsiTheme="majorBidi" w:cstheme="majorBidi"/>
          <w:sz w:val="24"/>
          <w:szCs w:val="24"/>
          <w:lang w:val="id-ID"/>
        </w:rPr>
        <w:t>.</w:t>
      </w:r>
    </w:p>
    <w:p w:rsidR="00541C1D" w:rsidRPr="00961AE2" w:rsidRDefault="006C7F9A" w:rsidP="00541C1D">
      <w:pPr>
        <w:pStyle w:val="NoSpacing"/>
        <w:ind w:left="567" w:hanging="567"/>
        <w:jc w:val="both"/>
        <w:rPr>
          <w:rFonts w:asciiTheme="majorBidi" w:hAnsiTheme="majorBidi" w:cstheme="majorBidi"/>
          <w:sz w:val="24"/>
          <w:szCs w:val="24"/>
          <w:lang w:val="id-ID"/>
        </w:rPr>
      </w:pPr>
      <w:r w:rsidRPr="00961AE2">
        <w:rPr>
          <w:rFonts w:asciiTheme="majorBidi" w:hAnsiTheme="majorBidi" w:cstheme="majorBidi"/>
          <w:sz w:val="24"/>
          <w:szCs w:val="24"/>
          <w:lang w:val="id-ID"/>
        </w:rPr>
        <w:t>Zulkarnain, Iskandar,</w:t>
      </w:r>
      <w:r w:rsidRPr="00961AE2">
        <w:rPr>
          <w:rFonts w:asciiTheme="majorBidi" w:hAnsiTheme="majorBidi" w:cstheme="majorBidi"/>
          <w:i/>
          <w:iCs/>
          <w:sz w:val="24"/>
          <w:szCs w:val="24"/>
          <w:lang w:val="id-ID"/>
        </w:rPr>
        <w:t xml:space="preserve"> Gerakan Ahmadiyah di Indonesia</w:t>
      </w:r>
      <w:r w:rsidRPr="00961AE2">
        <w:rPr>
          <w:rFonts w:asciiTheme="majorBidi" w:hAnsiTheme="majorBidi" w:cstheme="majorBidi"/>
          <w:sz w:val="24"/>
          <w:szCs w:val="24"/>
          <w:lang w:val="id-ID"/>
        </w:rPr>
        <w:t>, cet. ke-1, Yogyakarta: LKiS, 2005.</w:t>
      </w:r>
    </w:p>
    <w:p w:rsidR="00541C1D" w:rsidRPr="00961AE2" w:rsidRDefault="00541C1D" w:rsidP="00541C1D">
      <w:pPr>
        <w:pStyle w:val="NoSpacing"/>
        <w:ind w:left="567" w:hanging="567"/>
        <w:jc w:val="both"/>
        <w:rPr>
          <w:rFonts w:asciiTheme="majorBidi" w:hAnsiTheme="majorBidi" w:cstheme="majorBidi"/>
          <w:sz w:val="24"/>
          <w:szCs w:val="24"/>
          <w:lang w:val="id-ID"/>
        </w:rPr>
      </w:pPr>
    </w:p>
    <w:p w:rsidR="00541C1D" w:rsidRPr="00961AE2" w:rsidRDefault="006C7F9A" w:rsidP="00541C1D">
      <w:pPr>
        <w:pStyle w:val="NoSpacing"/>
        <w:ind w:left="567" w:hanging="567"/>
        <w:jc w:val="both"/>
        <w:rPr>
          <w:rFonts w:asciiTheme="majorBidi" w:hAnsiTheme="majorBidi" w:cstheme="majorBidi"/>
          <w:sz w:val="24"/>
          <w:szCs w:val="24"/>
          <w:lang w:val="id-ID"/>
        </w:rPr>
      </w:pPr>
      <w:r w:rsidRPr="00961AE2">
        <w:rPr>
          <w:rFonts w:asciiTheme="majorBidi" w:hAnsiTheme="majorBidi" w:cstheme="majorBidi"/>
          <w:b/>
          <w:bCs/>
          <w:sz w:val="24"/>
          <w:szCs w:val="24"/>
          <w:lang w:val="id-ID"/>
        </w:rPr>
        <w:t>Internet</w:t>
      </w:r>
    </w:p>
    <w:p w:rsidR="0091320F" w:rsidRDefault="00541C1D" w:rsidP="0091320F">
      <w:pPr>
        <w:pStyle w:val="NoSpacing"/>
        <w:ind w:left="567" w:hanging="567"/>
        <w:jc w:val="both"/>
        <w:rPr>
          <w:rFonts w:asciiTheme="majorBidi" w:hAnsiTheme="majorBidi" w:cstheme="majorBidi"/>
          <w:sz w:val="24"/>
          <w:szCs w:val="24"/>
          <w:lang w:val="id-ID"/>
        </w:rPr>
      </w:pPr>
      <w:proofErr w:type="spellStart"/>
      <w:r w:rsidRPr="00961AE2">
        <w:rPr>
          <w:rFonts w:asciiTheme="majorBidi" w:hAnsiTheme="majorBidi" w:cstheme="majorBidi"/>
          <w:sz w:val="24"/>
          <w:szCs w:val="24"/>
        </w:rPr>
        <w:t>Adhi</w:t>
      </w:r>
      <w:proofErr w:type="spellEnd"/>
      <w:r w:rsidRPr="00961AE2">
        <w:rPr>
          <w:rFonts w:asciiTheme="majorBidi" w:hAnsiTheme="majorBidi" w:cstheme="majorBidi"/>
          <w:sz w:val="24"/>
          <w:szCs w:val="24"/>
        </w:rPr>
        <w:t xml:space="preserve"> KSP</w:t>
      </w:r>
      <w:r w:rsidRPr="00961AE2">
        <w:rPr>
          <w:rFonts w:asciiTheme="majorBidi" w:hAnsiTheme="majorBidi" w:cstheme="majorBidi"/>
          <w:sz w:val="24"/>
          <w:szCs w:val="24"/>
          <w:lang w:val="id-ID"/>
        </w:rPr>
        <w:t xml:space="preserve"> (ed.),</w:t>
      </w:r>
      <w:r w:rsidRPr="00961AE2">
        <w:rPr>
          <w:rFonts w:asciiTheme="majorBidi" w:hAnsiTheme="majorBidi" w:cstheme="majorBidi"/>
          <w:sz w:val="24"/>
          <w:szCs w:val="24"/>
        </w:rPr>
        <w:t xml:space="preserve"> R</w:t>
      </w:r>
      <w:r w:rsidRPr="00961AE2">
        <w:rPr>
          <w:rFonts w:asciiTheme="majorBidi" w:hAnsiTheme="majorBidi" w:cstheme="majorBidi"/>
          <w:sz w:val="24"/>
          <w:szCs w:val="24"/>
          <w:lang w:val="id-ID"/>
        </w:rPr>
        <w:t>, “</w:t>
      </w:r>
      <w:proofErr w:type="spellStart"/>
      <w:r w:rsidRPr="00961AE2">
        <w:rPr>
          <w:rFonts w:asciiTheme="majorBidi" w:hAnsiTheme="majorBidi" w:cstheme="majorBidi"/>
          <w:sz w:val="24"/>
          <w:szCs w:val="24"/>
        </w:rPr>
        <w:t>Dawam</w:t>
      </w:r>
      <w:proofErr w:type="spellEnd"/>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Ini</w:t>
      </w:r>
      <w:proofErr w:type="spellEnd"/>
      <w:r w:rsidRPr="00961AE2">
        <w:rPr>
          <w:rFonts w:asciiTheme="majorBidi" w:hAnsiTheme="majorBidi" w:cstheme="majorBidi"/>
          <w:sz w:val="24"/>
          <w:szCs w:val="24"/>
          <w:lang w:val="id-ID"/>
        </w:rPr>
        <w:t xml:space="preserve"> </w:t>
      </w:r>
      <w:proofErr w:type="spellStart"/>
      <w:r w:rsidRPr="00961AE2">
        <w:rPr>
          <w:rFonts w:asciiTheme="majorBidi" w:hAnsiTheme="majorBidi" w:cstheme="majorBidi"/>
          <w:sz w:val="24"/>
          <w:szCs w:val="24"/>
        </w:rPr>
        <w:t>Karena</w:t>
      </w:r>
      <w:proofErr w:type="spellEnd"/>
      <w:r w:rsidRPr="00961AE2">
        <w:rPr>
          <w:rFonts w:asciiTheme="majorBidi" w:hAnsiTheme="majorBidi" w:cstheme="majorBidi"/>
          <w:sz w:val="24"/>
          <w:szCs w:val="24"/>
        </w:rPr>
        <w:t xml:space="preserve"> Fatwa </w:t>
      </w:r>
      <w:proofErr w:type="spellStart"/>
      <w:r w:rsidRPr="00961AE2">
        <w:rPr>
          <w:rFonts w:asciiTheme="majorBidi" w:hAnsiTheme="majorBidi" w:cstheme="majorBidi"/>
          <w:sz w:val="24"/>
          <w:szCs w:val="24"/>
        </w:rPr>
        <w:t>Provokatif</w:t>
      </w:r>
      <w:proofErr w:type="spellEnd"/>
      <w:r w:rsidRPr="00961AE2">
        <w:rPr>
          <w:rFonts w:asciiTheme="majorBidi" w:hAnsiTheme="majorBidi" w:cstheme="majorBidi"/>
          <w:sz w:val="24"/>
          <w:szCs w:val="24"/>
          <w:lang w:val="id-ID"/>
        </w:rPr>
        <w:t xml:space="preserve">”, dalam </w:t>
      </w:r>
      <w:r w:rsidR="006B33BD" w:rsidRPr="00961AE2">
        <w:rPr>
          <w:rFonts w:asciiTheme="majorBidi" w:hAnsiTheme="majorBidi" w:cstheme="majorBidi"/>
          <w:sz w:val="24"/>
          <w:szCs w:val="24"/>
        </w:rPr>
        <w:fldChar w:fldCharType="begin"/>
      </w:r>
      <w:r w:rsidRPr="00961AE2">
        <w:rPr>
          <w:rFonts w:asciiTheme="majorBidi" w:hAnsiTheme="majorBidi" w:cstheme="majorBidi"/>
          <w:sz w:val="24"/>
          <w:szCs w:val="24"/>
        </w:rPr>
        <w:instrText>HYPERLINK "https://nasional.kompas.com/read/2010/10/05/2152056/Dawam.Ini.Karena.Fatwa.Provokatif"</w:instrText>
      </w:r>
      <w:r w:rsidR="006B33BD" w:rsidRPr="00961AE2">
        <w:rPr>
          <w:rFonts w:asciiTheme="majorBidi" w:hAnsiTheme="majorBidi" w:cstheme="majorBidi"/>
          <w:sz w:val="24"/>
          <w:szCs w:val="24"/>
        </w:rPr>
        <w:fldChar w:fldCharType="separate"/>
      </w:r>
      <w:r w:rsidRPr="00961AE2">
        <w:rPr>
          <w:rStyle w:val="Hyperlink"/>
          <w:rFonts w:asciiTheme="majorBidi" w:hAnsiTheme="majorBidi" w:cstheme="majorBidi"/>
          <w:color w:val="auto"/>
          <w:sz w:val="24"/>
          <w:szCs w:val="24"/>
          <w:lang w:val="id-ID"/>
        </w:rPr>
        <w:t>https://nasional.kompas.com/read/2010/10/05/2152056/Dawam.Ini.Karena.Fatwa.Provokatif</w:t>
      </w:r>
      <w:r w:rsidR="006B33BD" w:rsidRPr="00961AE2">
        <w:rPr>
          <w:rFonts w:asciiTheme="majorBidi" w:hAnsiTheme="majorBidi" w:cstheme="majorBidi"/>
          <w:sz w:val="24"/>
          <w:szCs w:val="24"/>
        </w:rPr>
        <w:fldChar w:fldCharType="end"/>
      </w:r>
      <w:r w:rsidRPr="00961AE2">
        <w:rPr>
          <w:rFonts w:asciiTheme="majorBidi" w:hAnsiTheme="majorBidi" w:cstheme="majorBidi"/>
          <w:sz w:val="24"/>
          <w:szCs w:val="24"/>
          <w:lang w:val="id-ID"/>
        </w:rPr>
        <w:t>, akses 17/09/2019.</w:t>
      </w:r>
    </w:p>
    <w:p w:rsidR="0091320F" w:rsidRPr="0091320F" w:rsidRDefault="0091320F" w:rsidP="0091320F">
      <w:pPr>
        <w:pStyle w:val="NoSpacing"/>
        <w:ind w:left="567" w:hanging="567"/>
        <w:jc w:val="both"/>
        <w:rPr>
          <w:rFonts w:asciiTheme="majorBidi" w:hAnsiTheme="majorBidi" w:cstheme="majorBidi"/>
          <w:sz w:val="24"/>
          <w:szCs w:val="24"/>
          <w:lang w:val="id-ID"/>
        </w:rPr>
      </w:pPr>
      <w:proofErr w:type="spellStart"/>
      <w:proofErr w:type="gramStart"/>
      <w:r w:rsidRPr="0091320F">
        <w:rPr>
          <w:rStyle w:val="Strong"/>
          <w:rFonts w:asciiTheme="majorBidi" w:hAnsiTheme="majorBidi" w:cstheme="majorBidi"/>
          <w:b w:val="0"/>
          <w:bCs w:val="0"/>
          <w:sz w:val="24"/>
          <w:szCs w:val="24"/>
        </w:rPr>
        <w:t>Azra</w:t>
      </w:r>
      <w:proofErr w:type="spellEnd"/>
      <w:r w:rsidRPr="0091320F">
        <w:rPr>
          <w:rStyle w:val="Strong"/>
          <w:rFonts w:asciiTheme="majorBidi" w:hAnsiTheme="majorBidi" w:cstheme="majorBidi"/>
          <w:b w:val="0"/>
          <w:bCs w:val="0"/>
          <w:sz w:val="24"/>
          <w:szCs w:val="24"/>
          <w:lang w:val="id-ID"/>
        </w:rPr>
        <w:t>,</w:t>
      </w:r>
      <w:r w:rsidRPr="0091320F">
        <w:rPr>
          <w:rStyle w:val="Strong"/>
          <w:rFonts w:asciiTheme="majorBidi" w:hAnsiTheme="majorBidi" w:cstheme="majorBidi"/>
          <w:b w:val="0"/>
          <w:bCs w:val="0"/>
          <w:sz w:val="24"/>
          <w:szCs w:val="24"/>
        </w:rPr>
        <w:t xml:space="preserve"> </w:t>
      </w:r>
      <w:proofErr w:type="spellStart"/>
      <w:r w:rsidRPr="0091320F">
        <w:rPr>
          <w:rStyle w:val="Strong"/>
          <w:rFonts w:asciiTheme="majorBidi" w:hAnsiTheme="majorBidi" w:cstheme="majorBidi"/>
          <w:b w:val="0"/>
          <w:bCs w:val="0"/>
          <w:sz w:val="24"/>
          <w:szCs w:val="24"/>
        </w:rPr>
        <w:t>Azyumardi</w:t>
      </w:r>
      <w:proofErr w:type="spellEnd"/>
      <w:r>
        <w:rPr>
          <w:rStyle w:val="Strong"/>
          <w:rFonts w:asciiTheme="majorBidi" w:hAnsiTheme="majorBidi" w:cstheme="majorBidi"/>
          <w:b w:val="0"/>
          <w:bCs w:val="0"/>
          <w:sz w:val="24"/>
          <w:szCs w:val="24"/>
          <w:lang w:val="id-ID"/>
        </w:rPr>
        <w:t>,</w:t>
      </w:r>
      <w:r w:rsidRPr="0091320F">
        <w:rPr>
          <w:rStyle w:val="Strong"/>
          <w:rFonts w:asciiTheme="majorBidi" w:hAnsiTheme="majorBidi" w:cstheme="majorBidi"/>
          <w:b w:val="0"/>
          <w:bCs w:val="0"/>
          <w:sz w:val="24"/>
          <w:szCs w:val="24"/>
          <w:lang w:val="id-ID"/>
        </w:rPr>
        <w:t xml:space="preserve"> “</w:t>
      </w:r>
      <w:proofErr w:type="spellStart"/>
      <w:r w:rsidRPr="0091320F">
        <w:rPr>
          <w:rFonts w:asciiTheme="majorBidi" w:hAnsiTheme="majorBidi" w:cstheme="majorBidi"/>
          <w:sz w:val="24"/>
          <w:szCs w:val="24"/>
        </w:rPr>
        <w:t>Konservatisme</w:t>
      </w:r>
      <w:proofErr w:type="spellEnd"/>
      <w:r w:rsidRPr="0091320F">
        <w:rPr>
          <w:rFonts w:asciiTheme="majorBidi" w:hAnsiTheme="majorBidi" w:cstheme="majorBidi"/>
          <w:sz w:val="24"/>
          <w:szCs w:val="24"/>
        </w:rPr>
        <w:t xml:space="preserve"> Agama (4</w:t>
      </w:r>
      <w:r w:rsidRPr="0091320F">
        <w:rPr>
          <w:rFonts w:asciiTheme="majorBidi" w:hAnsiTheme="majorBidi" w:cstheme="majorBidi"/>
          <w:b/>
          <w:bCs/>
          <w:sz w:val="24"/>
          <w:szCs w:val="24"/>
        </w:rPr>
        <w:t>)</w:t>
      </w:r>
      <w:r w:rsidRPr="0091320F">
        <w:rPr>
          <w:rStyle w:val="Strong"/>
          <w:rFonts w:asciiTheme="majorBidi" w:hAnsiTheme="majorBidi" w:cstheme="majorBidi"/>
          <w:b w:val="0"/>
          <w:bCs w:val="0"/>
          <w:sz w:val="24"/>
          <w:szCs w:val="24"/>
          <w:lang w:val="id-ID"/>
        </w:rPr>
        <w:t>”</w:t>
      </w:r>
      <w:r w:rsidRPr="0091320F">
        <w:rPr>
          <w:rStyle w:val="Strong"/>
          <w:rFonts w:asciiTheme="majorBidi" w:hAnsiTheme="majorBidi" w:cstheme="majorBidi"/>
          <w:b w:val="0"/>
          <w:bCs w:val="0"/>
          <w:sz w:val="24"/>
          <w:szCs w:val="24"/>
        </w:rPr>
        <w:t xml:space="preserve">, </w:t>
      </w:r>
      <w:proofErr w:type="spellStart"/>
      <w:r w:rsidRPr="0091320F">
        <w:rPr>
          <w:rStyle w:val="Strong"/>
          <w:rFonts w:asciiTheme="majorBidi" w:hAnsiTheme="majorBidi" w:cstheme="majorBidi"/>
          <w:b w:val="0"/>
          <w:bCs w:val="0"/>
          <w:sz w:val="24"/>
          <w:szCs w:val="24"/>
        </w:rPr>
        <w:t>dalam</w:t>
      </w:r>
      <w:proofErr w:type="spellEnd"/>
      <w:r w:rsidRPr="0091320F">
        <w:rPr>
          <w:rStyle w:val="Strong"/>
          <w:rFonts w:asciiTheme="majorBidi" w:hAnsiTheme="majorBidi" w:cstheme="majorBidi"/>
          <w:sz w:val="24"/>
          <w:szCs w:val="24"/>
        </w:rPr>
        <w:t xml:space="preserve"> </w:t>
      </w:r>
      <w:hyperlink r:id="rId8" w:history="1">
        <w:r w:rsidRPr="0091320F">
          <w:rPr>
            <w:rStyle w:val="Hyperlink"/>
            <w:rFonts w:asciiTheme="majorBidi" w:hAnsiTheme="majorBidi" w:cstheme="majorBidi"/>
            <w:color w:val="auto"/>
            <w:sz w:val="24"/>
            <w:szCs w:val="24"/>
          </w:rPr>
          <w:t>https://republika.co.id/berita/pwuka4282/konservatisme-agama-4</w:t>
        </w:r>
      </w:hyperlink>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akses</w:t>
      </w:r>
      <w:proofErr w:type="spellEnd"/>
      <w:r w:rsidRPr="0091320F">
        <w:rPr>
          <w:rFonts w:asciiTheme="majorBidi" w:hAnsiTheme="majorBidi" w:cstheme="majorBidi"/>
          <w:sz w:val="24"/>
          <w:szCs w:val="24"/>
        </w:rPr>
        <w:t xml:space="preserve"> 18/09/2019.</w:t>
      </w:r>
      <w:proofErr w:type="gramEnd"/>
    </w:p>
    <w:p w:rsidR="00E11E34" w:rsidRPr="00961AE2" w:rsidRDefault="00E11E34" w:rsidP="00E11E34">
      <w:pPr>
        <w:pStyle w:val="NoSpacing"/>
        <w:ind w:left="567" w:hanging="567"/>
        <w:jc w:val="both"/>
        <w:rPr>
          <w:rFonts w:asciiTheme="majorBidi" w:hAnsiTheme="majorBidi" w:cstheme="majorBidi"/>
          <w:sz w:val="24"/>
          <w:szCs w:val="24"/>
          <w:lang w:val="id-ID"/>
        </w:rPr>
      </w:pPr>
      <w:r w:rsidRPr="00961AE2">
        <w:rPr>
          <w:rFonts w:asciiTheme="majorBidi" w:hAnsiTheme="majorBidi" w:cstheme="majorBidi"/>
          <w:sz w:val="24"/>
          <w:szCs w:val="24"/>
          <w:lang w:val="id-ID"/>
        </w:rPr>
        <w:t xml:space="preserve">Marzuki, M. Bahrul, “Ulama Madura Larang Pulau Tak Berpenghuni Sekalipun Ditempati Pengungsi Syiah”, dalam </w:t>
      </w:r>
      <w:r w:rsidR="006B33BD" w:rsidRPr="00961AE2">
        <w:rPr>
          <w:rFonts w:asciiTheme="majorBidi" w:hAnsiTheme="majorBidi" w:cstheme="majorBidi"/>
          <w:sz w:val="24"/>
          <w:szCs w:val="24"/>
          <w:lang w:val="id-ID"/>
        </w:rPr>
        <w:fldChar w:fldCharType="begin"/>
      </w:r>
      <w:r w:rsidRPr="00961AE2">
        <w:rPr>
          <w:rFonts w:asciiTheme="majorBidi" w:hAnsiTheme="majorBidi" w:cstheme="majorBidi"/>
          <w:sz w:val="24"/>
          <w:szCs w:val="24"/>
          <w:lang w:val="id-ID"/>
        </w:rPr>
        <w:instrText xml:space="preserve"> HYPERLINK "https://m.jatimtimes.com/baca/194681/20190529/203200/ ulama-madura-larang-pulau-tak-berpenghuni-sekalipun-ditempati-pengungsi-syiah/" </w:instrText>
      </w:r>
      <w:r w:rsidR="006B33BD" w:rsidRPr="00961AE2">
        <w:rPr>
          <w:rFonts w:asciiTheme="majorBidi" w:hAnsiTheme="majorBidi" w:cstheme="majorBidi"/>
          <w:sz w:val="24"/>
          <w:szCs w:val="24"/>
          <w:lang w:val="id-ID"/>
        </w:rPr>
        <w:fldChar w:fldCharType="separate"/>
      </w:r>
      <w:r w:rsidRPr="00961AE2">
        <w:rPr>
          <w:rStyle w:val="Hyperlink"/>
          <w:rFonts w:asciiTheme="majorBidi" w:hAnsiTheme="majorBidi" w:cstheme="majorBidi"/>
          <w:color w:val="auto"/>
          <w:sz w:val="24"/>
          <w:szCs w:val="24"/>
          <w:lang w:val="id-ID"/>
        </w:rPr>
        <w:t>https://m.jatimtimes.com/baca/194681/20190529/203200/ ulama-madura-larang-pulau-tak-berpenghuni-sekalipun-ditempati-pengungsi-syiah/</w:t>
      </w:r>
      <w:r w:rsidR="006B33BD" w:rsidRPr="00961AE2">
        <w:rPr>
          <w:rFonts w:asciiTheme="majorBidi" w:hAnsiTheme="majorBidi" w:cstheme="majorBidi"/>
          <w:sz w:val="24"/>
          <w:szCs w:val="24"/>
          <w:lang w:val="id-ID"/>
        </w:rPr>
        <w:fldChar w:fldCharType="end"/>
      </w:r>
      <w:r w:rsidRPr="00961AE2">
        <w:rPr>
          <w:rFonts w:asciiTheme="majorBidi" w:hAnsiTheme="majorBidi" w:cstheme="majorBidi"/>
          <w:sz w:val="24"/>
          <w:szCs w:val="24"/>
          <w:lang w:val="id-ID"/>
        </w:rPr>
        <w:t>, akses 17/09/2019.</w:t>
      </w:r>
    </w:p>
    <w:p w:rsidR="00541C1D" w:rsidRPr="00961AE2" w:rsidRDefault="00541C1D" w:rsidP="00541C1D">
      <w:pPr>
        <w:pStyle w:val="NoSpacing"/>
        <w:ind w:left="567" w:hanging="567"/>
        <w:jc w:val="both"/>
        <w:rPr>
          <w:rFonts w:asciiTheme="majorBidi" w:hAnsiTheme="majorBidi" w:cstheme="majorBidi"/>
          <w:sz w:val="24"/>
          <w:szCs w:val="24"/>
          <w:lang w:val="id-ID"/>
        </w:rPr>
      </w:pPr>
      <w:proofErr w:type="spellStart"/>
      <w:proofErr w:type="gramStart"/>
      <w:r w:rsidRPr="00961AE2">
        <w:rPr>
          <w:rFonts w:asciiTheme="majorBidi" w:hAnsiTheme="majorBidi" w:cstheme="majorBidi"/>
          <w:sz w:val="24"/>
          <w:szCs w:val="24"/>
        </w:rPr>
        <w:t>Ramadhan</w:t>
      </w:r>
      <w:proofErr w:type="spellEnd"/>
      <w:r w:rsidRPr="00961AE2">
        <w:rPr>
          <w:rFonts w:asciiTheme="majorBidi" w:hAnsiTheme="majorBidi" w:cstheme="majorBidi"/>
          <w:sz w:val="24"/>
          <w:szCs w:val="24"/>
          <w:lang w:val="id-ID"/>
        </w:rPr>
        <w:t xml:space="preserve"> (ed.)</w:t>
      </w:r>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Noor</w:t>
      </w:r>
      <w:proofErr w:type="spellEnd"/>
      <w:r w:rsidRPr="00961AE2">
        <w:rPr>
          <w:rFonts w:asciiTheme="majorBidi" w:hAnsiTheme="majorBidi" w:cstheme="majorBidi"/>
          <w:sz w:val="24"/>
          <w:szCs w:val="24"/>
          <w:lang w:val="id-ID"/>
        </w:rPr>
        <w:t>,</w:t>
      </w:r>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Salat</w:t>
      </w:r>
      <w:proofErr w:type="spellEnd"/>
      <w:r w:rsidRPr="00961AE2">
        <w:rPr>
          <w:rFonts w:asciiTheme="majorBidi" w:hAnsiTheme="majorBidi" w:cstheme="majorBidi"/>
          <w:sz w:val="24"/>
          <w:szCs w:val="24"/>
          <w:lang w:val="id-ID"/>
        </w:rPr>
        <w:t xml:space="preserve"> </w:t>
      </w:r>
      <w:proofErr w:type="spellStart"/>
      <w:r w:rsidRPr="00961AE2">
        <w:rPr>
          <w:rFonts w:asciiTheme="majorBidi" w:hAnsiTheme="majorBidi" w:cstheme="majorBidi"/>
          <w:sz w:val="24"/>
          <w:szCs w:val="24"/>
        </w:rPr>
        <w:t>Berbahasa</w:t>
      </w:r>
      <w:proofErr w:type="spellEnd"/>
      <w:r w:rsidRPr="00961AE2">
        <w:rPr>
          <w:rFonts w:asciiTheme="majorBidi" w:hAnsiTheme="majorBidi" w:cstheme="majorBidi"/>
          <w:sz w:val="24"/>
          <w:szCs w:val="24"/>
        </w:rPr>
        <w:t xml:space="preserve"> Indonesia </w:t>
      </w:r>
      <w:proofErr w:type="spellStart"/>
      <w:r w:rsidRPr="00961AE2">
        <w:rPr>
          <w:rFonts w:asciiTheme="majorBidi" w:hAnsiTheme="majorBidi" w:cstheme="majorBidi"/>
          <w:sz w:val="24"/>
          <w:szCs w:val="24"/>
        </w:rPr>
        <w:t>Resmi</w:t>
      </w:r>
      <w:proofErr w:type="spellEnd"/>
      <w:r w:rsidRPr="00961AE2">
        <w:rPr>
          <w:rFonts w:asciiTheme="majorBidi" w:hAnsiTheme="majorBidi" w:cstheme="majorBidi"/>
          <w:sz w:val="24"/>
          <w:szCs w:val="24"/>
          <w:lang w:val="id-ID"/>
        </w:rPr>
        <w:t xml:space="preserve"> </w:t>
      </w:r>
      <w:proofErr w:type="spellStart"/>
      <w:r w:rsidRPr="00961AE2">
        <w:rPr>
          <w:rFonts w:asciiTheme="majorBidi" w:hAnsiTheme="majorBidi" w:cstheme="majorBidi"/>
          <w:sz w:val="24"/>
          <w:szCs w:val="24"/>
        </w:rPr>
        <w:t>Dilarang</w:t>
      </w:r>
      <w:proofErr w:type="spellEnd"/>
      <w:r w:rsidRPr="00961AE2">
        <w:rPr>
          <w:rFonts w:asciiTheme="majorBidi" w:hAnsiTheme="majorBidi" w:cstheme="majorBidi"/>
          <w:sz w:val="24"/>
          <w:szCs w:val="24"/>
        </w:rPr>
        <w:t>”,</w:t>
      </w:r>
      <w:r w:rsidRPr="00961AE2">
        <w:rPr>
          <w:rFonts w:asciiTheme="majorBidi" w:hAnsiTheme="majorBidi" w:cstheme="majorBidi"/>
          <w:sz w:val="24"/>
          <w:szCs w:val="24"/>
          <w:lang w:val="id-ID"/>
        </w:rPr>
        <w:t xml:space="preserve"> dalam </w:t>
      </w:r>
      <w:hyperlink r:id="rId9" w:history="1">
        <w:r w:rsidRPr="00961AE2">
          <w:rPr>
            <w:rStyle w:val="Hyperlink"/>
            <w:rFonts w:asciiTheme="majorBidi" w:hAnsiTheme="majorBidi" w:cstheme="majorBidi"/>
            <w:color w:val="auto"/>
            <w:sz w:val="24"/>
            <w:szCs w:val="24"/>
            <w:lang w:val="id-ID"/>
          </w:rPr>
          <w:t>https://www.liputan6.com/news/read/101003/salat-berbahasa-indonesia-resmi-dilarang</w:t>
        </w:r>
      </w:hyperlink>
      <w:r w:rsidRPr="00961AE2">
        <w:rPr>
          <w:rFonts w:asciiTheme="majorBidi" w:hAnsiTheme="majorBidi" w:cstheme="majorBidi"/>
          <w:sz w:val="24"/>
          <w:szCs w:val="24"/>
          <w:lang w:val="id-ID"/>
        </w:rPr>
        <w:t>, akses 17/09/2019.</w:t>
      </w:r>
      <w:proofErr w:type="gramEnd"/>
    </w:p>
    <w:p w:rsidR="00541C1D" w:rsidRPr="00961AE2" w:rsidRDefault="00541C1D" w:rsidP="00541C1D">
      <w:pPr>
        <w:pStyle w:val="NoSpacing"/>
        <w:ind w:left="567" w:hanging="567"/>
        <w:jc w:val="both"/>
        <w:rPr>
          <w:rFonts w:asciiTheme="majorBidi" w:hAnsiTheme="majorBidi" w:cstheme="majorBidi"/>
          <w:sz w:val="24"/>
          <w:szCs w:val="24"/>
          <w:lang w:val="id-ID"/>
        </w:rPr>
      </w:pPr>
      <w:r w:rsidRPr="00961AE2">
        <w:rPr>
          <w:rFonts w:asciiTheme="majorBidi" w:hAnsiTheme="majorBidi" w:cstheme="majorBidi"/>
          <w:sz w:val="24"/>
          <w:szCs w:val="24"/>
          <w:lang w:val="id-ID"/>
        </w:rPr>
        <w:t xml:space="preserve">- - - -, </w:t>
      </w:r>
      <w:r w:rsidRPr="00961AE2">
        <w:rPr>
          <w:rFonts w:asciiTheme="majorBidi" w:hAnsiTheme="majorBidi" w:cstheme="majorBidi"/>
          <w:sz w:val="24"/>
          <w:szCs w:val="24"/>
        </w:rPr>
        <w:t>“</w:t>
      </w:r>
      <w:proofErr w:type="spellStart"/>
      <w:r w:rsidRPr="00961AE2">
        <w:rPr>
          <w:rFonts w:asciiTheme="majorBidi" w:hAnsiTheme="majorBidi" w:cstheme="majorBidi"/>
          <w:sz w:val="24"/>
          <w:szCs w:val="24"/>
        </w:rPr>
        <w:t>Yusman</w:t>
      </w:r>
      <w:proofErr w:type="spellEnd"/>
      <w:r w:rsidRPr="00961AE2">
        <w:rPr>
          <w:rFonts w:asciiTheme="majorBidi" w:hAnsiTheme="majorBidi" w:cstheme="majorBidi"/>
          <w:sz w:val="24"/>
          <w:szCs w:val="24"/>
        </w:rPr>
        <w:t xml:space="preserve"> Roy </w:t>
      </w:r>
      <w:proofErr w:type="spellStart"/>
      <w:r w:rsidRPr="00961AE2">
        <w:rPr>
          <w:rFonts w:asciiTheme="majorBidi" w:hAnsiTheme="majorBidi" w:cstheme="majorBidi"/>
          <w:sz w:val="24"/>
          <w:szCs w:val="24"/>
        </w:rPr>
        <w:t>Menjadi</w:t>
      </w:r>
      <w:proofErr w:type="spellEnd"/>
      <w:r w:rsidRPr="00961AE2">
        <w:rPr>
          <w:rFonts w:asciiTheme="majorBidi" w:hAnsiTheme="majorBidi" w:cstheme="majorBidi"/>
          <w:sz w:val="24"/>
          <w:szCs w:val="24"/>
          <w:lang w:val="id-ID"/>
        </w:rPr>
        <w:t xml:space="preserve"> </w:t>
      </w:r>
      <w:proofErr w:type="spellStart"/>
      <w:r w:rsidRPr="00961AE2">
        <w:rPr>
          <w:rFonts w:asciiTheme="majorBidi" w:hAnsiTheme="majorBidi" w:cstheme="majorBidi"/>
          <w:sz w:val="24"/>
          <w:szCs w:val="24"/>
        </w:rPr>
        <w:t>Tersangka</w:t>
      </w:r>
      <w:proofErr w:type="spellEnd"/>
      <w:r w:rsidRPr="00961AE2">
        <w:rPr>
          <w:rFonts w:asciiTheme="majorBidi" w:hAnsiTheme="majorBidi" w:cstheme="majorBidi"/>
          <w:sz w:val="24"/>
          <w:szCs w:val="24"/>
        </w:rPr>
        <w:t xml:space="preserve">”, </w:t>
      </w:r>
      <w:r w:rsidRPr="00961AE2">
        <w:rPr>
          <w:rFonts w:asciiTheme="majorBidi" w:hAnsiTheme="majorBidi" w:cstheme="majorBidi"/>
          <w:sz w:val="24"/>
          <w:szCs w:val="24"/>
          <w:lang w:val="id-ID"/>
        </w:rPr>
        <w:t xml:space="preserve"> dalam </w:t>
      </w:r>
      <w:hyperlink r:id="rId10" w:history="1">
        <w:r w:rsidRPr="00961AE2">
          <w:rPr>
            <w:rStyle w:val="Hyperlink"/>
            <w:rFonts w:asciiTheme="majorBidi" w:hAnsiTheme="majorBidi" w:cstheme="majorBidi"/>
            <w:color w:val="auto"/>
            <w:sz w:val="24"/>
            <w:szCs w:val="24"/>
            <w:lang w:val="id-ID"/>
          </w:rPr>
          <w:t>https://www.liputan6.com/news/read/101023/yusman-roy-menjadi-tersangka</w:t>
        </w:r>
      </w:hyperlink>
      <w:r w:rsidRPr="00961AE2">
        <w:rPr>
          <w:rFonts w:asciiTheme="majorBidi" w:hAnsiTheme="majorBidi" w:cstheme="majorBidi"/>
          <w:sz w:val="24"/>
          <w:szCs w:val="24"/>
          <w:lang w:val="id-ID"/>
        </w:rPr>
        <w:t>, akses 17/09/2019.</w:t>
      </w:r>
    </w:p>
    <w:p w:rsidR="00541C1D" w:rsidRPr="00961AE2" w:rsidRDefault="0088515D" w:rsidP="00541C1D">
      <w:pPr>
        <w:pStyle w:val="NoSpacing"/>
        <w:ind w:left="567" w:hanging="567"/>
        <w:jc w:val="both"/>
        <w:rPr>
          <w:rFonts w:asciiTheme="majorBidi" w:hAnsiTheme="majorBidi" w:cstheme="majorBidi"/>
          <w:sz w:val="24"/>
          <w:szCs w:val="24"/>
          <w:lang w:val="id-ID"/>
        </w:rPr>
      </w:pPr>
      <w:proofErr w:type="spellStart"/>
      <w:proofErr w:type="gramStart"/>
      <w:r w:rsidRPr="00961AE2">
        <w:rPr>
          <w:rFonts w:asciiTheme="majorBidi" w:hAnsiTheme="majorBidi" w:cstheme="majorBidi"/>
          <w:sz w:val="24"/>
          <w:szCs w:val="24"/>
        </w:rPr>
        <w:t>Revianur</w:t>
      </w:r>
      <w:proofErr w:type="spellEnd"/>
      <w:r w:rsidRPr="00961AE2">
        <w:rPr>
          <w:rFonts w:asciiTheme="majorBidi" w:hAnsiTheme="majorBidi" w:cstheme="majorBidi"/>
          <w:sz w:val="24"/>
          <w:szCs w:val="24"/>
          <w:lang w:val="id-ID"/>
        </w:rPr>
        <w:t xml:space="preserve">, </w:t>
      </w:r>
      <w:proofErr w:type="spellStart"/>
      <w:r w:rsidR="005F7A6F" w:rsidRPr="00961AE2">
        <w:rPr>
          <w:rFonts w:asciiTheme="majorBidi" w:hAnsiTheme="majorBidi" w:cstheme="majorBidi"/>
          <w:sz w:val="24"/>
          <w:szCs w:val="24"/>
        </w:rPr>
        <w:t>Aditya</w:t>
      </w:r>
      <w:proofErr w:type="spellEnd"/>
      <w:r w:rsidR="005F7A6F" w:rsidRPr="00961AE2">
        <w:rPr>
          <w:rFonts w:asciiTheme="majorBidi" w:hAnsiTheme="majorBidi" w:cstheme="majorBidi"/>
          <w:sz w:val="24"/>
          <w:szCs w:val="24"/>
          <w:lang w:val="id-ID"/>
        </w:rPr>
        <w:t xml:space="preserve">, </w:t>
      </w:r>
      <w:r w:rsidRPr="00961AE2">
        <w:rPr>
          <w:rFonts w:asciiTheme="majorBidi" w:hAnsiTheme="majorBidi" w:cstheme="majorBidi"/>
          <w:sz w:val="24"/>
          <w:szCs w:val="24"/>
          <w:lang w:val="id-ID"/>
        </w:rPr>
        <w:t>“</w:t>
      </w:r>
      <w:proofErr w:type="spellStart"/>
      <w:r w:rsidRPr="00961AE2">
        <w:rPr>
          <w:rFonts w:asciiTheme="majorBidi" w:hAnsiTheme="majorBidi" w:cstheme="majorBidi"/>
          <w:sz w:val="24"/>
          <w:szCs w:val="24"/>
        </w:rPr>
        <w:t>Pemerintah</w:t>
      </w:r>
      <w:proofErr w:type="spellEnd"/>
      <w:r w:rsidRPr="00961AE2">
        <w:rPr>
          <w:rFonts w:asciiTheme="majorBidi" w:hAnsiTheme="majorBidi" w:cstheme="majorBidi"/>
          <w:sz w:val="24"/>
          <w:szCs w:val="24"/>
          <w:lang w:val="id-ID"/>
        </w:rPr>
        <w:t xml:space="preserve"> </w:t>
      </w:r>
      <w:proofErr w:type="spellStart"/>
      <w:r w:rsidRPr="00961AE2">
        <w:rPr>
          <w:rFonts w:asciiTheme="majorBidi" w:hAnsiTheme="majorBidi" w:cstheme="majorBidi"/>
          <w:sz w:val="24"/>
          <w:szCs w:val="24"/>
        </w:rPr>
        <w:t>Diminta</w:t>
      </w:r>
      <w:proofErr w:type="spellEnd"/>
      <w:r w:rsidRPr="00961AE2">
        <w:rPr>
          <w:rFonts w:asciiTheme="majorBidi" w:hAnsiTheme="majorBidi" w:cstheme="majorBidi"/>
          <w:sz w:val="24"/>
          <w:szCs w:val="24"/>
          <w:lang w:val="id-ID"/>
        </w:rPr>
        <w:t xml:space="preserve"> </w:t>
      </w:r>
      <w:proofErr w:type="spellStart"/>
      <w:r w:rsidRPr="00961AE2">
        <w:rPr>
          <w:rFonts w:asciiTheme="majorBidi" w:hAnsiTheme="majorBidi" w:cstheme="majorBidi"/>
          <w:sz w:val="24"/>
          <w:szCs w:val="24"/>
        </w:rPr>
        <w:t>Upayakan</w:t>
      </w:r>
      <w:proofErr w:type="spellEnd"/>
      <w:r w:rsidRPr="00961AE2">
        <w:rPr>
          <w:rFonts w:asciiTheme="majorBidi" w:hAnsiTheme="majorBidi" w:cstheme="majorBidi"/>
          <w:sz w:val="24"/>
          <w:szCs w:val="24"/>
          <w:lang w:val="id-ID"/>
        </w:rPr>
        <w:t xml:space="preserve"> </w:t>
      </w:r>
      <w:proofErr w:type="spellStart"/>
      <w:r w:rsidRPr="00961AE2">
        <w:rPr>
          <w:rFonts w:asciiTheme="majorBidi" w:hAnsiTheme="majorBidi" w:cstheme="majorBidi"/>
          <w:sz w:val="24"/>
          <w:szCs w:val="24"/>
        </w:rPr>
        <w:t>Pencabutan</w:t>
      </w:r>
      <w:proofErr w:type="spellEnd"/>
      <w:r w:rsidRPr="00961AE2">
        <w:rPr>
          <w:rFonts w:asciiTheme="majorBidi" w:hAnsiTheme="majorBidi" w:cstheme="majorBidi"/>
          <w:sz w:val="24"/>
          <w:szCs w:val="24"/>
        </w:rPr>
        <w:t xml:space="preserve"> Fatwa </w:t>
      </w:r>
      <w:proofErr w:type="spellStart"/>
      <w:r w:rsidRPr="00961AE2">
        <w:rPr>
          <w:rFonts w:asciiTheme="majorBidi" w:hAnsiTheme="majorBidi" w:cstheme="majorBidi"/>
          <w:sz w:val="24"/>
          <w:szCs w:val="24"/>
        </w:rPr>
        <w:t>Sesat</w:t>
      </w:r>
      <w:proofErr w:type="spellEnd"/>
      <w:r w:rsidRPr="00961AE2">
        <w:rPr>
          <w:rFonts w:asciiTheme="majorBidi" w:hAnsiTheme="majorBidi" w:cstheme="majorBidi"/>
          <w:sz w:val="24"/>
          <w:szCs w:val="24"/>
          <w:lang w:val="id-ID"/>
        </w:rPr>
        <w:t xml:space="preserve"> </w:t>
      </w:r>
      <w:proofErr w:type="spellStart"/>
      <w:r w:rsidRPr="00961AE2">
        <w:rPr>
          <w:rFonts w:asciiTheme="majorBidi" w:hAnsiTheme="majorBidi" w:cstheme="majorBidi"/>
          <w:sz w:val="24"/>
          <w:szCs w:val="24"/>
        </w:rPr>
        <w:t>Syiah</w:t>
      </w:r>
      <w:proofErr w:type="spellEnd"/>
      <w:r w:rsidRPr="00961AE2">
        <w:rPr>
          <w:rFonts w:asciiTheme="majorBidi" w:hAnsiTheme="majorBidi" w:cstheme="majorBidi"/>
          <w:sz w:val="24"/>
          <w:szCs w:val="24"/>
          <w:lang w:val="id-ID"/>
        </w:rPr>
        <w:t>”, dalam</w:t>
      </w:r>
      <w:r w:rsidR="005F7A6F" w:rsidRPr="00961AE2">
        <w:rPr>
          <w:rFonts w:asciiTheme="majorBidi" w:hAnsiTheme="majorBidi" w:cstheme="majorBidi"/>
          <w:sz w:val="24"/>
          <w:szCs w:val="24"/>
          <w:lang w:val="id-ID"/>
        </w:rPr>
        <w:t xml:space="preserve"> </w:t>
      </w:r>
      <w:hyperlink r:id="rId11" w:history="1">
        <w:r w:rsidRPr="00961AE2">
          <w:rPr>
            <w:rStyle w:val="Hyperlink"/>
            <w:rFonts w:asciiTheme="majorBidi" w:hAnsiTheme="majorBidi" w:cstheme="majorBidi"/>
            <w:color w:val="auto"/>
            <w:sz w:val="24"/>
            <w:szCs w:val="24"/>
            <w:lang w:val="id-ID"/>
          </w:rPr>
          <w:t>https://nasional.kompas.com/read/2012/08/31/2224111/Pemerintah.Diminta.Upayakan.Pencabutan.Fatwa.Sesat.Syiah</w:t>
        </w:r>
      </w:hyperlink>
      <w:r w:rsidRPr="00961AE2">
        <w:rPr>
          <w:rFonts w:asciiTheme="majorBidi" w:hAnsiTheme="majorBidi" w:cstheme="majorBidi"/>
          <w:sz w:val="24"/>
          <w:szCs w:val="24"/>
          <w:lang w:val="id-ID"/>
        </w:rPr>
        <w:t>, akses 17/09/2019</w:t>
      </w:r>
      <w:r w:rsidR="003D3152" w:rsidRPr="00961AE2">
        <w:rPr>
          <w:rFonts w:asciiTheme="majorBidi" w:hAnsiTheme="majorBidi" w:cstheme="majorBidi"/>
          <w:sz w:val="24"/>
          <w:szCs w:val="24"/>
          <w:lang w:val="id-ID"/>
        </w:rPr>
        <w:t>.</w:t>
      </w:r>
      <w:proofErr w:type="gramEnd"/>
    </w:p>
    <w:p w:rsidR="00541C1D" w:rsidRPr="00961AE2" w:rsidRDefault="0088515D" w:rsidP="00541C1D">
      <w:pPr>
        <w:pStyle w:val="NoSpacing"/>
        <w:ind w:left="567" w:hanging="567"/>
        <w:jc w:val="both"/>
        <w:rPr>
          <w:rFonts w:asciiTheme="majorBidi" w:hAnsiTheme="majorBidi" w:cstheme="majorBidi"/>
          <w:sz w:val="24"/>
          <w:szCs w:val="24"/>
          <w:lang w:val="id-ID"/>
        </w:rPr>
      </w:pPr>
      <w:proofErr w:type="spellStart"/>
      <w:proofErr w:type="gramStart"/>
      <w:r w:rsidRPr="00961AE2">
        <w:rPr>
          <w:rFonts w:asciiTheme="majorBidi" w:hAnsiTheme="majorBidi" w:cstheme="majorBidi"/>
          <w:sz w:val="24"/>
          <w:szCs w:val="24"/>
        </w:rPr>
        <w:t>Riski</w:t>
      </w:r>
      <w:proofErr w:type="spellEnd"/>
      <w:r w:rsidRPr="00961AE2">
        <w:rPr>
          <w:rFonts w:asciiTheme="majorBidi" w:hAnsiTheme="majorBidi" w:cstheme="majorBidi"/>
          <w:sz w:val="24"/>
          <w:szCs w:val="24"/>
        </w:rPr>
        <w:t xml:space="preserve">, </w:t>
      </w:r>
      <w:proofErr w:type="spellStart"/>
      <w:r w:rsidR="005F7A6F" w:rsidRPr="00961AE2">
        <w:rPr>
          <w:rFonts w:asciiTheme="majorBidi" w:hAnsiTheme="majorBidi" w:cstheme="majorBidi"/>
          <w:sz w:val="24"/>
          <w:szCs w:val="24"/>
        </w:rPr>
        <w:t>Petrus</w:t>
      </w:r>
      <w:proofErr w:type="spellEnd"/>
      <w:r w:rsidR="005F7A6F" w:rsidRPr="00961AE2">
        <w:rPr>
          <w:rFonts w:asciiTheme="majorBidi" w:hAnsiTheme="majorBidi" w:cstheme="majorBidi"/>
          <w:sz w:val="24"/>
          <w:szCs w:val="24"/>
          <w:lang w:val="id-ID"/>
        </w:rPr>
        <w:t>,</w:t>
      </w:r>
      <w:r w:rsidR="005F7A6F" w:rsidRPr="00961AE2">
        <w:rPr>
          <w:rFonts w:asciiTheme="majorBidi" w:hAnsiTheme="majorBidi" w:cstheme="majorBidi"/>
          <w:sz w:val="24"/>
          <w:szCs w:val="24"/>
        </w:rPr>
        <w:t xml:space="preserve"> </w:t>
      </w:r>
      <w:r w:rsidRPr="00961AE2">
        <w:rPr>
          <w:rFonts w:asciiTheme="majorBidi" w:hAnsiTheme="majorBidi" w:cstheme="majorBidi"/>
          <w:sz w:val="24"/>
          <w:szCs w:val="24"/>
        </w:rPr>
        <w:t xml:space="preserve">“Lima </w:t>
      </w:r>
      <w:proofErr w:type="spellStart"/>
      <w:r w:rsidRPr="00961AE2">
        <w:rPr>
          <w:rFonts w:asciiTheme="majorBidi" w:hAnsiTheme="majorBidi" w:cstheme="majorBidi"/>
          <w:sz w:val="24"/>
          <w:szCs w:val="24"/>
        </w:rPr>
        <w:t>Tahun</w:t>
      </w:r>
      <w:proofErr w:type="spellEnd"/>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Terusir</w:t>
      </w:r>
      <w:proofErr w:type="spellEnd"/>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dari</w:t>
      </w:r>
      <w:proofErr w:type="spellEnd"/>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Kampung</w:t>
      </w:r>
      <w:proofErr w:type="spellEnd"/>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Halaman</w:t>
      </w:r>
      <w:proofErr w:type="spellEnd"/>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Pengungsi</w:t>
      </w:r>
      <w:proofErr w:type="spellEnd"/>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Syiah</w:t>
      </w:r>
      <w:proofErr w:type="spellEnd"/>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Sampang</w:t>
      </w:r>
      <w:proofErr w:type="spellEnd"/>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Berharap</w:t>
      </w:r>
      <w:proofErr w:type="spellEnd"/>
      <w:r w:rsidRPr="00961AE2">
        <w:rPr>
          <w:rFonts w:asciiTheme="majorBidi" w:hAnsiTheme="majorBidi" w:cstheme="majorBidi"/>
          <w:sz w:val="24"/>
          <w:szCs w:val="24"/>
        </w:rPr>
        <w:t xml:space="preserve"> Negara </w:t>
      </w:r>
      <w:proofErr w:type="spellStart"/>
      <w:r w:rsidRPr="00961AE2">
        <w:rPr>
          <w:rFonts w:asciiTheme="majorBidi" w:hAnsiTheme="majorBidi" w:cstheme="majorBidi"/>
          <w:sz w:val="24"/>
          <w:szCs w:val="24"/>
        </w:rPr>
        <w:t>Hadir</w:t>
      </w:r>
      <w:proofErr w:type="spellEnd"/>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dalam</w:t>
      </w:r>
      <w:proofErr w:type="spellEnd"/>
      <w:r w:rsidRPr="00961AE2">
        <w:rPr>
          <w:rFonts w:asciiTheme="majorBidi" w:hAnsiTheme="majorBidi" w:cstheme="majorBidi"/>
          <w:sz w:val="24"/>
          <w:szCs w:val="24"/>
        </w:rPr>
        <w:t xml:space="preserve"> </w:t>
      </w:r>
      <w:hyperlink r:id="rId12" w:history="1">
        <w:r w:rsidRPr="00961AE2">
          <w:rPr>
            <w:rStyle w:val="Hyperlink"/>
            <w:rFonts w:asciiTheme="majorBidi" w:hAnsiTheme="majorBidi" w:cstheme="majorBidi"/>
            <w:color w:val="auto"/>
            <w:sz w:val="24"/>
            <w:szCs w:val="24"/>
          </w:rPr>
          <w:t>https://www.voaindonesia.com/a/lima-tahun-terusir-dari-kampung-halaman-pengungsi-syiah-sampang-berharap-negra-hadir/3776761.html</w:t>
        </w:r>
      </w:hyperlink>
      <w:r w:rsidRPr="00961AE2">
        <w:rPr>
          <w:rFonts w:asciiTheme="majorBidi" w:hAnsiTheme="majorBidi" w:cstheme="majorBidi"/>
          <w:sz w:val="24"/>
          <w:szCs w:val="24"/>
        </w:rPr>
        <w:t xml:space="preserve">, </w:t>
      </w:r>
      <w:proofErr w:type="spellStart"/>
      <w:r w:rsidRPr="00961AE2">
        <w:rPr>
          <w:rFonts w:asciiTheme="majorBidi" w:hAnsiTheme="majorBidi" w:cstheme="majorBidi"/>
          <w:sz w:val="24"/>
          <w:szCs w:val="24"/>
        </w:rPr>
        <w:t>akses</w:t>
      </w:r>
      <w:proofErr w:type="spellEnd"/>
      <w:r w:rsidRPr="00961AE2">
        <w:rPr>
          <w:rFonts w:asciiTheme="majorBidi" w:hAnsiTheme="majorBidi" w:cstheme="majorBidi"/>
          <w:sz w:val="24"/>
          <w:szCs w:val="24"/>
        </w:rPr>
        <w:t xml:space="preserve"> 17/09/2019.</w:t>
      </w:r>
      <w:proofErr w:type="gramEnd"/>
    </w:p>
    <w:p w:rsidR="000808E1" w:rsidRDefault="00541C1D" w:rsidP="000808E1">
      <w:pPr>
        <w:pStyle w:val="NoSpacing"/>
        <w:ind w:left="567" w:hanging="567"/>
        <w:jc w:val="both"/>
        <w:rPr>
          <w:rFonts w:asciiTheme="majorBidi" w:hAnsiTheme="majorBidi" w:cstheme="majorBidi"/>
          <w:sz w:val="24"/>
          <w:szCs w:val="24"/>
          <w:lang w:val="id-ID"/>
        </w:rPr>
      </w:pPr>
      <w:r w:rsidRPr="00961AE2">
        <w:rPr>
          <w:rFonts w:asciiTheme="majorBidi" w:hAnsiTheme="majorBidi" w:cstheme="majorBidi"/>
          <w:sz w:val="24"/>
          <w:szCs w:val="24"/>
          <w:lang w:val="id-ID"/>
        </w:rPr>
        <w:t>- - - -</w:t>
      </w:r>
      <w:r w:rsidR="005F7A6F" w:rsidRPr="00961AE2">
        <w:rPr>
          <w:rFonts w:asciiTheme="majorBidi" w:hAnsiTheme="majorBidi" w:cstheme="majorBidi"/>
          <w:sz w:val="24"/>
          <w:szCs w:val="24"/>
          <w:lang w:val="id-ID"/>
        </w:rPr>
        <w:t xml:space="preserve">, </w:t>
      </w:r>
      <w:r w:rsidR="0088515D" w:rsidRPr="00961AE2">
        <w:rPr>
          <w:rFonts w:asciiTheme="majorBidi" w:hAnsiTheme="majorBidi" w:cstheme="majorBidi"/>
          <w:sz w:val="24"/>
          <w:szCs w:val="24"/>
        </w:rPr>
        <w:t>“</w:t>
      </w:r>
      <w:proofErr w:type="spellStart"/>
      <w:r w:rsidR="0088515D" w:rsidRPr="00961AE2">
        <w:rPr>
          <w:rFonts w:asciiTheme="majorBidi" w:hAnsiTheme="majorBidi" w:cstheme="majorBidi"/>
          <w:sz w:val="24"/>
          <w:szCs w:val="24"/>
        </w:rPr>
        <w:t>Pemerintah</w:t>
      </w:r>
      <w:proofErr w:type="spellEnd"/>
      <w:r w:rsidR="0088515D" w:rsidRPr="00961AE2">
        <w:rPr>
          <w:rFonts w:asciiTheme="majorBidi" w:hAnsiTheme="majorBidi" w:cstheme="majorBidi"/>
          <w:sz w:val="24"/>
          <w:szCs w:val="24"/>
        </w:rPr>
        <w:t xml:space="preserve"> </w:t>
      </w:r>
      <w:proofErr w:type="spellStart"/>
      <w:r w:rsidR="0088515D" w:rsidRPr="00961AE2">
        <w:rPr>
          <w:rFonts w:asciiTheme="majorBidi" w:hAnsiTheme="majorBidi" w:cstheme="majorBidi"/>
          <w:sz w:val="24"/>
          <w:szCs w:val="24"/>
        </w:rPr>
        <w:t>Dituntut</w:t>
      </w:r>
      <w:proofErr w:type="spellEnd"/>
      <w:r w:rsidR="0088515D" w:rsidRPr="00961AE2">
        <w:rPr>
          <w:rFonts w:asciiTheme="majorBidi" w:hAnsiTheme="majorBidi" w:cstheme="majorBidi"/>
          <w:sz w:val="24"/>
          <w:szCs w:val="24"/>
        </w:rPr>
        <w:t xml:space="preserve"> </w:t>
      </w:r>
      <w:proofErr w:type="spellStart"/>
      <w:r w:rsidR="0088515D" w:rsidRPr="00961AE2">
        <w:rPr>
          <w:rFonts w:asciiTheme="majorBidi" w:hAnsiTheme="majorBidi" w:cstheme="majorBidi"/>
          <w:sz w:val="24"/>
          <w:szCs w:val="24"/>
        </w:rPr>
        <w:t>Tegakkan</w:t>
      </w:r>
      <w:proofErr w:type="spellEnd"/>
      <w:r w:rsidR="0088515D" w:rsidRPr="00961AE2">
        <w:rPr>
          <w:rFonts w:asciiTheme="majorBidi" w:hAnsiTheme="majorBidi" w:cstheme="majorBidi"/>
          <w:sz w:val="24"/>
          <w:szCs w:val="24"/>
        </w:rPr>
        <w:t xml:space="preserve"> </w:t>
      </w:r>
      <w:proofErr w:type="spellStart"/>
      <w:r w:rsidR="0088515D" w:rsidRPr="00961AE2">
        <w:rPr>
          <w:rFonts w:asciiTheme="majorBidi" w:hAnsiTheme="majorBidi" w:cstheme="majorBidi"/>
          <w:sz w:val="24"/>
          <w:szCs w:val="24"/>
        </w:rPr>
        <w:t>Hukum</w:t>
      </w:r>
      <w:proofErr w:type="spellEnd"/>
      <w:r w:rsidR="0088515D" w:rsidRPr="00961AE2">
        <w:rPr>
          <w:rFonts w:asciiTheme="majorBidi" w:hAnsiTheme="majorBidi" w:cstheme="majorBidi"/>
          <w:sz w:val="24"/>
          <w:szCs w:val="24"/>
        </w:rPr>
        <w:t xml:space="preserve"> </w:t>
      </w:r>
      <w:proofErr w:type="spellStart"/>
      <w:r w:rsidR="0088515D" w:rsidRPr="00961AE2">
        <w:rPr>
          <w:rFonts w:asciiTheme="majorBidi" w:hAnsiTheme="majorBidi" w:cstheme="majorBidi"/>
          <w:sz w:val="24"/>
          <w:szCs w:val="24"/>
        </w:rPr>
        <w:t>dan</w:t>
      </w:r>
      <w:proofErr w:type="spellEnd"/>
      <w:r w:rsidR="0088515D" w:rsidRPr="00961AE2">
        <w:rPr>
          <w:rFonts w:asciiTheme="majorBidi" w:hAnsiTheme="majorBidi" w:cstheme="majorBidi"/>
          <w:sz w:val="24"/>
          <w:szCs w:val="24"/>
        </w:rPr>
        <w:t xml:space="preserve"> HAM </w:t>
      </w:r>
      <w:proofErr w:type="spellStart"/>
      <w:r w:rsidR="0088515D" w:rsidRPr="00961AE2">
        <w:rPr>
          <w:rFonts w:asciiTheme="majorBidi" w:hAnsiTheme="majorBidi" w:cstheme="majorBidi"/>
          <w:sz w:val="24"/>
          <w:szCs w:val="24"/>
        </w:rPr>
        <w:t>dengan</w:t>
      </w:r>
      <w:proofErr w:type="spellEnd"/>
      <w:r w:rsidR="0088515D" w:rsidRPr="00961AE2">
        <w:rPr>
          <w:rFonts w:asciiTheme="majorBidi" w:hAnsiTheme="majorBidi" w:cstheme="majorBidi"/>
          <w:sz w:val="24"/>
          <w:szCs w:val="24"/>
        </w:rPr>
        <w:t xml:space="preserve"> </w:t>
      </w:r>
      <w:proofErr w:type="spellStart"/>
      <w:r w:rsidR="0088515D" w:rsidRPr="00961AE2">
        <w:rPr>
          <w:rFonts w:asciiTheme="majorBidi" w:hAnsiTheme="majorBidi" w:cstheme="majorBidi"/>
          <w:sz w:val="24"/>
          <w:szCs w:val="24"/>
        </w:rPr>
        <w:t>Pulangkan</w:t>
      </w:r>
      <w:proofErr w:type="spellEnd"/>
      <w:r w:rsidR="0088515D" w:rsidRPr="00961AE2">
        <w:rPr>
          <w:rFonts w:asciiTheme="majorBidi" w:hAnsiTheme="majorBidi" w:cstheme="majorBidi"/>
          <w:sz w:val="24"/>
          <w:szCs w:val="24"/>
        </w:rPr>
        <w:t xml:space="preserve"> </w:t>
      </w:r>
      <w:proofErr w:type="spellStart"/>
      <w:r w:rsidR="0088515D" w:rsidRPr="00961AE2">
        <w:rPr>
          <w:rFonts w:asciiTheme="majorBidi" w:hAnsiTheme="majorBidi" w:cstheme="majorBidi"/>
          <w:sz w:val="24"/>
          <w:szCs w:val="24"/>
        </w:rPr>
        <w:t>Pengungsi</w:t>
      </w:r>
      <w:proofErr w:type="spellEnd"/>
      <w:r w:rsidR="0088515D" w:rsidRPr="00961AE2">
        <w:rPr>
          <w:rFonts w:asciiTheme="majorBidi" w:hAnsiTheme="majorBidi" w:cstheme="majorBidi"/>
          <w:sz w:val="24"/>
          <w:szCs w:val="24"/>
        </w:rPr>
        <w:t xml:space="preserve"> </w:t>
      </w:r>
      <w:proofErr w:type="spellStart"/>
      <w:r w:rsidR="0088515D" w:rsidRPr="00961AE2">
        <w:rPr>
          <w:rFonts w:asciiTheme="majorBidi" w:hAnsiTheme="majorBidi" w:cstheme="majorBidi"/>
          <w:sz w:val="24"/>
          <w:szCs w:val="24"/>
        </w:rPr>
        <w:t>Syiah</w:t>
      </w:r>
      <w:proofErr w:type="spellEnd"/>
      <w:r w:rsidR="0088515D" w:rsidRPr="00961AE2">
        <w:rPr>
          <w:rFonts w:asciiTheme="majorBidi" w:hAnsiTheme="majorBidi" w:cstheme="majorBidi"/>
          <w:sz w:val="24"/>
          <w:szCs w:val="24"/>
        </w:rPr>
        <w:t xml:space="preserve"> </w:t>
      </w:r>
      <w:proofErr w:type="spellStart"/>
      <w:r w:rsidR="0088515D" w:rsidRPr="00961AE2">
        <w:rPr>
          <w:rFonts w:asciiTheme="majorBidi" w:hAnsiTheme="majorBidi" w:cstheme="majorBidi"/>
          <w:sz w:val="24"/>
          <w:szCs w:val="24"/>
        </w:rPr>
        <w:t>Sampang</w:t>
      </w:r>
      <w:proofErr w:type="spellEnd"/>
      <w:r w:rsidR="0088515D" w:rsidRPr="00961AE2">
        <w:rPr>
          <w:rFonts w:asciiTheme="majorBidi" w:hAnsiTheme="majorBidi" w:cstheme="majorBidi"/>
          <w:sz w:val="24"/>
          <w:szCs w:val="24"/>
        </w:rPr>
        <w:t xml:space="preserve">”, </w:t>
      </w:r>
      <w:proofErr w:type="spellStart"/>
      <w:r w:rsidR="0088515D" w:rsidRPr="00961AE2">
        <w:rPr>
          <w:rFonts w:asciiTheme="majorBidi" w:hAnsiTheme="majorBidi" w:cstheme="majorBidi"/>
          <w:sz w:val="24"/>
          <w:szCs w:val="24"/>
        </w:rPr>
        <w:t>dalam</w:t>
      </w:r>
      <w:proofErr w:type="spellEnd"/>
      <w:r w:rsidR="0088515D" w:rsidRPr="00961AE2">
        <w:rPr>
          <w:rFonts w:asciiTheme="majorBidi" w:hAnsiTheme="majorBidi" w:cstheme="majorBidi"/>
          <w:sz w:val="24"/>
          <w:szCs w:val="24"/>
        </w:rPr>
        <w:t xml:space="preserve"> </w:t>
      </w:r>
      <w:hyperlink r:id="rId13" w:history="1">
        <w:r w:rsidR="0088515D" w:rsidRPr="00961AE2">
          <w:rPr>
            <w:rStyle w:val="Hyperlink"/>
            <w:rFonts w:asciiTheme="majorBidi" w:hAnsiTheme="majorBidi" w:cstheme="majorBidi"/>
            <w:color w:val="auto"/>
            <w:sz w:val="24"/>
            <w:szCs w:val="24"/>
          </w:rPr>
          <w:t>https://www.voaindonesia.com/a/pemerintah-dituntut-tegakkan-hukum-dan-ham-dengan-pulangkan-pengungsi-syiah-sampang/4274072.html</w:t>
        </w:r>
      </w:hyperlink>
      <w:r w:rsidR="0088515D" w:rsidRPr="00961AE2">
        <w:rPr>
          <w:rFonts w:asciiTheme="majorBidi" w:hAnsiTheme="majorBidi" w:cstheme="majorBidi"/>
          <w:sz w:val="24"/>
          <w:szCs w:val="24"/>
        </w:rPr>
        <w:t xml:space="preserve">, </w:t>
      </w:r>
      <w:proofErr w:type="spellStart"/>
      <w:r w:rsidR="0088515D" w:rsidRPr="00961AE2">
        <w:rPr>
          <w:rFonts w:asciiTheme="majorBidi" w:hAnsiTheme="majorBidi" w:cstheme="majorBidi"/>
          <w:sz w:val="24"/>
          <w:szCs w:val="24"/>
        </w:rPr>
        <w:t>akses</w:t>
      </w:r>
      <w:proofErr w:type="spellEnd"/>
      <w:r w:rsidR="0088515D" w:rsidRPr="00961AE2">
        <w:rPr>
          <w:rFonts w:asciiTheme="majorBidi" w:hAnsiTheme="majorBidi" w:cstheme="majorBidi"/>
          <w:sz w:val="24"/>
          <w:szCs w:val="24"/>
        </w:rPr>
        <w:t xml:space="preserve"> 17/09/2019</w:t>
      </w:r>
      <w:r w:rsidR="003D3152" w:rsidRPr="00961AE2">
        <w:rPr>
          <w:rFonts w:asciiTheme="majorBidi" w:hAnsiTheme="majorBidi" w:cstheme="majorBidi"/>
          <w:sz w:val="24"/>
          <w:szCs w:val="24"/>
          <w:lang w:val="id-ID"/>
        </w:rPr>
        <w:t>.</w:t>
      </w:r>
    </w:p>
    <w:p w:rsidR="000808E1" w:rsidRDefault="000808E1" w:rsidP="000808E1">
      <w:pPr>
        <w:pStyle w:val="NoSpacing"/>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 - -</w:t>
      </w:r>
      <w:r w:rsidRPr="0091320F">
        <w:rPr>
          <w:rFonts w:asciiTheme="majorBidi" w:hAnsiTheme="majorBidi" w:cstheme="majorBidi"/>
          <w:sz w:val="24"/>
          <w:szCs w:val="24"/>
        </w:rPr>
        <w:t>, “</w:t>
      </w:r>
      <w:proofErr w:type="spellStart"/>
      <w:r w:rsidRPr="0091320F">
        <w:rPr>
          <w:rFonts w:asciiTheme="majorBidi" w:hAnsiTheme="majorBidi" w:cstheme="majorBidi"/>
          <w:sz w:val="24"/>
          <w:szCs w:val="24"/>
        </w:rPr>
        <w:t>Kebebasan</w:t>
      </w:r>
      <w:proofErr w:type="spellEnd"/>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Beragama</w:t>
      </w:r>
      <w:proofErr w:type="spellEnd"/>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dan</w:t>
      </w:r>
      <w:proofErr w:type="spellEnd"/>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Berkeyakinan</w:t>
      </w:r>
      <w:proofErr w:type="spellEnd"/>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Masih</w:t>
      </w:r>
      <w:proofErr w:type="spellEnd"/>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Jadi</w:t>
      </w:r>
      <w:proofErr w:type="spellEnd"/>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Tantangan</w:t>
      </w:r>
      <w:proofErr w:type="spellEnd"/>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Pemerintahan</w:t>
      </w:r>
      <w:proofErr w:type="spellEnd"/>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Baru</w:t>
      </w:r>
      <w:proofErr w:type="spellEnd"/>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dalam</w:t>
      </w:r>
      <w:proofErr w:type="spellEnd"/>
      <w:r w:rsidRPr="0091320F">
        <w:rPr>
          <w:rFonts w:asciiTheme="majorBidi" w:hAnsiTheme="majorBidi" w:cstheme="majorBidi"/>
          <w:sz w:val="24"/>
          <w:szCs w:val="24"/>
        </w:rPr>
        <w:t xml:space="preserve"> </w:t>
      </w:r>
      <w:hyperlink r:id="rId14" w:history="1">
        <w:r w:rsidRPr="0091320F">
          <w:rPr>
            <w:rStyle w:val="Hyperlink"/>
            <w:rFonts w:asciiTheme="majorBidi" w:hAnsiTheme="majorBidi" w:cstheme="majorBidi"/>
            <w:color w:val="auto"/>
            <w:sz w:val="24"/>
            <w:szCs w:val="24"/>
          </w:rPr>
          <w:t>https://www.voaindonesia.com/a/kebebasan-beragama-dan-berkeyakinan-masih-jadi-tantangan-pemerintahan-baru/4927450.html</w:t>
        </w:r>
      </w:hyperlink>
      <w:r w:rsidRPr="0091320F">
        <w:rPr>
          <w:rFonts w:asciiTheme="majorBidi" w:hAnsiTheme="majorBidi" w:cstheme="majorBidi"/>
          <w:sz w:val="24"/>
          <w:szCs w:val="24"/>
        </w:rPr>
        <w:t xml:space="preserve">, </w:t>
      </w:r>
      <w:proofErr w:type="spellStart"/>
      <w:r w:rsidRPr="0091320F">
        <w:rPr>
          <w:rFonts w:asciiTheme="majorBidi" w:hAnsiTheme="majorBidi" w:cstheme="majorBidi"/>
          <w:sz w:val="24"/>
          <w:szCs w:val="24"/>
        </w:rPr>
        <w:t>akses</w:t>
      </w:r>
      <w:proofErr w:type="spellEnd"/>
      <w:r w:rsidRPr="0091320F">
        <w:rPr>
          <w:rFonts w:asciiTheme="majorBidi" w:hAnsiTheme="majorBidi" w:cstheme="majorBidi"/>
          <w:sz w:val="24"/>
          <w:szCs w:val="24"/>
        </w:rPr>
        <w:t xml:space="preserve"> 18/09/2019.</w:t>
      </w:r>
    </w:p>
    <w:p w:rsidR="00541C1D" w:rsidRPr="00961AE2" w:rsidRDefault="0088515D" w:rsidP="000808E1">
      <w:pPr>
        <w:pStyle w:val="NoSpacing"/>
        <w:ind w:left="567" w:hanging="567"/>
        <w:jc w:val="both"/>
        <w:rPr>
          <w:rFonts w:asciiTheme="majorBidi" w:hAnsiTheme="majorBidi" w:cstheme="majorBidi"/>
          <w:sz w:val="24"/>
          <w:szCs w:val="24"/>
          <w:lang w:val="id-ID"/>
        </w:rPr>
      </w:pPr>
      <w:r w:rsidRPr="00961AE2">
        <w:rPr>
          <w:rFonts w:asciiTheme="majorBidi" w:hAnsiTheme="majorBidi" w:cstheme="majorBidi"/>
          <w:sz w:val="24"/>
          <w:szCs w:val="24"/>
          <w:lang w:val="id-ID"/>
        </w:rPr>
        <w:t xml:space="preserve">Wardah, </w:t>
      </w:r>
      <w:r w:rsidR="00811B5F" w:rsidRPr="00961AE2">
        <w:rPr>
          <w:rFonts w:asciiTheme="majorBidi" w:hAnsiTheme="majorBidi" w:cstheme="majorBidi"/>
          <w:sz w:val="24"/>
          <w:szCs w:val="24"/>
          <w:lang w:val="id-ID"/>
        </w:rPr>
        <w:t xml:space="preserve">Fathiyah, </w:t>
      </w:r>
      <w:r w:rsidRPr="00961AE2">
        <w:rPr>
          <w:rFonts w:asciiTheme="majorBidi" w:hAnsiTheme="majorBidi" w:cstheme="majorBidi"/>
          <w:sz w:val="24"/>
          <w:szCs w:val="24"/>
          <w:lang w:val="id-ID"/>
        </w:rPr>
        <w:t xml:space="preserve">“Pemerintah Diminta Serius Perhatikan Pengungsi Syiah, Ahmadiyah”, dalam </w:t>
      </w:r>
      <w:hyperlink r:id="rId15" w:history="1">
        <w:r w:rsidRPr="00961AE2">
          <w:rPr>
            <w:rStyle w:val="Hyperlink"/>
            <w:rFonts w:asciiTheme="majorBidi" w:hAnsiTheme="majorBidi" w:cstheme="majorBidi"/>
            <w:color w:val="auto"/>
            <w:sz w:val="24"/>
            <w:szCs w:val="24"/>
            <w:lang w:val="id-ID"/>
          </w:rPr>
          <w:t>https://www.voaindonesia.com/a/pemerintah-diminta-serius-perhatikan-pengungsi-syiah ahmadiyah/2831181. html</w:t>
        </w:r>
      </w:hyperlink>
      <w:r w:rsidRPr="00961AE2">
        <w:rPr>
          <w:rFonts w:asciiTheme="majorBidi" w:hAnsiTheme="majorBidi" w:cstheme="majorBidi"/>
          <w:sz w:val="24"/>
          <w:szCs w:val="24"/>
          <w:lang w:val="id-ID"/>
        </w:rPr>
        <w:t xml:space="preserve">, akses 17/09/2019.  </w:t>
      </w:r>
    </w:p>
    <w:p w:rsidR="007248D0" w:rsidRDefault="0088515D" w:rsidP="007248D0">
      <w:pPr>
        <w:pStyle w:val="NoSpacing"/>
        <w:ind w:left="567" w:hanging="567"/>
        <w:jc w:val="both"/>
        <w:rPr>
          <w:rFonts w:asciiTheme="majorBidi" w:hAnsiTheme="majorBidi" w:cstheme="majorBidi"/>
          <w:sz w:val="24"/>
          <w:szCs w:val="24"/>
          <w:lang w:val="id-ID"/>
        </w:rPr>
      </w:pPr>
      <w:r w:rsidRPr="00961AE2">
        <w:rPr>
          <w:rFonts w:asciiTheme="majorBidi" w:hAnsiTheme="majorBidi" w:cstheme="majorBidi"/>
          <w:sz w:val="24"/>
          <w:szCs w:val="24"/>
          <w:lang w:val="id-ID"/>
        </w:rPr>
        <w:t xml:space="preserve">Wismabrata, </w:t>
      </w:r>
      <w:r w:rsidR="00811B5F" w:rsidRPr="00961AE2">
        <w:rPr>
          <w:rFonts w:asciiTheme="majorBidi" w:hAnsiTheme="majorBidi" w:cstheme="majorBidi"/>
          <w:sz w:val="24"/>
          <w:szCs w:val="24"/>
          <w:lang w:val="id-ID"/>
        </w:rPr>
        <w:t xml:space="preserve">Michael Hangga, </w:t>
      </w:r>
      <w:r w:rsidRPr="00961AE2">
        <w:rPr>
          <w:rFonts w:asciiTheme="majorBidi" w:hAnsiTheme="majorBidi" w:cstheme="majorBidi"/>
          <w:sz w:val="24"/>
          <w:szCs w:val="24"/>
          <w:lang w:val="id-ID"/>
        </w:rPr>
        <w:t xml:space="preserve">“5 Fakta Relokasi Warga Ahmadiyah di Lombok Timur, Dianggap Tak Mau Berbaur hingga Rindu Kampung Halaman”, dalam </w:t>
      </w:r>
      <w:r w:rsidR="006B33BD">
        <w:fldChar w:fldCharType="begin"/>
      </w:r>
      <w:r w:rsidR="006B33BD" w:rsidRPr="003F48F4">
        <w:rPr>
          <w:lang w:val="id-ID"/>
        </w:rPr>
        <w:instrText>HYPERLINK "https://regional.kompas.com/read/2019/06/18/17183491/5-fakta-relokasi-warga-ahma%20diyah-di-lombok-timur-dianggap-tak-mau-berbaur?page=all"</w:instrText>
      </w:r>
      <w:r w:rsidR="006B33BD">
        <w:fldChar w:fldCharType="separate"/>
      </w:r>
      <w:r w:rsidR="00E11E34" w:rsidRPr="00961AE2">
        <w:rPr>
          <w:rStyle w:val="Hyperlink"/>
          <w:rFonts w:asciiTheme="majorBidi" w:hAnsiTheme="majorBidi" w:cstheme="majorBidi"/>
          <w:color w:val="auto"/>
          <w:sz w:val="24"/>
          <w:szCs w:val="24"/>
          <w:lang w:val="id-ID"/>
        </w:rPr>
        <w:t>https://regional.kompas.com/read/2019/06/18/17183491/5-fakta-relokasi-warga-ahma diyah-di-lombok-timur-dianggap-tak-mau-berbaur?page=all</w:t>
      </w:r>
      <w:r w:rsidR="006B33BD">
        <w:fldChar w:fldCharType="end"/>
      </w:r>
      <w:r w:rsidRPr="00961AE2">
        <w:rPr>
          <w:rFonts w:asciiTheme="majorBidi" w:hAnsiTheme="majorBidi" w:cstheme="majorBidi"/>
          <w:sz w:val="24"/>
          <w:szCs w:val="24"/>
          <w:lang w:val="id-ID"/>
        </w:rPr>
        <w:t>, akses 17/09/2019.</w:t>
      </w:r>
    </w:p>
    <w:p w:rsidR="0091320F" w:rsidRPr="007248D0" w:rsidRDefault="0091320F" w:rsidP="007248D0">
      <w:pPr>
        <w:pStyle w:val="NoSpacing"/>
        <w:ind w:left="567" w:hanging="567"/>
        <w:jc w:val="both"/>
        <w:rPr>
          <w:rFonts w:asciiTheme="majorBidi" w:hAnsiTheme="majorBidi" w:cstheme="majorBidi"/>
          <w:sz w:val="24"/>
          <w:szCs w:val="24"/>
          <w:lang w:val="id-ID"/>
        </w:rPr>
      </w:pPr>
      <w:r w:rsidRPr="0091320F">
        <w:rPr>
          <w:rFonts w:asciiTheme="majorBidi" w:hAnsiTheme="majorBidi" w:cstheme="majorBidi"/>
          <w:sz w:val="24"/>
          <w:szCs w:val="24"/>
        </w:rPr>
        <w:t>@</w:t>
      </w:r>
      <w:proofErr w:type="spellStart"/>
      <w:r w:rsidRPr="0091320F">
        <w:rPr>
          <w:rFonts w:asciiTheme="majorBidi" w:hAnsiTheme="majorBidi" w:cstheme="majorBidi"/>
          <w:sz w:val="24"/>
          <w:szCs w:val="24"/>
        </w:rPr>
        <w:t>CraigCons</w:t>
      </w:r>
      <w:proofErr w:type="spellEnd"/>
      <w:r w:rsidRPr="0091320F">
        <w:rPr>
          <w:rFonts w:asciiTheme="majorBidi" w:hAnsiTheme="majorBidi" w:cstheme="majorBidi"/>
          <w:sz w:val="24"/>
          <w:szCs w:val="24"/>
        </w:rPr>
        <w:t>, 16/09/2019.</w:t>
      </w:r>
    </w:p>
    <w:p w:rsidR="00D200A4" w:rsidRPr="0091320F" w:rsidRDefault="00D200A4" w:rsidP="00D200A4">
      <w:pPr>
        <w:pStyle w:val="NoSpacing"/>
        <w:ind w:left="709" w:hanging="709"/>
        <w:jc w:val="both"/>
        <w:rPr>
          <w:rFonts w:asciiTheme="majorBidi" w:hAnsiTheme="majorBidi" w:cstheme="majorBidi"/>
          <w:sz w:val="24"/>
          <w:szCs w:val="24"/>
        </w:rPr>
      </w:pPr>
    </w:p>
    <w:sectPr w:rsidR="00D200A4" w:rsidRPr="0091320F" w:rsidSect="00787F78">
      <w:footerReference w:type="default" r:id="rId16"/>
      <w:endnotePr>
        <w:numFmt w:val="decimal"/>
      </w:endnotePr>
      <w:pgSz w:w="11907" w:h="16839" w:code="9"/>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A80" w:rsidRDefault="00F07A80" w:rsidP="00BD17AA">
      <w:pPr>
        <w:spacing w:after="0" w:line="240" w:lineRule="auto"/>
      </w:pPr>
      <w:r>
        <w:separator/>
      </w:r>
    </w:p>
  </w:endnote>
  <w:endnote w:type="continuationSeparator" w:id="1">
    <w:p w:rsidR="00F07A80" w:rsidRDefault="00F07A80" w:rsidP="00BD1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TE196F598t00">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519697"/>
      <w:docPartObj>
        <w:docPartGallery w:val="Page Numbers (Bottom of Page)"/>
        <w:docPartUnique/>
      </w:docPartObj>
    </w:sdtPr>
    <w:sdtEndPr>
      <w:rPr>
        <w:noProof/>
      </w:rPr>
    </w:sdtEndPr>
    <w:sdtContent>
      <w:p w:rsidR="00F07A80" w:rsidRDefault="006B33BD">
        <w:pPr>
          <w:pStyle w:val="Footer"/>
          <w:jc w:val="center"/>
        </w:pPr>
        <w:fldSimple w:instr=" PAGE   \* MERGEFORMAT ">
          <w:r w:rsidR="002D4E86">
            <w:rPr>
              <w:noProof/>
            </w:rPr>
            <w:t>1</w:t>
          </w:r>
        </w:fldSimple>
      </w:p>
    </w:sdtContent>
  </w:sdt>
  <w:p w:rsidR="00F07A80" w:rsidRDefault="00F07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A80" w:rsidRDefault="00F07A80" w:rsidP="00BD17AA">
      <w:pPr>
        <w:spacing w:after="0" w:line="240" w:lineRule="auto"/>
      </w:pPr>
      <w:r>
        <w:separator/>
      </w:r>
    </w:p>
  </w:footnote>
  <w:footnote w:type="continuationSeparator" w:id="1">
    <w:p w:rsidR="00F07A80" w:rsidRDefault="00F07A80" w:rsidP="00BD17AA">
      <w:pPr>
        <w:spacing w:after="0" w:line="240" w:lineRule="auto"/>
      </w:pPr>
      <w:r>
        <w:continuationSeparator/>
      </w:r>
    </w:p>
  </w:footnote>
  <w:footnote w:id="2">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Lihat Pembukaan </w:t>
      </w:r>
      <w:r w:rsidRPr="00780EAB">
        <w:rPr>
          <w:rFonts w:asciiTheme="majorBidi" w:hAnsiTheme="majorBidi" w:cstheme="majorBidi"/>
          <w:i/>
          <w:iCs/>
          <w:sz w:val="20"/>
          <w:szCs w:val="20"/>
        </w:rPr>
        <w:t>United Nations Universal Declaration of Human Rights 1948.</w:t>
      </w:r>
      <w:r w:rsidRPr="00780EAB">
        <w:rPr>
          <w:rFonts w:asciiTheme="majorBidi" w:hAnsiTheme="majorBidi" w:cstheme="majorBidi"/>
          <w:i/>
          <w:iCs/>
          <w:sz w:val="20"/>
          <w:szCs w:val="20"/>
          <w:lang w:val="id-ID"/>
        </w:rPr>
        <w:t xml:space="preserve"> </w:t>
      </w:r>
      <w:r w:rsidRPr="00780EAB">
        <w:rPr>
          <w:rFonts w:asciiTheme="majorBidi" w:hAnsiTheme="majorBidi" w:cstheme="majorBidi"/>
          <w:sz w:val="20"/>
          <w:szCs w:val="20"/>
          <w:lang w:val="id-ID"/>
        </w:rPr>
        <w:t xml:space="preserve">Kamus Besar Bahasa Indonesia (KBBI) mendefinisikan hak asasi manusia sebagai hak yang dilindungi secara internasional, yaitu deklarasi PBB </w:t>
      </w:r>
      <w:r w:rsidRPr="00780EAB">
        <w:rPr>
          <w:rFonts w:asciiTheme="majorBidi" w:hAnsiTheme="majorBidi" w:cstheme="majorBidi"/>
          <w:i/>
          <w:iCs/>
          <w:sz w:val="20"/>
          <w:szCs w:val="20"/>
          <w:highlight w:val="white"/>
          <w:lang w:val="id-ID"/>
        </w:rPr>
        <w:t>Declaration of Human Rights</w:t>
      </w:r>
      <w:r w:rsidRPr="00780EAB">
        <w:rPr>
          <w:rFonts w:asciiTheme="majorBidi" w:hAnsiTheme="majorBidi" w:cstheme="majorBidi"/>
          <w:sz w:val="20"/>
          <w:szCs w:val="20"/>
          <w:lang w:val="id-ID"/>
        </w:rPr>
        <w:t xml:space="preserve">, seperti hak untuk hidup, hak kemerdekaan, hak untuk memiliki, hak untuk mengeluarkan pendapat (Tim Penyusun Kamus Pusat Pembinaan dan Pengembangan Bahasa, </w:t>
      </w:r>
      <w:r w:rsidRPr="00780EAB">
        <w:rPr>
          <w:rFonts w:asciiTheme="majorBidi" w:hAnsiTheme="majorBidi" w:cstheme="majorBidi"/>
          <w:i/>
          <w:iCs/>
          <w:sz w:val="20"/>
          <w:szCs w:val="20"/>
          <w:lang w:val="id-ID"/>
        </w:rPr>
        <w:t xml:space="preserve">Kamus Besar Bahasa Indonesia, </w:t>
      </w:r>
      <w:r w:rsidRPr="00780EAB">
        <w:rPr>
          <w:rFonts w:asciiTheme="majorBidi" w:hAnsiTheme="majorBidi" w:cstheme="majorBidi"/>
          <w:sz w:val="20"/>
          <w:szCs w:val="20"/>
          <w:lang w:val="id-ID"/>
        </w:rPr>
        <w:t>cet. ke-2, Jakarta: Balai Pustaka, 1989).</w:t>
      </w:r>
    </w:p>
  </w:footnote>
  <w:footnote w:id="3">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Mohammad Abed Al-Jabri, </w:t>
      </w:r>
      <w:r w:rsidRPr="00780EAB">
        <w:rPr>
          <w:rFonts w:asciiTheme="majorBidi" w:hAnsiTheme="majorBidi" w:cstheme="majorBidi"/>
          <w:i/>
          <w:iCs/>
          <w:sz w:val="20"/>
          <w:szCs w:val="20"/>
          <w:lang w:val="id-ID"/>
        </w:rPr>
        <w:t xml:space="preserve">Democracy, Human Rights and Law in Islamic Thought, </w:t>
      </w:r>
      <w:r w:rsidRPr="00780EAB">
        <w:rPr>
          <w:rFonts w:asciiTheme="majorBidi" w:hAnsiTheme="majorBidi" w:cstheme="majorBidi"/>
          <w:sz w:val="20"/>
          <w:szCs w:val="20"/>
          <w:lang w:val="id-ID"/>
        </w:rPr>
        <w:t>(London: I.B. Tauris, 2009), hlm. 175-176.</w:t>
      </w:r>
    </w:p>
  </w:footnote>
  <w:footnote w:id="4">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i/>
          <w:iCs/>
          <w:sz w:val="20"/>
          <w:szCs w:val="20"/>
          <w:lang w:val="id-ID"/>
        </w:rPr>
        <w:t xml:space="preserve"> </w:t>
      </w:r>
      <w:r w:rsidRPr="00780EAB">
        <w:rPr>
          <w:rFonts w:asciiTheme="majorBidi" w:hAnsiTheme="majorBidi" w:cstheme="majorBidi"/>
          <w:i/>
          <w:iCs/>
          <w:sz w:val="20"/>
          <w:szCs w:val="20"/>
          <w:lang w:val="id-ID"/>
        </w:rPr>
        <w:t>Ibid.</w:t>
      </w:r>
    </w:p>
  </w:footnote>
  <w:footnote w:id="5">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Lihat Ismail, “Hak Asasi Manusia Menurut Perspektif Islam”, dalam Jurnal Asy-Syir’ah, Vol. 43 No. I, 2009.</w:t>
      </w:r>
    </w:p>
  </w:footnote>
  <w:footnote w:id="6">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Mohammad Abed Al-Jabri, </w:t>
      </w:r>
      <w:r w:rsidRPr="00780EAB">
        <w:rPr>
          <w:rFonts w:asciiTheme="majorBidi" w:hAnsiTheme="majorBidi" w:cstheme="majorBidi"/>
          <w:i/>
          <w:iCs/>
          <w:sz w:val="20"/>
          <w:szCs w:val="20"/>
          <w:lang w:val="id-ID"/>
        </w:rPr>
        <w:t xml:space="preserve">Democracy, Human Rights and Law in Islamic Thought,  </w:t>
      </w:r>
      <w:r w:rsidRPr="00780EAB">
        <w:rPr>
          <w:rFonts w:asciiTheme="majorBidi" w:hAnsiTheme="majorBidi" w:cstheme="majorBidi"/>
          <w:sz w:val="20"/>
          <w:szCs w:val="20"/>
          <w:lang w:val="id-ID"/>
        </w:rPr>
        <w:t>hlm. 177.</w:t>
      </w:r>
    </w:p>
  </w:footnote>
  <w:footnote w:id="7">
    <w:p w:rsidR="00F07A80" w:rsidRPr="00780EAB" w:rsidRDefault="00F07A80" w:rsidP="00AC7434">
      <w:pPr>
        <w:pStyle w:val="NoSpacing"/>
        <w:ind w:firstLine="720"/>
        <w:jc w:val="both"/>
        <w:rPr>
          <w:rFonts w:asciiTheme="majorBidi" w:hAnsiTheme="majorBidi" w:cstheme="majorBidi"/>
          <w:sz w:val="20"/>
          <w:szCs w:val="20"/>
          <w:rtl/>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Aris</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Santoso</w:t>
      </w:r>
      <w:proofErr w:type="spellEnd"/>
      <w:r w:rsidRPr="00780EAB">
        <w:rPr>
          <w:rFonts w:asciiTheme="majorBidi" w:hAnsiTheme="majorBidi" w:cstheme="majorBidi"/>
          <w:sz w:val="20"/>
          <w:szCs w:val="20"/>
        </w:rPr>
        <w:t xml:space="preserve"> (</w:t>
      </w:r>
      <w:r w:rsidRPr="00780EAB">
        <w:rPr>
          <w:rFonts w:asciiTheme="majorBidi" w:hAnsiTheme="majorBidi" w:cstheme="majorBidi"/>
          <w:sz w:val="20"/>
          <w:szCs w:val="20"/>
          <w:lang w:val="id-ID"/>
        </w:rPr>
        <w:t>e</w:t>
      </w:r>
      <w:r w:rsidRPr="00780EAB">
        <w:rPr>
          <w:rFonts w:asciiTheme="majorBidi" w:hAnsiTheme="majorBidi" w:cstheme="majorBidi"/>
          <w:sz w:val="20"/>
          <w:szCs w:val="20"/>
        </w:rPr>
        <w:t xml:space="preserve">d.), </w:t>
      </w:r>
      <w:r w:rsidRPr="00780EAB">
        <w:rPr>
          <w:rFonts w:asciiTheme="majorBidi" w:hAnsiTheme="majorBidi" w:cstheme="majorBidi"/>
          <w:i/>
          <w:iCs/>
          <w:sz w:val="20"/>
          <w:szCs w:val="20"/>
        </w:rPr>
        <w:t xml:space="preserve">Injustice, Gap, and Inequality: Long </w:t>
      </w:r>
      <w:proofErr w:type="spellStart"/>
      <w:r w:rsidRPr="00780EAB">
        <w:rPr>
          <w:rFonts w:asciiTheme="majorBidi" w:hAnsiTheme="majorBidi" w:cstheme="majorBidi"/>
          <w:i/>
          <w:iCs/>
          <w:sz w:val="20"/>
          <w:szCs w:val="20"/>
        </w:rPr>
        <w:t>Rong</w:t>
      </w:r>
      <w:proofErr w:type="spellEnd"/>
      <w:r w:rsidRPr="00780EAB">
        <w:rPr>
          <w:rFonts w:asciiTheme="majorBidi" w:hAnsiTheme="majorBidi" w:cstheme="majorBidi"/>
          <w:i/>
          <w:iCs/>
          <w:sz w:val="20"/>
          <w:szCs w:val="20"/>
        </w:rPr>
        <w:t xml:space="preserve"> </w:t>
      </w:r>
      <w:proofErr w:type="gramStart"/>
      <w:r w:rsidRPr="00780EAB">
        <w:rPr>
          <w:rFonts w:asciiTheme="majorBidi" w:hAnsiTheme="majorBidi" w:cstheme="majorBidi"/>
          <w:i/>
          <w:iCs/>
          <w:sz w:val="20"/>
          <w:szCs w:val="20"/>
        </w:rPr>
        <w:t>To</w:t>
      </w:r>
      <w:proofErr w:type="gramEnd"/>
      <w:r w:rsidRPr="00780EAB">
        <w:rPr>
          <w:rFonts w:asciiTheme="majorBidi" w:hAnsiTheme="majorBidi" w:cstheme="majorBidi"/>
          <w:i/>
          <w:iCs/>
          <w:sz w:val="20"/>
          <w:szCs w:val="20"/>
        </w:rPr>
        <w:t xml:space="preserve"> Post-2015 Sustainable Development, </w:t>
      </w:r>
      <w:r w:rsidRPr="00780EAB">
        <w:rPr>
          <w:rFonts w:asciiTheme="majorBidi" w:hAnsiTheme="majorBidi" w:cstheme="majorBidi"/>
          <w:sz w:val="20"/>
          <w:szCs w:val="20"/>
        </w:rPr>
        <w:t xml:space="preserve">cet. ke-1, (Jakarta: </w:t>
      </w:r>
      <w:proofErr w:type="spellStart"/>
      <w:r w:rsidRPr="00780EAB">
        <w:rPr>
          <w:rFonts w:asciiTheme="majorBidi" w:hAnsiTheme="majorBidi" w:cstheme="majorBidi"/>
          <w:sz w:val="20"/>
          <w:szCs w:val="20"/>
        </w:rPr>
        <w:t>Kemitraan</w:t>
      </w:r>
      <w:proofErr w:type="spellEnd"/>
      <w:r w:rsidRPr="00780EAB">
        <w:rPr>
          <w:rFonts w:asciiTheme="majorBidi" w:hAnsiTheme="majorBidi" w:cstheme="majorBidi"/>
          <w:sz w:val="20"/>
          <w:szCs w:val="20"/>
          <w:lang w:val="id-ID"/>
        </w:rPr>
        <w:t xml:space="preserve"> &amp; Infid</w:t>
      </w:r>
      <w:r w:rsidRPr="00780EAB">
        <w:rPr>
          <w:rFonts w:asciiTheme="majorBidi" w:hAnsiTheme="majorBidi" w:cstheme="majorBidi"/>
          <w:sz w:val="20"/>
          <w:szCs w:val="20"/>
        </w:rPr>
        <w:t>, 2013)</w:t>
      </w:r>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hlm</w:t>
      </w:r>
      <w:proofErr w:type="spellEnd"/>
      <w:r w:rsidRPr="00780EAB">
        <w:rPr>
          <w:rFonts w:asciiTheme="majorBidi" w:hAnsiTheme="majorBidi" w:cstheme="majorBidi"/>
          <w:sz w:val="20"/>
          <w:szCs w:val="20"/>
        </w:rPr>
        <w:t>. 17.</w:t>
      </w:r>
    </w:p>
  </w:footnote>
  <w:footnote w:id="8">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Lihat lirik atau dengarkan lagu yang berjudul “Hak Asasi” ciptaan H. Rhoma Irama.</w:t>
      </w:r>
    </w:p>
  </w:footnote>
  <w:footnote w:id="9">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proofErr w:type="spellStart"/>
      <w:proofErr w:type="gramStart"/>
      <w:r w:rsidRPr="00780EAB">
        <w:rPr>
          <w:rFonts w:asciiTheme="majorBidi" w:hAnsiTheme="majorBidi" w:cstheme="majorBidi"/>
          <w:sz w:val="20"/>
          <w:szCs w:val="20"/>
        </w:rPr>
        <w:t>Aris</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Santoso</w:t>
      </w:r>
      <w:proofErr w:type="spellEnd"/>
      <w:r w:rsidRPr="00780EAB">
        <w:rPr>
          <w:rFonts w:asciiTheme="majorBidi" w:hAnsiTheme="majorBidi" w:cstheme="majorBidi"/>
          <w:sz w:val="20"/>
          <w:szCs w:val="20"/>
        </w:rPr>
        <w:t xml:space="preserve"> (</w:t>
      </w:r>
      <w:r w:rsidRPr="00780EAB">
        <w:rPr>
          <w:rFonts w:asciiTheme="majorBidi" w:hAnsiTheme="majorBidi" w:cstheme="majorBidi"/>
          <w:sz w:val="20"/>
          <w:szCs w:val="20"/>
          <w:lang w:val="id-ID"/>
        </w:rPr>
        <w:t>e</w:t>
      </w:r>
      <w:r w:rsidRPr="00780EAB">
        <w:rPr>
          <w:rFonts w:asciiTheme="majorBidi" w:hAnsiTheme="majorBidi" w:cstheme="majorBidi"/>
          <w:sz w:val="20"/>
          <w:szCs w:val="20"/>
        </w:rPr>
        <w:t xml:space="preserve">d.), </w:t>
      </w:r>
      <w:r w:rsidRPr="00780EAB">
        <w:rPr>
          <w:rFonts w:asciiTheme="majorBidi" w:hAnsiTheme="majorBidi" w:cstheme="majorBidi"/>
          <w:i/>
          <w:iCs/>
          <w:sz w:val="20"/>
          <w:szCs w:val="20"/>
        </w:rPr>
        <w:t>Injustice, Gap, and Inequality</w:t>
      </w:r>
      <w:r w:rsidRPr="00780EAB">
        <w:rPr>
          <w:rFonts w:asciiTheme="majorBidi" w:hAnsiTheme="majorBidi" w:cstheme="majorBidi"/>
          <w:i/>
          <w:iCs/>
          <w:sz w:val="20"/>
          <w:szCs w:val="20"/>
          <w:lang w:val="id-ID"/>
        </w:rPr>
        <w:t xml:space="preserve">, </w:t>
      </w:r>
      <w:proofErr w:type="spellStart"/>
      <w:r w:rsidRPr="00780EAB">
        <w:rPr>
          <w:rFonts w:asciiTheme="majorBidi" w:hAnsiTheme="majorBidi" w:cstheme="majorBidi"/>
          <w:sz w:val="20"/>
          <w:szCs w:val="20"/>
        </w:rPr>
        <w:t>hlm</w:t>
      </w:r>
      <w:proofErr w:type="spellEnd"/>
      <w:r w:rsidRPr="00780EAB">
        <w:rPr>
          <w:rFonts w:asciiTheme="majorBidi" w:hAnsiTheme="majorBidi" w:cstheme="majorBidi"/>
          <w:sz w:val="20"/>
          <w:szCs w:val="20"/>
        </w:rPr>
        <w:t>.</w:t>
      </w:r>
      <w:proofErr w:type="gramEnd"/>
      <w:r w:rsidRPr="00780EAB">
        <w:rPr>
          <w:rFonts w:asciiTheme="majorBidi" w:hAnsiTheme="majorBidi" w:cstheme="majorBidi"/>
          <w:sz w:val="20"/>
          <w:szCs w:val="20"/>
        </w:rPr>
        <w:t xml:space="preserve"> 17.</w:t>
      </w:r>
    </w:p>
  </w:footnote>
  <w:footnote w:id="10">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Mohammad Abed Al-Jabri, </w:t>
      </w:r>
      <w:r w:rsidRPr="00780EAB">
        <w:rPr>
          <w:rFonts w:asciiTheme="majorBidi" w:hAnsiTheme="majorBidi" w:cstheme="majorBidi"/>
          <w:i/>
          <w:iCs/>
          <w:sz w:val="20"/>
          <w:szCs w:val="20"/>
          <w:lang w:val="id-ID"/>
        </w:rPr>
        <w:t xml:space="preserve">Democracy, Human Rights and Law in Islamic Thought,  </w:t>
      </w:r>
      <w:r w:rsidRPr="00780EAB">
        <w:rPr>
          <w:rFonts w:asciiTheme="majorBidi" w:hAnsiTheme="majorBidi" w:cstheme="majorBidi"/>
          <w:sz w:val="20"/>
          <w:szCs w:val="20"/>
          <w:lang w:val="id-ID"/>
        </w:rPr>
        <w:t>hlm. 188 &amp; 217-225.</w:t>
      </w:r>
    </w:p>
  </w:footnote>
  <w:footnote w:id="11">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rPr>
        <w:t xml:space="preserve"> </w:t>
      </w:r>
      <w:proofErr w:type="spellStart"/>
      <w:r w:rsidRPr="00780EAB">
        <w:rPr>
          <w:rFonts w:asciiTheme="majorBidi" w:hAnsiTheme="majorBidi" w:cstheme="majorBidi"/>
        </w:rPr>
        <w:t>Yûsuf</w:t>
      </w:r>
      <w:proofErr w:type="spellEnd"/>
      <w:r w:rsidRPr="00780EAB">
        <w:rPr>
          <w:rFonts w:asciiTheme="majorBidi" w:hAnsiTheme="majorBidi" w:cstheme="majorBidi"/>
        </w:rPr>
        <w:t xml:space="preserve"> al-</w:t>
      </w:r>
      <w:proofErr w:type="spellStart"/>
      <w:r w:rsidRPr="00780EAB">
        <w:rPr>
          <w:rFonts w:asciiTheme="majorBidi" w:hAnsiTheme="majorBidi" w:cstheme="majorBidi"/>
        </w:rPr>
        <w:t>Qaraḍâwî</w:t>
      </w:r>
      <w:proofErr w:type="spellEnd"/>
      <w:r w:rsidRPr="00780EAB">
        <w:rPr>
          <w:rFonts w:asciiTheme="majorBidi" w:hAnsiTheme="majorBidi" w:cstheme="majorBidi"/>
          <w:lang w:val="id-ID"/>
        </w:rPr>
        <w:t>,</w:t>
      </w:r>
      <w:r w:rsidRPr="00780EAB">
        <w:rPr>
          <w:rFonts w:asciiTheme="majorBidi" w:hAnsiTheme="majorBidi" w:cstheme="majorBidi"/>
          <w:i/>
          <w:iCs/>
          <w:sz w:val="16"/>
          <w:szCs w:val="16"/>
          <w:lang w:val="id-ID"/>
        </w:rPr>
        <w:t xml:space="preserve"> </w:t>
      </w:r>
      <w:proofErr w:type="spellStart"/>
      <w:r w:rsidRPr="00780EAB">
        <w:rPr>
          <w:rFonts w:asciiTheme="majorBidi" w:hAnsiTheme="majorBidi" w:cstheme="majorBidi"/>
          <w:i/>
          <w:iCs/>
        </w:rPr>
        <w:t>Kaifa</w:t>
      </w:r>
      <w:proofErr w:type="spellEnd"/>
      <w:r w:rsidRPr="00780EAB">
        <w:rPr>
          <w:rFonts w:asciiTheme="majorBidi" w:hAnsiTheme="majorBidi" w:cstheme="majorBidi"/>
          <w:i/>
          <w:iCs/>
        </w:rPr>
        <w:t xml:space="preserve"> </w:t>
      </w:r>
      <w:proofErr w:type="spellStart"/>
      <w:r w:rsidRPr="00780EAB">
        <w:rPr>
          <w:rFonts w:asciiTheme="majorBidi" w:hAnsiTheme="majorBidi" w:cstheme="majorBidi"/>
          <w:i/>
          <w:iCs/>
        </w:rPr>
        <w:t>Nata‘âmal</w:t>
      </w:r>
      <w:proofErr w:type="spellEnd"/>
      <w:r w:rsidRPr="00780EAB">
        <w:rPr>
          <w:rFonts w:asciiTheme="majorBidi" w:hAnsiTheme="majorBidi" w:cstheme="majorBidi"/>
          <w:i/>
          <w:iCs/>
        </w:rPr>
        <w:t xml:space="preserve"> </w:t>
      </w:r>
      <w:proofErr w:type="spellStart"/>
      <w:r w:rsidRPr="00780EAB">
        <w:rPr>
          <w:rFonts w:asciiTheme="majorBidi" w:hAnsiTheme="majorBidi" w:cstheme="majorBidi"/>
          <w:i/>
          <w:iCs/>
        </w:rPr>
        <w:t>ma‘a</w:t>
      </w:r>
      <w:proofErr w:type="spellEnd"/>
      <w:r w:rsidRPr="00780EAB">
        <w:rPr>
          <w:rFonts w:asciiTheme="majorBidi" w:hAnsiTheme="majorBidi" w:cstheme="majorBidi"/>
          <w:i/>
          <w:iCs/>
        </w:rPr>
        <w:t xml:space="preserve"> al-</w:t>
      </w:r>
      <w:proofErr w:type="spellStart"/>
      <w:r w:rsidRPr="00780EAB">
        <w:rPr>
          <w:rFonts w:asciiTheme="majorBidi" w:hAnsiTheme="majorBidi" w:cstheme="majorBidi"/>
          <w:i/>
          <w:iCs/>
        </w:rPr>
        <w:t>Qur’ân</w:t>
      </w:r>
      <w:proofErr w:type="spellEnd"/>
      <w:r w:rsidRPr="00780EAB">
        <w:rPr>
          <w:rFonts w:asciiTheme="majorBidi" w:hAnsiTheme="majorBidi" w:cstheme="majorBidi"/>
          <w:i/>
          <w:iCs/>
        </w:rPr>
        <w:t xml:space="preserve"> al-‘</w:t>
      </w:r>
      <w:proofErr w:type="spellStart"/>
      <w:r w:rsidRPr="00780EAB">
        <w:rPr>
          <w:rFonts w:asciiTheme="majorBidi" w:hAnsiTheme="majorBidi" w:cstheme="majorBidi"/>
          <w:i/>
          <w:iCs/>
        </w:rPr>
        <w:t>Aẓîm</w:t>
      </w:r>
      <w:proofErr w:type="spellEnd"/>
      <w:proofErr w:type="gramStart"/>
      <w:r w:rsidRPr="00780EAB">
        <w:rPr>
          <w:rFonts w:asciiTheme="majorBidi" w:hAnsiTheme="majorBidi" w:cstheme="majorBidi"/>
          <w:i/>
          <w:iCs/>
        </w:rPr>
        <w:t>?,</w:t>
      </w:r>
      <w:proofErr w:type="gramEnd"/>
      <w:r w:rsidRPr="00780EAB">
        <w:rPr>
          <w:rFonts w:asciiTheme="majorBidi" w:hAnsiTheme="majorBidi" w:cstheme="majorBidi"/>
          <w:i/>
          <w:iCs/>
        </w:rPr>
        <w:t xml:space="preserve"> </w:t>
      </w:r>
      <w:r w:rsidRPr="00780EAB">
        <w:rPr>
          <w:rFonts w:asciiTheme="majorBidi" w:hAnsiTheme="majorBidi" w:cstheme="majorBidi"/>
        </w:rPr>
        <w:t>cet. ke-1, (</w:t>
      </w:r>
      <w:proofErr w:type="spellStart"/>
      <w:r w:rsidRPr="00780EAB">
        <w:rPr>
          <w:rFonts w:asciiTheme="majorBidi" w:hAnsiTheme="majorBidi" w:cstheme="majorBidi"/>
        </w:rPr>
        <w:t>Kairo</w:t>
      </w:r>
      <w:proofErr w:type="spellEnd"/>
      <w:r w:rsidRPr="00780EAB">
        <w:rPr>
          <w:rFonts w:asciiTheme="majorBidi" w:hAnsiTheme="majorBidi" w:cstheme="majorBidi"/>
        </w:rPr>
        <w:t xml:space="preserve">: </w:t>
      </w:r>
      <w:proofErr w:type="spellStart"/>
      <w:r w:rsidRPr="00780EAB">
        <w:rPr>
          <w:rFonts w:asciiTheme="majorBidi" w:hAnsiTheme="majorBidi" w:cstheme="majorBidi"/>
        </w:rPr>
        <w:t>Dâr</w:t>
      </w:r>
      <w:proofErr w:type="spellEnd"/>
      <w:r w:rsidRPr="00780EAB">
        <w:rPr>
          <w:rFonts w:asciiTheme="majorBidi" w:hAnsiTheme="majorBidi" w:cstheme="majorBidi"/>
        </w:rPr>
        <w:t xml:space="preserve">  </w:t>
      </w:r>
      <w:proofErr w:type="spellStart"/>
      <w:r w:rsidRPr="00780EAB">
        <w:rPr>
          <w:rFonts w:asciiTheme="majorBidi" w:hAnsiTheme="majorBidi" w:cstheme="majorBidi"/>
        </w:rPr>
        <w:t>asy-Syurûq</w:t>
      </w:r>
      <w:proofErr w:type="spellEnd"/>
      <w:r w:rsidRPr="00780EAB">
        <w:rPr>
          <w:rFonts w:asciiTheme="majorBidi" w:hAnsiTheme="majorBidi" w:cstheme="majorBidi"/>
        </w:rPr>
        <w:t xml:space="preserve">, 1999), </w:t>
      </w:r>
      <w:proofErr w:type="spellStart"/>
      <w:r w:rsidRPr="00780EAB">
        <w:rPr>
          <w:rFonts w:asciiTheme="majorBidi" w:hAnsiTheme="majorBidi" w:cstheme="majorBidi"/>
        </w:rPr>
        <w:t>hlm</w:t>
      </w:r>
      <w:proofErr w:type="spellEnd"/>
      <w:r w:rsidRPr="00780EAB">
        <w:rPr>
          <w:rFonts w:asciiTheme="majorBidi" w:hAnsiTheme="majorBidi" w:cstheme="majorBidi"/>
          <w:lang w:val="id-ID"/>
        </w:rPr>
        <w:t>. 78-83.</w:t>
      </w:r>
    </w:p>
  </w:footnote>
  <w:footnote w:id="12">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r w:rsidRPr="00780EAB">
        <w:rPr>
          <w:rFonts w:asciiTheme="majorBidi" w:hAnsiTheme="majorBidi" w:cstheme="majorBidi"/>
          <w:sz w:val="20"/>
          <w:szCs w:val="20"/>
        </w:rPr>
        <w:t>The National</w:t>
      </w:r>
      <w:r w:rsidRPr="00780EAB">
        <w:rPr>
          <w:rFonts w:asciiTheme="majorBidi" w:hAnsiTheme="majorBidi" w:cstheme="majorBidi"/>
          <w:sz w:val="20"/>
          <w:szCs w:val="20"/>
          <w:lang w:val="id-ID"/>
        </w:rPr>
        <w:t xml:space="preserve"> </w:t>
      </w:r>
      <w:r w:rsidRPr="00780EAB">
        <w:rPr>
          <w:rFonts w:asciiTheme="majorBidi" w:hAnsiTheme="majorBidi" w:cstheme="majorBidi"/>
          <w:sz w:val="20"/>
          <w:szCs w:val="20"/>
        </w:rPr>
        <w:t xml:space="preserve">Council for Human Rights, </w:t>
      </w:r>
      <w:proofErr w:type="gramStart"/>
      <w:r w:rsidRPr="00780EAB">
        <w:rPr>
          <w:rFonts w:asciiTheme="majorBidi" w:hAnsiTheme="majorBidi" w:cstheme="majorBidi"/>
          <w:i/>
          <w:iCs/>
          <w:sz w:val="20"/>
          <w:szCs w:val="20"/>
        </w:rPr>
        <w:t>The</w:t>
      </w:r>
      <w:proofErr w:type="gramEnd"/>
      <w:r w:rsidRPr="00780EAB">
        <w:rPr>
          <w:rFonts w:asciiTheme="majorBidi" w:hAnsiTheme="majorBidi" w:cstheme="majorBidi"/>
          <w:i/>
          <w:iCs/>
          <w:sz w:val="20"/>
          <w:szCs w:val="20"/>
        </w:rPr>
        <w:t xml:space="preserve"> Seventh Annual Report of The National Council for Human Rights 2010-2011.</w:t>
      </w:r>
    </w:p>
  </w:footnote>
  <w:footnote w:id="13">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YetkinYildirim</w:t>
      </w:r>
      <w:proofErr w:type="spellEnd"/>
      <w:r w:rsidRPr="00780EAB">
        <w:rPr>
          <w:rFonts w:asciiTheme="majorBidi" w:hAnsiTheme="majorBidi" w:cstheme="majorBidi"/>
          <w:sz w:val="20"/>
          <w:szCs w:val="20"/>
        </w:rPr>
        <w:t xml:space="preserve">, “Peace and Conflict Resolution in </w:t>
      </w:r>
      <w:proofErr w:type="spellStart"/>
      <w:r w:rsidRPr="00780EAB">
        <w:rPr>
          <w:rFonts w:asciiTheme="majorBidi" w:hAnsiTheme="majorBidi" w:cstheme="majorBidi"/>
          <w:sz w:val="20"/>
          <w:szCs w:val="20"/>
        </w:rPr>
        <w:t>theMedina</w:t>
      </w:r>
      <w:proofErr w:type="spellEnd"/>
      <w:r w:rsidRPr="00780EAB">
        <w:rPr>
          <w:rFonts w:asciiTheme="majorBidi" w:hAnsiTheme="majorBidi" w:cstheme="majorBidi"/>
          <w:sz w:val="20"/>
          <w:szCs w:val="20"/>
        </w:rPr>
        <w:t xml:space="preserve"> Charter” </w:t>
      </w:r>
      <w:proofErr w:type="spellStart"/>
      <w:r w:rsidRPr="00780EAB">
        <w:rPr>
          <w:rFonts w:asciiTheme="majorBidi" w:hAnsiTheme="majorBidi" w:cstheme="majorBidi"/>
          <w:sz w:val="20"/>
          <w:szCs w:val="20"/>
        </w:rPr>
        <w:t>dalam</w:t>
      </w:r>
      <w:r w:rsidRPr="00780EAB">
        <w:rPr>
          <w:rFonts w:asciiTheme="majorBidi" w:hAnsiTheme="majorBidi" w:cstheme="majorBidi"/>
          <w:i/>
          <w:iCs/>
          <w:sz w:val="20"/>
          <w:szCs w:val="20"/>
        </w:rPr>
        <w:t>Peace</w:t>
      </w:r>
      <w:proofErr w:type="spellEnd"/>
      <w:r w:rsidRPr="00780EAB">
        <w:rPr>
          <w:rFonts w:asciiTheme="majorBidi" w:hAnsiTheme="majorBidi" w:cstheme="majorBidi"/>
          <w:i/>
          <w:iCs/>
          <w:sz w:val="20"/>
          <w:szCs w:val="20"/>
        </w:rPr>
        <w:t xml:space="preserve"> Review: A Journal of Social Justice</w:t>
      </w:r>
      <w:proofErr w:type="gramStart"/>
      <w:r w:rsidRPr="00780EAB">
        <w:rPr>
          <w:rFonts w:asciiTheme="majorBidi" w:hAnsiTheme="majorBidi" w:cstheme="majorBidi"/>
          <w:i/>
          <w:iCs/>
          <w:sz w:val="20"/>
          <w:szCs w:val="20"/>
        </w:rPr>
        <w:t>,</w:t>
      </w:r>
      <w:r w:rsidRPr="00780EAB">
        <w:rPr>
          <w:rFonts w:asciiTheme="majorBidi" w:hAnsiTheme="majorBidi" w:cstheme="majorBidi"/>
          <w:sz w:val="20"/>
          <w:szCs w:val="20"/>
          <w:lang w:val="id-ID"/>
        </w:rPr>
        <w:t>(</w:t>
      </w:r>
      <w:proofErr w:type="gramEnd"/>
      <w:r w:rsidRPr="00780EAB">
        <w:rPr>
          <w:rFonts w:asciiTheme="majorBidi" w:hAnsiTheme="majorBidi" w:cstheme="majorBidi"/>
          <w:sz w:val="20"/>
          <w:szCs w:val="20"/>
          <w:lang w:val="id-ID"/>
        </w:rPr>
        <w:t xml:space="preserve">ttp.: Taylor dan Francis Group, t.t.), </w:t>
      </w:r>
      <w:proofErr w:type="spellStart"/>
      <w:r w:rsidRPr="00780EAB">
        <w:rPr>
          <w:rFonts w:asciiTheme="majorBidi" w:hAnsiTheme="majorBidi" w:cstheme="majorBidi"/>
          <w:sz w:val="20"/>
          <w:szCs w:val="20"/>
        </w:rPr>
        <w:t>hlm</w:t>
      </w:r>
      <w:proofErr w:type="spellEnd"/>
      <w:r w:rsidRPr="00780EAB">
        <w:rPr>
          <w:rFonts w:asciiTheme="majorBidi" w:hAnsiTheme="majorBidi" w:cstheme="majorBidi"/>
          <w:sz w:val="20"/>
          <w:szCs w:val="20"/>
        </w:rPr>
        <w:t xml:space="preserve">. </w:t>
      </w:r>
      <w:r w:rsidRPr="00780EAB">
        <w:rPr>
          <w:rFonts w:asciiTheme="majorBidi" w:hAnsiTheme="majorBidi" w:cstheme="majorBidi"/>
          <w:sz w:val="20"/>
          <w:szCs w:val="20"/>
          <w:lang w:val="id-ID"/>
        </w:rPr>
        <w:t>110.</w:t>
      </w:r>
    </w:p>
  </w:footnote>
  <w:footnote w:id="14">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Sayyid ‘Alawî al-Mâlikî, </w:t>
      </w:r>
      <w:r w:rsidRPr="00780EAB">
        <w:rPr>
          <w:rFonts w:asciiTheme="majorBidi" w:hAnsiTheme="majorBidi" w:cstheme="majorBidi"/>
          <w:i/>
          <w:iCs/>
          <w:sz w:val="20"/>
          <w:szCs w:val="20"/>
          <w:lang w:val="id-ID"/>
        </w:rPr>
        <w:t xml:space="preserve">Muḥammad Ṣallâ Allâh ‘Alaih wa Sallam al-Insân al-Kâmil, </w:t>
      </w:r>
      <w:r w:rsidRPr="00780EAB">
        <w:rPr>
          <w:rFonts w:asciiTheme="majorBidi" w:hAnsiTheme="majorBidi" w:cstheme="majorBidi"/>
          <w:sz w:val="20"/>
          <w:szCs w:val="20"/>
          <w:lang w:val="id-ID"/>
        </w:rPr>
        <w:t>(Beirut: al-Maktabah al-‘Aṣriyyah, 2007), hlm.185-186.</w:t>
      </w:r>
    </w:p>
  </w:footnote>
  <w:footnote w:id="15">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proofErr w:type="spellStart"/>
      <w:proofErr w:type="gramStart"/>
      <w:r w:rsidRPr="00780EAB">
        <w:rPr>
          <w:rFonts w:asciiTheme="majorBidi" w:hAnsiTheme="majorBidi" w:cstheme="majorBidi"/>
          <w:sz w:val="20"/>
          <w:szCs w:val="20"/>
        </w:rPr>
        <w:t>YetkinYildirim</w:t>
      </w:r>
      <w:proofErr w:type="spellEnd"/>
      <w:r w:rsidRPr="00780EAB">
        <w:rPr>
          <w:rFonts w:asciiTheme="majorBidi" w:hAnsiTheme="majorBidi" w:cstheme="majorBidi"/>
          <w:sz w:val="20"/>
          <w:szCs w:val="20"/>
        </w:rPr>
        <w:t xml:space="preserve">, “Peace and Conflict Resolution in </w:t>
      </w:r>
      <w:proofErr w:type="spellStart"/>
      <w:r w:rsidRPr="00780EAB">
        <w:rPr>
          <w:rFonts w:asciiTheme="majorBidi" w:hAnsiTheme="majorBidi" w:cstheme="majorBidi"/>
          <w:sz w:val="20"/>
          <w:szCs w:val="20"/>
        </w:rPr>
        <w:t>theMedina</w:t>
      </w:r>
      <w:proofErr w:type="spellEnd"/>
      <w:r w:rsidRPr="00780EAB">
        <w:rPr>
          <w:rFonts w:asciiTheme="majorBidi" w:hAnsiTheme="majorBidi" w:cstheme="majorBidi"/>
          <w:sz w:val="20"/>
          <w:szCs w:val="20"/>
        </w:rPr>
        <w:t xml:space="preserve"> Charter”</w:t>
      </w:r>
      <w:r w:rsidRPr="00780EAB">
        <w:rPr>
          <w:rFonts w:asciiTheme="majorBidi" w:hAnsiTheme="majorBidi" w:cstheme="majorBidi"/>
          <w:sz w:val="20"/>
          <w:szCs w:val="20"/>
          <w:lang w:val="id-ID"/>
        </w:rPr>
        <w:t>, hlm.</w:t>
      </w:r>
      <w:proofErr w:type="gramEnd"/>
      <w:r w:rsidRPr="00780EAB">
        <w:rPr>
          <w:rFonts w:asciiTheme="majorBidi" w:hAnsiTheme="majorBidi" w:cstheme="majorBidi"/>
          <w:sz w:val="20"/>
          <w:szCs w:val="20"/>
          <w:lang w:val="id-ID"/>
        </w:rPr>
        <w:t xml:space="preserve"> 111.</w:t>
      </w:r>
    </w:p>
  </w:footnote>
  <w:footnote w:id="16">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Lihat Piagam Madinah.</w:t>
      </w:r>
    </w:p>
  </w:footnote>
  <w:footnote w:id="17">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Abdullah Saeed, </w:t>
      </w:r>
      <w:r w:rsidRPr="00780EAB">
        <w:rPr>
          <w:rFonts w:asciiTheme="majorBidi" w:hAnsiTheme="majorBidi" w:cstheme="majorBidi"/>
          <w:i/>
          <w:iCs/>
          <w:sz w:val="20"/>
          <w:szCs w:val="20"/>
          <w:lang w:val="id-ID"/>
        </w:rPr>
        <w:t xml:space="preserve">Islamic Thought: An Introduction, </w:t>
      </w:r>
      <w:r w:rsidRPr="00780EAB">
        <w:rPr>
          <w:rFonts w:asciiTheme="majorBidi" w:hAnsiTheme="majorBidi" w:cstheme="majorBidi"/>
          <w:sz w:val="20"/>
          <w:szCs w:val="20"/>
          <w:lang w:val="id-ID"/>
        </w:rPr>
        <w:t>cet. ke-1, (</w:t>
      </w:r>
      <w:r w:rsidRPr="00780EAB">
        <w:rPr>
          <w:rFonts w:asciiTheme="majorBidi" w:hAnsiTheme="majorBidi" w:cstheme="majorBidi"/>
          <w:sz w:val="20"/>
          <w:szCs w:val="20"/>
        </w:rPr>
        <w:t xml:space="preserve">London and </w:t>
      </w:r>
      <w:r w:rsidRPr="00780EAB">
        <w:rPr>
          <w:rFonts w:asciiTheme="majorBidi" w:hAnsiTheme="majorBidi" w:cstheme="majorBidi"/>
          <w:sz w:val="20"/>
          <w:szCs w:val="20"/>
          <w:lang w:val="id-ID"/>
        </w:rPr>
        <w:t>New York: Routledge, 2006), hlm.128.</w:t>
      </w:r>
    </w:p>
  </w:footnote>
  <w:footnote w:id="18">
    <w:p w:rsidR="00F07A80" w:rsidRPr="00780EAB" w:rsidRDefault="00F07A80" w:rsidP="00AC7434">
      <w:pPr>
        <w:pStyle w:val="FootnoteText"/>
        <w:ind w:firstLine="720"/>
        <w:jc w:val="both"/>
        <w:rPr>
          <w:rFonts w:asciiTheme="majorBidi" w:hAnsiTheme="majorBidi" w:cstheme="majorBidi"/>
          <w:sz w:val="16"/>
          <w:szCs w:val="16"/>
          <w:lang w:val="id-ID"/>
        </w:rPr>
      </w:pPr>
      <w:r w:rsidRPr="00780EAB">
        <w:rPr>
          <w:rStyle w:val="FootnoteReference"/>
          <w:rFonts w:asciiTheme="majorBidi" w:hAnsiTheme="majorBidi" w:cstheme="majorBidi"/>
        </w:rPr>
        <w:footnoteRef/>
      </w:r>
      <w:r w:rsidRPr="00780EAB">
        <w:rPr>
          <w:rFonts w:asciiTheme="majorBidi" w:hAnsiTheme="majorBidi" w:cstheme="majorBidi"/>
        </w:rPr>
        <w:t xml:space="preserve"> </w:t>
      </w:r>
      <w:r w:rsidRPr="00780EAB">
        <w:rPr>
          <w:rFonts w:asciiTheme="majorBidi" w:hAnsiTheme="majorBidi" w:cstheme="majorBidi"/>
          <w:lang w:val="id-ID"/>
        </w:rPr>
        <w:t>A</w:t>
      </w:r>
      <w:r w:rsidRPr="00780EAB">
        <w:rPr>
          <w:rFonts w:asciiTheme="majorBidi" w:hAnsiTheme="majorBidi" w:cstheme="majorBidi"/>
        </w:rPr>
        <w:t>l-</w:t>
      </w:r>
      <w:proofErr w:type="spellStart"/>
      <w:r w:rsidRPr="00780EAB">
        <w:rPr>
          <w:rFonts w:asciiTheme="majorBidi" w:hAnsiTheme="majorBidi" w:cstheme="majorBidi"/>
        </w:rPr>
        <w:t>Qalam</w:t>
      </w:r>
      <w:proofErr w:type="spellEnd"/>
      <w:r w:rsidRPr="00780EAB">
        <w:rPr>
          <w:rFonts w:asciiTheme="majorBidi" w:hAnsiTheme="majorBidi" w:cstheme="majorBidi"/>
        </w:rPr>
        <w:t xml:space="preserve"> (68): 4.</w:t>
      </w:r>
    </w:p>
  </w:footnote>
  <w:footnote w:id="19">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Al-Aḥzâb (33): 21.</w:t>
      </w:r>
    </w:p>
  </w:footnote>
  <w:footnote w:id="20">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rPr>
        <w:t xml:space="preserve"> </w:t>
      </w:r>
      <w:proofErr w:type="spellStart"/>
      <w:r w:rsidRPr="00780EAB">
        <w:rPr>
          <w:rFonts w:asciiTheme="majorBidi" w:hAnsiTheme="majorBidi" w:cstheme="majorBidi"/>
        </w:rPr>
        <w:t>Muḥammad</w:t>
      </w:r>
      <w:proofErr w:type="spellEnd"/>
      <w:r w:rsidRPr="00780EAB">
        <w:rPr>
          <w:rFonts w:asciiTheme="majorBidi" w:hAnsiTheme="majorBidi" w:cstheme="majorBidi"/>
        </w:rPr>
        <w:t xml:space="preserve"> </w:t>
      </w:r>
      <w:proofErr w:type="spellStart"/>
      <w:r w:rsidRPr="00780EAB">
        <w:rPr>
          <w:rFonts w:asciiTheme="majorBidi" w:hAnsiTheme="majorBidi" w:cstheme="majorBidi"/>
        </w:rPr>
        <w:t>az-Zuḥailî</w:t>
      </w:r>
      <w:proofErr w:type="spellEnd"/>
      <w:r w:rsidRPr="00780EAB">
        <w:rPr>
          <w:rFonts w:asciiTheme="majorBidi" w:hAnsiTheme="majorBidi" w:cstheme="majorBidi"/>
        </w:rPr>
        <w:t xml:space="preserve">, </w:t>
      </w:r>
      <w:proofErr w:type="spellStart"/>
      <w:r w:rsidRPr="00780EAB">
        <w:rPr>
          <w:rFonts w:asciiTheme="majorBidi" w:hAnsiTheme="majorBidi" w:cstheme="majorBidi"/>
          <w:i/>
          <w:iCs/>
        </w:rPr>
        <w:t>Mawsû’ah</w:t>
      </w:r>
      <w:proofErr w:type="spellEnd"/>
      <w:r w:rsidRPr="00780EAB">
        <w:rPr>
          <w:rFonts w:asciiTheme="majorBidi" w:hAnsiTheme="majorBidi" w:cstheme="majorBidi"/>
          <w:i/>
          <w:iCs/>
        </w:rPr>
        <w:t xml:space="preserve"> </w:t>
      </w:r>
      <w:proofErr w:type="spellStart"/>
      <w:r w:rsidRPr="00780EAB">
        <w:rPr>
          <w:rFonts w:asciiTheme="majorBidi" w:hAnsiTheme="majorBidi" w:cstheme="majorBidi"/>
          <w:i/>
          <w:iCs/>
        </w:rPr>
        <w:t>Qaḍâyâ</w:t>
      </w:r>
      <w:proofErr w:type="spellEnd"/>
      <w:r w:rsidRPr="00780EAB">
        <w:rPr>
          <w:rFonts w:asciiTheme="majorBidi" w:hAnsiTheme="majorBidi" w:cstheme="majorBidi"/>
          <w:i/>
          <w:iCs/>
        </w:rPr>
        <w:t xml:space="preserve"> </w:t>
      </w:r>
      <w:proofErr w:type="spellStart"/>
      <w:r w:rsidRPr="00780EAB">
        <w:rPr>
          <w:rFonts w:asciiTheme="majorBidi" w:hAnsiTheme="majorBidi" w:cstheme="majorBidi"/>
          <w:i/>
          <w:iCs/>
        </w:rPr>
        <w:t>Islâmiyyah</w:t>
      </w:r>
      <w:proofErr w:type="spellEnd"/>
      <w:r w:rsidRPr="00780EAB">
        <w:rPr>
          <w:rFonts w:asciiTheme="majorBidi" w:hAnsiTheme="majorBidi" w:cstheme="majorBidi"/>
          <w:i/>
          <w:iCs/>
        </w:rPr>
        <w:t xml:space="preserve"> </w:t>
      </w:r>
      <w:proofErr w:type="spellStart"/>
      <w:r w:rsidRPr="00780EAB">
        <w:rPr>
          <w:rFonts w:asciiTheme="majorBidi" w:hAnsiTheme="majorBidi" w:cstheme="majorBidi"/>
          <w:i/>
          <w:iCs/>
        </w:rPr>
        <w:t>Mu’âṣirah</w:t>
      </w:r>
      <w:proofErr w:type="spellEnd"/>
      <w:r w:rsidRPr="00780EAB">
        <w:rPr>
          <w:rFonts w:asciiTheme="majorBidi" w:hAnsiTheme="majorBidi" w:cstheme="majorBidi"/>
        </w:rPr>
        <w:t>, cet. ke-1, (</w:t>
      </w:r>
      <w:proofErr w:type="spellStart"/>
      <w:r w:rsidRPr="00780EAB">
        <w:rPr>
          <w:rFonts w:asciiTheme="majorBidi" w:hAnsiTheme="majorBidi" w:cstheme="majorBidi"/>
        </w:rPr>
        <w:t>Suriah</w:t>
      </w:r>
      <w:proofErr w:type="spellEnd"/>
      <w:r w:rsidRPr="00780EAB">
        <w:rPr>
          <w:rFonts w:asciiTheme="majorBidi" w:hAnsiTheme="majorBidi" w:cstheme="majorBidi"/>
        </w:rPr>
        <w:t xml:space="preserve">: </w:t>
      </w:r>
      <w:proofErr w:type="spellStart"/>
      <w:r w:rsidRPr="00780EAB">
        <w:rPr>
          <w:rFonts w:asciiTheme="majorBidi" w:hAnsiTheme="majorBidi" w:cstheme="majorBidi"/>
        </w:rPr>
        <w:t>Dâr</w:t>
      </w:r>
      <w:proofErr w:type="spellEnd"/>
      <w:r w:rsidRPr="00780EAB">
        <w:rPr>
          <w:rFonts w:asciiTheme="majorBidi" w:hAnsiTheme="majorBidi" w:cstheme="majorBidi"/>
        </w:rPr>
        <w:t xml:space="preserve"> al-</w:t>
      </w:r>
      <w:proofErr w:type="spellStart"/>
      <w:r w:rsidRPr="00780EAB">
        <w:rPr>
          <w:rFonts w:asciiTheme="majorBidi" w:hAnsiTheme="majorBidi" w:cstheme="majorBidi"/>
        </w:rPr>
        <w:t>Maktabî</w:t>
      </w:r>
      <w:proofErr w:type="spellEnd"/>
      <w:r w:rsidRPr="00780EAB">
        <w:rPr>
          <w:rFonts w:asciiTheme="majorBidi" w:hAnsiTheme="majorBidi" w:cstheme="majorBidi"/>
        </w:rPr>
        <w:t>, 2009), V</w:t>
      </w:r>
      <w:r w:rsidRPr="00780EAB">
        <w:rPr>
          <w:rFonts w:asciiTheme="majorBidi" w:hAnsiTheme="majorBidi" w:cstheme="majorBidi"/>
          <w:lang w:val="id-ID"/>
        </w:rPr>
        <w:t>: 623.</w:t>
      </w:r>
    </w:p>
  </w:footnote>
  <w:footnote w:id="21">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‘Izz ad-Dîn bin ‘Abd as-Salâm, </w:t>
      </w:r>
      <w:r w:rsidRPr="00780EAB">
        <w:rPr>
          <w:rFonts w:asciiTheme="majorBidi" w:hAnsiTheme="majorBidi" w:cstheme="majorBidi"/>
          <w:i/>
          <w:iCs/>
          <w:lang w:val="id-ID"/>
        </w:rPr>
        <w:t xml:space="preserve">Qawâ‘id al-Aḥkâm fî Iṣlâḥ al-Anâm, </w:t>
      </w:r>
      <w:r w:rsidRPr="00780EAB">
        <w:rPr>
          <w:rFonts w:asciiTheme="majorBidi" w:hAnsiTheme="majorBidi" w:cstheme="majorBidi"/>
          <w:lang w:val="id-ID"/>
        </w:rPr>
        <w:t xml:space="preserve">(Damsyiq: Dâr al-Qalam, t.t.), hlm. 8 &amp; 39. </w:t>
      </w:r>
    </w:p>
  </w:footnote>
  <w:footnote w:id="22">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Muḥammad az-Zuḥailî, </w:t>
      </w:r>
      <w:r w:rsidRPr="00780EAB">
        <w:rPr>
          <w:rFonts w:asciiTheme="majorBidi" w:hAnsiTheme="majorBidi" w:cstheme="majorBidi"/>
          <w:i/>
          <w:iCs/>
          <w:lang w:val="id-ID"/>
        </w:rPr>
        <w:t>Mawsû’ah Qaḍâyâ Islâmiyyah Mu’âṣirah</w:t>
      </w:r>
      <w:r w:rsidRPr="00780EAB">
        <w:rPr>
          <w:rFonts w:asciiTheme="majorBidi" w:hAnsiTheme="majorBidi" w:cstheme="majorBidi"/>
          <w:lang w:val="id-ID"/>
        </w:rPr>
        <w:t xml:space="preserve">, hlm. 625. </w:t>
      </w:r>
    </w:p>
  </w:footnote>
  <w:footnote w:id="23">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Mas‘ûd Ṣabrî, </w:t>
      </w:r>
      <w:r w:rsidRPr="00780EAB">
        <w:rPr>
          <w:rFonts w:asciiTheme="majorBidi" w:hAnsiTheme="majorBidi" w:cstheme="majorBidi"/>
          <w:i/>
          <w:iCs/>
          <w:lang w:val="id-ID"/>
        </w:rPr>
        <w:t xml:space="preserve">Bidâyah al-Qâṣid ilâ ‘Ilm al-Maqâṣid, </w:t>
      </w:r>
      <w:r w:rsidRPr="00780EAB">
        <w:rPr>
          <w:rFonts w:asciiTheme="majorBidi" w:hAnsiTheme="majorBidi" w:cstheme="majorBidi"/>
          <w:lang w:val="id-ID"/>
        </w:rPr>
        <w:t xml:space="preserve">cet. ke-1, (t.tp.: t.np., 2017), hlm. 11. </w:t>
      </w:r>
    </w:p>
  </w:footnote>
  <w:footnote w:id="24">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Aḥmad ar-Raisûnî, </w:t>
      </w:r>
      <w:r w:rsidRPr="00780EAB">
        <w:rPr>
          <w:rFonts w:asciiTheme="majorBidi" w:hAnsiTheme="majorBidi" w:cstheme="majorBidi"/>
          <w:i/>
          <w:iCs/>
          <w:lang w:val="id-ID"/>
        </w:rPr>
        <w:t>Muḥâḍârât fî Maqâṣid asy-Syarî‘ah</w:t>
      </w:r>
      <w:r w:rsidRPr="00780EAB">
        <w:rPr>
          <w:rFonts w:asciiTheme="majorBidi" w:hAnsiTheme="majorBidi" w:cstheme="majorBidi"/>
          <w:lang w:val="id-ID"/>
        </w:rPr>
        <w:t>, cet. ke-2, (Kairo: Dâr al-Kalimah, 2013), hlm.  47.</w:t>
      </w:r>
    </w:p>
  </w:footnote>
  <w:footnote w:id="25">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Muḥammad az-Zuḥailî, </w:t>
      </w:r>
      <w:r w:rsidRPr="00780EAB">
        <w:rPr>
          <w:rFonts w:asciiTheme="majorBidi" w:hAnsiTheme="majorBidi" w:cstheme="majorBidi"/>
          <w:i/>
          <w:iCs/>
          <w:lang w:val="id-ID"/>
        </w:rPr>
        <w:t>Mawsû’ah Qaḍâyâ Islâmiyyah Mu’âṣirah</w:t>
      </w:r>
      <w:r w:rsidRPr="00780EAB">
        <w:rPr>
          <w:rFonts w:asciiTheme="majorBidi" w:hAnsiTheme="majorBidi" w:cstheme="majorBidi"/>
          <w:lang w:val="id-ID"/>
        </w:rPr>
        <w:t>, hlm. 665-666.</w:t>
      </w:r>
    </w:p>
  </w:footnote>
  <w:footnote w:id="26">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Aḥmad ar-Raisûnî, </w:t>
      </w:r>
      <w:r w:rsidRPr="00780EAB">
        <w:rPr>
          <w:rFonts w:asciiTheme="majorBidi" w:hAnsiTheme="majorBidi" w:cstheme="majorBidi"/>
          <w:i/>
          <w:iCs/>
          <w:lang w:val="id-ID"/>
        </w:rPr>
        <w:t>Madkhal ilâ Maqâṣid asy-Syarî‘ah</w:t>
      </w:r>
      <w:r w:rsidRPr="00780EAB">
        <w:rPr>
          <w:rFonts w:asciiTheme="majorBidi" w:hAnsiTheme="majorBidi" w:cstheme="majorBidi"/>
          <w:lang w:val="id-ID"/>
        </w:rPr>
        <w:t>, cet. ke-1, (Kairo: Dâr al-Kalimah, 2013), hlm. 13-14.</w:t>
      </w:r>
    </w:p>
  </w:footnote>
  <w:footnote w:id="27">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Aḥmad Muḥammad an-Najjâr, </w:t>
      </w:r>
      <w:r w:rsidRPr="00780EAB">
        <w:rPr>
          <w:rFonts w:asciiTheme="majorBidi" w:hAnsiTheme="majorBidi" w:cstheme="majorBidi"/>
          <w:i/>
          <w:iCs/>
          <w:lang w:val="id-ID"/>
        </w:rPr>
        <w:t xml:space="preserve">Maqâṣid asy-Syarî‘ah ‘alâ Ḍaw’i I‘tiqâd A’immah as-Salaf, </w:t>
      </w:r>
      <w:r w:rsidRPr="00780EAB">
        <w:rPr>
          <w:rFonts w:asciiTheme="majorBidi" w:hAnsiTheme="majorBidi" w:cstheme="majorBidi"/>
          <w:lang w:val="id-ID"/>
        </w:rPr>
        <w:t>cet. ke-1, (Madinah: Dâr an-Naṣîḥah, 1437), hlm. 29-36.</w:t>
      </w:r>
    </w:p>
  </w:footnote>
  <w:footnote w:id="28">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Muḥammad az-Zuḥailî, </w:t>
      </w:r>
      <w:r w:rsidRPr="00780EAB">
        <w:rPr>
          <w:rFonts w:asciiTheme="majorBidi" w:hAnsiTheme="majorBidi" w:cstheme="majorBidi"/>
          <w:i/>
          <w:iCs/>
          <w:lang w:val="id-ID"/>
        </w:rPr>
        <w:t>Mawsû’ah Qaḍâyâ Islâmiyyah Mu’âṣirah</w:t>
      </w:r>
      <w:r w:rsidRPr="00780EAB">
        <w:rPr>
          <w:rFonts w:asciiTheme="majorBidi" w:hAnsiTheme="majorBidi" w:cstheme="majorBidi"/>
          <w:lang w:val="id-ID"/>
        </w:rPr>
        <w:t>, hlm. 666.</w:t>
      </w:r>
    </w:p>
  </w:footnote>
  <w:footnote w:id="29">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Aḥmad Muḥammad an-Najjâr, </w:t>
      </w:r>
      <w:r w:rsidRPr="00780EAB">
        <w:rPr>
          <w:rFonts w:asciiTheme="majorBidi" w:hAnsiTheme="majorBidi" w:cstheme="majorBidi"/>
          <w:i/>
          <w:iCs/>
          <w:lang w:val="id-ID"/>
        </w:rPr>
        <w:t xml:space="preserve">Maqâṣid asy-Syarî‘ah ‘alâ Ḍaw’i I‘tiqâd A’immah as-Salaf, </w:t>
      </w:r>
      <w:r w:rsidRPr="00780EAB">
        <w:rPr>
          <w:rFonts w:asciiTheme="majorBidi" w:hAnsiTheme="majorBidi" w:cstheme="majorBidi"/>
          <w:lang w:val="id-ID"/>
        </w:rPr>
        <w:t>hlm. 34-36.</w:t>
      </w:r>
    </w:p>
  </w:footnote>
  <w:footnote w:id="30">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Asy-Syâṭibî, </w:t>
      </w:r>
      <w:r w:rsidRPr="00780EAB">
        <w:rPr>
          <w:rFonts w:asciiTheme="majorBidi" w:hAnsiTheme="majorBidi" w:cstheme="majorBidi"/>
          <w:i/>
          <w:iCs/>
          <w:lang w:val="id-ID"/>
        </w:rPr>
        <w:t>al-Muwâfaqât fî Uṣûl asy-Syarî‘ah,</w:t>
      </w:r>
      <w:r w:rsidRPr="00780EAB">
        <w:rPr>
          <w:rFonts w:asciiTheme="majorBidi" w:hAnsiTheme="majorBidi" w:cstheme="majorBidi"/>
          <w:lang w:val="id-ID"/>
        </w:rPr>
        <w:t xml:space="preserve"> cet. ke-1, (Beirut: Dâr al-Kutub al-‘Ilmiyyah, 2004), hlm. 221.</w:t>
      </w:r>
    </w:p>
  </w:footnote>
  <w:footnote w:id="31">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Ibn ‘Âsyûr, </w:t>
      </w:r>
      <w:r w:rsidRPr="00780EAB">
        <w:rPr>
          <w:rFonts w:asciiTheme="majorBidi" w:hAnsiTheme="majorBidi" w:cstheme="majorBidi"/>
          <w:i/>
          <w:iCs/>
          <w:sz w:val="20"/>
          <w:szCs w:val="20"/>
          <w:lang w:val="id-ID"/>
        </w:rPr>
        <w:t xml:space="preserve">Maqâṣid asy-Syarî‘ah al-Islâmiyyah, </w:t>
      </w:r>
      <w:r w:rsidRPr="00780EAB">
        <w:rPr>
          <w:rFonts w:asciiTheme="majorBidi" w:hAnsiTheme="majorBidi" w:cstheme="majorBidi"/>
          <w:sz w:val="20"/>
          <w:szCs w:val="20"/>
          <w:lang w:val="id-ID"/>
        </w:rPr>
        <w:t>cet. ke-2, (Yordania: Dâr an-Nafâ’is, 2001), hlm. 259-390.</w:t>
      </w:r>
    </w:p>
  </w:footnote>
  <w:footnote w:id="32">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Adis Duderija, “Contemporary Muslim Reformist Thought and Maqâṣid cum Maṣlaḥa Approaches to Islamic Law: An Introduction” dalam Adis Duderija (ed.), </w:t>
      </w:r>
      <w:r w:rsidRPr="00780EAB">
        <w:rPr>
          <w:rFonts w:asciiTheme="majorBidi" w:hAnsiTheme="majorBidi" w:cstheme="majorBidi"/>
          <w:i/>
          <w:iCs/>
          <w:sz w:val="20"/>
          <w:szCs w:val="20"/>
          <w:lang w:val="id-ID"/>
        </w:rPr>
        <w:t>Maqâṣid al-Sharî’a and Contemporary Muslim Reformist Thought: An Examination</w:t>
      </w:r>
      <w:r w:rsidRPr="00780EAB">
        <w:rPr>
          <w:rFonts w:asciiTheme="majorBidi" w:hAnsiTheme="majorBidi" w:cstheme="majorBidi"/>
          <w:sz w:val="20"/>
          <w:szCs w:val="20"/>
          <w:lang w:val="id-ID"/>
        </w:rPr>
        <w:t>, cet. ke-1, (New York: Palgrave Macmillah, 2014), hlm. 6.</w:t>
      </w:r>
    </w:p>
  </w:footnote>
  <w:footnote w:id="33">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‘All</w:t>
      </w:r>
      <w:r w:rsidR="00CB5CC4" w:rsidRPr="00780EAB">
        <w:rPr>
          <w:rFonts w:asciiTheme="majorBidi" w:hAnsiTheme="majorBidi" w:cstheme="majorBidi"/>
          <w:sz w:val="20"/>
          <w:szCs w:val="20"/>
          <w:lang w:val="id-ID"/>
        </w:rPr>
        <w:t>â</w:t>
      </w:r>
      <w:r w:rsidRPr="00780EAB">
        <w:rPr>
          <w:rFonts w:asciiTheme="majorBidi" w:hAnsiTheme="majorBidi" w:cstheme="majorBidi"/>
          <w:sz w:val="20"/>
          <w:szCs w:val="20"/>
          <w:lang w:val="id-ID"/>
        </w:rPr>
        <w:t xml:space="preserve">l al-Fâsî, </w:t>
      </w:r>
      <w:r w:rsidRPr="00780EAB">
        <w:rPr>
          <w:rFonts w:asciiTheme="majorBidi" w:hAnsiTheme="majorBidi" w:cstheme="majorBidi"/>
          <w:i/>
          <w:iCs/>
          <w:sz w:val="20"/>
          <w:szCs w:val="20"/>
          <w:lang w:val="id-ID"/>
        </w:rPr>
        <w:t xml:space="preserve">Maqâṣid asy-Syarî’ah al-Islâmiyyah wa Makârimuhâ, </w:t>
      </w:r>
      <w:r w:rsidRPr="00780EAB">
        <w:rPr>
          <w:rFonts w:asciiTheme="majorBidi" w:hAnsiTheme="majorBidi" w:cstheme="majorBidi"/>
          <w:sz w:val="20"/>
          <w:szCs w:val="20"/>
          <w:lang w:val="id-ID"/>
        </w:rPr>
        <w:t>cet. ke-5, (ttp.: Dâr al-Garab al-Islâmî, 1993), hlm. 225-274.</w:t>
      </w:r>
    </w:p>
  </w:footnote>
  <w:footnote w:id="34">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Abdul Majîd an-Najjâr, </w:t>
      </w:r>
      <w:r w:rsidRPr="00780EAB">
        <w:rPr>
          <w:rFonts w:asciiTheme="majorBidi" w:hAnsiTheme="majorBidi" w:cstheme="majorBidi"/>
          <w:i/>
          <w:iCs/>
          <w:sz w:val="20"/>
          <w:szCs w:val="20"/>
          <w:lang w:val="id-ID"/>
        </w:rPr>
        <w:t xml:space="preserve">Maqâṣid asy-Syarî’ah bi Ab’âd Jadîdah, </w:t>
      </w:r>
      <w:r w:rsidRPr="00780EAB">
        <w:rPr>
          <w:rFonts w:asciiTheme="majorBidi" w:hAnsiTheme="majorBidi" w:cstheme="majorBidi"/>
          <w:sz w:val="20"/>
          <w:szCs w:val="20"/>
          <w:lang w:val="id-ID"/>
        </w:rPr>
        <w:t>cet. ke-2, (Beirut: Dâr al-Garab al-Islâmî, 2008), hlm. 207.</w:t>
      </w:r>
    </w:p>
  </w:footnote>
  <w:footnote w:id="35">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Jamâluddîn ‘Aṭiyyah, </w:t>
      </w:r>
      <w:r w:rsidRPr="00780EAB">
        <w:rPr>
          <w:rFonts w:asciiTheme="majorBidi" w:hAnsiTheme="majorBidi" w:cstheme="majorBidi"/>
          <w:i/>
          <w:iCs/>
          <w:lang w:val="id-ID"/>
        </w:rPr>
        <w:t>Naḥw Taf‘îl Maqâṣid asy-Syarî‘ah,</w:t>
      </w:r>
      <w:r w:rsidRPr="00780EAB">
        <w:rPr>
          <w:rFonts w:asciiTheme="majorBidi" w:hAnsiTheme="majorBidi" w:cstheme="majorBidi"/>
          <w:lang w:val="id-ID"/>
        </w:rPr>
        <w:t xml:space="preserve"> (Damsyiq: Dâr al-Fikr, 2003), hlm. 139, 164 &amp; 170</w:t>
      </w:r>
    </w:p>
  </w:footnote>
  <w:footnote w:id="36">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Menurut  al-Gazâlî, memelihara agama, jiwa, akal, keturunan, dan harta-benda merupakan sebuah keharusan (ḍarûrî). Sebab, ia merupakan kemaslahatan paling tinggi dalam syariat Islam, Al-Gazâlî, </w:t>
      </w:r>
      <w:r w:rsidRPr="00780EAB">
        <w:rPr>
          <w:rFonts w:asciiTheme="majorBidi" w:hAnsiTheme="majorBidi" w:cstheme="majorBidi"/>
          <w:i/>
          <w:iCs/>
          <w:lang w:val="id-ID"/>
        </w:rPr>
        <w:t xml:space="preserve">al-Mustaṣfâ min ‘Ilm al-Uṣûl, </w:t>
      </w:r>
      <w:r w:rsidRPr="00780EAB">
        <w:rPr>
          <w:rFonts w:asciiTheme="majorBidi" w:hAnsiTheme="majorBidi" w:cstheme="majorBidi"/>
          <w:lang w:val="id-ID"/>
        </w:rPr>
        <w:t>(Beirut: al-Maktabah</w:t>
      </w:r>
      <w:r w:rsidRPr="00780EAB">
        <w:rPr>
          <w:rFonts w:asciiTheme="majorBidi" w:hAnsiTheme="majorBidi" w:cstheme="majorBidi"/>
          <w:color w:val="FF0000"/>
          <w:lang w:val="id-ID"/>
        </w:rPr>
        <w:t xml:space="preserve"> </w:t>
      </w:r>
      <w:r w:rsidRPr="00780EAB">
        <w:rPr>
          <w:rFonts w:asciiTheme="majorBidi" w:hAnsiTheme="majorBidi" w:cstheme="majorBidi"/>
          <w:lang w:val="id-ID"/>
        </w:rPr>
        <w:t>al-‘Aṣriyyah, t.t.), I: 313.</w:t>
      </w:r>
    </w:p>
  </w:footnote>
  <w:footnote w:id="37">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Muḥammad az-Zuḥailî, “Maqâṣid asy-Syarî‘ah ‘Asâs li Ḥuqûq al-Insân”, dalam Aḥmad ar-Raisûnî, Muḥammad az-Zuḥailî, dan Muḥammad ‘Utsmân Syubair, </w:t>
      </w:r>
      <w:r w:rsidRPr="00780EAB">
        <w:rPr>
          <w:rFonts w:asciiTheme="majorBidi" w:hAnsiTheme="majorBidi" w:cstheme="majorBidi"/>
          <w:i/>
          <w:iCs/>
          <w:sz w:val="20"/>
          <w:szCs w:val="20"/>
          <w:lang w:val="id-ID"/>
        </w:rPr>
        <w:t>Ḥuqûq al-Insân Miḥwar Maqâṣid asy-Syarî‘ah,</w:t>
      </w:r>
      <w:r w:rsidRPr="00780EAB">
        <w:rPr>
          <w:rFonts w:asciiTheme="majorBidi" w:hAnsiTheme="majorBidi" w:cstheme="majorBidi"/>
          <w:sz w:val="20"/>
          <w:szCs w:val="20"/>
          <w:lang w:val="id-ID"/>
        </w:rPr>
        <w:t xml:space="preserve"> cet. ke-1, (Qatar: Wazârah al-Awqâf wa asy-Syu’ûn al-Islâmiyyah bi Dawlah al-Qaṭar, 2002), hlm. 80.</w:t>
      </w:r>
    </w:p>
  </w:footnote>
  <w:footnote w:id="38">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w:t>
      </w:r>
      <w:r w:rsidRPr="00780EAB">
        <w:rPr>
          <w:rFonts w:asciiTheme="majorBidi" w:hAnsiTheme="majorBidi" w:cstheme="majorBidi"/>
          <w:i/>
          <w:iCs/>
          <w:lang w:val="id-ID"/>
        </w:rPr>
        <w:t>Ibid.,</w:t>
      </w:r>
      <w:r w:rsidRPr="00780EAB">
        <w:rPr>
          <w:rFonts w:asciiTheme="majorBidi" w:hAnsiTheme="majorBidi" w:cstheme="majorBidi"/>
          <w:lang w:val="id-ID"/>
        </w:rPr>
        <w:t xml:space="preserve"> hlm. 88-94. </w:t>
      </w:r>
    </w:p>
  </w:footnote>
  <w:footnote w:id="39">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Muḥammad Shahrûr, </w:t>
      </w:r>
      <w:r w:rsidRPr="00780EAB">
        <w:rPr>
          <w:rFonts w:asciiTheme="majorBidi" w:hAnsiTheme="majorBidi" w:cstheme="majorBidi"/>
          <w:i/>
          <w:iCs/>
          <w:sz w:val="20"/>
          <w:szCs w:val="20"/>
          <w:lang w:val="id-ID"/>
        </w:rPr>
        <w:t xml:space="preserve">Tajfîf Manâbi‘ al-Irhâb, </w:t>
      </w:r>
      <w:r w:rsidRPr="00780EAB">
        <w:rPr>
          <w:rFonts w:asciiTheme="majorBidi" w:hAnsiTheme="majorBidi" w:cstheme="majorBidi"/>
          <w:sz w:val="20"/>
          <w:szCs w:val="20"/>
          <w:lang w:val="id-ID"/>
        </w:rPr>
        <w:t>cet. ke-1, (Damsyiq: Al-Ahâlî, 2008), hlm. 267-268.</w:t>
      </w:r>
    </w:p>
  </w:footnote>
  <w:footnote w:id="40">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r w:rsidRPr="00780EAB">
        <w:rPr>
          <w:rFonts w:asciiTheme="majorBidi" w:hAnsiTheme="majorBidi" w:cstheme="majorBidi"/>
          <w:i/>
          <w:iCs/>
          <w:sz w:val="20"/>
          <w:szCs w:val="20"/>
          <w:lang w:val="id-ID"/>
        </w:rPr>
        <w:t>Ibid.</w:t>
      </w:r>
      <w:r w:rsidRPr="00780EAB">
        <w:rPr>
          <w:rFonts w:asciiTheme="majorBidi" w:hAnsiTheme="majorBidi" w:cstheme="majorBidi"/>
          <w:sz w:val="20"/>
          <w:szCs w:val="20"/>
          <w:lang w:val="id-ID"/>
        </w:rPr>
        <w:t>, hlm. 267 &amp; 301.</w:t>
      </w:r>
    </w:p>
  </w:footnote>
  <w:footnote w:id="41">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Muḥammad az-Zuḥailî, “Maqâṣid asy-Syarî‘ah ‘Asâs li Ḥuqûq al-Insân”, hlm. 101.</w:t>
      </w:r>
    </w:p>
  </w:footnote>
  <w:footnote w:id="42">
    <w:p w:rsidR="00F07A80" w:rsidRPr="00780EAB" w:rsidRDefault="00F07A80" w:rsidP="00AC7434">
      <w:pPr>
        <w:pStyle w:val="FootnoteText"/>
        <w:ind w:firstLine="720"/>
        <w:jc w:val="both"/>
        <w:rPr>
          <w:rFonts w:asciiTheme="majorBidi" w:hAnsiTheme="majorBidi" w:cstheme="majorBidi"/>
          <w:lang w:val="id-ID"/>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Muḥammad Shahrûr, </w:t>
      </w:r>
      <w:r w:rsidRPr="00780EAB">
        <w:rPr>
          <w:rFonts w:asciiTheme="majorBidi" w:hAnsiTheme="majorBidi" w:cstheme="majorBidi"/>
          <w:i/>
          <w:iCs/>
          <w:lang w:val="id-ID"/>
        </w:rPr>
        <w:t xml:space="preserve">Tajfîf Manâbi‘ al-Irhâb, </w:t>
      </w:r>
      <w:r w:rsidRPr="00780EAB">
        <w:rPr>
          <w:rFonts w:asciiTheme="majorBidi" w:hAnsiTheme="majorBidi" w:cstheme="majorBidi"/>
          <w:lang w:val="id-ID"/>
        </w:rPr>
        <w:t>hlm. 264.</w:t>
      </w:r>
    </w:p>
  </w:footnote>
  <w:footnote w:id="43">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i/>
          <w:iCs/>
          <w:sz w:val="20"/>
          <w:szCs w:val="20"/>
          <w:lang w:val="id-ID"/>
        </w:rPr>
        <w:t xml:space="preserve"> </w:t>
      </w:r>
      <w:r w:rsidRPr="00780EAB">
        <w:rPr>
          <w:rFonts w:asciiTheme="majorBidi" w:hAnsiTheme="majorBidi" w:cstheme="majorBidi"/>
          <w:sz w:val="20"/>
          <w:szCs w:val="20"/>
          <w:lang w:val="id-ID"/>
        </w:rPr>
        <w:t>Muḥammad az-Zuḥailî, “Maqâṣid asy-Syarî‘ah ‘Asâs li Ḥuqûq al-Insân”, hlm. 106-121.</w:t>
      </w:r>
    </w:p>
  </w:footnote>
  <w:footnote w:id="44">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Abdurrahman Wahid, </w:t>
      </w:r>
      <w:r w:rsidRPr="00780EAB">
        <w:rPr>
          <w:rFonts w:asciiTheme="majorBidi" w:hAnsiTheme="majorBidi" w:cstheme="majorBidi"/>
          <w:i/>
          <w:iCs/>
          <w:sz w:val="20"/>
          <w:szCs w:val="20"/>
          <w:lang w:val="id-ID"/>
        </w:rPr>
        <w:t xml:space="preserve">Islam Kosmopolitan: Nilai-nilai Indonesia &amp; Transformasi Kebudayaan, </w:t>
      </w:r>
      <w:r w:rsidRPr="00780EAB">
        <w:rPr>
          <w:rFonts w:asciiTheme="majorBidi" w:hAnsiTheme="majorBidi" w:cstheme="majorBidi"/>
          <w:sz w:val="20"/>
          <w:szCs w:val="20"/>
          <w:lang w:val="id-ID"/>
        </w:rPr>
        <w:t>cet. ke-1, (Jakarta: The Wahid Institute, 2007), hlm. 4-5.</w:t>
      </w:r>
    </w:p>
  </w:footnote>
  <w:footnote w:id="45">
    <w:p w:rsidR="00F07A80" w:rsidRPr="00780EAB" w:rsidRDefault="00F07A80" w:rsidP="00AC7434">
      <w:pPr>
        <w:pStyle w:val="NoSpacing"/>
        <w:ind w:firstLine="720"/>
        <w:jc w:val="both"/>
        <w:rPr>
          <w:rFonts w:asciiTheme="majorBidi" w:hAnsiTheme="majorBidi" w:cstheme="majorBidi"/>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CraigCons</w:t>
      </w:r>
      <w:proofErr w:type="spellEnd"/>
      <w:r w:rsidRPr="00780EAB">
        <w:rPr>
          <w:rFonts w:asciiTheme="majorBidi" w:hAnsiTheme="majorBidi" w:cstheme="majorBidi"/>
          <w:sz w:val="20"/>
          <w:szCs w:val="20"/>
        </w:rPr>
        <w:t>, 16/09/2019.</w:t>
      </w:r>
    </w:p>
  </w:footnote>
  <w:footnote w:id="46">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r w:rsidRPr="00780EAB">
        <w:rPr>
          <w:rFonts w:asciiTheme="majorBidi" w:hAnsiTheme="majorBidi" w:cstheme="majorBidi"/>
          <w:sz w:val="20"/>
          <w:szCs w:val="20"/>
          <w:lang w:val="id-ID"/>
        </w:rPr>
        <w:t xml:space="preserve">Padahal persoalan salat menggunakan bahasa terjemahan masih diperdebatkan oleh para ulama fikih. Menurut Imam Abu Hanifah, seseorang boleh secara mutlak salat menggunakan bahasa terjemahan, baik dia cakap berbahasa atau mampu membaca bahasa Arab maupun tidak, (Al-Kâsânî, </w:t>
      </w:r>
      <w:r w:rsidRPr="00780EAB">
        <w:rPr>
          <w:rFonts w:asciiTheme="majorBidi" w:hAnsiTheme="majorBidi" w:cstheme="majorBidi"/>
          <w:i/>
          <w:iCs/>
          <w:sz w:val="20"/>
          <w:szCs w:val="20"/>
          <w:lang w:val="id-ID"/>
        </w:rPr>
        <w:t xml:space="preserve">Badâi‘ aṣ-Ṣanâi‘ fî Tartîb asy-Syarâi‘, </w:t>
      </w:r>
      <w:r w:rsidRPr="00780EAB">
        <w:rPr>
          <w:rFonts w:asciiTheme="majorBidi" w:hAnsiTheme="majorBidi" w:cstheme="majorBidi"/>
          <w:sz w:val="20"/>
          <w:szCs w:val="20"/>
          <w:lang w:val="id-ID"/>
        </w:rPr>
        <w:t xml:space="preserve">(Kairo: Dâr al-Ḥadîś, 2004), I: 363.). Sementara Imam asy-Syâfi’î berpendapat secara tegas—yang kemudian diikuti oleh murid-muridnya (mazhab </w:t>
      </w:r>
      <w:r w:rsidRPr="00780EAB">
        <w:rPr>
          <w:rFonts w:asciiTheme="majorBidi" w:hAnsiTheme="majorBidi" w:cstheme="majorBidi"/>
          <w:i/>
          <w:iCs/>
          <w:sz w:val="20"/>
          <w:szCs w:val="20"/>
          <w:lang w:val="id-ID"/>
        </w:rPr>
        <w:t>Syafi‘iyyah</w:t>
      </w:r>
      <w:r w:rsidRPr="00780EAB">
        <w:rPr>
          <w:rFonts w:asciiTheme="majorBidi" w:hAnsiTheme="majorBidi" w:cstheme="majorBidi"/>
          <w:sz w:val="20"/>
          <w:szCs w:val="20"/>
          <w:lang w:val="id-ID"/>
        </w:rPr>
        <w:t xml:space="preserve">) bahwa seseorang tidak boleh menggunakan bahasa terjemahan ketika membaca al-Qur’an, baik dia cakap berbahasa atau mampu membaca bahasa Arab maupun tidak, baik bacaan tersebut dibaca saat melaksanakan (dalam) salat maupun di luar salat. Dengan demikian, seseorang yang dengan sengaja membaca al-Qur’an dengan bahasa terjemahan ketika melaksanakan salat, maka salatnya tidak sah atau batal, baik orang tersebut mampu berbahasa atau membaca Arab maupun tidak, (An-Nawawî, </w:t>
      </w:r>
      <w:r w:rsidRPr="00780EAB">
        <w:rPr>
          <w:rFonts w:asciiTheme="majorBidi" w:hAnsiTheme="majorBidi" w:cstheme="majorBidi"/>
          <w:i/>
          <w:iCs/>
          <w:sz w:val="20"/>
          <w:szCs w:val="20"/>
          <w:lang w:val="id-ID"/>
        </w:rPr>
        <w:t xml:space="preserve">al-Majmû‘ Syarh al-Muhaddab, </w:t>
      </w:r>
      <w:r w:rsidRPr="00780EAB">
        <w:rPr>
          <w:rFonts w:asciiTheme="majorBidi" w:hAnsiTheme="majorBidi" w:cstheme="majorBidi"/>
          <w:sz w:val="20"/>
          <w:szCs w:val="20"/>
          <w:lang w:val="id-ID"/>
        </w:rPr>
        <w:t>(ttp.:Dâr al-Fikr, t.t.), III: 379-380).</w:t>
      </w:r>
    </w:p>
  </w:footnote>
  <w:footnote w:id="47">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Noor</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Ramadhan</w:t>
      </w:r>
      <w:proofErr w:type="spellEnd"/>
      <w:r w:rsidRPr="00780EAB">
        <w:rPr>
          <w:rFonts w:asciiTheme="majorBidi" w:hAnsiTheme="majorBidi" w:cstheme="majorBidi"/>
          <w:sz w:val="20"/>
          <w:szCs w:val="20"/>
          <w:lang w:val="id-ID"/>
        </w:rPr>
        <w:t xml:space="preserve"> (ed.)</w:t>
      </w:r>
      <w:r w:rsidRPr="00780EAB">
        <w:rPr>
          <w:rFonts w:asciiTheme="majorBidi" w:hAnsiTheme="majorBidi" w:cstheme="majorBidi"/>
          <w:sz w:val="20"/>
          <w:szCs w:val="20"/>
        </w:rPr>
        <w:t>, “</w:t>
      </w:r>
      <w:proofErr w:type="spellStart"/>
      <w:r w:rsidRPr="00780EAB">
        <w:rPr>
          <w:rFonts w:asciiTheme="majorBidi" w:hAnsiTheme="majorBidi" w:cstheme="majorBidi"/>
          <w:sz w:val="20"/>
          <w:szCs w:val="20"/>
        </w:rPr>
        <w:t>Salat</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Berbahasa</w:t>
      </w:r>
      <w:proofErr w:type="spellEnd"/>
      <w:r w:rsidRPr="00780EAB">
        <w:rPr>
          <w:rFonts w:asciiTheme="majorBidi" w:hAnsiTheme="majorBidi" w:cstheme="majorBidi"/>
          <w:sz w:val="20"/>
          <w:szCs w:val="20"/>
        </w:rPr>
        <w:t xml:space="preserve"> Indonesia </w:t>
      </w:r>
      <w:proofErr w:type="spellStart"/>
      <w:r w:rsidRPr="00780EAB">
        <w:rPr>
          <w:rFonts w:asciiTheme="majorBidi" w:hAnsiTheme="majorBidi" w:cstheme="majorBidi"/>
          <w:sz w:val="20"/>
          <w:szCs w:val="20"/>
        </w:rPr>
        <w:t>Resmi</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Dilarang</w:t>
      </w:r>
      <w:proofErr w:type="spellEnd"/>
      <w:r w:rsidRPr="00780EAB">
        <w:rPr>
          <w:rFonts w:asciiTheme="majorBidi" w:hAnsiTheme="majorBidi" w:cstheme="majorBidi"/>
          <w:sz w:val="20"/>
          <w:szCs w:val="20"/>
        </w:rPr>
        <w:t>”,</w:t>
      </w:r>
      <w:r w:rsidRPr="00780EAB">
        <w:rPr>
          <w:rFonts w:asciiTheme="majorBidi" w:hAnsiTheme="majorBidi" w:cstheme="majorBidi"/>
          <w:sz w:val="20"/>
          <w:szCs w:val="20"/>
          <w:lang w:val="id-ID"/>
        </w:rPr>
        <w:t xml:space="preserve"> dalam </w:t>
      </w:r>
      <w:r w:rsidR="006B33BD" w:rsidRPr="00780EAB">
        <w:rPr>
          <w:rFonts w:asciiTheme="majorBidi" w:hAnsiTheme="majorBidi" w:cstheme="majorBidi"/>
        </w:rPr>
        <w:fldChar w:fldCharType="begin"/>
      </w:r>
      <w:r w:rsidR="005E2C8E" w:rsidRPr="00780EAB">
        <w:rPr>
          <w:rFonts w:asciiTheme="majorBidi" w:hAnsiTheme="majorBidi" w:cstheme="majorBidi"/>
        </w:rPr>
        <w:instrText>HYPERLINK "https://www.liputan6.com/news/read/101003/salat-berbahasa-indonesia-resmi-dilarang"</w:instrText>
      </w:r>
      <w:r w:rsidR="006B33BD" w:rsidRPr="00780EAB">
        <w:rPr>
          <w:rFonts w:asciiTheme="majorBidi" w:hAnsiTheme="majorBidi" w:cstheme="majorBidi"/>
        </w:rPr>
        <w:fldChar w:fldCharType="separate"/>
      </w:r>
      <w:r w:rsidRPr="00780EAB">
        <w:rPr>
          <w:rStyle w:val="Hyperlink"/>
          <w:rFonts w:asciiTheme="majorBidi" w:hAnsiTheme="majorBidi" w:cstheme="majorBidi"/>
          <w:color w:val="auto"/>
          <w:sz w:val="20"/>
          <w:szCs w:val="20"/>
          <w:lang w:val="id-ID"/>
        </w:rPr>
        <w:t>https://www.liputan6.com/news/read/101003/salat-berbahasa-indonesia-resmi-dilarang</w:t>
      </w:r>
      <w:r w:rsidR="006B33BD" w:rsidRPr="00780EAB">
        <w:rPr>
          <w:rFonts w:asciiTheme="majorBidi" w:hAnsiTheme="majorBidi" w:cstheme="majorBidi"/>
        </w:rPr>
        <w:fldChar w:fldCharType="end"/>
      </w:r>
      <w:r w:rsidRPr="00780EAB">
        <w:rPr>
          <w:rFonts w:asciiTheme="majorBidi" w:hAnsiTheme="majorBidi" w:cstheme="majorBidi"/>
          <w:sz w:val="20"/>
          <w:szCs w:val="20"/>
          <w:lang w:val="id-ID"/>
        </w:rPr>
        <w:t xml:space="preserve">, akses 17/09/2019 dan </w:t>
      </w:r>
      <w:r w:rsidRPr="00780EAB">
        <w:rPr>
          <w:rFonts w:asciiTheme="majorBidi" w:hAnsiTheme="majorBidi" w:cstheme="majorBidi"/>
          <w:sz w:val="20"/>
          <w:szCs w:val="20"/>
        </w:rPr>
        <w:t>“</w:t>
      </w:r>
      <w:proofErr w:type="spellStart"/>
      <w:r w:rsidRPr="00780EAB">
        <w:rPr>
          <w:rFonts w:asciiTheme="majorBidi" w:hAnsiTheme="majorBidi" w:cstheme="majorBidi"/>
          <w:sz w:val="20"/>
          <w:szCs w:val="20"/>
        </w:rPr>
        <w:t>Yusman</w:t>
      </w:r>
      <w:proofErr w:type="spellEnd"/>
      <w:r w:rsidRPr="00780EAB">
        <w:rPr>
          <w:rFonts w:asciiTheme="majorBidi" w:hAnsiTheme="majorBidi" w:cstheme="majorBidi"/>
          <w:sz w:val="20"/>
          <w:szCs w:val="20"/>
        </w:rPr>
        <w:t xml:space="preserve"> Roy </w:t>
      </w:r>
      <w:proofErr w:type="spellStart"/>
      <w:r w:rsidRPr="00780EAB">
        <w:rPr>
          <w:rFonts w:asciiTheme="majorBidi" w:hAnsiTheme="majorBidi" w:cstheme="majorBidi"/>
          <w:sz w:val="20"/>
          <w:szCs w:val="20"/>
        </w:rPr>
        <w:t>Menjadi</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Tersangka</w:t>
      </w:r>
      <w:proofErr w:type="spellEnd"/>
      <w:r w:rsidRPr="00780EAB">
        <w:rPr>
          <w:rFonts w:asciiTheme="majorBidi" w:hAnsiTheme="majorBidi" w:cstheme="majorBidi"/>
          <w:sz w:val="20"/>
          <w:szCs w:val="20"/>
        </w:rPr>
        <w:t>”</w:t>
      </w:r>
      <w:proofErr w:type="gramStart"/>
      <w:r w:rsidRPr="00780EAB">
        <w:rPr>
          <w:rFonts w:asciiTheme="majorBidi" w:hAnsiTheme="majorBidi" w:cstheme="majorBidi"/>
          <w:sz w:val="20"/>
          <w:szCs w:val="20"/>
        </w:rPr>
        <w:t xml:space="preserve">, </w:t>
      </w:r>
      <w:r w:rsidRPr="00780EAB">
        <w:rPr>
          <w:rFonts w:asciiTheme="majorBidi" w:hAnsiTheme="majorBidi" w:cstheme="majorBidi"/>
          <w:sz w:val="20"/>
          <w:szCs w:val="20"/>
          <w:lang w:val="id-ID"/>
        </w:rPr>
        <w:t xml:space="preserve"> dalam</w:t>
      </w:r>
      <w:proofErr w:type="gramEnd"/>
      <w:r w:rsidRPr="00780EAB">
        <w:rPr>
          <w:rFonts w:asciiTheme="majorBidi" w:hAnsiTheme="majorBidi" w:cstheme="majorBidi"/>
          <w:sz w:val="20"/>
          <w:szCs w:val="20"/>
          <w:lang w:val="id-ID"/>
        </w:rPr>
        <w:t xml:space="preserve"> </w:t>
      </w:r>
      <w:hyperlink r:id="rId1" w:history="1">
        <w:r w:rsidRPr="00780EAB">
          <w:rPr>
            <w:rStyle w:val="Hyperlink"/>
            <w:rFonts w:asciiTheme="majorBidi" w:hAnsiTheme="majorBidi" w:cstheme="majorBidi"/>
            <w:color w:val="auto"/>
            <w:sz w:val="20"/>
            <w:szCs w:val="20"/>
            <w:lang w:val="id-ID"/>
          </w:rPr>
          <w:t>https://www.liputan6.com/news/read/101023/yusman-roy-menjadi-tersangka</w:t>
        </w:r>
      </w:hyperlink>
      <w:r w:rsidRPr="00780EAB">
        <w:rPr>
          <w:rFonts w:asciiTheme="majorBidi" w:hAnsiTheme="majorBidi" w:cstheme="majorBidi"/>
          <w:sz w:val="20"/>
          <w:szCs w:val="20"/>
          <w:lang w:val="id-ID"/>
        </w:rPr>
        <w:t>, akses 17/09/2019.</w:t>
      </w:r>
    </w:p>
  </w:footnote>
  <w:footnote w:id="48">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Aditya</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Revianur</w:t>
      </w:r>
      <w:proofErr w:type="spellEnd"/>
      <w:r w:rsidRPr="00780EAB">
        <w:rPr>
          <w:rFonts w:asciiTheme="majorBidi" w:hAnsiTheme="majorBidi" w:cstheme="majorBidi"/>
          <w:sz w:val="20"/>
          <w:szCs w:val="20"/>
          <w:lang w:val="id-ID"/>
        </w:rPr>
        <w:t>, “</w:t>
      </w:r>
      <w:proofErr w:type="spellStart"/>
      <w:r w:rsidRPr="00780EAB">
        <w:rPr>
          <w:rFonts w:asciiTheme="majorBidi" w:hAnsiTheme="majorBidi" w:cstheme="majorBidi"/>
          <w:sz w:val="20"/>
          <w:szCs w:val="20"/>
        </w:rPr>
        <w:t>Pemerintah</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Diminta</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Upayakan</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Pencabutan</w:t>
      </w:r>
      <w:proofErr w:type="spellEnd"/>
      <w:r w:rsidRPr="00780EAB">
        <w:rPr>
          <w:rFonts w:asciiTheme="majorBidi" w:hAnsiTheme="majorBidi" w:cstheme="majorBidi"/>
          <w:sz w:val="20"/>
          <w:szCs w:val="20"/>
        </w:rPr>
        <w:t xml:space="preserve"> Fatwa </w:t>
      </w:r>
      <w:proofErr w:type="spellStart"/>
      <w:r w:rsidRPr="00780EAB">
        <w:rPr>
          <w:rFonts w:asciiTheme="majorBidi" w:hAnsiTheme="majorBidi" w:cstheme="majorBidi"/>
          <w:sz w:val="20"/>
          <w:szCs w:val="20"/>
        </w:rPr>
        <w:t>Sesat</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Syiah</w:t>
      </w:r>
      <w:proofErr w:type="spellEnd"/>
      <w:r w:rsidRPr="00780EAB">
        <w:rPr>
          <w:rFonts w:asciiTheme="majorBidi" w:hAnsiTheme="majorBidi" w:cstheme="majorBidi"/>
          <w:sz w:val="20"/>
          <w:szCs w:val="20"/>
          <w:lang w:val="id-ID"/>
        </w:rPr>
        <w:t xml:space="preserve">”, dalam </w:t>
      </w:r>
      <w:hyperlink r:id="rId2" w:history="1">
        <w:r w:rsidRPr="00780EAB">
          <w:rPr>
            <w:rStyle w:val="Hyperlink"/>
            <w:rFonts w:asciiTheme="majorBidi" w:hAnsiTheme="majorBidi" w:cstheme="majorBidi"/>
            <w:color w:val="auto"/>
            <w:sz w:val="20"/>
            <w:szCs w:val="20"/>
            <w:lang w:val="id-ID"/>
          </w:rPr>
          <w:t>https://nasional.kompas.com/read/2012/08/31/2224111/Pemerintah.Diminta.Upayakan.Pencabutan.Fatwa.Sesat.Syiah</w:t>
        </w:r>
      </w:hyperlink>
      <w:r w:rsidRPr="00780EAB">
        <w:rPr>
          <w:rFonts w:asciiTheme="majorBidi" w:hAnsiTheme="majorBidi" w:cstheme="majorBidi"/>
          <w:sz w:val="20"/>
          <w:szCs w:val="20"/>
          <w:lang w:val="id-ID"/>
        </w:rPr>
        <w:t xml:space="preserve">, akses 17/09/2019 dan </w:t>
      </w:r>
      <w:r w:rsidRPr="00780EAB">
        <w:rPr>
          <w:rFonts w:asciiTheme="majorBidi" w:hAnsiTheme="majorBidi" w:cstheme="majorBidi"/>
          <w:sz w:val="20"/>
          <w:szCs w:val="20"/>
        </w:rPr>
        <w:t xml:space="preserve">R </w:t>
      </w:r>
      <w:proofErr w:type="spellStart"/>
      <w:r w:rsidRPr="00780EAB">
        <w:rPr>
          <w:rFonts w:asciiTheme="majorBidi" w:hAnsiTheme="majorBidi" w:cstheme="majorBidi"/>
          <w:sz w:val="20"/>
          <w:szCs w:val="20"/>
        </w:rPr>
        <w:t>Adhi</w:t>
      </w:r>
      <w:proofErr w:type="spellEnd"/>
      <w:r w:rsidRPr="00780EAB">
        <w:rPr>
          <w:rFonts w:asciiTheme="majorBidi" w:hAnsiTheme="majorBidi" w:cstheme="majorBidi"/>
          <w:sz w:val="20"/>
          <w:szCs w:val="20"/>
        </w:rPr>
        <w:t xml:space="preserve"> KSP</w:t>
      </w:r>
      <w:r w:rsidRPr="00780EAB">
        <w:rPr>
          <w:rFonts w:asciiTheme="majorBidi" w:hAnsiTheme="majorBidi" w:cstheme="majorBidi"/>
          <w:sz w:val="20"/>
          <w:szCs w:val="20"/>
          <w:lang w:val="id-ID"/>
        </w:rPr>
        <w:t xml:space="preserve"> (ed.), “</w:t>
      </w:r>
      <w:proofErr w:type="spellStart"/>
      <w:r w:rsidRPr="00780EAB">
        <w:rPr>
          <w:rFonts w:asciiTheme="majorBidi" w:hAnsiTheme="majorBidi" w:cstheme="majorBidi"/>
          <w:sz w:val="20"/>
          <w:szCs w:val="20"/>
        </w:rPr>
        <w:t>Dawam</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Ini</w:t>
      </w:r>
      <w:proofErr w:type="spellEnd"/>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Karena</w:t>
      </w:r>
      <w:proofErr w:type="spellEnd"/>
      <w:r w:rsidRPr="00780EAB">
        <w:rPr>
          <w:rFonts w:asciiTheme="majorBidi" w:hAnsiTheme="majorBidi" w:cstheme="majorBidi"/>
          <w:sz w:val="20"/>
          <w:szCs w:val="20"/>
        </w:rPr>
        <w:t xml:space="preserve"> Fatwa </w:t>
      </w:r>
      <w:proofErr w:type="spellStart"/>
      <w:r w:rsidRPr="00780EAB">
        <w:rPr>
          <w:rFonts w:asciiTheme="majorBidi" w:hAnsiTheme="majorBidi" w:cstheme="majorBidi"/>
          <w:sz w:val="20"/>
          <w:szCs w:val="20"/>
        </w:rPr>
        <w:t>Provokatif</w:t>
      </w:r>
      <w:proofErr w:type="spellEnd"/>
      <w:r w:rsidRPr="00780EAB">
        <w:rPr>
          <w:rFonts w:asciiTheme="majorBidi" w:hAnsiTheme="majorBidi" w:cstheme="majorBidi"/>
          <w:sz w:val="20"/>
          <w:szCs w:val="20"/>
          <w:lang w:val="id-ID"/>
        </w:rPr>
        <w:t xml:space="preserve">”, dalam </w:t>
      </w:r>
      <w:r w:rsidR="006B33BD" w:rsidRPr="00780EAB">
        <w:rPr>
          <w:rFonts w:asciiTheme="majorBidi" w:hAnsiTheme="majorBidi" w:cstheme="majorBidi"/>
        </w:rPr>
        <w:fldChar w:fldCharType="begin"/>
      </w:r>
      <w:r w:rsidRPr="00780EAB">
        <w:rPr>
          <w:rFonts w:asciiTheme="majorBidi" w:hAnsiTheme="majorBidi" w:cstheme="majorBidi"/>
        </w:rPr>
        <w:instrText>HYPERLINK "https://nasional.kompas.com/read/2010/10/05/2152056/Dawam.Ini.Karena.Fatwa.Provokatif"</w:instrText>
      </w:r>
      <w:r w:rsidR="006B33BD" w:rsidRPr="00780EAB">
        <w:rPr>
          <w:rFonts w:asciiTheme="majorBidi" w:hAnsiTheme="majorBidi" w:cstheme="majorBidi"/>
        </w:rPr>
        <w:fldChar w:fldCharType="separate"/>
      </w:r>
      <w:r w:rsidRPr="00780EAB">
        <w:rPr>
          <w:rStyle w:val="Hyperlink"/>
          <w:rFonts w:asciiTheme="majorBidi" w:hAnsiTheme="majorBidi" w:cstheme="majorBidi"/>
          <w:color w:val="auto"/>
          <w:sz w:val="20"/>
          <w:szCs w:val="20"/>
          <w:lang w:val="id-ID"/>
        </w:rPr>
        <w:t>https://nasional.kompas.com/read/2010/10/05/2152056/Dawam.Ini.Karena.Fatwa.Provokatif</w:t>
      </w:r>
      <w:r w:rsidR="006B33BD" w:rsidRPr="00780EAB">
        <w:rPr>
          <w:rFonts w:asciiTheme="majorBidi" w:hAnsiTheme="majorBidi" w:cstheme="majorBidi"/>
        </w:rPr>
        <w:fldChar w:fldCharType="end"/>
      </w:r>
      <w:r w:rsidRPr="00780EAB">
        <w:rPr>
          <w:rFonts w:asciiTheme="majorBidi" w:hAnsiTheme="majorBidi" w:cstheme="majorBidi"/>
          <w:sz w:val="20"/>
          <w:szCs w:val="20"/>
          <w:lang w:val="id-ID"/>
        </w:rPr>
        <w:t>, akses 17/09/2019.</w:t>
      </w:r>
    </w:p>
  </w:footnote>
  <w:footnote w:id="49">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rPr>
        <w:t xml:space="preserve"> </w:t>
      </w:r>
      <w:proofErr w:type="spellStart"/>
      <w:proofErr w:type="gramStart"/>
      <w:r w:rsidRPr="00780EAB">
        <w:rPr>
          <w:rFonts w:asciiTheme="majorBidi" w:hAnsiTheme="majorBidi" w:cstheme="majorBidi"/>
          <w:sz w:val="20"/>
          <w:szCs w:val="20"/>
        </w:rPr>
        <w:t>Petrus</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Riski</w:t>
      </w:r>
      <w:proofErr w:type="spellEnd"/>
      <w:r w:rsidRPr="00780EAB">
        <w:rPr>
          <w:rFonts w:asciiTheme="majorBidi" w:hAnsiTheme="majorBidi" w:cstheme="majorBidi"/>
          <w:sz w:val="20"/>
          <w:szCs w:val="20"/>
        </w:rPr>
        <w:t xml:space="preserve">, “Lima </w:t>
      </w:r>
      <w:proofErr w:type="spellStart"/>
      <w:r w:rsidRPr="00780EAB">
        <w:rPr>
          <w:rFonts w:asciiTheme="majorBidi" w:hAnsiTheme="majorBidi" w:cstheme="majorBidi"/>
          <w:sz w:val="20"/>
          <w:szCs w:val="20"/>
        </w:rPr>
        <w:t>Tahun</w:t>
      </w:r>
      <w:proofErr w:type="spellEnd"/>
      <w:r w:rsidRPr="00780EAB">
        <w:rPr>
          <w:rFonts w:asciiTheme="majorBidi" w:hAnsiTheme="majorBidi" w:cstheme="majorBidi"/>
          <w:sz w:val="20"/>
          <w:szCs w:val="20"/>
        </w:rPr>
        <w:t xml:space="preserve"> Terusir dari Kampung Halaman, Pengungsi Syiah Sampang Berharap Negara Hadir”, dalam </w:t>
      </w:r>
      <w:hyperlink r:id="rId3" w:history="1">
        <w:r w:rsidRPr="00780EAB">
          <w:rPr>
            <w:rStyle w:val="Hyperlink"/>
            <w:rFonts w:asciiTheme="majorBidi" w:hAnsiTheme="majorBidi" w:cstheme="majorBidi"/>
            <w:color w:val="auto"/>
            <w:sz w:val="20"/>
            <w:szCs w:val="20"/>
          </w:rPr>
          <w:t>https://www.voaindonesia.com/a/lima-tahun-terusir-dari-kampung-halaman-pengungsi-syiah-sampang-berharap-negra-hadir/3776761.html</w:t>
        </w:r>
      </w:hyperlink>
      <w:r w:rsidRPr="00780EAB">
        <w:rPr>
          <w:rFonts w:asciiTheme="majorBidi" w:hAnsiTheme="majorBidi" w:cstheme="majorBidi"/>
          <w:sz w:val="20"/>
          <w:szCs w:val="20"/>
        </w:rPr>
        <w:t>, akses 17/09/2019.</w:t>
      </w:r>
      <w:proofErr w:type="gramEnd"/>
    </w:p>
  </w:footnote>
  <w:footnote w:id="50">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Petrus</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Riski</w:t>
      </w:r>
      <w:proofErr w:type="spellEnd"/>
      <w:r w:rsidRPr="00780EAB">
        <w:rPr>
          <w:rFonts w:asciiTheme="majorBidi" w:hAnsiTheme="majorBidi" w:cstheme="majorBidi"/>
          <w:sz w:val="20"/>
          <w:szCs w:val="20"/>
        </w:rPr>
        <w:t>, “</w:t>
      </w:r>
      <w:proofErr w:type="spellStart"/>
      <w:r w:rsidRPr="00780EAB">
        <w:rPr>
          <w:rFonts w:asciiTheme="majorBidi" w:hAnsiTheme="majorBidi" w:cstheme="majorBidi"/>
          <w:sz w:val="20"/>
          <w:szCs w:val="20"/>
        </w:rPr>
        <w:t>Pemerintah</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Dituntut</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Tegakkan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Hukum</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dan</w:t>
      </w:r>
      <w:proofErr w:type="spellEnd"/>
      <w:r w:rsidRPr="00780EAB">
        <w:rPr>
          <w:rFonts w:asciiTheme="majorBidi" w:hAnsiTheme="majorBidi" w:cstheme="majorBidi"/>
          <w:sz w:val="20"/>
          <w:szCs w:val="20"/>
        </w:rPr>
        <w:t xml:space="preserve"> HAM </w:t>
      </w:r>
      <w:proofErr w:type="spellStart"/>
      <w:r w:rsidRPr="00780EAB">
        <w:rPr>
          <w:rFonts w:asciiTheme="majorBidi" w:hAnsiTheme="majorBidi" w:cstheme="majorBidi"/>
          <w:sz w:val="20"/>
          <w:szCs w:val="20"/>
        </w:rPr>
        <w:t>dengan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Pulangkan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Pengungsi</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Syiah</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Sampang</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dalam</w:t>
      </w:r>
      <w:proofErr w:type="spellEnd"/>
      <w:r w:rsidRPr="00780EAB">
        <w:rPr>
          <w:rFonts w:asciiTheme="majorBidi" w:hAnsiTheme="majorBidi" w:cstheme="majorBidi"/>
          <w:sz w:val="20"/>
          <w:szCs w:val="20"/>
        </w:rPr>
        <w:t xml:space="preserve"> </w:t>
      </w:r>
      <w:hyperlink r:id="rId4" w:history="1">
        <w:r w:rsidRPr="00780EAB">
          <w:rPr>
            <w:rStyle w:val="Hyperlink"/>
            <w:rFonts w:asciiTheme="majorBidi" w:hAnsiTheme="majorBidi" w:cstheme="majorBidi"/>
            <w:color w:val="auto"/>
            <w:sz w:val="20"/>
            <w:szCs w:val="20"/>
          </w:rPr>
          <w:t>https://www.voaindonesia.com/a/pemerintah-dituntut-tegakkan-hukum-dan-ham-dengan-pulangkan-pengungsi-syiah-sampang/4274072.html</w:t>
        </w:r>
      </w:hyperlink>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akses</w:t>
      </w:r>
      <w:proofErr w:type="spellEnd"/>
      <w:r w:rsidRPr="00780EAB">
        <w:rPr>
          <w:rFonts w:asciiTheme="majorBidi" w:hAnsiTheme="majorBidi" w:cstheme="majorBidi"/>
          <w:sz w:val="20"/>
          <w:szCs w:val="20"/>
        </w:rPr>
        <w:t xml:space="preserve"> 17/09/2019</w:t>
      </w:r>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dan</w:t>
      </w:r>
      <w:proofErr w:type="spellEnd"/>
      <w:r w:rsidRPr="00780EAB">
        <w:rPr>
          <w:rFonts w:asciiTheme="majorBidi" w:hAnsiTheme="majorBidi" w:cstheme="majorBidi"/>
          <w:sz w:val="20"/>
          <w:szCs w:val="20"/>
        </w:rPr>
        <w:t xml:space="preserve"> M. Bahrul Marzuki, “Ulama Madura Larang Pulau Tak Berpenghuni Sekalipun Ditempati Pengungsi Syiah”, dalam </w:t>
      </w:r>
      <w:hyperlink r:id="rId5" w:history="1">
        <w:r w:rsidRPr="00780EAB">
          <w:rPr>
            <w:rStyle w:val="Hyperlink"/>
            <w:rFonts w:asciiTheme="majorBidi" w:hAnsiTheme="majorBidi" w:cstheme="majorBidi"/>
            <w:color w:val="auto"/>
            <w:sz w:val="20"/>
            <w:szCs w:val="20"/>
          </w:rPr>
          <w:t>https://m.jatimtimes.com/baca/194681/20190529/203200/ulama-madura-larang-pulau-tak-berpenghuni-sekalipun-ditempati-pengungsi-syiah/</w:t>
        </w:r>
      </w:hyperlink>
      <w:r w:rsidRPr="00780EAB">
        <w:rPr>
          <w:rFonts w:asciiTheme="majorBidi" w:hAnsiTheme="majorBidi" w:cstheme="majorBidi"/>
          <w:sz w:val="20"/>
          <w:szCs w:val="20"/>
        </w:rPr>
        <w:t>, akses 17/09/2019.</w:t>
      </w:r>
    </w:p>
  </w:footnote>
  <w:footnote w:id="51">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proofErr w:type="spellStart"/>
      <w:proofErr w:type="gramStart"/>
      <w:r w:rsidRPr="00780EAB">
        <w:rPr>
          <w:rFonts w:asciiTheme="majorBidi" w:hAnsiTheme="majorBidi" w:cstheme="majorBidi"/>
          <w:sz w:val="20"/>
          <w:szCs w:val="20"/>
        </w:rPr>
        <w:t>Fathiyah</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Wardah</w:t>
      </w:r>
      <w:proofErr w:type="spellEnd"/>
      <w:r w:rsidRPr="00780EAB">
        <w:rPr>
          <w:rFonts w:asciiTheme="majorBidi" w:hAnsiTheme="majorBidi" w:cstheme="majorBidi"/>
          <w:sz w:val="20"/>
          <w:szCs w:val="20"/>
        </w:rPr>
        <w:t>, “</w:t>
      </w:r>
      <w:proofErr w:type="spellStart"/>
      <w:r w:rsidRPr="00780EAB">
        <w:rPr>
          <w:rFonts w:asciiTheme="majorBidi" w:hAnsiTheme="majorBidi" w:cstheme="majorBidi"/>
          <w:sz w:val="20"/>
          <w:szCs w:val="20"/>
        </w:rPr>
        <w:t>Pemerintah</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Diminta</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Serius</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Perhatikan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Pengungsi</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Syiah</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Ahmadiyah</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dalam</w:t>
      </w:r>
      <w:proofErr w:type="spellEnd"/>
      <w:r w:rsidRPr="00780EAB">
        <w:rPr>
          <w:rFonts w:asciiTheme="majorBidi" w:hAnsiTheme="majorBidi" w:cstheme="majorBidi"/>
          <w:sz w:val="20"/>
          <w:szCs w:val="20"/>
        </w:rPr>
        <w:t xml:space="preserve"> </w:t>
      </w:r>
      <w:hyperlink r:id="rId6" w:history="1">
        <w:proofErr w:type="gramEnd"/>
        <w:r w:rsidRPr="00780EAB">
          <w:rPr>
            <w:rStyle w:val="Hyperlink"/>
            <w:rFonts w:asciiTheme="majorBidi" w:hAnsiTheme="majorBidi" w:cstheme="majorBidi"/>
            <w:color w:val="auto"/>
            <w:sz w:val="20"/>
            <w:szCs w:val="20"/>
          </w:rPr>
          <w:t>https://www.voaindonesia.com/a/pemerintah-diminta-serius-perhatikan-pengungsi-syiah</w:t>
        </w:r>
        <w:proofErr w:type="gramStart"/>
        <w:r w:rsidRPr="00780EAB">
          <w:rPr>
            <w:rStyle w:val="Hyperlink"/>
            <w:rFonts w:asciiTheme="majorBidi" w:hAnsiTheme="majorBidi" w:cstheme="majorBidi"/>
            <w:color w:val="auto"/>
            <w:sz w:val="20"/>
            <w:szCs w:val="20"/>
            <w:lang w:val="id-ID"/>
          </w:rPr>
          <w:t xml:space="preserve"> </w:t>
        </w:r>
        <w:proofErr w:type="spellStart"/>
        <w:r w:rsidRPr="00780EAB">
          <w:rPr>
            <w:rStyle w:val="Hyperlink"/>
            <w:rFonts w:asciiTheme="majorBidi" w:hAnsiTheme="majorBidi" w:cstheme="majorBidi"/>
            <w:color w:val="auto"/>
            <w:sz w:val="20"/>
            <w:szCs w:val="20"/>
          </w:rPr>
          <w:t>ahmadiyah</w:t>
        </w:r>
        <w:proofErr w:type="spellEnd"/>
        <w:r w:rsidRPr="00780EAB">
          <w:rPr>
            <w:rStyle w:val="Hyperlink"/>
            <w:rFonts w:asciiTheme="majorBidi" w:hAnsiTheme="majorBidi" w:cstheme="majorBidi"/>
            <w:color w:val="auto"/>
            <w:sz w:val="20"/>
            <w:szCs w:val="20"/>
          </w:rPr>
          <w:t>/2831181.</w:t>
        </w:r>
        <w:proofErr w:type="gramEnd"/>
        <w:r w:rsidRPr="00780EAB">
          <w:rPr>
            <w:rStyle w:val="Hyperlink"/>
            <w:rFonts w:asciiTheme="majorBidi" w:hAnsiTheme="majorBidi" w:cstheme="majorBidi"/>
            <w:color w:val="auto"/>
            <w:sz w:val="20"/>
            <w:szCs w:val="20"/>
            <w:lang w:val="id-ID"/>
          </w:rPr>
          <w:t xml:space="preserve"> </w:t>
        </w:r>
        <w:proofErr w:type="gramStart"/>
        <w:r w:rsidRPr="00780EAB">
          <w:rPr>
            <w:rStyle w:val="Hyperlink"/>
            <w:rFonts w:asciiTheme="majorBidi" w:hAnsiTheme="majorBidi" w:cstheme="majorBidi"/>
            <w:color w:val="auto"/>
            <w:sz w:val="20"/>
            <w:szCs w:val="20"/>
          </w:rPr>
          <w:t>html</w:t>
        </w:r>
      </w:hyperlink>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akses</w:t>
      </w:r>
      <w:proofErr w:type="spellEnd"/>
      <w:r w:rsidRPr="00780EAB">
        <w:rPr>
          <w:rFonts w:asciiTheme="majorBidi" w:hAnsiTheme="majorBidi" w:cstheme="majorBidi"/>
          <w:sz w:val="20"/>
          <w:szCs w:val="20"/>
        </w:rPr>
        <w:t xml:space="preserve"> 17/09/2019.</w:t>
      </w:r>
      <w:proofErr w:type="gramEnd"/>
      <w:r w:rsidRPr="00780EAB">
        <w:rPr>
          <w:rFonts w:asciiTheme="majorBidi" w:hAnsiTheme="majorBidi" w:cstheme="majorBidi"/>
          <w:sz w:val="20"/>
          <w:szCs w:val="20"/>
        </w:rPr>
        <w:t xml:space="preserve">  </w:t>
      </w:r>
    </w:p>
  </w:footnote>
  <w:footnote w:id="52">
    <w:p w:rsidR="00F07A80" w:rsidRPr="00780EAB" w:rsidRDefault="00F07A80" w:rsidP="00AC7434">
      <w:pPr>
        <w:pStyle w:val="NoSpacing"/>
        <w:ind w:firstLine="720"/>
        <w:jc w:val="both"/>
        <w:rPr>
          <w:rFonts w:asciiTheme="majorBidi" w:hAnsiTheme="majorBidi" w:cstheme="majorBidi"/>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proofErr w:type="gramStart"/>
      <w:r w:rsidRPr="00780EAB">
        <w:rPr>
          <w:rFonts w:asciiTheme="majorBidi" w:hAnsiTheme="majorBidi" w:cstheme="majorBidi"/>
          <w:sz w:val="20"/>
          <w:szCs w:val="20"/>
        </w:rPr>
        <w:t xml:space="preserve">Michael </w:t>
      </w:r>
      <w:proofErr w:type="spellStart"/>
      <w:r w:rsidRPr="00780EAB">
        <w:rPr>
          <w:rFonts w:asciiTheme="majorBidi" w:hAnsiTheme="majorBidi" w:cstheme="majorBidi"/>
          <w:sz w:val="20"/>
          <w:szCs w:val="20"/>
        </w:rPr>
        <w:t>Hangga</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Wismabrata</w:t>
      </w:r>
      <w:proofErr w:type="spellEnd"/>
      <w:r w:rsidRPr="00780EAB">
        <w:rPr>
          <w:rFonts w:asciiTheme="majorBidi" w:hAnsiTheme="majorBidi" w:cstheme="majorBidi"/>
          <w:sz w:val="20"/>
          <w:szCs w:val="20"/>
        </w:rPr>
        <w:t xml:space="preserve">, “5 </w:t>
      </w:r>
      <w:proofErr w:type="spellStart"/>
      <w:r w:rsidRPr="00780EAB">
        <w:rPr>
          <w:rFonts w:asciiTheme="majorBidi" w:hAnsiTheme="majorBidi" w:cstheme="majorBidi"/>
          <w:sz w:val="20"/>
          <w:szCs w:val="20"/>
        </w:rPr>
        <w:t>Fakta</w:t>
      </w:r>
      <w:proofErr w:type="spellEnd"/>
      <w:r w:rsidRPr="00780EAB">
        <w:rPr>
          <w:rFonts w:asciiTheme="majorBidi" w:hAnsiTheme="majorBidi" w:cstheme="majorBidi"/>
          <w:sz w:val="20"/>
          <w:szCs w:val="20"/>
        </w:rPr>
        <w:t xml:space="preserve"> Relokasi Warga Ahmadiyah di Lombok Timur, Dianggap Tak Mau Berbaur hingga Rindu Kampung Halaman”, dalam </w:t>
      </w:r>
      <w:hyperlink r:id="rId7" w:history="1">
        <w:r w:rsidRPr="00780EAB">
          <w:rPr>
            <w:rStyle w:val="Hyperlink"/>
            <w:rFonts w:asciiTheme="majorBidi" w:hAnsiTheme="majorBidi" w:cstheme="majorBidi"/>
            <w:color w:val="auto"/>
            <w:sz w:val="20"/>
            <w:szCs w:val="20"/>
          </w:rPr>
          <w:t>https://regional.kompas.com/read/2019/06/18/17183491/5-fakta-relokasi-warga-ahmadiyah-di-lombok-timur-dianggap-tak-mau-berbaur?page=all</w:t>
        </w:r>
      </w:hyperlink>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akses</w:t>
      </w:r>
      <w:proofErr w:type="spellEnd"/>
      <w:r w:rsidRPr="00780EAB">
        <w:rPr>
          <w:rFonts w:asciiTheme="majorBidi" w:hAnsiTheme="majorBidi" w:cstheme="majorBidi"/>
          <w:sz w:val="20"/>
          <w:szCs w:val="20"/>
        </w:rPr>
        <w:t xml:space="preserve"> 17/09/2019.</w:t>
      </w:r>
      <w:proofErr w:type="gramEnd"/>
    </w:p>
  </w:footnote>
  <w:footnote w:id="53">
    <w:p w:rsidR="00F07A80" w:rsidRPr="00780EAB" w:rsidRDefault="00F07A80" w:rsidP="00AC7434">
      <w:pPr>
        <w:pStyle w:val="FootnoteText"/>
        <w:ind w:firstLine="720"/>
        <w:jc w:val="both"/>
        <w:rPr>
          <w:rFonts w:asciiTheme="majorBidi" w:hAnsiTheme="majorBidi" w:cstheme="majorBidi"/>
        </w:rPr>
      </w:pPr>
      <w:r w:rsidRPr="00780EAB">
        <w:rPr>
          <w:rStyle w:val="FootnoteReference"/>
          <w:rFonts w:asciiTheme="majorBidi" w:hAnsiTheme="majorBidi" w:cstheme="majorBidi"/>
        </w:rPr>
        <w:footnoteRef/>
      </w:r>
      <w:r w:rsidRPr="00780EAB">
        <w:rPr>
          <w:rFonts w:asciiTheme="majorBidi" w:hAnsiTheme="majorBidi" w:cstheme="majorBidi"/>
          <w:lang w:val="id-ID"/>
        </w:rPr>
        <w:t xml:space="preserve"> Himpunan Fatwa Majelis Ulama Indonesia Sejak 1975, (Jakarta: Erlangga, 2011), hlm. </w:t>
      </w:r>
      <w:r w:rsidRPr="00780EAB">
        <w:rPr>
          <w:rFonts w:asciiTheme="majorBidi" w:eastAsia="TTE196F598t00" w:hAnsiTheme="majorBidi" w:cstheme="majorBidi"/>
          <w:lang w:val="id-ID"/>
        </w:rPr>
        <w:t>380-386.</w:t>
      </w:r>
      <w:r w:rsidRPr="00780EAB">
        <w:rPr>
          <w:rFonts w:asciiTheme="majorBidi" w:hAnsiTheme="majorBidi" w:cstheme="majorBidi"/>
        </w:rPr>
        <w:t xml:space="preserve"> </w:t>
      </w:r>
    </w:p>
  </w:footnote>
  <w:footnote w:id="54">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rPr>
        <w:t xml:space="preserve"> </w:t>
      </w:r>
      <w:r w:rsidRPr="00780EAB">
        <w:rPr>
          <w:rFonts w:asciiTheme="majorBidi" w:hAnsiTheme="majorBidi" w:cstheme="majorBidi"/>
          <w:i/>
          <w:iCs/>
          <w:sz w:val="20"/>
          <w:szCs w:val="20"/>
        </w:rPr>
        <w:t>The 10th Anniversary Edition, The World’s 500 Most-Influential Muslims, 2019,</w:t>
      </w:r>
      <w:r w:rsidRPr="00780EAB">
        <w:rPr>
          <w:rFonts w:asciiTheme="majorBidi" w:hAnsiTheme="majorBidi" w:cstheme="majorBidi"/>
          <w:sz w:val="20"/>
          <w:szCs w:val="20"/>
        </w:rPr>
        <w:t xml:space="preserve"> (Jordan: The Royal Islamic Strategic Studies Centre, 2018), hlm. 55 &amp; 36-41.</w:t>
      </w:r>
    </w:p>
  </w:footnote>
  <w:footnote w:id="55">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proofErr w:type="spellStart"/>
      <w:r w:rsidRPr="00780EAB">
        <w:rPr>
          <w:rFonts w:asciiTheme="majorBidi" w:hAnsiTheme="majorBidi" w:cstheme="majorBidi"/>
          <w:sz w:val="20"/>
          <w:szCs w:val="20"/>
        </w:rPr>
        <w:t>Jalaluddin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Rakhmat</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i/>
          <w:iCs/>
          <w:sz w:val="20"/>
          <w:szCs w:val="20"/>
        </w:rPr>
        <w:t>Dahulukan</w:t>
      </w:r>
      <w:proofErr w:type="spellEnd"/>
      <w:r w:rsidRPr="00780EAB">
        <w:rPr>
          <w:rFonts w:asciiTheme="majorBidi" w:hAnsiTheme="majorBidi" w:cstheme="majorBidi"/>
          <w:i/>
          <w:iCs/>
          <w:sz w:val="20"/>
          <w:szCs w:val="20"/>
        </w:rPr>
        <w:t xml:space="preserve"> </w:t>
      </w:r>
      <w:proofErr w:type="spellStart"/>
      <w:r w:rsidRPr="00780EAB">
        <w:rPr>
          <w:rFonts w:asciiTheme="majorBidi" w:hAnsiTheme="majorBidi" w:cstheme="majorBidi"/>
          <w:i/>
          <w:iCs/>
          <w:sz w:val="20"/>
          <w:szCs w:val="20"/>
        </w:rPr>
        <w:t>Akhlak</w:t>
      </w:r>
      <w:proofErr w:type="spellEnd"/>
      <w:r w:rsidRPr="00780EAB">
        <w:rPr>
          <w:rFonts w:asciiTheme="majorBidi" w:hAnsiTheme="majorBidi" w:cstheme="majorBidi"/>
          <w:i/>
          <w:iCs/>
          <w:sz w:val="20"/>
          <w:szCs w:val="20"/>
        </w:rPr>
        <w:t xml:space="preserve"> </w:t>
      </w:r>
      <w:proofErr w:type="spellStart"/>
      <w:r w:rsidRPr="00780EAB">
        <w:rPr>
          <w:rFonts w:asciiTheme="majorBidi" w:hAnsiTheme="majorBidi" w:cstheme="majorBidi"/>
          <w:i/>
          <w:iCs/>
          <w:sz w:val="20"/>
          <w:szCs w:val="20"/>
        </w:rPr>
        <w:t>di</w:t>
      </w:r>
      <w:proofErr w:type="spellEnd"/>
      <w:r w:rsidRPr="00780EAB">
        <w:rPr>
          <w:rFonts w:asciiTheme="majorBidi" w:hAnsiTheme="majorBidi" w:cstheme="majorBidi"/>
          <w:i/>
          <w:iCs/>
          <w:sz w:val="20"/>
          <w:szCs w:val="20"/>
        </w:rPr>
        <w:t xml:space="preserve"> </w:t>
      </w:r>
      <w:proofErr w:type="spellStart"/>
      <w:r w:rsidRPr="00780EAB">
        <w:rPr>
          <w:rFonts w:asciiTheme="majorBidi" w:hAnsiTheme="majorBidi" w:cstheme="majorBidi"/>
          <w:i/>
          <w:iCs/>
          <w:sz w:val="20"/>
          <w:szCs w:val="20"/>
        </w:rPr>
        <w:t>Atas</w:t>
      </w:r>
      <w:proofErr w:type="spellEnd"/>
      <w:r w:rsidRPr="00780EAB">
        <w:rPr>
          <w:rFonts w:asciiTheme="majorBidi" w:hAnsiTheme="majorBidi" w:cstheme="majorBidi"/>
          <w:i/>
          <w:iCs/>
          <w:sz w:val="20"/>
          <w:szCs w:val="20"/>
        </w:rPr>
        <w:t xml:space="preserve"> </w:t>
      </w:r>
      <w:proofErr w:type="spellStart"/>
      <w:r w:rsidRPr="00780EAB">
        <w:rPr>
          <w:rFonts w:asciiTheme="majorBidi" w:hAnsiTheme="majorBidi" w:cstheme="majorBidi"/>
          <w:i/>
          <w:iCs/>
          <w:sz w:val="20"/>
          <w:szCs w:val="20"/>
        </w:rPr>
        <w:t>Fiqih</w:t>
      </w:r>
      <w:proofErr w:type="spellEnd"/>
      <w:r w:rsidRPr="00780EAB">
        <w:rPr>
          <w:rFonts w:asciiTheme="majorBidi" w:hAnsiTheme="majorBidi" w:cstheme="majorBidi"/>
          <w:i/>
          <w:iCs/>
          <w:sz w:val="20"/>
          <w:szCs w:val="20"/>
        </w:rPr>
        <w:t xml:space="preserve">, </w:t>
      </w:r>
      <w:r w:rsidRPr="00780EAB">
        <w:rPr>
          <w:rFonts w:asciiTheme="majorBidi" w:hAnsiTheme="majorBidi" w:cstheme="majorBidi"/>
          <w:sz w:val="20"/>
          <w:szCs w:val="20"/>
        </w:rPr>
        <w:t xml:space="preserve">(Bandung: </w:t>
      </w:r>
      <w:proofErr w:type="spellStart"/>
      <w:r w:rsidRPr="00780EAB">
        <w:rPr>
          <w:rFonts w:asciiTheme="majorBidi" w:hAnsiTheme="majorBidi" w:cstheme="majorBidi"/>
          <w:sz w:val="20"/>
          <w:szCs w:val="20"/>
        </w:rPr>
        <w:t>Mizan</w:t>
      </w:r>
      <w:proofErr w:type="spellEnd"/>
      <w:r w:rsidRPr="00780EAB">
        <w:rPr>
          <w:rFonts w:asciiTheme="majorBidi" w:hAnsiTheme="majorBidi" w:cstheme="majorBidi"/>
          <w:sz w:val="20"/>
          <w:szCs w:val="20"/>
        </w:rPr>
        <w:t xml:space="preserve">, 2007), </w:t>
      </w:r>
      <w:proofErr w:type="spellStart"/>
      <w:r w:rsidRPr="00780EAB">
        <w:rPr>
          <w:rFonts w:asciiTheme="majorBidi" w:hAnsiTheme="majorBidi" w:cstheme="majorBidi"/>
          <w:sz w:val="20"/>
          <w:szCs w:val="20"/>
        </w:rPr>
        <w:t>hlm</w:t>
      </w:r>
      <w:proofErr w:type="spellEnd"/>
      <w:r w:rsidRPr="00780EAB">
        <w:rPr>
          <w:rFonts w:asciiTheme="majorBidi" w:hAnsiTheme="majorBidi" w:cstheme="majorBidi"/>
          <w:sz w:val="20"/>
          <w:szCs w:val="20"/>
        </w:rPr>
        <w:t>.</w:t>
      </w:r>
      <w:r w:rsidRPr="00780EAB">
        <w:rPr>
          <w:rFonts w:asciiTheme="majorBidi" w:hAnsiTheme="majorBidi" w:cstheme="majorBidi"/>
          <w:sz w:val="20"/>
          <w:szCs w:val="20"/>
          <w:lang w:val="id-ID"/>
        </w:rPr>
        <w:t xml:space="preserve"> 17.</w:t>
      </w:r>
      <w:r w:rsidRPr="00780EAB">
        <w:rPr>
          <w:rFonts w:asciiTheme="majorBidi" w:hAnsiTheme="majorBidi" w:cstheme="majorBidi"/>
          <w:sz w:val="20"/>
          <w:szCs w:val="20"/>
        </w:rPr>
        <w:t xml:space="preserve"> </w:t>
      </w:r>
    </w:p>
  </w:footnote>
  <w:footnote w:id="56">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Iskandar</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Zulkarnain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i/>
          <w:iCs/>
          <w:sz w:val="20"/>
          <w:szCs w:val="20"/>
        </w:rPr>
        <w:t>Gerakan</w:t>
      </w:r>
      <w:proofErr w:type="spellEnd"/>
      <w:r w:rsidRPr="00780EAB">
        <w:rPr>
          <w:rFonts w:asciiTheme="majorBidi" w:hAnsiTheme="majorBidi" w:cstheme="majorBidi"/>
          <w:i/>
          <w:iCs/>
          <w:sz w:val="20"/>
          <w:szCs w:val="20"/>
        </w:rPr>
        <w:t xml:space="preserve"> </w:t>
      </w:r>
      <w:proofErr w:type="spellStart"/>
      <w:r w:rsidRPr="00780EAB">
        <w:rPr>
          <w:rFonts w:asciiTheme="majorBidi" w:hAnsiTheme="majorBidi" w:cstheme="majorBidi"/>
          <w:i/>
          <w:iCs/>
          <w:sz w:val="20"/>
          <w:szCs w:val="20"/>
        </w:rPr>
        <w:t>Ahmadiyah</w:t>
      </w:r>
      <w:proofErr w:type="spellEnd"/>
      <w:r w:rsidRPr="00780EAB">
        <w:rPr>
          <w:rFonts w:asciiTheme="majorBidi" w:hAnsiTheme="majorBidi" w:cstheme="majorBidi"/>
          <w:i/>
          <w:iCs/>
          <w:sz w:val="20"/>
          <w:szCs w:val="20"/>
        </w:rPr>
        <w:t xml:space="preserve"> di Indonesia</w:t>
      </w:r>
      <w:r w:rsidRPr="00780EAB">
        <w:rPr>
          <w:rFonts w:asciiTheme="majorBidi" w:hAnsiTheme="majorBidi" w:cstheme="majorBidi"/>
          <w:sz w:val="20"/>
          <w:szCs w:val="20"/>
        </w:rPr>
        <w:t xml:space="preserve">, cet. ke-1, (Yogyakarta: LKiS, 2005); </w:t>
      </w:r>
      <w:r w:rsidRPr="00780EAB">
        <w:rPr>
          <w:rFonts w:asciiTheme="majorBidi" w:hAnsiTheme="majorBidi" w:cstheme="majorBidi"/>
          <w:i/>
          <w:iCs/>
          <w:sz w:val="20"/>
          <w:szCs w:val="20"/>
        </w:rPr>
        <w:t xml:space="preserve">Inti Ajaran Islam Bagian Pertama: Ekstrak dari Tulisan, Pidato, Pengumuman dan Wacana Masih Mau’ud dan Imam Mahdi, Hadhrat Mirza Ghulam Ahmad </w:t>
      </w:r>
      <w:proofErr w:type="gramStart"/>
      <w:r w:rsidRPr="00780EAB">
        <w:rPr>
          <w:rFonts w:asciiTheme="majorBidi" w:hAnsiTheme="majorBidi" w:cstheme="majorBidi"/>
          <w:i/>
          <w:iCs/>
          <w:sz w:val="20"/>
          <w:szCs w:val="20"/>
        </w:rPr>
        <w:t>a.s</w:t>
      </w:r>
      <w:proofErr w:type="gramEnd"/>
      <w:r w:rsidRPr="00780EAB">
        <w:rPr>
          <w:rFonts w:asciiTheme="majorBidi" w:hAnsiTheme="majorBidi" w:cstheme="majorBidi"/>
          <w:i/>
          <w:iCs/>
          <w:sz w:val="20"/>
          <w:szCs w:val="20"/>
        </w:rPr>
        <w:t>.</w:t>
      </w:r>
      <w:r w:rsidRPr="00780EAB">
        <w:rPr>
          <w:rFonts w:asciiTheme="majorBidi" w:hAnsiTheme="majorBidi" w:cstheme="majorBidi"/>
          <w:sz w:val="20"/>
          <w:szCs w:val="20"/>
        </w:rPr>
        <w:t>, terj. A.Q. Khalid, cet. ke-1, (</w:t>
      </w:r>
      <w:proofErr w:type="spellStart"/>
      <w:proofErr w:type="gramStart"/>
      <w:r w:rsidRPr="00780EAB">
        <w:rPr>
          <w:rFonts w:asciiTheme="majorBidi" w:hAnsiTheme="majorBidi" w:cstheme="majorBidi"/>
          <w:sz w:val="20"/>
          <w:szCs w:val="20"/>
        </w:rPr>
        <w:t>ttp</w:t>
      </w:r>
      <w:proofErr w:type="spellEnd"/>
      <w:r w:rsidRPr="00780EAB">
        <w:rPr>
          <w:rFonts w:asciiTheme="majorBidi" w:hAnsiTheme="majorBidi" w:cstheme="majorBidi"/>
          <w:sz w:val="20"/>
          <w:szCs w:val="20"/>
        </w:rPr>
        <w:t>.:</w:t>
      </w:r>
      <w:proofErr w:type="gram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Neratja</w:t>
      </w:r>
      <w:proofErr w:type="spellEnd"/>
      <w:r w:rsidRPr="00780EAB">
        <w:rPr>
          <w:rFonts w:asciiTheme="majorBidi" w:hAnsiTheme="majorBidi" w:cstheme="majorBidi"/>
          <w:sz w:val="20"/>
          <w:szCs w:val="20"/>
        </w:rPr>
        <w:t xml:space="preserve"> Press, 2014); R.H. </w:t>
      </w:r>
      <w:proofErr w:type="spellStart"/>
      <w:r w:rsidRPr="00780EAB">
        <w:rPr>
          <w:rFonts w:asciiTheme="majorBidi" w:hAnsiTheme="majorBidi" w:cstheme="majorBidi"/>
          <w:sz w:val="20"/>
          <w:szCs w:val="20"/>
        </w:rPr>
        <w:t>Munirul</w:t>
      </w:r>
      <w:proofErr w:type="spellEnd"/>
      <w:r w:rsidRPr="00780EAB">
        <w:rPr>
          <w:rFonts w:asciiTheme="majorBidi" w:hAnsiTheme="majorBidi" w:cstheme="majorBidi"/>
          <w:sz w:val="20"/>
          <w:szCs w:val="20"/>
        </w:rPr>
        <w:t xml:space="preserve"> Islam Yusuf </w:t>
      </w:r>
      <w:proofErr w:type="spellStart"/>
      <w:r w:rsidRPr="00780EAB">
        <w:rPr>
          <w:rFonts w:asciiTheme="majorBidi" w:hAnsiTheme="majorBidi" w:cstheme="majorBidi"/>
          <w:sz w:val="20"/>
          <w:szCs w:val="20"/>
        </w:rPr>
        <w:t>dan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Ekky</w:t>
      </w:r>
      <w:proofErr w:type="spellEnd"/>
      <w:r w:rsidRPr="00780EAB">
        <w:rPr>
          <w:rFonts w:asciiTheme="majorBidi" w:hAnsiTheme="majorBidi" w:cstheme="majorBidi"/>
          <w:sz w:val="20"/>
          <w:szCs w:val="20"/>
        </w:rPr>
        <w:t xml:space="preserve"> O. </w:t>
      </w:r>
      <w:proofErr w:type="spellStart"/>
      <w:r w:rsidRPr="00780EAB">
        <w:rPr>
          <w:rFonts w:asciiTheme="majorBidi" w:hAnsiTheme="majorBidi" w:cstheme="majorBidi"/>
          <w:sz w:val="20"/>
          <w:szCs w:val="20"/>
        </w:rPr>
        <w:t>Sabandi</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i/>
          <w:iCs/>
          <w:sz w:val="20"/>
          <w:szCs w:val="20"/>
        </w:rPr>
        <w:t>Ahmadiyah</w:t>
      </w:r>
      <w:proofErr w:type="spellEnd"/>
      <w:r w:rsidRPr="00780EAB">
        <w:rPr>
          <w:rFonts w:asciiTheme="majorBidi" w:hAnsiTheme="majorBidi" w:cstheme="majorBidi"/>
          <w:i/>
          <w:iCs/>
          <w:sz w:val="20"/>
          <w:szCs w:val="20"/>
        </w:rPr>
        <w:t xml:space="preserve"> </w:t>
      </w:r>
      <w:proofErr w:type="spellStart"/>
      <w:r w:rsidRPr="00780EAB">
        <w:rPr>
          <w:rFonts w:asciiTheme="majorBidi" w:hAnsiTheme="majorBidi" w:cstheme="majorBidi"/>
          <w:i/>
          <w:iCs/>
          <w:sz w:val="20"/>
          <w:szCs w:val="20"/>
        </w:rPr>
        <w:t>Menggugat</w:t>
      </w:r>
      <w:proofErr w:type="spellEnd"/>
      <w:r w:rsidRPr="00780EAB">
        <w:rPr>
          <w:rFonts w:asciiTheme="majorBidi" w:hAnsiTheme="majorBidi" w:cstheme="majorBidi"/>
          <w:i/>
          <w:iCs/>
          <w:sz w:val="20"/>
          <w:szCs w:val="20"/>
        </w:rPr>
        <w:t xml:space="preserve">! </w:t>
      </w:r>
      <w:proofErr w:type="spellStart"/>
      <w:r w:rsidRPr="00780EAB">
        <w:rPr>
          <w:rFonts w:asciiTheme="majorBidi" w:hAnsiTheme="majorBidi" w:cstheme="majorBidi"/>
          <w:i/>
          <w:iCs/>
          <w:sz w:val="20"/>
          <w:szCs w:val="20"/>
        </w:rPr>
        <w:t>Menjawab</w:t>
      </w:r>
      <w:proofErr w:type="spellEnd"/>
      <w:r w:rsidRPr="00780EAB">
        <w:rPr>
          <w:rFonts w:asciiTheme="majorBidi" w:hAnsiTheme="majorBidi" w:cstheme="majorBidi"/>
          <w:i/>
          <w:iCs/>
          <w:sz w:val="20"/>
          <w:szCs w:val="20"/>
        </w:rPr>
        <w:t xml:space="preserve"> </w:t>
      </w:r>
      <w:proofErr w:type="spellStart"/>
      <w:r w:rsidRPr="00780EAB">
        <w:rPr>
          <w:rFonts w:asciiTheme="majorBidi" w:hAnsiTheme="majorBidi" w:cstheme="majorBidi"/>
          <w:i/>
          <w:iCs/>
          <w:sz w:val="20"/>
          <w:szCs w:val="20"/>
        </w:rPr>
        <w:t>Tulisan</w:t>
      </w:r>
      <w:proofErr w:type="spellEnd"/>
      <w:r w:rsidRPr="00780EAB">
        <w:rPr>
          <w:rFonts w:asciiTheme="majorBidi" w:hAnsiTheme="majorBidi" w:cstheme="majorBidi"/>
          <w:i/>
          <w:iCs/>
          <w:sz w:val="20"/>
          <w:szCs w:val="20"/>
        </w:rPr>
        <w:t>: “</w:t>
      </w:r>
      <w:proofErr w:type="spellStart"/>
      <w:r w:rsidRPr="00780EAB">
        <w:rPr>
          <w:rFonts w:asciiTheme="majorBidi" w:hAnsiTheme="majorBidi" w:cstheme="majorBidi"/>
          <w:i/>
          <w:iCs/>
          <w:sz w:val="20"/>
          <w:szCs w:val="20"/>
        </w:rPr>
        <w:t>Menggugat</w:t>
      </w:r>
      <w:proofErr w:type="spellEnd"/>
      <w:r w:rsidRPr="00780EAB">
        <w:rPr>
          <w:rFonts w:asciiTheme="majorBidi" w:hAnsiTheme="majorBidi" w:cstheme="majorBidi"/>
          <w:i/>
          <w:iCs/>
          <w:sz w:val="20"/>
          <w:szCs w:val="20"/>
        </w:rPr>
        <w:t xml:space="preserve"> </w:t>
      </w:r>
      <w:proofErr w:type="spellStart"/>
      <w:r w:rsidRPr="00780EAB">
        <w:rPr>
          <w:rFonts w:asciiTheme="majorBidi" w:hAnsiTheme="majorBidi" w:cstheme="majorBidi"/>
          <w:i/>
          <w:iCs/>
          <w:sz w:val="20"/>
          <w:szCs w:val="20"/>
        </w:rPr>
        <w:t>Ahmadiyah</w:t>
      </w:r>
      <w:proofErr w:type="spellEnd"/>
      <w:r w:rsidRPr="00780EAB">
        <w:rPr>
          <w:rFonts w:asciiTheme="majorBidi" w:hAnsiTheme="majorBidi" w:cstheme="majorBidi"/>
          <w:i/>
          <w:iCs/>
          <w:sz w:val="20"/>
          <w:szCs w:val="20"/>
        </w:rPr>
        <w:t>”</w:t>
      </w:r>
      <w:r w:rsidRPr="00780EAB">
        <w:rPr>
          <w:rFonts w:asciiTheme="majorBidi" w:hAnsiTheme="majorBidi" w:cstheme="majorBidi"/>
          <w:sz w:val="20"/>
          <w:szCs w:val="20"/>
        </w:rPr>
        <w:t>, cet. ke-3, (</w:t>
      </w:r>
      <w:proofErr w:type="spellStart"/>
      <w:r w:rsidRPr="00780EAB">
        <w:rPr>
          <w:rFonts w:asciiTheme="majorBidi" w:hAnsiTheme="majorBidi" w:cstheme="majorBidi"/>
          <w:sz w:val="20"/>
          <w:szCs w:val="20"/>
        </w:rPr>
        <w:t>ttp</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Neratja</w:t>
      </w:r>
      <w:proofErr w:type="spellEnd"/>
      <w:r w:rsidRPr="00780EAB">
        <w:rPr>
          <w:rFonts w:asciiTheme="majorBidi" w:hAnsiTheme="majorBidi" w:cstheme="majorBidi"/>
          <w:sz w:val="20"/>
          <w:szCs w:val="20"/>
        </w:rPr>
        <w:t xml:space="preserve"> Press, 2014); </w:t>
      </w:r>
      <w:proofErr w:type="spellStart"/>
      <w:r w:rsidRPr="00780EAB">
        <w:rPr>
          <w:rFonts w:asciiTheme="majorBidi" w:hAnsiTheme="majorBidi" w:cstheme="majorBidi"/>
          <w:sz w:val="20"/>
          <w:szCs w:val="20"/>
        </w:rPr>
        <w:t>Maulana</w:t>
      </w:r>
      <w:proofErr w:type="spellEnd"/>
      <w:r w:rsidRPr="00780EAB">
        <w:rPr>
          <w:rFonts w:asciiTheme="majorBidi" w:hAnsiTheme="majorBidi" w:cstheme="majorBidi"/>
          <w:sz w:val="20"/>
          <w:szCs w:val="20"/>
        </w:rPr>
        <w:t xml:space="preserve"> Muhammad Ali, </w:t>
      </w:r>
      <w:r w:rsidRPr="00780EAB">
        <w:rPr>
          <w:rFonts w:asciiTheme="majorBidi" w:hAnsiTheme="majorBidi" w:cstheme="majorBidi"/>
          <w:i/>
          <w:iCs/>
          <w:sz w:val="20"/>
          <w:szCs w:val="20"/>
        </w:rPr>
        <w:t xml:space="preserve">The Ahmadiyya Doctrines, </w:t>
      </w:r>
      <w:r w:rsidRPr="00780EAB">
        <w:rPr>
          <w:rFonts w:asciiTheme="majorBidi" w:hAnsiTheme="majorBidi" w:cstheme="majorBidi"/>
          <w:sz w:val="20"/>
          <w:szCs w:val="20"/>
        </w:rPr>
        <w:t xml:space="preserve">(Ahmadiyya Anjuman Isha‘at-i-Islam Lahore, Ripon Printing Press, t.t.) dan </w:t>
      </w:r>
      <w:r w:rsidRPr="00780EAB">
        <w:rPr>
          <w:rFonts w:asciiTheme="majorBidi" w:hAnsiTheme="majorBidi" w:cstheme="majorBidi"/>
          <w:i/>
          <w:iCs/>
          <w:sz w:val="20"/>
          <w:szCs w:val="20"/>
        </w:rPr>
        <w:t xml:space="preserve">The Religion of </w:t>
      </w:r>
      <w:proofErr w:type="spellStart"/>
      <w:r w:rsidRPr="00780EAB">
        <w:rPr>
          <w:rFonts w:asciiTheme="majorBidi" w:hAnsiTheme="majorBidi" w:cstheme="majorBidi"/>
          <w:i/>
          <w:iCs/>
          <w:sz w:val="20"/>
          <w:szCs w:val="20"/>
        </w:rPr>
        <w:t>Islām</w:t>
      </w:r>
      <w:proofErr w:type="spellEnd"/>
      <w:r w:rsidRPr="00780EAB">
        <w:rPr>
          <w:rFonts w:asciiTheme="majorBidi" w:hAnsiTheme="majorBidi" w:cstheme="majorBidi"/>
          <w:i/>
          <w:iCs/>
          <w:sz w:val="20"/>
          <w:szCs w:val="20"/>
        </w:rPr>
        <w:t xml:space="preserve">: A Comprehensive Discussion of the Sources, Principles, and Practices of </w:t>
      </w:r>
      <w:proofErr w:type="spellStart"/>
      <w:r w:rsidRPr="00780EAB">
        <w:rPr>
          <w:rFonts w:asciiTheme="majorBidi" w:hAnsiTheme="majorBidi" w:cstheme="majorBidi"/>
          <w:i/>
          <w:iCs/>
          <w:sz w:val="20"/>
          <w:szCs w:val="20"/>
        </w:rPr>
        <w:t>Islām</w:t>
      </w:r>
      <w:proofErr w:type="spellEnd"/>
      <w:r w:rsidRPr="00780EAB">
        <w:rPr>
          <w:rFonts w:asciiTheme="majorBidi" w:hAnsiTheme="majorBidi" w:cstheme="majorBidi"/>
          <w:i/>
          <w:iCs/>
          <w:sz w:val="20"/>
          <w:szCs w:val="20"/>
        </w:rPr>
        <w:t>,</w:t>
      </w:r>
      <w:r w:rsidRPr="00780EAB">
        <w:rPr>
          <w:rFonts w:asciiTheme="majorBidi" w:hAnsiTheme="majorBidi" w:cstheme="majorBidi"/>
          <w:sz w:val="20"/>
          <w:szCs w:val="20"/>
        </w:rPr>
        <w:t xml:space="preserve"> (t.tp.: The </w:t>
      </w:r>
      <w:proofErr w:type="spellStart"/>
      <w:r w:rsidRPr="00780EAB">
        <w:rPr>
          <w:rFonts w:asciiTheme="majorBidi" w:hAnsiTheme="majorBidi" w:cstheme="majorBidi"/>
          <w:sz w:val="20"/>
          <w:szCs w:val="20"/>
        </w:rPr>
        <w:t>Aḥmadiyya</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Anjuman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Ishā’at</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Islām</w:t>
      </w:r>
      <w:proofErr w:type="spellEnd"/>
      <w:r w:rsidRPr="00780EAB">
        <w:rPr>
          <w:rFonts w:asciiTheme="majorBidi" w:hAnsiTheme="majorBidi" w:cstheme="majorBidi"/>
          <w:sz w:val="20"/>
          <w:szCs w:val="20"/>
        </w:rPr>
        <w:t xml:space="preserve"> Lahore, 1990), </w:t>
      </w:r>
      <w:proofErr w:type="spellStart"/>
      <w:r w:rsidRPr="00780EAB">
        <w:rPr>
          <w:rFonts w:asciiTheme="majorBidi" w:hAnsiTheme="majorBidi" w:cstheme="majorBidi"/>
          <w:sz w:val="20"/>
          <w:szCs w:val="20"/>
        </w:rPr>
        <w:t>dalam</w:t>
      </w:r>
      <w:proofErr w:type="spellEnd"/>
      <w:r w:rsidRPr="00780EAB">
        <w:rPr>
          <w:rFonts w:asciiTheme="majorBidi" w:hAnsiTheme="majorBidi" w:cstheme="majorBidi"/>
          <w:sz w:val="20"/>
          <w:szCs w:val="20"/>
        </w:rPr>
        <w:t xml:space="preserve"> </w:t>
      </w:r>
      <w:hyperlink r:id="rId8" w:history="1">
        <w:r w:rsidRPr="00780EAB">
          <w:rPr>
            <w:rStyle w:val="Hyperlink"/>
            <w:rFonts w:asciiTheme="majorBidi" w:hAnsiTheme="majorBidi" w:cstheme="majorBidi"/>
            <w:color w:val="auto"/>
            <w:sz w:val="20"/>
            <w:szCs w:val="20"/>
          </w:rPr>
          <w:t>http://aaiil.org/text/books/mali/religionislam/religionislammuhammadali.</w:t>
        </w:r>
        <w:r w:rsidRPr="00780EAB">
          <w:rPr>
            <w:rStyle w:val="Hyperlink"/>
            <w:rFonts w:asciiTheme="majorBidi" w:hAnsiTheme="majorBidi" w:cstheme="majorBidi"/>
            <w:color w:val="auto"/>
            <w:sz w:val="20"/>
            <w:szCs w:val="20"/>
            <w:lang w:val="id-ID"/>
          </w:rPr>
          <w:t xml:space="preserve"> </w:t>
        </w:r>
        <w:proofErr w:type="spellStart"/>
        <w:proofErr w:type="gramStart"/>
        <w:r w:rsidRPr="00780EAB">
          <w:rPr>
            <w:rStyle w:val="Hyperlink"/>
            <w:rFonts w:asciiTheme="majorBidi" w:hAnsiTheme="majorBidi" w:cstheme="majorBidi"/>
            <w:color w:val="auto"/>
            <w:sz w:val="20"/>
            <w:szCs w:val="20"/>
          </w:rPr>
          <w:t>shtml</w:t>
        </w:r>
        <w:proofErr w:type="spellEnd"/>
      </w:hyperlink>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akses</w:t>
      </w:r>
      <w:proofErr w:type="spellEnd"/>
      <w:r w:rsidRPr="00780EAB">
        <w:rPr>
          <w:rFonts w:asciiTheme="majorBidi" w:hAnsiTheme="majorBidi" w:cstheme="majorBidi"/>
          <w:sz w:val="20"/>
          <w:szCs w:val="20"/>
        </w:rPr>
        <w:t xml:space="preserve"> 26/07/2018.</w:t>
      </w:r>
      <w:proofErr w:type="gramEnd"/>
    </w:p>
  </w:footnote>
  <w:footnote w:id="57">
    <w:p w:rsidR="00F07A80" w:rsidRPr="00780EAB" w:rsidRDefault="00F07A80" w:rsidP="00AC7434">
      <w:pPr>
        <w:pStyle w:val="NoSpacing"/>
        <w:ind w:firstLine="720"/>
        <w:jc w:val="both"/>
        <w:rPr>
          <w:rFonts w:asciiTheme="majorBidi" w:hAnsiTheme="majorBidi" w:cstheme="majorBidi"/>
          <w:sz w:val="20"/>
          <w:szCs w:val="20"/>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w:t>
      </w:r>
      <w:r w:rsidRPr="00780EAB">
        <w:rPr>
          <w:rFonts w:asciiTheme="majorBidi" w:hAnsiTheme="majorBidi" w:cstheme="majorBidi"/>
          <w:sz w:val="20"/>
          <w:szCs w:val="20"/>
        </w:rPr>
        <w:t xml:space="preserve">Greg </w:t>
      </w:r>
      <w:proofErr w:type="spellStart"/>
      <w:r w:rsidRPr="00780EAB">
        <w:rPr>
          <w:rFonts w:asciiTheme="majorBidi" w:hAnsiTheme="majorBidi" w:cstheme="majorBidi"/>
          <w:sz w:val="20"/>
          <w:szCs w:val="20"/>
        </w:rPr>
        <w:t>Fealy</w:t>
      </w:r>
      <w:proofErr w:type="spellEnd"/>
      <w:r w:rsidRPr="00780EAB">
        <w:rPr>
          <w:rFonts w:asciiTheme="majorBidi" w:hAnsiTheme="majorBidi" w:cstheme="majorBidi"/>
          <w:sz w:val="20"/>
          <w:szCs w:val="20"/>
        </w:rPr>
        <w:t xml:space="preserve">, “Indonesian Islamist Perspectives on Human Rights” dalam Shahram Akbarzadeh dan Benjamin MacQueen (ed.), </w:t>
      </w:r>
      <w:r w:rsidRPr="00780EAB">
        <w:rPr>
          <w:rFonts w:asciiTheme="majorBidi" w:hAnsiTheme="majorBidi" w:cstheme="majorBidi"/>
          <w:i/>
          <w:iCs/>
          <w:sz w:val="20"/>
          <w:szCs w:val="20"/>
        </w:rPr>
        <w:t xml:space="preserve">Islam and Human Rights in Practice Perspectives Across the Ummah, </w:t>
      </w:r>
      <w:r w:rsidRPr="00780EAB">
        <w:rPr>
          <w:rFonts w:asciiTheme="majorBidi" w:hAnsiTheme="majorBidi" w:cstheme="majorBidi"/>
          <w:sz w:val="20"/>
          <w:szCs w:val="20"/>
        </w:rPr>
        <w:t>cet. ke-1, (London and New York: Routledge, 2008), hlm. 142.</w:t>
      </w:r>
    </w:p>
  </w:footnote>
  <w:footnote w:id="58">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rPr>
        <w:t xml:space="preserve"> </w:t>
      </w:r>
      <w:proofErr w:type="spellStart"/>
      <w:proofErr w:type="gramStart"/>
      <w:r w:rsidRPr="00780EAB">
        <w:rPr>
          <w:rFonts w:asciiTheme="majorBidi" w:hAnsiTheme="majorBidi" w:cstheme="majorBidi"/>
          <w:sz w:val="20"/>
          <w:szCs w:val="20"/>
        </w:rPr>
        <w:t>Petrus</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Riski</w:t>
      </w:r>
      <w:proofErr w:type="spellEnd"/>
      <w:r w:rsidRPr="00780EAB">
        <w:rPr>
          <w:rFonts w:asciiTheme="majorBidi" w:hAnsiTheme="majorBidi" w:cstheme="majorBidi"/>
          <w:sz w:val="20"/>
          <w:szCs w:val="20"/>
        </w:rPr>
        <w:t>, “</w:t>
      </w:r>
      <w:proofErr w:type="spellStart"/>
      <w:r w:rsidRPr="00780EAB">
        <w:rPr>
          <w:rFonts w:asciiTheme="majorBidi" w:hAnsiTheme="majorBidi" w:cstheme="majorBidi"/>
          <w:sz w:val="20"/>
          <w:szCs w:val="20"/>
        </w:rPr>
        <w:t>Kebebasan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Beragama</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dan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Berkeyakinan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Masih</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Jadi</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Tantangan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Pemerintahan</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Baru</w:t>
      </w:r>
      <w:proofErr w:type="spellEnd"/>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dalam</w:t>
      </w:r>
      <w:proofErr w:type="spellEnd"/>
      <w:r w:rsidRPr="00780EAB">
        <w:rPr>
          <w:rFonts w:asciiTheme="majorBidi" w:hAnsiTheme="majorBidi" w:cstheme="majorBidi"/>
          <w:sz w:val="20"/>
          <w:szCs w:val="20"/>
        </w:rPr>
        <w:t xml:space="preserve"> </w:t>
      </w:r>
      <w:hyperlink r:id="rId9" w:history="1">
        <w:r w:rsidRPr="00780EAB">
          <w:rPr>
            <w:rStyle w:val="Hyperlink"/>
            <w:rFonts w:asciiTheme="majorBidi" w:hAnsiTheme="majorBidi" w:cstheme="majorBidi"/>
            <w:color w:val="auto"/>
            <w:sz w:val="20"/>
            <w:szCs w:val="20"/>
          </w:rPr>
          <w:t>https://www.voaindonesia.com/a/kebebasan-beragama-dan-berkeyakinan-masih-jadi-tantangan-pemerintahan-baru/4927450.html</w:t>
        </w:r>
      </w:hyperlink>
      <w:r w:rsidRPr="00780EAB">
        <w:rPr>
          <w:rFonts w:asciiTheme="majorBidi" w:hAnsiTheme="majorBidi" w:cstheme="majorBidi"/>
          <w:sz w:val="20"/>
          <w:szCs w:val="20"/>
        </w:rPr>
        <w:t xml:space="preserve">, </w:t>
      </w:r>
      <w:proofErr w:type="spellStart"/>
      <w:r w:rsidRPr="00780EAB">
        <w:rPr>
          <w:rFonts w:asciiTheme="majorBidi" w:hAnsiTheme="majorBidi" w:cstheme="majorBidi"/>
          <w:sz w:val="20"/>
          <w:szCs w:val="20"/>
        </w:rPr>
        <w:t>akses</w:t>
      </w:r>
      <w:proofErr w:type="spellEnd"/>
      <w:r w:rsidRPr="00780EAB">
        <w:rPr>
          <w:rFonts w:asciiTheme="majorBidi" w:hAnsiTheme="majorBidi" w:cstheme="majorBidi"/>
          <w:sz w:val="20"/>
          <w:szCs w:val="20"/>
        </w:rPr>
        <w:t xml:space="preserve"> 18/09/2019.</w:t>
      </w:r>
      <w:proofErr w:type="gramEnd"/>
    </w:p>
  </w:footnote>
  <w:footnote w:id="59">
    <w:p w:rsidR="00F07A80" w:rsidRPr="00780EAB" w:rsidRDefault="00F07A80" w:rsidP="00AC7434">
      <w:pPr>
        <w:pStyle w:val="NoSpacing"/>
        <w:ind w:firstLine="720"/>
        <w:jc w:val="both"/>
        <w:rPr>
          <w:rFonts w:asciiTheme="majorBidi" w:hAnsiTheme="majorBidi" w:cstheme="majorBidi"/>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rPr>
        <w:t xml:space="preserve"> </w:t>
      </w:r>
      <w:proofErr w:type="spellStart"/>
      <w:proofErr w:type="gramStart"/>
      <w:r w:rsidRPr="00780EAB">
        <w:rPr>
          <w:rStyle w:val="Strong"/>
          <w:rFonts w:asciiTheme="majorBidi" w:hAnsiTheme="majorBidi" w:cstheme="majorBidi"/>
          <w:b w:val="0"/>
          <w:bCs w:val="0"/>
          <w:sz w:val="20"/>
          <w:szCs w:val="20"/>
        </w:rPr>
        <w:t>Azyumardi</w:t>
      </w:r>
      <w:proofErr w:type="spellEnd"/>
      <w:r w:rsidRPr="00780EAB">
        <w:rPr>
          <w:rStyle w:val="Strong"/>
          <w:rFonts w:asciiTheme="majorBidi" w:hAnsiTheme="majorBidi" w:cstheme="majorBidi"/>
          <w:b w:val="0"/>
          <w:bCs w:val="0"/>
          <w:sz w:val="20"/>
          <w:szCs w:val="20"/>
        </w:rPr>
        <w:t xml:space="preserve"> </w:t>
      </w:r>
      <w:proofErr w:type="spellStart"/>
      <w:r w:rsidRPr="00780EAB">
        <w:rPr>
          <w:rStyle w:val="Strong"/>
          <w:rFonts w:asciiTheme="majorBidi" w:hAnsiTheme="majorBidi" w:cstheme="majorBidi"/>
          <w:b w:val="0"/>
          <w:bCs w:val="0"/>
          <w:sz w:val="20"/>
          <w:szCs w:val="20"/>
        </w:rPr>
        <w:t>Azra</w:t>
      </w:r>
      <w:proofErr w:type="spellEnd"/>
      <w:r w:rsidRPr="00780EAB">
        <w:rPr>
          <w:rStyle w:val="Strong"/>
          <w:rFonts w:asciiTheme="majorBidi" w:hAnsiTheme="majorBidi" w:cstheme="majorBidi"/>
          <w:b w:val="0"/>
          <w:bCs w:val="0"/>
          <w:sz w:val="20"/>
          <w:szCs w:val="20"/>
          <w:lang w:val="id-ID"/>
        </w:rPr>
        <w:t>, “</w:t>
      </w:r>
      <w:r w:rsidRPr="00780EAB">
        <w:rPr>
          <w:rFonts w:asciiTheme="majorBidi" w:hAnsiTheme="majorBidi" w:cstheme="majorBidi"/>
          <w:sz w:val="20"/>
          <w:szCs w:val="20"/>
        </w:rPr>
        <w:t>Konservatisme Agama (4</w:t>
      </w:r>
      <w:r w:rsidRPr="00780EAB">
        <w:rPr>
          <w:rFonts w:asciiTheme="majorBidi" w:hAnsiTheme="majorBidi" w:cstheme="majorBidi"/>
          <w:b/>
          <w:bCs/>
          <w:sz w:val="20"/>
          <w:szCs w:val="20"/>
        </w:rPr>
        <w:t>)</w:t>
      </w:r>
      <w:r w:rsidRPr="00780EAB">
        <w:rPr>
          <w:rStyle w:val="Strong"/>
          <w:rFonts w:asciiTheme="majorBidi" w:hAnsiTheme="majorBidi" w:cstheme="majorBidi"/>
          <w:b w:val="0"/>
          <w:bCs w:val="0"/>
          <w:sz w:val="20"/>
          <w:szCs w:val="20"/>
          <w:lang w:val="id-ID"/>
        </w:rPr>
        <w:t>”</w:t>
      </w:r>
      <w:r w:rsidRPr="00780EAB">
        <w:rPr>
          <w:rStyle w:val="Strong"/>
          <w:rFonts w:asciiTheme="majorBidi" w:hAnsiTheme="majorBidi" w:cstheme="majorBidi"/>
          <w:b w:val="0"/>
          <w:bCs w:val="0"/>
          <w:sz w:val="20"/>
          <w:szCs w:val="20"/>
        </w:rPr>
        <w:t>, dalam</w:t>
      </w:r>
      <w:r w:rsidRPr="00780EAB">
        <w:rPr>
          <w:rStyle w:val="Strong"/>
          <w:rFonts w:asciiTheme="majorBidi" w:hAnsiTheme="majorBidi" w:cstheme="majorBidi"/>
          <w:sz w:val="20"/>
          <w:szCs w:val="20"/>
        </w:rPr>
        <w:t xml:space="preserve"> </w:t>
      </w:r>
      <w:hyperlink r:id="rId10" w:history="1">
        <w:r w:rsidRPr="00780EAB">
          <w:rPr>
            <w:rStyle w:val="Hyperlink"/>
            <w:rFonts w:asciiTheme="majorBidi" w:hAnsiTheme="majorBidi" w:cstheme="majorBidi"/>
            <w:color w:val="auto"/>
            <w:sz w:val="20"/>
            <w:szCs w:val="20"/>
          </w:rPr>
          <w:t>https://republika.co.id/berita/pwuka4282/konservatisme-agama-4</w:t>
        </w:r>
      </w:hyperlink>
      <w:r w:rsidRPr="00780EAB">
        <w:rPr>
          <w:rFonts w:asciiTheme="majorBidi" w:hAnsiTheme="majorBidi" w:cstheme="majorBidi"/>
          <w:sz w:val="20"/>
          <w:szCs w:val="20"/>
        </w:rPr>
        <w:t>, akses 18/09/2019.</w:t>
      </w:r>
      <w:proofErr w:type="gramEnd"/>
    </w:p>
  </w:footnote>
  <w:footnote w:id="60">
    <w:p w:rsidR="00F07A80" w:rsidRPr="00780EAB" w:rsidRDefault="00F07A80" w:rsidP="00AC7434">
      <w:pPr>
        <w:pStyle w:val="NoSpacing"/>
        <w:ind w:firstLine="720"/>
        <w:jc w:val="both"/>
        <w:rPr>
          <w:rFonts w:asciiTheme="majorBidi" w:hAnsiTheme="majorBidi" w:cstheme="majorBidi"/>
          <w:sz w:val="20"/>
          <w:szCs w:val="20"/>
          <w:lang w:val="id-ID"/>
        </w:rPr>
      </w:pPr>
      <w:r w:rsidRPr="00780EAB">
        <w:rPr>
          <w:rStyle w:val="FootnoteReference"/>
          <w:rFonts w:asciiTheme="majorBidi" w:hAnsiTheme="majorBidi" w:cstheme="majorBidi"/>
          <w:sz w:val="20"/>
          <w:szCs w:val="20"/>
        </w:rPr>
        <w:footnoteRef/>
      </w:r>
      <w:r w:rsidRPr="00780EAB">
        <w:rPr>
          <w:rFonts w:asciiTheme="majorBidi" w:hAnsiTheme="majorBidi" w:cstheme="majorBidi"/>
          <w:sz w:val="20"/>
          <w:szCs w:val="20"/>
          <w:lang w:val="id-ID"/>
        </w:rPr>
        <w:t xml:space="preserve"> Lihat Nur Khalik Ridwan, </w:t>
      </w:r>
      <w:r w:rsidRPr="00780EAB">
        <w:rPr>
          <w:rFonts w:asciiTheme="majorBidi" w:hAnsiTheme="majorBidi" w:cstheme="majorBidi"/>
          <w:i/>
          <w:iCs/>
          <w:sz w:val="20"/>
          <w:szCs w:val="20"/>
          <w:lang w:val="id-ID"/>
        </w:rPr>
        <w:t xml:space="preserve">Suluk Gus Dur: Bilik-bilik Spiritual Sang Guru Bangsa, </w:t>
      </w:r>
      <w:r w:rsidRPr="00780EAB">
        <w:rPr>
          <w:rFonts w:asciiTheme="majorBidi" w:hAnsiTheme="majorBidi" w:cstheme="majorBidi"/>
          <w:sz w:val="20"/>
          <w:szCs w:val="20"/>
          <w:lang w:val="id-ID"/>
        </w:rPr>
        <w:t>cet. ke-1, (Yogyakarta: Ar-Ruzz Media, 2013).</w:t>
      </w:r>
    </w:p>
  </w:footnote>
  <w:footnote w:id="61">
    <w:p w:rsidR="00F07A80" w:rsidRPr="00780EAB" w:rsidRDefault="00F07A80" w:rsidP="00AC7434">
      <w:pPr>
        <w:pStyle w:val="NoSpacing"/>
        <w:ind w:firstLine="720"/>
        <w:jc w:val="both"/>
        <w:rPr>
          <w:rFonts w:asciiTheme="majorBidi" w:hAnsiTheme="majorBidi" w:cstheme="majorBidi"/>
          <w:lang w:val="id-ID"/>
        </w:rPr>
      </w:pPr>
      <w:r w:rsidRPr="00780EAB">
        <w:rPr>
          <w:rStyle w:val="FootnoteReference"/>
          <w:rFonts w:asciiTheme="majorBidi" w:hAnsiTheme="majorBidi" w:cstheme="majorBidi"/>
          <w:sz w:val="20"/>
          <w:szCs w:val="20"/>
        </w:rPr>
        <w:footnoteRef/>
      </w:r>
      <w:r w:rsidR="00780EAB" w:rsidRPr="00780EAB">
        <w:rPr>
          <w:rFonts w:asciiTheme="majorBidi" w:hAnsiTheme="majorBidi" w:cstheme="majorBidi"/>
          <w:sz w:val="20"/>
          <w:szCs w:val="20"/>
          <w:lang w:val="id-ID"/>
        </w:rPr>
        <w:t xml:space="preserve"> </w:t>
      </w:r>
      <w:r w:rsidRPr="00780EAB">
        <w:rPr>
          <w:rFonts w:asciiTheme="majorBidi" w:hAnsiTheme="majorBidi" w:cstheme="majorBidi"/>
          <w:sz w:val="20"/>
          <w:szCs w:val="20"/>
          <w:lang w:val="id-ID"/>
        </w:rPr>
        <w:t xml:space="preserve">Achmad Damanhuri, </w:t>
      </w:r>
      <w:r w:rsidRPr="00780EAB">
        <w:rPr>
          <w:rFonts w:asciiTheme="majorBidi" w:hAnsiTheme="majorBidi" w:cstheme="majorBidi"/>
          <w:i/>
          <w:iCs/>
          <w:sz w:val="20"/>
          <w:szCs w:val="20"/>
          <w:lang w:val="id-ID"/>
        </w:rPr>
        <w:t xml:space="preserve">Sekapur Sirih Maqam Keramat “Buyut Lebai”, </w:t>
      </w:r>
      <w:r w:rsidRPr="00780EAB">
        <w:rPr>
          <w:rFonts w:asciiTheme="majorBidi" w:hAnsiTheme="majorBidi" w:cstheme="majorBidi"/>
          <w:sz w:val="20"/>
          <w:szCs w:val="20"/>
          <w:lang w:val="id-ID"/>
        </w:rPr>
        <w:t xml:space="preserve">(Jl. Gunung Agung, Loloan Timur, Kec. Negara, Kab. Jembrana, Prop. Bali), hlm. 2-8.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816E3"/>
    <w:multiLevelType w:val="hybridMultilevel"/>
    <w:tmpl w:val="A34E9B16"/>
    <w:lvl w:ilvl="0" w:tplc="50727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523B7"/>
    <w:multiLevelType w:val="hybridMultilevel"/>
    <w:tmpl w:val="B27A9926"/>
    <w:lvl w:ilvl="0" w:tplc="24A8CA7C">
      <w:start w:val="18"/>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26252154"/>
    <w:multiLevelType w:val="hybridMultilevel"/>
    <w:tmpl w:val="996AE08E"/>
    <w:lvl w:ilvl="0" w:tplc="AFBA158A">
      <w:start w:val="1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B453E34"/>
    <w:multiLevelType w:val="hybridMultilevel"/>
    <w:tmpl w:val="CF5A460E"/>
    <w:lvl w:ilvl="0" w:tplc="1E4C8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7F1B0C"/>
    <w:multiLevelType w:val="hybridMultilevel"/>
    <w:tmpl w:val="63C889B8"/>
    <w:lvl w:ilvl="0" w:tplc="F05239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46E59"/>
    <w:multiLevelType w:val="hybridMultilevel"/>
    <w:tmpl w:val="717E4A10"/>
    <w:lvl w:ilvl="0" w:tplc="762E549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900C46"/>
    <w:multiLevelType w:val="hybridMultilevel"/>
    <w:tmpl w:val="A0601410"/>
    <w:lvl w:ilvl="0" w:tplc="7286E2E8">
      <w:start w:val="18"/>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642957AA"/>
    <w:multiLevelType w:val="hybridMultilevel"/>
    <w:tmpl w:val="5E2ACBEA"/>
    <w:lvl w:ilvl="0" w:tplc="E098BE26">
      <w:start w:val="18"/>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6E877513"/>
    <w:multiLevelType w:val="hybridMultilevel"/>
    <w:tmpl w:val="6B18CE2A"/>
    <w:lvl w:ilvl="0" w:tplc="E044119C">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FF78EE"/>
    <w:multiLevelType w:val="hybridMultilevel"/>
    <w:tmpl w:val="A372BD30"/>
    <w:lvl w:ilvl="0" w:tplc="DB9440F6">
      <w:start w:val="18"/>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nsid w:val="73D04D70"/>
    <w:multiLevelType w:val="hybridMultilevel"/>
    <w:tmpl w:val="1F487852"/>
    <w:lvl w:ilvl="0" w:tplc="DB68D1E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101E1"/>
    <w:multiLevelType w:val="hybridMultilevel"/>
    <w:tmpl w:val="BED21672"/>
    <w:lvl w:ilvl="0" w:tplc="5D366742">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0"/>
  </w:num>
  <w:num w:numId="4">
    <w:abstractNumId w:val="3"/>
  </w:num>
  <w:num w:numId="5">
    <w:abstractNumId w:val="10"/>
  </w:num>
  <w:num w:numId="6">
    <w:abstractNumId w:val="11"/>
  </w:num>
  <w:num w:numId="7">
    <w:abstractNumId w:val="1"/>
  </w:num>
  <w:num w:numId="8">
    <w:abstractNumId w:val="7"/>
  </w:num>
  <w:num w:numId="9">
    <w:abstractNumId w:val="6"/>
  </w:num>
  <w:num w:numId="10">
    <w:abstractNumId w:val="9"/>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pos w:val="sectEnd"/>
    <w:numFmt w:val="decimal"/>
    <w:endnote w:id="0"/>
    <w:endnote w:id="1"/>
  </w:endnotePr>
  <w:compat/>
  <w:rsids>
    <w:rsidRoot w:val="00CD06AB"/>
    <w:rsid w:val="00000DBB"/>
    <w:rsid w:val="00001AC5"/>
    <w:rsid w:val="00002F84"/>
    <w:rsid w:val="00003126"/>
    <w:rsid w:val="00004306"/>
    <w:rsid w:val="00004980"/>
    <w:rsid w:val="00006F65"/>
    <w:rsid w:val="00010C3A"/>
    <w:rsid w:val="00010C4C"/>
    <w:rsid w:val="0001144A"/>
    <w:rsid w:val="00011B14"/>
    <w:rsid w:val="00011B4D"/>
    <w:rsid w:val="000122FE"/>
    <w:rsid w:val="00012B82"/>
    <w:rsid w:val="00013494"/>
    <w:rsid w:val="0001577A"/>
    <w:rsid w:val="00016298"/>
    <w:rsid w:val="00020024"/>
    <w:rsid w:val="00020351"/>
    <w:rsid w:val="00022EF3"/>
    <w:rsid w:val="00023AB2"/>
    <w:rsid w:val="00023C83"/>
    <w:rsid w:val="00023D63"/>
    <w:rsid w:val="00023FD1"/>
    <w:rsid w:val="0002474E"/>
    <w:rsid w:val="00026EB7"/>
    <w:rsid w:val="000300C7"/>
    <w:rsid w:val="00030280"/>
    <w:rsid w:val="000310CC"/>
    <w:rsid w:val="0003174B"/>
    <w:rsid w:val="0003189B"/>
    <w:rsid w:val="00031972"/>
    <w:rsid w:val="0003272B"/>
    <w:rsid w:val="00032888"/>
    <w:rsid w:val="00032C37"/>
    <w:rsid w:val="0003328A"/>
    <w:rsid w:val="00033527"/>
    <w:rsid w:val="000340F1"/>
    <w:rsid w:val="00034BC1"/>
    <w:rsid w:val="00034FED"/>
    <w:rsid w:val="00035F98"/>
    <w:rsid w:val="000364F7"/>
    <w:rsid w:val="0003678C"/>
    <w:rsid w:val="000402B5"/>
    <w:rsid w:val="00040931"/>
    <w:rsid w:val="000412A8"/>
    <w:rsid w:val="0004175E"/>
    <w:rsid w:val="00043B92"/>
    <w:rsid w:val="00043F09"/>
    <w:rsid w:val="000445BD"/>
    <w:rsid w:val="00044784"/>
    <w:rsid w:val="000457B6"/>
    <w:rsid w:val="00046F48"/>
    <w:rsid w:val="00047502"/>
    <w:rsid w:val="000475CD"/>
    <w:rsid w:val="00047DDB"/>
    <w:rsid w:val="00050360"/>
    <w:rsid w:val="00050AF1"/>
    <w:rsid w:val="0005248F"/>
    <w:rsid w:val="0005269E"/>
    <w:rsid w:val="00053045"/>
    <w:rsid w:val="0005401F"/>
    <w:rsid w:val="00054BA6"/>
    <w:rsid w:val="00054D17"/>
    <w:rsid w:val="00054E5B"/>
    <w:rsid w:val="00054FEE"/>
    <w:rsid w:val="00055034"/>
    <w:rsid w:val="0005562B"/>
    <w:rsid w:val="000558CF"/>
    <w:rsid w:val="0005754A"/>
    <w:rsid w:val="000600C3"/>
    <w:rsid w:val="00060B25"/>
    <w:rsid w:val="00061261"/>
    <w:rsid w:val="0006147A"/>
    <w:rsid w:val="00061F43"/>
    <w:rsid w:val="00062419"/>
    <w:rsid w:val="000626EA"/>
    <w:rsid w:val="00062711"/>
    <w:rsid w:val="00063126"/>
    <w:rsid w:val="00063882"/>
    <w:rsid w:val="0006548C"/>
    <w:rsid w:val="00065710"/>
    <w:rsid w:val="00065C1E"/>
    <w:rsid w:val="00065D36"/>
    <w:rsid w:val="00066241"/>
    <w:rsid w:val="00066701"/>
    <w:rsid w:val="000673AA"/>
    <w:rsid w:val="00067490"/>
    <w:rsid w:val="000700A0"/>
    <w:rsid w:val="00071CDF"/>
    <w:rsid w:val="0007217D"/>
    <w:rsid w:val="0007359B"/>
    <w:rsid w:val="00073D46"/>
    <w:rsid w:val="00074EA6"/>
    <w:rsid w:val="00075440"/>
    <w:rsid w:val="00077501"/>
    <w:rsid w:val="000808E1"/>
    <w:rsid w:val="00081184"/>
    <w:rsid w:val="000814DE"/>
    <w:rsid w:val="00081635"/>
    <w:rsid w:val="00081CA4"/>
    <w:rsid w:val="00081F5E"/>
    <w:rsid w:val="0008226A"/>
    <w:rsid w:val="00082816"/>
    <w:rsid w:val="000830C7"/>
    <w:rsid w:val="00084343"/>
    <w:rsid w:val="00084456"/>
    <w:rsid w:val="00084645"/>
    <w:rsid w:val="00084D86"/>
    <w:rsid w:val="00085171"/>
    <w:rsid w:val="00085664"/>
    <w:rsid w:val="00087329"/>
    <w:rsid w:val="00087E80"/>
    <w:rsid w:val="000904AB"/>
    <w:rsid w:val="00090B15"/>
    <w:rsid w:val="00090F66"/>
    <w:rsid w:val="00091A8B"/>
    <w:rsid w:val="00093C59"/>
    <w:rsid w:val="00094160"/>
    <w:rsid w:val="000948C0"/>
    <w:rsid w:val="0009675C"/>
    <w:rsid w:val="0009681F"/>
    <w:rsid w:val="000976BD"/>
    <w:rsid w:val="00097859"/>
    <w:rsid w:val="00097AD4"/>
    <w:rsid w:val="000A00FF"/>
    <w:rsid w:val="000A0A83"/>
    <w:rsid w:val="000A0DB1"/>
    <w:rsid w:val="000A107A"/>
    <w:rsid w:val="000A1BA3"/>
    <w:rsid w:val="000A1EB0"/>
    <w:rsid w:val="000A25CB"/>
    <w:rsid w:val="000A39D3"/>
    <w:rsid w:val="000A4273"/>
    <w:rsid w:val="000A501E"/>
    <w:rsid w:val="000A5C8D"/>
    <w:rsid w:val="000A6F06"/>
    <w:rsid w:val="000A77CF"/>
    <w:rsid w:val="000A7CBB"/>
    <w:rsid w:val="000B11F1"/>
    <w:rsid w:val="000B247F"/>
    <w:rsid w:val="000B24F8"/>
    <w:rsid w:val="000B2653"/>
    <w:rsid w:val="000B2D5B"/>
    <w:rsid w:val="000B2EFE"/>
    <w:rsid w:val="000B4369"/>
    <w:rsid w:val="000B4F72"/>
    <w:rsid w:val="000B6961"/>
    <w:rsid w:val="000B6FD9"/>
    <w:rsid w:val="000B73EB"/>
    <w:rsid w:val="000C19D7"/>
    <w:rsid w:val="000C2AD2"/>
    <w:rsid w:val="000C2D1B"/>
    <w:rsid w:val="000C2D73"/>
    <w:rsid w:val="000C46D9"/>
    <w:rsid w:val="000C58BD"/>
    <w:rsid w:val="000C78B9"/>
    <w:rsid w:val="000D0533"/>
    <w:rsid w:val="000D0B2E"/>
    <w:rsid w:val="000D336F"/>
    <w:rsid w:val="000D4B19"/>
    <w:rsid w:val="000D4FA3"/>
    <w:rsid w:val="000D639C"/>
    <w:rsid w:val="000D7775"/>
    <w:rsid w:val="000E026D"/>
    <w:rsid w:val="000E20AE"/>
    <w:rsid w:val="000E4251"/>
    <w:rsid w:val="000E4444"/>
    <w:rsid w:val="000E4BAC"/>
    <w:rsid w:val="000E5405"/>
    <w:rsid w:val="000E60FD"/>
    <w:rsid w:val="000F0167"/>
    <w:rsid w:val="000F0173"/>
    <w:rsid w:val="000F12A9"/>
    <w:rsid w:val="000F2022"/>
    <w:rsid w:val="000F229E"/>
    <w:rsid w:val="000F2818"/>
    <w:rsid w:val="000F3722"/>
    <w:rsid w:val="000F3FC0"/>
    <w:rsid w:val="000F4BB8"/>
    <w:rsid w:val="000F57D6"/>
    <w:rsid w:val="000F5896"/>
    <w:rsid w:val="000F5985"/>
    <w:rsid w:val="000F6753"/>
    <w:rsid w:val="00100020"/>
    <w:rsid w:val="00102852"/>
    <w:rsid w:val="001043F3"/>
    <w:rsid w:val="001048BC"/>
    <w:rsid w:val="001057B7"/>
    <w:rsid w:val="00105CFC"/>
    <w:rsid w:val="00107145"/>
    <w:rsid w:val="00110B7A"/>
    <w:rsid w:val="00113052"/>
    <w:rsid w:val="001131D8"/>
    <w:rsid w:val="001143F3"/>
    <w:rsid w:val="00114767"/>
    <w:rsid w:val="00114B60"/>
    <w:rsid w:val="00114DB9"/>
    <w:rsid w:val="0011524B"/>
    <w:rsid w:val="00115597"/>
    <w:rsid w:val="0011741A"/>
    <w:rsid w:val="00120F97"/>
    <w:rsid w:val="00121836"/>
    <w:rsid w:val="001221BB"/>
    <w:rsid w:val="001224AA"/>
    <w:rsid w:val="001228FF"/>
    <w:rsid w:val="00122E4C"/>
    <w:rsid w:val="001234A8"/>
    <w:rsid w:val="001239D0"/>
    <w:rsid w:val="00123DAC"/>
    <w:rsid w:val="00124238"/>
    <w:rsid w:val="0012471D"/>
    <w:rsid w:val="00126144"/>
    <w:rsid w:val="0012698F"/>
    <w:rsid w:val="00126993"/>
    <w:rsid w:val="001279BE"/>
    <w:rsid w:val="00131237"/>
    <w:rsid w:val="00131539"/>
    <w:rsid w:val="001318EC"/>
    <w:rsid w:val="00132100"/>
    <w:rsid w:val="00132DB4"/>
    <w:rsid w:val="001333D5"/>
    <w:rsid w:val="001338DC"/>
    <w:rsid w:val="0013435F"/>
    <w:rsid w:val="00134E76"/>
    <w:rsid w:val="00135256"/>
    <w:rsid w:val="001367AD"/>
    <w:rsid w:val="001406AD"/>
    <w:rsid w:val="00140756"/>
    <w:rsid w:val="00140D99"/>
    <w:rsid w:val="00141071"/>
    <w:rsid w:val="001437EA"/>
    <w:rsid w:val="001439E8"/>
    <w:rsid w:val="00143B88"/>
    <w:rsid w:val="00143FB0"/>
    <w:rsid w:val="00144568"/>
    <w:rsid w:val="00144B19"/>
    <w:rsid w:val="00144E4E"/>
    <w:rsid w:val="00145081"/>
    <w:rsid w:val="0014527B"/>
    <w:rsid w:val="00145319"/>
    <w:rsid w:val="001459C5"/>
    <w:rsid w:val="00145BE4"/>
    <w:rsid w:val="001505F8"/>
    <w:rsid w:val="00150F52"/>
    <w:rsid w:val="001513AA"/>
    <w:rsid w:val="00152AD8"/>
    <w:rsid w:val="0015387F"/>
    <w:rsid w:val="00153B2D"/>
    <w:rsid w:val="00153F25"/>
    <w:rsid w:val="00153FAC"/>
    <w:rsid w:val="0015442C"/>
    <w:rsid w:val="00154580"/>
    <w:rsid w:val="0015506D"/>
    <w:rsid w:val="00156567"/>
    <w:rsid w:val="00156621"/>
    <w:rsid w:val="00156886"/>
    <w:rsid w:val="00156AFF"/>
    <w:rsid w:val="001573C2"/>
    <w:rsid w:val="0016082C"/>
    <w:rsid w:val="00163D34"/>
    <w:rsid w:val="001642DA"/>
    <w:rsid w:val="00164990"/>
    <w:rsid w:val="00164E98"/>
    <w:rsid w:val="00165E80"/>
    <w:rsid w:val="00166D29"/>
    <w:rsid w:val="001671AA"/>
    <w:rsid w:val="001673B8"/>
    <w:rsid w:val="00167A74"/>
    <w:rsid w:val="00167B1D"/>
    <w:rsid w:val="0017009C"/>
    <w:rsid w:val="001701DE"/>
    <w:rsid w:val="001712D3"/>
    <w:rsid w:val="00171B36"/>
    <w:rsid w:val="0017288B"/>
    <w:rsid w:val="00172D69"/>
    <w:rsid w:val="00173407"/>
    <w:rsid w:val="00173A38"/>
    <w:rsid w:val="0017406D"/>
    <w:rsid w:val="0017426A"/>
    <w:rsid w:val="00177BE1"/>
    <w:rsid w:val="00181B68"/>
    <w:rsid w:val="00182876"/>
    <w:rsid w:val="00182B99"/>
    <w:rsid w:val="00182D4E"/>
    <w:rsid w:val="001841AD"/>
    <w:rsid w:val="00184CA3"/>
    <w:rsid w:val="00185447"/>
    <w:rsid w:val="00185C67"/>
    <w:rsid w:val="00185F4D"/>
    <w:rsid w:val="00191195"/>
    <w:rsid w:val="00191BEE"/>
    <w:rsid w:val="001923C5"/>
    <w:rsid w:val="00192F62"/>
    <w:rsid w:val="001938AE"/>
    <w:rsid w:val="00193D49"/>
    <w:rsid w:val="00194070"/>
    <w:rsid w:val="00194422"/>
    <w:rsid w:val="00194981"/>
    <w:rsid w:val="00195060"/>
    <w:rsid w:val="0019567E"/>
    <w:rsid w:val="00195D11"/>
    <w:rsid w:val="00197805"/>
    <w:rsid w:val="001979C1"/>
    <w:rsid w:val="001A03CC"/>
    <w:rsid w:val="001A1328"/>
    <w:rsid w:val="001A4ADE"/>
    <w:rsid w:val="001A5122"/>
    <w:rsid w:val="001A5FC0"/>
    <w:rsid w:val="001A68F3"/>
    <w:rsid w:val="001A785D"/>
    <w:rsid w:val="001A7AD6"/>
    <w:rsid w:val="001B0165"/>
    <w:rsid w:val="001B1A44"/>
    <w:rsid w:val="001B2851"/>
    <w:rsid w:val="001B2B52"/>
    <w:rsid w:val="001B3F45"/>
    <w:rsid w:val="001B4201"/>
    <w:rsid w:val="001B4ED9"/>
    <w:rsid w:val="001B5383"/>
    <w:rsid w:val="001B5CF3"/>
    <w:rsid w:val="001B7D70"/>
    <w:rsid w:val="001C0969"/>
    <w:rsid w:val="001C14F1"/>
    <w:rsid w:val="001C1722"/>
    <w:rsid w:val="001C1BFC"/>
    <w:rsid w:val="001C1D70"/>
    <w:rsid w:val="001C3F03"/>
    <w:rsid w:val="001C47C7"/>
    <w:rsid w:val="001C5395"/>
    <w:rsid w:val="001C53F3"/>
    <w:rsid w:val="001C59CA"/>
    <w:rsid w:val="001C67D0"/>
    <w:rsid w:val="001C6F34"/>
    <w:rsid w:val="001D1686"/>
    <w:rsid w:val="001D1DB4"/>
    <w:rsid w:val="001D26D9"/>
    <w:rsid w:val="001D3BFD"/>
    <w:rsid w:val="001D4611"/>
    <w:rsid w:val="001D471D"/>
    <w:rsid w:val="001D510A"/>
    <w:rsid w:val="001D5C65"/>
    <w:rsid w:val="001D6170"/>
    <w:rsid w:val="001D7735"/>
    <w:rsid w:val="001D7A10"/>
    <w:rsid w:val="001E0592"/>
    <w:rsid w:val="001E16D9"/>
    <w:rsid w:val="001E1AD0"/>
    <w:rsid w:val="001E1FC4"/>
    <w:rsid w:val="001E226A"/>
    <w:rsid w:val="001E241B"/>
    <w:rsid w:val="001E2829"/>
    <w:rsid w:val="001E2D9C"/>
    <w:rsid w:val="001E3779"/>
    <w:rsid w:val="001E3BB8"/>
    <w:rsid w:val="001E4277"/>
    <w:rsid w:val="001E4CAD"/>
    <w:rsid w:val="001E59B2"/>
    <w:rsid w:val="001E5B03"/>
    <w:rsid w:val="001E6319"/>
    <w:rsid w:val="001E75A0"/>
    <w:rsid w:val="001E7746"/>
    <w:rsid w:val="001E7C8B"/>
    <w:rsid w:val="001E7F90"/>
    <w:rsid w:val="001F0696"/>
    <w:rsid w:val="001F09BA"/>
    <w:rsid w:val="001F12CD"/>
    <w:rsid w:val="001F1833"/>
    <w:rsid w:val="001F2306"/>
    <w:rsid w:val="001F2675"/>
    <w:rsid w:val="001F292A"/>
    <w:rsid w:val="001F3DE8"/>
    <w:rsid w:val="001F43A2"/>
    <w:rsid w:val="001F5105"/>
    <w:rsid w:val="001F554E"/>
    <w:rsid w:val="001F6C4F"/>
    <w:rsid w:val="001F7283"/>
    <w:rsid w:val="002014D1"/>
    <w:rsid w:val="0020192B"/>
    <w:rsid w:val="00201B54"/>
    <w:rsid w:val="00201C4F"/>
    <w:rsid w:val="00202638"/>
    <w:rsid w:val="002031DE"/>
    <w:rsid w:val="002038EF"/>
    <w:rsid w:val="0020392A"/>
    <w:rsid w:val="002061E6"/>
    <w:rsid w:val="002063BE"/>
    <w:rsid w:val="0020754B"/>
    <w:rsid w:val="00210794"/>
    <w:rsid w:val="002114FD"/>
    <w:rsid w:val="00212702"/>
    <w:rsid w:val="00212E47"/>
    <w:rsid w:val="0021464D"/>
    <w:rsid w:val="002149BC"/>
    <w:rsid w:val="002165FB"/>
    <w:rsid w:val="002167DC"/>
    <w:rsid w:val="00220647"/>
    <w:rsid w:val="00220DE5"/>
    <w:rsid w:val="00221EAB"/>
    <w:rsid w:val="0022306C"/>
    <w:rsid w:val="0022408B"/>
    <w:rsid w:val="002244DD"/>
    <w:rsid w:val="00225723"/>
    <w:rsid w:val="00226490"/>
    <w:rsid w:val="00226BFB"/>
    <w:rsid w:val="00227128"/>
    <w:rsid w:val="0022752C"/>
    <w:rsid w:val="00230AE5"/>
    <w:rsid w:val="00230CDA"/>
    <w:rsid w:val="00231E2A"/>
    <w:rsid w:val="0023215F"/>
    <w:rsid w:val="0023241F"/>
    <w:rsid w:val="00233933"/>
    <w:rsid w:val="00234AE6"/>
    <w:rsid w:val="00234BF7"/>
    <w:rsid w:val="002354C9"/>
    <w:rsid w:val="00235E8F"/>
    <w:rsid w:val="00236F07"/>
    <w:rsid w:val="00237047"/>
    <w:rsid w:val="00237BA5"/>
    <w:rsid w:val="00237F80"/>
    <w:rsid w:val="00240308"/>
    <w:rsid w:val="00240687"/>
    <w:rsid w:val="0024115C"/>
    <w:rsid w:val="00241575"/>
    <w:rsid w:val="00241AC3"/>
    <w:rsid w:val="00242A59"/>
    <w:rsid w:val="00243689"/>
    <w:rsid w:val="002438D4"/>
    <w:rsid w:val="00243904"/>
    <w:rsid w:val="00243CAF"/>
    <w:rsid w:val="00245094"/>
    <w:rsid w:val="0025019E"/>
    <w:rsid w:val="00250212"/>
    <w:rsid w:val="00251209"/>
    <w:rsid w:val="002516F0"/>
    <w:rsid w:val="00252C2C"/>
    <w:rsid w:val="00253A70"/>
    <w:rsid w:val="00254099"/>
    <w:rsid w:val="00254551"/>
    <w:rsid w:val="00254F88"/>
    <w:rsid w:val="00255787"/>
    <w:rsid w:val="0025608C"/>
    <w:rsid w:val="00256168"/>
    <w:rsid w:val="002569A8"/>
    <w:rsid w:val="00256A3E"/>
    <w:rsid w:val="002608A6"/>
    <w:rsid w:val="002623C7"/>
    <w:rsid w:val="002653AD"/>
    <w:rsid w:val="00265464"/>
    <w:rsid w:val="002657C5"/>
    <w:rsid w:val="002677E3"/>
    <w:rsid w:val="00267E0F"/>
    <w:rsid w:val="00270FA4"/>
    <w:rsid w:val="002728B9"/>
    <w:rsid w:val="00272CB8"/>
    <w:rsid w:val="002731AC"/>
    <w:rsid w:val="00273482"/>
    <w:rsid w:val="00273F1C"/>
    <w:rsid w:val="00273F80"/>
    <w:rsid w:val="002744E9"/>
    <w:rsid w:val="002748A2"/>
    <w:rsid w:val="00275A36"/>
    <w:rsid w:val="0027670D"/>
    <w:rsid w:val="00277040"/>
    <w:rsid w:val="00277375"/>
    <w:rsid w:val="002773FC"/>
    <w:rsid w:val="00281973"/>
    <w:rsid w:val="00281A67"/>
    <w:rsid w:val="00281BC4"/>
    <w:rsid w:val="00282308"/>
    <w:rsid w:val="00282F56"/>
    <w:rsid w:val="00284930"/>
    <w:rsid w:val="00284C4B"/>
    <w:rsid w:val="00286AC8"/>
    <w:rsid w:val="002878D7"/>
    <w:rsid w:val="00290276"/>
    <w:rsid w:val="0029045F"/>
    <w:rsid w:val="0029062E"/>
    <w:rsid w:val="00290E63"/>
    <w:rsid w:val="00291D95"/>
    <w:rsid w:val="0029225B"/>
    <w:rsid w:val="002927B3"/>
    <w:rsid w:val="002958BC"/>
    <w:rsid w:val="002962FD"/>
    <w:rsid w:val="00296615"/>
    <w:rsid w:val="00297097"/>
    <w:rsid w:val="002A0124"/>
    <w:rsid w:val="002A116E"/>
    <w:rsid w:val="002A1D5F"/>
    <w:rsid w:val="002A448C"/>
    <w:rsid w:val="002A4918"/>
    <w:rsid w:val="002A4BD5"/>
    <w:rsid w:val="002A5332"/>
    <w:rsid w:val="002A5793"/>
    <w:rsid w:val="002A7ACE"/>
    <w:rsid w:val="002A7E3F"/>
    <w:rsid w:val="002B0998"/>
    <w:rsid w:val="002B0FE0"/>
    <w:rsid w:val="002B1945"/>
    <w:rsid w:val="002B3F5A"/>
    <w:rsid w:val="002B4079"/>
    <w:rsid w:val="002B5A13"/>
    <w:rsid w:val="002C031C"/>
    <w:rsid w:val="002C0D0B"/>
    <w:rsid w:val="002C1DEB"/>
    <w:rsid w:val="002C1E91"/>
    <w:rsid w:val="002C290E"/>
    <w:rsid w:val="002C2C86"/>
    <w:rsid w:val="002C34A2"/>
    <w:rsid w:val="002C3CFA"/>
    <w:rsid w:val="002C3FF3"/>
    <w:rsid w:val="002C4C68"/>
    <w:rsid w:val="002C5898"/>
    <w:rsid w:val="002C58A1"/>
    <w:rsid w:val="002C5FB8"/>
    <w:rsid w:val="002C695A"/>
    <w:rsid w:val="002C777B"/>
    <w:rsid w:val="002D0CD7"/>
    <w:rsid w:val="002D1175"/>
    <w:rsid w:val="002D14BC"/>
    <w:rsid w:val="002D16AF"/>
    <w:rsid w:val="002D2182"/>
    <w:rsid w:val="002D3191"/>
    <w:rsid w:val="002D32EC"/>
    <w:rsid w:val="002D4801"/>
    <w:rsid w:val="002D4E86"/>
    <w:rsid w:val="002D5C8B"/>
    <w:rsid w:val="002D616D"/>
    <w:rsid w:val="002D695F"/>
    <w:rsid w:val="002D6E22"/>
    <w:rsid w:val="002E018A"/>
    <w:rsid w:val="002E0F51"/>
    <w:rsid w:val="002E142F"/>
    <w:rsid w:val="002E1A6C"/>
    <w:rsid w:val="002E20AA"/>
    <w:rsid w:val="002E2AD4"/>
    <w:rsid w:val="002E3009"/>
    <w:rsid w:val="002E35DA"/>
    <w:rsid w:val="002E360E"/>
    <w:rsid w:val="002E3F06"/>
    <w:rsid w:val="002E450C"/>
    <w:rsid w:val="002E4ABF"/>
    <w:rsid w:val="002E5A05"/>
    <w:rsid w:val="002E6668"/>
    <w:rsid w:val="002E7109"/>
    <w:rsid w:val="002E7B7D"/>
    <w:rsid w:val="002F0194"/>
    <w:rsid w:val="002F0272"/>
    <w:rsid w:val="002F2472"/>
    <w:rsid w:val="002F3826"/>
    <w:rsid w:val="002F4EAE"/>
    <w:rsid w:val="002F6DF4"/>
    <w:rsid w:val="002F71BF"/>
    <w:rsid w:val="002F75E1"/>
    <w:rsid w:val="003002B0"/>
    <w:rsid w:val="0030079D"/>
    <w:rsid w:val="00301870"/>
    <w:rsid w:val="00302B4D"/>
    <w:rsid w:val="00303451"/>
    <w:rsid w:val="003048C8"/>
    <w:rsid w:val="003056F8"/>
    <w:rsid w:val="00306C9D"/>
    <w:rsid w:val="00310540"/>
    <w:rsid w:val="00310D85"/>
    <w:rsid w:val="003116AC"/>
    <w:rsid w:val="003128CF"/>
    <w:rsid w:val="00312EEA"/>
    <w:rsid w:val="0031323D"/>
    <w:rsid w:val="003146BE"/>
    <w:rsid w:val="00314B24"/>
    <w:rsid w:val="00315091"/>
    <w:rsid w:val="00315175"/>
    <w:rsid w:val="003153C1"/>
    <w:rsid w:val="00316281"/>
    <w:rsid w:val="003167DC"/>
    <w:rsid w:val="00316BF5"/>
    <w:rsid w:val="00317C9B"/>
    <w:rsid w:val="003207D7"/>
    <w:rsid w:val="00323526"/>
    <w:rsid w:val="00323DBC"/>
    <w:rsid w:val="0032483C"/>
    <w:rsid w:val="00325AD1"/>
    <w:rsid w:val="00326563"/>
    <w:rsid w:val="0033061C"/>
    <w:rsid w:val="00331235"/>
    <w:rsid w:val="00331D9F"/>
    <w:rsid w:val="00332C2A"/>
    <w:rsid w:val="0033416C"/>
    <w:rsid w:val="003346F5"/>
    <w:rsid w:val="0033490A"/>
    <w:rsid w:val="00334E7E"/>
    <w:rsid w:val="00335501"/>
    <w:rsid w:val="00335A78"/>
    <w:rsid w:val="00335FAA"/>
    <w:rsid w:val="00336044"/>
    <w:rsid w:val="0033765F"/>
    <w:rsid w:val="00337CA3"/>
    <w:rsid w:val="00340087"/>
    <w:rsid w:val="00341674"/>
    <w:rsid w:val="00341F0F"/>
    <w:rsid w:val="00342C99"/>
    <w:rsid w:val="00343FC1"/>
    <w:rsid w:val="00345251"/>
    <w:rsid w:val="00345D74"/>
    <w:rsid w:val="0034666D"/>
    <w:rsid w:val="0034692F"/>
    <w:rsid w:val="00347EBE"/>
    <w:rsid w:val="003502DA"/>
    <w:rsid w:val="00352428"/>
    <w:rsid w:val="003536FB"/>
    <w:rsid w:val="003537BC"/>
    <w:rsid w:val="003545CF"/>
    <w:rsid w:val="0035472D"/>
    <w:rsid w:val="00354A06"/>
    <w:rsid w:val="00356088"/>
    <w:rsid w:val="003568CA"/>
    <w:rsid w:val="00356B00"/>
    <w:rsid w:val="00356BB4"/>
    <w:rsid w:val="00356C83"/>
    <w:rsid w:val="0035758D"/>
    <w:rsid w:val="003579EB"/>
    <w:rsid w:val="00361392"/>
    <w:rsid w:val="00361DB4"/>
    <w:rsid w:val="00362A57"/>
    <w:rsid w:val="00364092"/>
    <w:rsid w:val="0036494B"/>
    <w:rsid w:val="00364C6A"/>
    <w:rsid w:val="003662F7"/>
    <w:rsid w:val="0036641E"/>
    <w:rsid w:val="00366A5E"/>
    <w:rsid w:val="00366CFC"/>
    <w:rsid w:val="00366DA6"/>
    <w:rsid w:val="00366E7E"/>
    <w:rsid w:val="00367C5F"/>
    <w:rsid w:val="003706CB"/>
    <w:rsid w:val="00370AD6"/>
    <w:rsid w:val="00371586"/>
    <w:rsid w:val="00372B86"/>
    <w:rsid w:val="00373355"/>
    <w:rsid w:val="0037349D"/>
    <w:rsid w:val="003737A3"/>
    <w:rsid w:val="00376CFC"/>
    <w:rsid w:val="003771E8"/>
    <w:rsid w:val="00377B66"/>
    <w:rsid w:val="0038074F"/>
    <w:rsid w:val="0038080A"/>
    <w:rsid w:val="003813DB"/>
    <w:rsid w:val="0038184B"/>
    <w:rsid w:val="00382C60"/>
    <w:rsid w:val="003832B8"/>
    <w:rsid w:val="00383F3B"/>
    <w:rsid w:val="0038481B"/>
    <w:rsid w:val="0038517E"/>
    <w:rsid w:val="00385F34"/>
    <w:rsid w:val="00390963"/>
    <w:rsid w:val="003918E0"/>
    <w:rsid w:val="00391AF7"/>
    <w:rsid w:val="00391B08"/>
    <w:rsid w:val="00391B11"/>
    <w:rsid w:val="00391B13"/>
    <w:rsid w:val="003933F7"/>
    <w:rsid w:val="003951AF"/>
    <w:rsid w:val="0039771F"/>
    <w:rsid w:val="00397F82"/>
    <w:rsid w:val="003A1362"/>
    <w:rsid w:val="003A21E3"/>
    <w:rsid w:val="003A3B70"/>
    <w:rsid w:val="003A3DD7"/>
    <w:rsid w:val="003A4241"/>
    <w:rsid w:val="003A56E9"/>
    <w:rsid w:val="003A61DA"/>
    <w:rsid w:val="003A655E"/>
    <w:rsid w:val="003A6911"/>
    <w:rsid w:val="003B0150"/>
    <w:rsid w:val="003B0927"/>
    <w:rsid w:val="003B2102"/>
    <w:rsid w:val="003B309D"/>
    <w:rsid w:val="003B3222"/>
    <w:rsid w:val="003B4346"/>
    <w:rsid w:val="003B4B04"/>
    <w:rsid w:val="003B50F4"/>
    <w:rsid w:val="003B5428"/>
    <w:rsid w:val="003B647D"/>
    <w:rsid w:val="003B6E3B"/>
    <w:rsid w:val="003B72EA"/>
    <w:rsid w:val="003B7520"/>
    <w:rsid w:val="003B7527"/>
    <w:rsid w:val="003C010F"/>
    <w:rsid w:val="003C0142"/>
    <w:rsid w:val="003C1714"/>
    <w:rsid w:val="003C27DA"/>
    <w:rsid w:val="003C2B7A"/>
    <w:rsid w:val="003C37C8"/>
    <w:rsid w:val="003C4908"/>
    <w:rsid w:val="003C4B36"/>
    <w:rsid w:val="003C639C"/>
    <w:rsid w:val="003C6DB2"/>
    <w:rsid w:val="003C72C5"/>
    <w:rsid w:val="003C7691"/>
    <w:rsid w:val="003C7D53"/>
    <w:rsid w:val="003D0F92"/>
    <w:rsid w:val="003D1AB2"/>
    <w:rsid w:val="003D2E23"/>
    <w:rsid w:val="003D3018"/>
    <w:rsid w:val="003D3152"/>
    <w:rsid w:val="003D3725"/>
    <w:rsid w:val="003D3BF2"/>
    <w:rsid w:val="003D3EA9"/>
    <w:rsid w:val="003D4B81"/>
    <w:rsid w:val="003D4FFF"/>
    <w:rsid w:val="003D55F9"/>
    <w:rsid w:val="003D705E"/>
    <w:rsid w:val="003D7B0F"/>
    <w:rsid w:val="003E0F29"/>
    <w:rsid w:val="003E1B9C"/>
    <w:rsid w:val="003E3123"/>
    <w:rsid w:val="003E3349"/>
    <w:rsid w:val="003E3E39"/>
    <w:rsid w:val="003E3F81"/>
    <w:rsid w:val="003E5AAA"/>
    <w:rsid w:val="003E6D34"/>
    <w:rsid w:val="003E77AC"/>
    <w:rsid w:val="003F05A0"/>
    <w:rsid w:val="003F16B3"/>
    <w:rsid w:val="003F1949"/>
    <w:rsid w:val="003F41C0"/>
    <w:rsid w:val="003F48F4"/>
    <w:rsid w:val="003F4F80"/>
    <w:rsid w:val="003F4FE7"/>
    <w:rsid w:val="003F5431"/>
    <w:rsid w:val="003F5703"/>
    <w:rsid w:val="003F5C6F"/>
    <w:rsid w:val="003F67D8"/>
    <w:rsid w:val="003F6AC6"/>
    <w:rsid w:val="004002C0"/>
    <w:rsid w:val="00401FBB"/>
    <w:rsid w:val="004030BA"/>
    <w:rsid w:val="00403608"/>
    <w:rsid w:val="00405D38"/>
    <w:rsid w:val="004062A5"/>
    <w:rsid w:val="0040668F"/>
    <w:rsid w:val="00406E1E"/>
    <w:rsid w:val="00407202"/>
    <w:rsid w:val="00410072"/>
    <w:rsid w:val="00410B7B"/>
    <w:rsid w:val="004110EC"/>
    <w:rsid w:val="004112F4"/>
    <w:rsid w:val="004119B6"/>
    <w:rsid w:val="00411EBB"/>
    <w:rsid w:val="004126FE"/>
    <w:rsid w:val="00412A5B"/>
    <w:rsid w:val="00412D68"/>
    <w:rsid w:val="00415340"/>
    <w:rsid w:val="00420575"/>
    <w:rsid w:val="00421B28"/>
    <w:rsid w:val="00422D29"/>
    <w:rsid w:val="00423094"/>
    <w:rsid w:val="004233C2"/>
    <w:rsid w:val="00423B01"/>
    <w:rsid w:val="00425436"/>
    <w:rsid w:val="00426175"/>
    <w:rsid w:val="004264B7"/>
    <w:rsid w:val="0042652D"/>
    <w:rsid w:val="004274F1"/>
    <w:rsid w:val="00427C70"/>
    <w:rsid w:val="00431091"/>
    <w:rsid w:val="00431CEB"/>
    <w:rsid w:val="00431FF7"/>
    <w:rsid w:val="004324CC"/>
    <w:rsid w:val="0043264B"/>
    <w:rsid w:val="0043268F"/>
    <w:rsid w:val="00433948"/>
    <w:rsid w:val="00433AE1"/>
    <w:rsid w:val="00434CBF"/>
    <w:rsid w:val="0043520A"/>
    <w:rsid w:val="0043589C"/>
    <w:rsid w:val="00437BF8"/>
    <w:rsid w:val="0044062E"/>
    <w:rsid w:val="00440F71"/>
    <w:rsid w:val="0044375D"/>
    <w:rsid w:val="00444EB0"/>
    <w:rsid w:val="0044539E"/>
    <w:rsid w:val="00445990"/>
    <w:rsid w:val="00447664"/>
    <w:rsid w:val="004476ED"/>
    <w:rsid w:val="00447863"/>
    <w:rsid w:val="00450B13"/>
    <w:rsid w:val="004516C6"/>
    <w:rsid w:val="00451916"/>
    <w:rsid w:val="004520E2"/>
    <w:rsid w:val="00452352"/>
    <w:rsid w:val="00453893"/>
    <w:rsid w:val="00453CA4"/>
    <w:rsid w:val="00453F18"/>
    <w:rsid w:val="00454212"/>
    <w:rsid w:val="00454604"/>
    <w:rsid w:val="00454AB7"/>
    <w:rsid w:val="00454F3F"/>
    <w:rsid w:val="004559FE"/>
    <w:rsid w:val="00456AB3"/>
    <w:rsid w:val="0045750E"/>
    <w:rsid w:val="00460883"/>
    <w:rsid w:val="00460FAE"/>
    <w:rsid w:val="004616B0"/>
    <w:rsid w:val="0046213A"/>
    <w:rsid w:val="00463C62"/>
    <w:rsid w:val="004641DA"/>
    <w:rsid w:val="004645BD"/>
    <w:rsid w:val="0046476E"/>
    <w:rsid w:val="00465A8F"/>
    <w:rsid w:val="00466380"/>
    <w:rsid w:val="004664E8"/>
    <w:rsid w:val="00466906"/>
    <w:rsid w:val="00466934"/>
    <w:rsid w:val="00466A76"/>
    <w:rsid w:val="004711C4"/>
    <w:rsid w:val="0047156B"/>
    <w:rsid w:val="00471EE0"/>
    <w:rsid w:val="004721CA"/>
    <w:rsid w:val="00472802"/>
    <w:rsid w:val="00473138"/>
    <w:rsid w:val="004735DB"/>
    <w:rsid w:val="00473960"/>
    <w:rsid w:val="00473DAF"/>
    <w:rsid w:val="00474FF8"/>
    <w:rsid w:val="00475E3D"/>
    <w:rsid w:val="00476127"/>
    <w:rsid w:val="00476DA4"/>
    <w:rsid w:val="00476DA7"/>
    <w:rsid w:val="00477C49"/>
    <w:rsid w:val="00482670"/>
    <w:rsid w:val="0048268C"/>
    <w:rsid w:val="004831DB"/>
    <w:rsid w:val="00483572"/>
    <w:rsid w:val="00484F6B"/>
    <w:rsid w:val="00485904"/>
    <w:rsid w:val="00485C6B"/>
    <w:rsid w:val="00485F41"/>
    <w:rsid w:val="00487393"/>
    <w:rsid w:val="00487795"/>
    <w:rsid w:val="004877B6"/>
    <w:rsid w:val="00490514"/>
    <w:rsid w:val="00492733"/>
    <w:rsid w:val="004927E5"/>
    <w:rsid w:val="00492C41"/>
    <w:rsid w:val="00492CF6"/>
    <w:rsid w:val="00493297"/>
    <w:rsid w:val="00493695"/>
    <w:rsid w:val="004955B1"/>
    <w:rsid w:val="004958E6"/>
    <w:rsid w:val="00495C03"/>
    <w:rsid w:val="0049626B"/>
    <w:rsid w:val="004977CB"/>
    <w:rsid w:val="00497B6F"/>
    <w:rsid w:val="004A08AC"/>
    <w:rsid w:val="004A0BEF"/>
    <w:rsid w:val="004A11B3"/>
    <w:rsid w:val="004A18E6"/>
    <w:rsid w:val="004A4013"/>
    <w:rsid w:val="004A56F7"/>
    <w:rsid w:val="004A6D76"/>
    <w:rsid w:val="004A77DA"/>
    <w:rsid w:val="004A7953"/>
    <w:rsid w:val="004B06A5"/>
    <w:rsid w:val="004B0A7C"/>
    <w:rsid w:val="004B0C5B"/>
    <w:rsid w:val="004B0DF9"/>
    <w:rsid w:val="004B2A9F"/>
    <w:rsid w:val="004B3B9C"/>
    <w:rsid w:val="004B4C4E"/>
    <w:rsid w:val="004B4C91"/>
    <w:rsid w:val="004B4D73"/>
    <w:rsid w:val="004B59F9"/>
    <w:rsid w:val="004B5F43"/>
    <w:rsid w:val="004B6486"/>
    <w:rsid w:val="004B68C1"/>
    <w:rsid w:val="004B75D5"/>
    <w:rsid w:val="004C03AB"/>
    <w:rsid w:val="004C0726"/>
    <w:rsid w:val="004C0855"/>
    <w:rsid w:val="004C1438"/>
    <w:rsid w:val="004C1602"/>
    <w:rsid w:val="004C1C6C"/>
    <w:rsid w:val="004C220C"/>
    <w:rsid w:val="004C5751"/>
    <w:rsid w:val="004C5F4E"/>
    <w:rsid w:val="004C625C"/>
    <w:rsid w:val="004C6B93"/>
    <w:rsid w:val="004C7D36"/>
    <w:rsid w:val="004D05C7"/>
    <w:rsid w:val="004D1AF1"/>
    <w:rsid w:val="004D1CCB"/>
    <w:rsid w:val="004D1FA5"/>
    <w:rsid w:val="004D2DAA"/>
    <w:rsid w:val="004D39DC"/>
    <w:rsid w:val="004D4F3C"/>
    <w:rsid w:val="004D52FD"/>
    <w:rsid w:val="004D5B0A"/>
    <w:rsid w:val="004D5DAC"/>
    <w:rsid w:val="004D5E2F"/>
    <w:rsid w:val="004D6323"/>
    <w:rsid w:val="004D7636"/>
    <w:rsid w:val="004D7C7C"/>
    <w:rsid w:val="004E1849"/>
    <w:rsid w:val="004E1E5B"/>
    <w:rsid w:val="004E503D"/>
    <w:rsid w:val="004E60A6"/>
    <w:rsid w:val="004E6735"/>
    <w:rsid w:val="004E6C80"/>
    <w:rsid w:val="004E6C97"/>
    <w:rsid w:val="004F03A1"/>
    <w:rsid w:val="004F0B16"/>
    <w:rsid w:val="004F1292"/>
    <w:rsid w:val="004F376F"/>
    <w:rsid w:val="004F3D3B"/>
    <w:rsid w:val="004F41F2"/>
    <w:rsid w:val="004F4568"/>
    <w:rsid w:val="004F4625"/>
    <w:rsid w:val="004F5FBB"/>
    <w:rsid w:val="004F6734"/>
    <w:rsid w:val="004F6C08"/>
    <w:rsid w:val="004F7118"/>
    <w:rsid w:val="00501331"/>
    <w:rsid w:val="005015C2"/>
    <w:rsid w:val="005018F5"/>
    <w:rsid w:val="00501FB0"/>
    <w:rsid w:val="00502052"/>
    <w:rsid w:val="005022F1"/>
    <w:rsid w:val="00502AD3"/>
    <w:rsid w:val="0050397F"/>
    <w:rsid w:val="00503BFC"/>
    <w:rsid w:val="00504A76"/>
    <w:rsid w:val="005053F3"/>
    <w:rsid w:val="00506115"/>
    <w:rsid w:val="00506C7A"/>
    <w:rsid w:val="00507C5D"/>
    <w:rsid w:val="00510BF6"/>
    <w:rsid w:val="0051172F"/>
    <w:rsid w:val="00511C6D"/>
    <w:rsid w:val="00512101"/>
    <w:rsid w:val="00512292"/>
    <w:rsid w:val="00512EEB"/>
    <w:rsid w:val="0051325C"/>
    <w:rsid w:val="00513901"/>
    <w:rsid w:val="00513A62"/>
    <w:rsid w:val="00513FC0"/>
    <w:rsid w:val="00514CCC"/>
    <w:rsid w:val="00514E76"/>
    <w:rsid w:val="0051608E"/>
    <w:rsid w:val="005170EB"/>
    <w:rsid w:val="005171BB"/>
    <w:rsid w:val="0051740C"/>
    <w:rsid w:val="00517C9B"/>
    <w:rsid w:val="00520104"/>
    <w:rsid w:val="005223D6"/>
    <w:rsid w:val="0052243D"/>
    <w:rsid w:val="00523EFC"/>
    <w:rsid w:val="00526902"/>
    <w:rsid w:val="00527FA6"/>
    <w:rsid w:val="00531B81"/>
    <w:rsid w:val="00531CE3"/>
    <w:rsid w:val="00531FB3"/>
    <w:rsid w:val="0053228A"/>
    <w:rsid w:val="00533578"/>
    <w:rsid w:val="00533865"/>
    <w:rsid w:val="005350E7"/>
    <w:rsid w:val="00535306"/>
    <w:rsid w:val="00535698"/>
    <w:rsid w:val="00536078"/>
    <w:rsid w:val="00536EB2"/>
    <w:rsid w:val="00537FE4"/>
    <w:rsid w:val="005404F7"/>
    <w:rsid w:val="0054068A"/>
    <w:rsid w:val="005408C4"/>
    <w:rsid w:val="00541C1D"/>
    <w:rsid w:val="00542924"/>
    <w:rsid w:val="00542C84"/>
    <w:rsid w:val="00542EB8"/>
    <w:rsid w:val="00543129"/>
    <w:rsid w:val="00543240"/>
    <w:rsid w:val="00543377"/>
    <w:rsid w:val="0054350A"/>
    <w:rsid w:val="00543F03"/>
    <w:rsid w:val="00544374"/>
    <w:rsid w:val="005447A0"/>
    <w:rsid w:val="00544F83"/>
    <w:rsid w:val="005457CE"/>
    <w:rsid w:val="00545BBE"/>
    <w:rsid w:val="00546F48"/>
    <w:rsid w:val="005475A7"/>
    <w:rsid w:val="00547AE5"/>
    <w:rsid w:val="00547B74"/>
    <w:rsid w:val="00547C12"/>
    <w:rsid w:val="00550314"/>
    <w:rsid w:val="005505E5"/>
    <w:rsid w:val="00550B1D"/>
    <w:rsid w:val="00551B07"/>
    <w:rsid w:val="00552E75"/>
    <w:rsid w:val="00553209"/>
    <w:rsid w:val="005532F0"/>
    <w:rsid w:val="00553A72"/>
    <w:rsid w:val="00553A7F"/>
    <w:rsid w:val="005542AE"/>
    <w:rsid w:val="00554E84"/>
    <w:rsid w:val="00554EDC"/>
    <w:rsid w:val="005551C2"/>
    <w:rsid w:val="00555D01"/>
    <w:rsid w:val="00555ED5"/>
    <w:rsid w:val="00556531"/>
    <w:rsid w:val="00556A89"/>
    <w:rsid w:val="00556B45"/>
    <w:rsid w:val="00557071"/>
    <w:rsid w:val="00557667"/>
    <w:rsid w:val="00557A64"/>
    <w:rsid w:val="0056043B"/>
    <w:rsid w:val="0056070B"/>
    <w:rsid w:val="00560778"/>
    <w:rsid w:val="00560996"/>
    <w:rsid w:val="0056209A"/>
    <w:rsid w:val="0056306C"/>
    <w:rsid w:val="005635F9"/>
    <w:rsid w:val="00564E39"/>
    <w:rsid w:val="00565BDE"/>
    <w:rsid w:val="00566D04"/>
    <w:rsid w:val="0056709A"/>
    <w:rsid w:val="00567848"/>
    <w:rsid w:val="00567944"/>
    <w:rsid w:val="005705A2"/>
    <w:rsid w:val="00570E25"/>
    <w:rsid w:val="005714B1"/>
    <w:rsid w:val="00572487"/>
    <w:rsid w:val="00572E61"/>
    <w:rsid w:val="005742E8"/>
    <w:rsid w:val="00574B2A"/>
    <w:rsid w:val="005750DC"/>
    <w:rsid w:val="0057606E"/>
    <w:rsid w:val="0057675E"/>
    <w:rsid w:val="00576833"/>
    <w:rsid w:val="005769ED"/>
    <w:rsid w:val="00576BA0"/>
    <w:rsid w:val="00576E4F"/>
    <w:rsid w:val="005772D0"/>
    <w:rsid w:val="0057732B"/>
    <w:rsid w:val="00577FCD"/>
    <w:rsid w:val="00584E47"/>
    <w:rsid w:val="00584FCA"/>
    <w:rsid w:val="00585FB9"/>
    <w:rsid w:val="0058651A"/>
    <w:rsid w:val="005877F5"/>
    <w:rsid w:val="00590568"/>
    <w:rsid w:val="00591681"/>
    <w:rsid w:val="005919A9"/>
    <w:rsid w:val="0059473D"/>
    <w:rsid w:val="0059638F"/>
    <w:rsid w:val="00597247"/>
    <w:rsid w:val="00597443"/>
    <w:rsid w:val="005A0025"/>
    <w:rsid w:val="005A10AF"/>
    <w:rsid w:val="005A1ACC"/>
    <w:rsid w:val="005A2CB8"/>
    <w:rsid w:val="005A6341"/>
    <w:rsid w:val="005A64A8"/>
    <w:rsid w:val="005B0544"/>
    <w:rsid w:val="005B05E9"/>
    <w:rsid w:val="005B0864"/>
    <w:rsid w:val="005B09E6"/>
    <w:rsid w:val="005B1B77"/>
    <w:rsid w:val="005B2B7C"/>
    <w:rsid w:val="005B32C5"/>
    <w:rsid w:val="005B3BBE"/>
    <w:rsid w:val="005B4098"/>
    <w:rsid w:val="005B4F54"/>
    <w:rsid w:val="005B58FB"/>
    <w:rsid w:val="005B5951"/>
    <w:rsid w:val="005B61E9"/>
    <w:rsid w:val="005B64A5"/>
    <w:rsid w:val="005C1989"/>
    <w:rsid w:val="005C3746"/>
    <w:rsid w:val="005C54E5"/>
    <w:rsid w:val="005C5650"/>
    <w:rsid w:val="005C6A45"/>
    <w:rsid w:val="005C716B"/>
    <w:rsid w:val="005D029B"/>
    <w:rsid w:val="005D20F3"/>
    <w:rsid w:val="005D2389"/>
    <w:rsid w:val="005D2753"/>
    <w:rsid w:val="005D2AB8"/>
    <w:rsid w:val="005D32AD"/>
    <w:rsid w:val="005D3D3B"/>
    <w:rsid w:val="005D4921"/>
    <w:rsid w:val="005D57C0"/>
    <w:rsid w:val="005D5A3A"/>
    <w:rsid w:val="005D6475"/>
    <w:rsid w:val="005D6854"/>
    <w:rsid w:val="005E05CD"/>
    <w:rsid w:val="005E125F"/>
    <w:rsid w:val="005E1710"/>
    <w:rsid w:val="005E2335"/>
    <w:rsid w:val="005E2474"/>
    <w:rsid w:val="005E276A"/>
    <w:rsid w:val="005E2C8E"/>
    <w:rsid w:val="005E2D50"/>
    <w:rsid w:val="005E3819"/>
    <w:rsid w:val="005E3B17"/>
    <w:rsid w:val="005E59B8"/>
    <w:rsid w:val="005E5C18"/>
    <w:rsid w:val="005E6819"/>
    <w:rsid w:val="005E6D42"/>
    <w:rsid w:val="005E6DAE"/>
    <w:rsid w:val="005E7D25"/>
    <w:rsid w:val="005F139B"/>
    <w:rsid w:val="005F1498"/>
    <w:rsid w:val="005F1B3F"/>
    <w:rsid w:val="005F2013"/>
    <w:rsid w:val="005F23C4"/>
    <w:rsid w:val="005F31CD"/>
    <w:rsid w:val="005F3B0F"/>
    <w:rsid w:val="005F56B7"/>
    <w:rsid w:val="005F577C"/>
    <w:rsid w:val="005F7A6F"/>
    <w:rsid w:val="005F7D49"/>
    <w:rsid w:val="006009CE"/>
    <w:rsid w:val="00600B70"/>
    <w:rsid w:val="0060191E"/>
    <w:rsid w:val="0060338F"/>
    <w:rsid w:val="00603964"/>
    <w:rsid w:val="006039B7"/>
    <w:rsid w:val="00603B17"/>
    <w:rsid w:val="00603F9D"/>
    <w:rsid w:val="0060551C"/>
    <w:rsid w:val="00605C6C"/>
    <w:rsid w:val="006066BE"/>
    <w:rsid w:val="00606AB0"/>
    <w:rsid w:val="00607271"/>
    <w:rsid w:val="00607A45"/>
    <w:rsid w:val="00607B12"/>
    <w:rsid w:val="00607B23"/>
    <w:rsid w:val="00610292"/>
    <w:rsid w:val="006106ED"/>
    <w:rsid w:val="00610E52"/>
    <w:rsid w:val="00612193"/>
    <w:rsid w:val="00612E1D"/>
    <w:rsid w:val="0061369A"/>
    <w:rsid w:val="00613B0E"/>
    <w:rsid w:val="00615FC5"/>
    <w:rsid w:val="006167A1"/>
    <w:rsid w:val="00617E28"/>
    <w:rsid w:val="006210A4"/>
    <w:rsid w:val="0062177E"/>
    <w:rsid w:val="00621D3F"/>
    <w:rsid w:val="0062291E"/>
    <w:rsid w:val="00623835"/>
    <w:rsid w:val="00624222"/>
    <w:rsid w:val="006243E2"/>
    <w:rsid w:val="00624AE0"/>
    <w:rsid w:val="00624F94"/>
    <w:rsid w:val="00625ECC"/>
    <w:rsid w:val="00626B39"/>
    <w:rsid w:val="00626C4D"/>
    <w:rsid w:val="006272A0"/>
    <w:rsid w:val="006312DF"/>
    <w:rsid w:val="0063266D"/>
    <w:rsid w:val="00632924"/>
    <w:rsid w:val="0063383D"/>
    <w:rsid w:val="0063411A"/>
    <w:rsid w:val="006363E9"/>
    <w:rsid w:val="00637CE4"/>
    <w:rsid w:val="006400AA"/>
    <w:rsid w:val="00640279"/>
    <w:rsid w:val="0064030B"/>
    <w:rsid w:val="006407AA"/>
    <w:rsid w:val="00641D8C"/>
    <w:rsid w:val="00644D16"/>
    <w:rsid w:val="006452D4"/>
    <w:rsid w:val="0064538F"/>
    <w:rsid w:val="006466E2"/>
    <w:rsid w:val="00647F16"/>
    <w:rsid w:val="00647FF7"/>
    <w:rsid w:val="006504E8"/>
    <w:rsid w:val="0065054E"/>
    <w:rsid w:val="00651052"/>
    <w:rsid w:val="00651919"/>
    <w:rsid w:val="006525A3"/>
    <w:rsid w:val="00653DE9"/>
    <w:rsid w:val="0065448A"/>
    <w:rsid w:val="0065576A"/>
    <w:rsid w:val="006565CF"/>
    <w:rsid w:val="00656D73"/>
    <w:rsid w:val="006579E8"/>
    <w:rsid w:val="00657BF7"/>
    <w:rsid w:val="00657E3D"/>
    <w:rsid w:val="00660513"/>
    <w:rsid w:val="006607EC"/>
    <w:rsid w:val="00660BFF"/>
    <w:rsid w:val="006635D1"/>
    <w:rsid w:val="006637B0"/>
    <w:rsid w:val="00663941"/>
    <w:rsid w:val="00664E47"/>
    <w:rsid w:val="00666A2B"/>
    <w:rsid w:val="00667119"/>
    <w:rsid w:val="00667B41"/>
    <w:rsid w:val="00670541"/>
    <w:rsid w:val="0067056A"/>
    <w:rsid w:val="006705C1"/>
    <w:rsid w:val="00670D3A"/>
    <w:rsid w:val="0067107B"/>
    <w:rsid w:val="00671082"/>
    <w:rsid w:val="00672772"/>
    <w:rsid w:val="00675396"/>
    <w:rsid w:val="0067647E"/>
    <w:rsid w:val="006766F9"/>
    <w:rsid w:val="00677088"/>
    <w:rsid w:val="00681314"/>
    <w:rsid w:val="006820D2"/>
    <w:rsid w:val="00682198"/>
    <w:rsid w:val="0068267F"/>
    <w:rsid w:val="00682C78"/>
    <w:rsid w:val="006835D9"/>
    <w:rsid w:val="00684CE4"/>
    <w:rsid w:val="00685309"/>
    <w:rsid w:val="006862A4"/>
    <w:rsid w:val="00686379"/>
    <w:rsid w:val="00686ABC"/>
    <w:rsid w:val="00687D3A"/>
    <w:rsid w:val="00691035"/>
    <w:rsid w:val="0069139A"/>
    <w:rsid w:val="00692268"/>
    <w:rsid w:val="00692F13"/>
    <w:rsid w:val="00695095"/>
    <w:rsid w:val="00695B58"/>
    <w:rsid w:val="00696F13"/>
    <w:rsid w:val="00697705"/>
    <w:rsid w:val="006A0440"/>
    <w:rsid w:val="006A10FB"/>
    <w:rsid w:val="006A1CF0"/>
    <w:rsid w:val="006A3540"/>
    <w:rsid w:val="006A3877"/>
    <w:rsid w:val="006A58A9"/>
    <w:rsid w:val="006A619C"/>
    <w:rsid w:val="006A631B"/>
    <w:rsid w:val="006A631D"/>
    <w:rsid w:val="006A6D15"/>
    <w:rsid w:val="006B1047"/>
    <w:rsid w:val="006B118B"/>
    <w:rsid w:val="006B11D7"/>
    <w:rsid w:val="006B17DA"/>
    <w:rsid w:val="006B1F44"/>
    <w:rsid w:val="006B33BD"/>
    <w:rsid w:val="006B4DBF"/>
    <w:rsid w:val="006B4E5C"/>
    <w:rsid w:val="006B5D89"/>
    <w:rsid w:val="006B6042"/>
    <w:rsid w:val="006B668F"/>
    <w:rsid w:val="006B7483"/>
    <w:rsid w:val="006C0DE9"/>
    <w:rsid w:val="006C1B31"/>
    <w:rsid w:val="006C3CA2"/>
    <w:rsid w:val="006C5702"/>
    <w:rsid w:val="006C7205"/>
    <w:rsid w:val="006C7F9A"/>
    <w:rsid w:val="006D00F3"/>
    <w:rsid w:val="006D177A"/>
    <w:rsid w:val="006D2BE4"/>
    <w:rsid w:val="006D5428"/>
    <w:rsid w:val="006D664E"/>
    <w:rsid w:val="006D6786"/>
    <w:rsid w:val="006D7502"/>
    <w:rsid w:val="006D753D"/>
    <w:rsid w:val="006D7733"/>
    <w:rsid w:val="006E1395"/>
    <w:rsid w:val="006E1424"/>
    <w:rsid w:val="006E1526"/>
    <w:rsid w:val="006E17A2"/>
    <w:rsid w:val="006E1CE2"/>
    <w:rsid w:val="006E235D"/>
    <w:rsid w:val="006E4174"/>
    <w:rsid w:val="006E461C"/>
    <w:rsid w:val="006E4E62"/>
    <w:rsid w:val="006E61C5"/>
    <w:rsid w:val="006E62DC"/>
    <w:rsid w:val="006E63C6"/>
    <w:rsid w:val="006E6CB9"/>
    <w:rsid w:val="006F033C"/>
    <w:rsid w:val="006F2784"/>
    <w:rsid w:val="006F4393"/>
    <w:rsid w:val="006F43D3"/>
    <w:rsid w:val="006F4A27"/>
    <w:rsid w:val="006F5536"/>
    <w:rsid w:val="006F572B"/>
    <w:rsid w:val="006F674D"/>
    <w:rsid w:val="006F7483"/>
    <w:rsid w:val="00700201"/>
    <w:rsid w:val="0070063A"/>
    <w:rsid w:val="007008F5"/>
    <w:rsid w:val="00700C36"/>
    <w:rsid w:val="00701A70"/>
    <w:rsid w:val="0070300E"/>
    <w:rsid w:val="0070432E"/>
    <w:rsid w:val="0070447C"/>
    <w:rsid w:val="0070496C"/>
    <w:rsid w:val="007049A4"/>
    <w:rsid w:val="00704D00"/>
    <w:rsid w:val="0070576A"/>
    <w:rsid w:val="007063A8"/>
    <w:rsid w:val="007075C7"/>
    <w:rsid w:val="0071077F"/>
    <w:rsid w:val="007112BF"/>
    <w:rsid w:val="00711718"/>
    <w:rsid w:val="00711A2E"/>
    <w:rsid w:val="00711B4B"/>
    <w:rsid w:val="0071279D"/>
    <w:rsid w:val="00713575"/>
    <w:rsid w:val="00713C6F"/>
    <w:rsid w:val="00716598"/>
    <w:rsid w:val="00716AB3"/>
    <w:rsid w:val="0071712D"/>
    <w:rsid w:val="0072335D"/>
    <w:rsid w:val="00723616"/>
    <w:rsid w:val="00724215"/>
    <w:rsid w:val="007248D0"/>
    <w:rsid w:val="007248E2"/>
    <w:rsid w:val="00724C3C"/>
    <w:rsid w:val="00724CBA"/>
    <w:rsid w:val="00724FDF"/>
    <w:rsid w:val="007255F0"/>
    <w:rsid w:val="007306B6"/>
    <w:rsid w:val="0073133A"/>
    <w:rsid w:val="007318F7"/>
    <w:rsid w:val="00731BC5"/>
    <w:rsid w:val="00732433"/>
    <w:rsid w:val="00734735"/>
    <w:rsid w:val="007348F3"/>
    <w:rsid w:val="00736AC8"/>
    <w:rsid w:val="00737117"/>
    <w:rsid w:val="00737DCA"/>
    <w:rsid w:val="007401D7"/>
    <w:rsid w:val="00740B27"/>
    <w:rsid w:val="00740BDA"/>
    <w:rsid w:val="007418FB"/>
    <w:rsid w:val="00742189"/>
    <w:rsid w:val="0074248F"/>
    <w:rsid w:val="00742629"/>
    <w:rsid w:val="00742DC1"/>
    <w:rsid w:val="00744BDF"/>
    <w:rsid w:val="00744C70"/>
    <w:rsid w:val="007453D5"/>
    <w:rsid w:val="00745948"/>
    <w:rsid w:val="00745E31"/>
    <w:rsid w:val="00747043"/>
    <w:rsid w:val="00747838"/>
    <w:rsid w:val="00750C87"/>
    <w:rsid w:val="007522AB"/>
    <w:rsid w:val="007528CE"/>
    <w:rsid w:val="007529DF"/>
    <w:rsid w:val="0075389E"/>
    <w:rsid w:val="00754455"/>
    <w:rsid w:val="00754F9B"/>
    <w:rsid w:val="00755014"/>
    <w:rsid w:val="00755BD7"/>
    <w:rsid w:val="00755DE5"/>
    <w:rsid w:val="007563F5"/>
    <w:rsid w:val="00756B9B"/>
    <w:rsid w:val="00756D48"/>
    <w:rsid w:val="00756DEE"/>
    <w:rsid w:val="00757163"/>
    <w:rsid w:val="00757E8A"/>
    <w:rsid w:val="00761124"/>
    <w:rsid w:val="0076176E"/>
    <w:rsid w:val="00762995"/>
    <w:rsid w:val="00762D99"/>
    <w:rsid w:val="007631D5"/>
    <w:rsid w:val="00763760"/>
    <w:rsid w:val="00767C5D"/>
    <w:rsid w:val="00770002"/>
    <w:rsid w:val="00770D55"/>
    <w:rsid w:val="007713FB"/>
    <w:rsid w:val="00771584"/>
    <w:rsid w:val="0077173C"/>
    <w:rsid w:val="007720AB"/>
    <w:rsid w:val="00772B6C"/>
    <w:rsid w:val="00773248"/>
    <w:rsid w:val="007735C2"/>
    <w:rsid w:val="00774C52"/>
    <w:rsid w:val="00775023"/>
    <w:rsid w:val="00775428"/>
    <w:rsid w:val="00777ACF"/>
    <w:rsid w:val="00777C9F"/>
    <w:rsid w:val="00777CCB"/>
    <w:rsid w:val="00780EAB"/>
    <w:rsid w:val="00781283"/>
    <w:rsid w:val="00781724"/>
    <w:rsid w:val="00781FFB"/>
    <w:rsid w:val="00782B4B"/>
    <w:rsid w:val="00783B0C"/>
    <w:rsid w:val="00783E46"/>
    <w:rsid w:val="0078416B"/>
    <w:rsid w:val="007847A2"/>
    <w:rsid w:val="00786C33"/>
    <w:rsid w:val="007879F3"/>
    <w:rsid w:val="00787F78"/>
    <w:rsid w:val="0079083D"/>
    <w:rsid w:val="00790995"/>
    <w:rsid w:val="0079158C"/>
    <w:rsid w:val="00792001"/>
    <w:rsid w:val="00792B5A"/>
    <w:rsid w:val="00792D03"/>
    <w:rsid w:val="007945BB"/>
    <w:rsid w:val="00795595"/>
    <w:rsid w:val="00795D33"/>
    <w:rsid w:val="00797C82"/>
    <w:rsid w:val="007A0004"/>
    <w:rsid w:val="007A02F3"/>
    <w:rsid w:val="007A06C1"/>
    <w:rsid w:val="007A0C8E"/>
    <w:rsid w:val="007A0F5A"/>
    <w:rsid w:val="007A1B99"/>
    <w:rsid w:val="007A214A"/>
    <w:rsid w:val="007A2F0D"/>
    <w:rsid w:val="007A4DE9"/>
    <w:rsid w:val="007A4F04"/>
    <w:rsid w:val="007A5AE9"/>
    <w:rsid w:val="007A5C7C"/>
    <w:rsid w:val="007A62FC"/>
    <w:rsid w:val="007A6466"/>
    <w:rsid w:val="007A6569"/>
    <w:rsid w:val="007A7281"/>
    <w:rsid w:val="007A7E5C"/>
    <w:rsid w:val="007B00C9"/>
    <w:rsid w:val="007B180E"/>
    <w:rsid w:val="007B1DCB"/>
    <w:rsid w:val="007B2864"/>
    <w:rsid w:val="007B2DE2"/>
    <w:rsid w:val="007B428F"/>
    <w:rsid w:val="007B474B"/>
    <w:rsid w:val="007B578D"/>
    <w:rsid w:val="007B60DD"/>
    <w:rsid w:val="007B64FB"/>
    <w:rsid w:val="007B6542"/>
    <w:rsid w:val="007B6A2F"/>
    <w:rsid w:val="007B6E81"/>
    <w:rsid w:val="007B735D"/>
    <w:rsid w:val="007B7C37"/>
    <w:rsid w:val="007C065F"/>
    <w:rsid w:val="007C1279"/>
    <w:rsid w:val="007C230B"/>
    <w:rsid w:val="007C3417"/>
    <w:rsid w:val="007C3F3A"/>
    <w:rsid w:val="007C411B"/>
    <w:rsid w:val="007C51FF"/>
    <w:rsid w:val="007C7241"/>
    <w:rsid w:val="007D07BB"/>
    <w:rsid w:val="007D0B2B"/>
    <w:rsid w:val="007D1332"/>
    <w:rsid w:val="007D185E"/>
    <w:rsid w:val="007D22EF"/>
    <w:rsid w:val="007D32D0"/>
    <w:rsid w:val="007D3A88"/>
    <w:rsid w:val="007D3C19"/>
    <w:rsid w:val="007D4D1A"/>
    <w:rsid w:val="007D563C"/>
    <w:rsid w:val="007D56F8"/>
    <w:rsid w:val="007D5E68"/>
    <w:rsid w:val="007D62D5"/>
    <w:rsid w:val="007D6995"/>
    <w:rsid w:val="007D758E"/>
    <w:rsid w:val="007D75DC"/>
    <w:rsid w:val="007E051E"/>
    <w:rsid w:val="007E09DA"/>
    <w:rsid w:val="007E0BD5"/>
    <w:rsid w:val="007E19FF"/>
    <w:rsid w:val="007E2665"/>
    <w:rsid w:val="007E37B4"/>
    <w:rsid w:val="007E3CCC"/>
    <w:rsid w:val="007E4AC6"/>
    <w:rsid w:val="007E4B8A"/>
    <w:rsid w:val="007E79A1"/>
    <w:rsid w:val="007E7ED1"/>
    <w:rsid w:val="007E7FEE"/>
    <w:rsid w:val="007F0942"/>
    <w:rsid w:val="007F2C76"/>
    <w:rsid w:val="007F318F"/>
    <w:rsid w:val="007F3761"/>
    <w:rsid w:val="007F3D40"/>
    <w:rsid w:val="007F3F35"/>
    <w:rsid w:val="007F419F"/>
    <w:rsid w:val="007F455B"/>
    <w:rsid w:val="007F4B8B"/>
    <w:rsid w:val="007F580D"/>
    <w:rsid w:val="007F6129"/>
    <w:rsid w:val="007F6959"/>
    <w:rsid w:val="007F7469"/>
    <w:rsid w:val="007F7CC3"/>
    <w:rsid w:val="008028DC"/>
    <w:rsid w:val="008030C7"/>
    <w:rsid w:val="00803DA3"/>
    <w:rsid w:val="0080514C"/>
    <w:rsid w:val="008057A3"/>
    <w:rsid w:val="00805B27"/>
    <w:rsid w:val="0080709C"/>
    <w:rsid w:val="0080740F"/>
    <w:rsid w:val="00807741"/>
    <w:rsid w:val="00811491"/>
    <w:rsid w:val="00811B5F"/>
    <w:rsid w:val="00812683"/>
    <w:rsid w:val="00813425"/>
    <w:rsid w:val="008138B7"/>
    <w:rsid w:val="0081420C"/>
    <w:rsid w:val="008150F3"/>
    <w:rsid w:val="00816DB6"/>
    <w:rsid w:val="00817025"/>
    <w:rsid w:val="00820316"/>
    <w:rsid w:val="00820434"/>
    <w:rsid w:val="00820C4B"/>
    <w:rsid w:val="00821750"/>
    <w:rsid w:val="00821BD5"/>
    <w:rsid w:val="008226B7"/>
    <w:rsid w:val="00823C83"/>
    <w:rsid w:val="008253EC"/>
    <w:rsid w:val="008256F0"/>
    <w:rsid w:val="008263A9"/>
    <w:rsid w:val="00826E93"/>
    <w:rsid w:val="00830E86"/>
    <w:rsid w:val="0083104D"/>
    <w:rsid w:val="00833E76"/>
    <w:rsid w:val="00835261"/>
    <w:rsid w:val="00835364"/>
    <w:rsid w:val="00835FD2"/>
    <w:rsid w:val="00836FA8"/>
    <w:rsid w:val="00841926"/>
    <w:rsid w:val="00841941"/>
    <w:rsid w:val="00841B4C"/>
    <w:rsid w:val="00842453"/>
    <w:rsid w:val="00842702"/>
    <w:rsid w:val="00843318"/>
    <w:rsid w:val="00843A85"/>
    <w:rsid w:val="00843C82"/>
    <w:rsid w:val="00844475"/>
    <w:rsid w:val="00844816"/>
    <w:rsid w:val="00844FF2"/>
    <w:rsid w:val="00845AF9"/>
    <w:rsid w:val="00845BC5"/>
    <w:rsid w:val="00845D07"/>
    <w:rsid w:val="00846055"/>
    <w:rsid w:val="0084683D"/>
    <w:rsid w:val="0084694B"/>
    <w:rsid w:val="00850B0F"/>
    <w:rsid w:val="008510A7"/>
    <w:rsid w:val="008512B0"/>
    <w:rsid w:val="008514BF"/>
    <w:rsid w:val="008514D9"/>
    <w:rsid w:val="00851AB3"/>
    <w:rsid w:val="0085331F"/>
    <w:rsid w:val="00853FF0"/>
    <w:rsid w:val="00854021"/>
    <w:rsid w:val="00855043"/>
    <w:rsid w:val="00855771"/>
    <w:rsid w:val="00857242"/>
    <w:rsid w:val="008577CD"/>
    <w:rsid w:val="008629EE"/>
    <w:rsid w:val="00863048"/>
    <w:rsid w:val="00864610"/>
    <w:rsid w:val="00864AFA"/>
    <w:rsid w:val="00865241"/>
    <w:rsid w:val="0086548A"/>
    <w:rsid w:val="00865F6C"/>
    <w:rsid w:val="00866F3D"/>
    <w:rsid w:val="00867694"/>
    <w:rsid w:val="00867A7D"/>
    <w:rsid w:val="0087145A"/>
    <w:rsid w:val="00872866"/>
    <w:rsid w:val="00872D04"/>
    <w:rsid w:val="00872DB6"/>
    <w:rsid w:val="0087346D"/>
    <w:rsid w:val="00874AA8"/>
    <w:rsid w:val="00874B85"/>
    <w:rsid w:val="00874E9F"/>
    <w:rsid w:val="0087556B"/>
    <w:rsid w:val="00876317"/>
    <w:rsid w:val="0087660C"/>
    <w:rsid w:val="008766A5"/>
    <w:rsid w:val="00876894"/>
    <w:rsid w:val="008769D0"/>
    <w:rsid w:val="00877078"/>
    <w:rsid w:val="00877953"/>
    <w:rsid w:val="00877A26"/>
    <w:rsid w:val="00877BE7"/>
    <w:rsid w:val="00880B3F"/>
    <w:rsid w:val="00880C55"/>
    <w:rsid w:val="00881213"/>
    <w:rsid w:val="008812BC"/>
    <w:rsid w:val="008832D5"/>
    <w:rsid w:val="00883C9C"/>
    <w:rsid w:val="00883CC1"/>
    <w:rsid w:val="00883F9D"/>
    <w:rsid w:val="00884406"/>
    <w:rsid w:val="00884912"/>
    <w:rsid w:val="0088515D"/>
    <w:rsid w:val="00886D50"/>
    <w:rsid w:val="008905DC"/>
    <w:rsid w:val="00890CB1"/>
    <w:rsid w:val="008915E5"/>
    <w:rsid w:val="008925D7"/>
    <w:rsid w:val="00893A94"/>
    <w:rsid w:val="00893BE0"/>
    <w:rsid w:val="008943A4"/>
    <w:rsid w:val="00894431"/>
    <w:rsid w:val="00894D9B"/>
    <w:rsid w:val="008957BF"/>
    <w:rsid w:val="00895A90"/>
    <w:rsid w:val="00895CDC"/>
    <w:rsid w:val="00896EFC"/>
    <w:rsid w:val="0089734B"/>
    <w:rsid w:val="008975B2"/>
    <w:rsid w:val="00897E1E"/>
    <w:rsid w:val="00897E50"/>
    <w:rsid w:val="008A1320"/>
    <w:rsid w:val="008A37D3"/>
    <w:rsid w:val="008A3D97"/>
    <w:rsid w:val="008A5D4D"/>
    <w:rsid w:val="008A6B80"/>
    <w:rsid w:val="008A721B"/>
    <w:rsid w:val="008B02CC"/>
    <w:rsid w:val="008B0461"/>
    <w:rsid w:val="008B0731"/>
    <w:rsid w:val="008B0C16"/>
    <w:rsid w:val="008B1136"/>
    <w:rsid w:val="008B1787"/>
    <w:rsid w:val="008B18A3"/>
    <w:rsid w:val="008B1912"/>
    <w:rsid w:val="008B3FEA"/>
    <w:rsid w:val="008B4494"/>
    <w:rsid w:val="008B486A"/>
    <w:rsid w:val="008B5A03"/>
    <w:rsid w:val="008B5B0C"/>
    <w:rsid w:val="008B5EC2"/>
    <w:rsid w:val="008B6239"/>
    <w:rsid w:val="008B6279"/>
    <w:rsid w:val="008B6A04"/>
    <w:rsid w:val="008B79F0"/>
    <w:rsid w:val="008C0007"/>
    <w:rsid w:val="008C249B"/>
    <w:rsid w:val="008C4F77"/>
    <w:rsid w:val="008C502B"/>
    <w:rsid w:val="008C54E4"/>
    <w:rsid w:val="008C69AD"/>
    <w:rsid w:val="008C6B03"/>
    <w:rsid w:val="008C7CB5"/>
    <w:rsid w:val="008C7CE9"/>
    <w:rsid w:val="008D0118"/>
    <w:rsid w:val="008D0B4C"/>
    <w:rsid w:val="008D0B92"/>
    <w:rsid w:val="008D1255"/>
    <w:rsid w:val="008D1349"/>
    <w:rsid w:val="008D1506"/>
    <w:rsid w:val="008D1A58"/>
    <w:rsid w:val="008D2398"/>
    <w:rsid w:val="008D2BA5"/>
    <w:rsid w:val="008D350F"/>
    <w:rsid w:val="008D38BA"/>
    <w:rsid w:val="008D3F98"/>
    <w:rsid w:val="008D47A6"/>
    <w:rsid w:val="008D6425"/>
    <w:rsid w:val="008D6F96"/>
    <w:rsid w:val="008E0250"/>
    <w:rsid w:val="008E233E"/>
    <w:rsid w:val="008E2894"/>
    <w:rsid w:val="008E2F59"/>
    <w:rsid w:val="008E47D3"/>
    <w:rsid w:val="008E4AED"/>
    <w:rsid w:val="008E649B"/>
    <w:rsid w:val="008E78AC"/>
    <w:rsid w:val="008E7A09"/>
    <w:rsid w:val="008F2474"/>
    <w:rsid w:val="008F24BD"/>
    <w:rsid w:val="008F2A50"/>
    <w:rsid w:val="008F2A81"/>
    <w:rsid w:val="008F3197"/>
    <w:rsid w:val="008F4F56"/>
    <w:rsid w:val="0090043A"/>
    <w:rsid w:val="00900EC0"/>
    <w:rsid w:val="0090116E"/>
    <w:rsid w:val="00902A6B"/>
    <w:rsid w:val="00903184"/>
    <w:rsid w:val="009037A6"/>
    <w:rsid w:val="00903C75"/>
    <w:rsid w:val="009046AB"/>
    <w:rsid w:val="00904BFB"/>
    <w:rsid w:val="0090532C"/>
    <w:rsid w:val="00905A6F"/>
    <w:rsid w:val="00906F75"/>
    <w:rsid w:val="00906FEE"/>
    <w:rsid w:val="00910638"/>
    <w:rsid w:val="00910980"/>
    <w:rsid w:val="0091111B"/>
    <w:rsid w:val="0091320F"/>
    <w:rsid w:val="00913BC2"/>
    <w:rsid w:val="00914103"/>
    <w:rsid w:val="00914CC7"/>
    <w:rsid w:val="00914D3C"/>
    <w:rsid w:val="00915B91"/>
    <w:rsid w:val="00915DF0"/>
    <w:rsid w:val="009160B9"/>
    <w:rsid w:val="009164FB"/>
    <w:rsid w:val="00917356"/>
    <w:rsid w:val="009175FA"/>
    <w:rsid w:val="009204ED"/>
    <w:rsid w:val="00920BA0"/>
    <w:rsid w:val="00921996"/>
    <w:rsid w:val="00921D8E"/>
    <w:rsid w:val="00923453"/>
    <w:rsid w:val="009250BC"/>
    <w:rsid w:val="00926354"/>
    <w:rsid w:val="009269C3"/>
    <w:rsid w:val="0092754F"/>
    <w:rsid w:val="009278B8"/>
    <w:rsid w:val="00927BF1"/>
    <w:rsid w:val="0093012F"/>
    <w:rsid w:val="00931980"/>
    <w:rsid w:val="00931BA4"/>
    <w:rsid w:val="00933ADC"/>
    <w:rsid w:val="00933DFE"/>
    <w:rsid w:val="00934797"/>
    <w:rsid w:val="0093505F"/>
    <w:rsid w:val="0093604A"/>
    <w:rsid w:val="0093755A"/>
    <w:rsid w:val="00937999"/>
    <w:rsid w:val="009403BE"/>
    <w:rsid w:val="00940585"/>
    <w:rsid w:val="009430FE"/>
    <w:rsid w:val="00943B09"/>
    <w:rsid w:val="00944B50"/>
    <w:rsid w:val="00945E6D"/>
    <w:rsid w:val="00946069"/>
    <w:rsid w:val="00946194"/>
    <w:rsid w:val="00946452"/>
    <w:rsid w:val="0094684E"/>
    <w:rsid w:val="00946CA1"/>
    <w:rsid w:val="00947792"/>
    <w:rsid w:val="00950631"/>
    <w:rsid w:val="00950BD0"/>
    <w:rsid w:val="00951067"/>
    <w:rsid w:val="00952190"/>
    <w:rsid w:val="00952590"/>
    <w:rsid w:val="009526FC"/>
    <w:rsid w:val="00953030"/>
    <w:rsid w:val="009532AD"/>
    <w:rsid w:val="009534D2"/>
    <w:rsid w:val="0095355C"/>
    <w:rsid w:val="00953657"/>
    <w:rsid w:val="0095498F"/>
    <w:rsid w:val="00954E10"/>
    <w:rsid w:val="0095587D"/>
    <w:rsid w:val="0095595C"/>
    <w:rsid w:val="00955B01"/>
    <w:rsid w:val="00956181"/>
    <w:rsid w:val="00956B74"/>
    <w:rsid w:val="009577E7"/>
    <w:rsid w:val="00960490"/>
    <w:rsid w:val="00960F01"/>
    <w:rsid w:val="00961449"/>
    <w:rsid w:val="00961AE2"/>
    <w:rsid w:val="00963658"/>
    <w:rsid w:val="0096385F"/>
    <w:rsid w:val="009656BE"/>
    <w:rsid w:val="00965A80"/>
    <w:rsid w:val="009661A6"/>
    <w:rsid w:val="00966486"/>
    <w:rsid w:val="009664F9"/>
    <w:rsid w:val="0096665F"/>
    <w:rsid w:val="0096713C"/>
    <w:rsid w:val="009723F0"/>
    <w:rsid w:val="00973C62"/>
    <w:rsid w:val="0097410A"/>
    <w:rsid w:val="0097434B"/>
    <w:rsid w:val="009752AE"/>
    <w:rsid w:val="00975460"/>
    <w:rsid w:val="00975FE0"/>
    <w:rsid w:val="009778DB"/>
    <w:rsid w:val="00980A94"/>
    <w:rsid w:val="00982A44"/>
    <w:rsid w:val="00982F22"/>
    <w:rsid w:val="00983737"/>
    <w:rsid w:val="0098377D"/>
    <w:rsid w:val="00983809"/>
    <w:rsid w:val="00984114"/>
    <w:rsid w:val="009847D5"/>
    <w:rsid w:val="00984829"/>
    <w:rsid w:val="00984853"/>
    <w:rsid w:val="00984EAB"/>
    <w:rsid w:val="00985074"/>
    <w:rsid w:val="00987CF1"/>
    <w:rsid w:val="00987F3F"/>
    <w:rsid w:val="00990086"/>
    <w:rsid w:val="009906D4"/>
    <w:rsid w:val="00990B7B"/>
    <w:rsid w:val="00990D4C"/>
    <w:rsid w:val="009911A3"/>
    <w:rsid w:val="009912FD"/>
    <w:rsid w:val="0099157E"/>
    <w:rsid w:val="00991F27"/>
    <w:rsid w:val="00992079"/>
    <w:rsid w:val="0099267C"/>
    <w:rsid w:val="00992EC0"/>
    <w:rsid w:val="0099563F"/>
    <w:rsid w:val="0099579C"/>
    <w:rsid w:val="00995DE4"/>
    <w:rsid w:val="009960FE"/>
    <w:rsid w:val="00997167"/>
    <w:rsid w:val="00997CC8"/>
    <w:rsid w:val="00997D94"/>
    <w:rsid w:val="00997DC1"/>
    <w:rsid w:val="009A0D92"/>
    <w:rsid w:val="009A1B38"/>
    <w:rsid w:val="009A34BC"/>
    <w:rsid w:val="009A5E72"/>
    <w:rsid w:val="009B1B36"/>
    <w:rsid w:val="009B2A4D"/>
    <w:rsid w:val="009B2B98"/>
    <w:rsid w:val="009B335E"/>
    <w:rsid w:val="009B410A"/>
    <w:rsid w:val="009B4282"/>
    <w:rsid w:val="009B50A7"/>
    <w:rsid w:val="009B5AB8"/>
    <w:rsid w:val="009B74FE"/>
    <w:rsid w:val="009C1287"/>
    <w:rsid w:val="009C1824"/>
    <w:rsid w:val="009C1C8D"/>
    <w:rsid w:val="009C1F07"/>
    <w:rsid w:val="009C2706"/>
    <w:rsid w:val="009C4297"/>
    <w:rsid w:val="009C51CD"/>
    <w:rsid w:val="009C5BB7"/>
    <w:rsid w:val="009C5E57"/>
    <w:rsid w:val="009C626C"/>
    <w:rsid w:val="009C6528"/>
    <w:rsid w:val="009C65E9"/>
    <w:rsid w:val="009C7124"/>
    <w:rsid w:val="009C7E8D"/>
    <w:rsid w:val="009C7FA5"/>
    <w:rsid w:val="009D0734"/>
    <w:rsid w:val="009D1357"/>
    <w:rsid w:val="009D17B8"/>
    <w:rsid w:val="009D1AD3"/>
    <w:rsid w:val="009D2175"/>
    <w:rsid w:val="009D3397"/>
    <w:rsid w:val="009D375E"/>
    <w:rsid w:val="009D47F8"/>
    <w:rsid w:val="009D487A"/>
    <w:rsid w:val="009D4D0D"/>
    <w:rsid w:val="009D518B"/>
    <w:rsid w:val="009D5F20"/>
    <w:rsid w:val="009D70EF"/>
    <w:rsid w:val="009D717F"/>
    <w:rsid w:val="009D77DB"/>
    <w:rsid w:val="009D77E3"/>
    <w:rsid w:val="009D7E68"/>
    <w:rsid w:val="009E0347"/>
    <w:rsid w:val="009E07A1"/>
    <w:rsid w:val="009E09B8"/>
    <w:rsid w:val="009E09CA"/>
    <w:rsid w:val="009E0E08"/>
    <w:rsid w:val="009E1023"/>
    <w:rsid w:val="009E1384"/>
    <w:rsid w:val="009E1FD7"/>
    <w:rsid w:val="009E22D0"/>
    <w:rsid w:val="009E2C11"/>
    <w:rsid w:val="009E2D59"/>
    <w:rsid w:val="009E2F8D"/>
    <w:rsid w:val="009E3322"/>
    <w:rsid w:val="009E449E"/>
    <w:rsid w:val="009E4A15"/>
    <w:rsid w:val="009E4F49"/>
    <w:rsid w:val="009E63E4"/>
    <w:rsid w:val="009E6C80"/>
    <w:rsid w:val="009E71B2"/>
    <w:rsid w:val="009E78DE"/>
    <w:rsid w:val="009F0827"/>
    <w:rsid w:val="009F0CB7"/>
    <w:rsid w:val="009F0CC0"/>
    <w:rsid w:val="009F15CE"/>
    <w:rsid w:val="009F2705"/>
    <w:rsid w:val="009F39CC"/>
    <w:rsid w:val="009F4870"/>
    <w:rsid w:val="009F4F1F"/>
    <w:rsid w:val="009F6795"/>
    <w:rsid w:val="009F77A0"/>
    <w:rsid w:val="009F795C"/>
    <w:rsid w:val="009F7CF2"/>
    <w:rsid w:val="00A003BE"/>
    <w:rsid w:val="00A00ABB"/>
    <w:rsid w:val="00A00BFD"/>
    <w:rsid w:val="00A032BA"/>
    <w:rsid w:val="00A0331B"/>
    <w:rsid w:val="00A05606"/>
    <w:rsid w:val="00A05F59"/>
    <w:rsid w:val="00A06058"/>
    <w:rsid w:val="00A06CC2"/>
    <w:rsid w:val="00A077CC"/>
    <w:rsid w:val="00A07C23"/>
    <w:rsid w:val="00A110F7"/>
    <w:rsid w:val="00A1159A"/>
    <w:rsid w:val="00A117D6"/>
    <w:rsid w:val="00A120BA"/>
    <w:rsid w:val="00A12433"/>
    <w:rsid w:val="00A13C9C"/>
    <w:rsid w:val="00A15272"/>
    <w:rsid w:val="00A153A9"/>
    <w:rsid w:val="00A15AD8"/>
    <w:rsid w:val="00A178BA"/>
    <w:rsid w:val="00A17C02"/>
    <w:rsid w:val="00A21BF5"/>
    <w:rsid w:val="00A21D8F"/>
    <w:rsid w:val="00A222D3"/>
    <w:rsid w:val="00A22962"/>
    <w:rsid w:val="00A2298B"/>
    <w:rsid w:val="00A24341"/>
    <w:rsid w:val="00A24ACD"/>
    <w:rsid w:val="00A25000"/>
    <w:rsid w:val="00A26E35"/>
    <w:rsid w:val="00A26F35"/>
    <w:rsid w:val="00A302F2"/>
    <w:rsid w:val="00A3057C"/>
    <w:rsid w:val="00A3202D"/>
    <w:rsid w:val="00A32AD8"/>
    <w:rsid w:val="00A32CFB"/>
    <w:rsid w:val="00A34224"/>
    <w:rsid w:val="00A34C69"/>
    <w:rsid w:val="00A350A6"/>
    <w:rsid w:val="00A3788E"/>
    <w:rsid w:val="00A37A30"/>
    <w:rsid w:val="00A4014A"/>
    <w:rsid w:val="00A4086C"/>
    <w:rsid w:val="00A4090A"/>
    <w:rsid w:val="00A40D28"/>
    <w:rsid w:val="00A41173"/>
    <w:rsid w:val="00A419F1"/>
    <w:rsid w:val="00A422FA"/>
    <w:rsid w:val="00A445CD"/>
    <w:rsid w:val="00A446FF"/>
    <w:rsid w:val="00A44A80"/>
    <w:rsid w:val="00A450CF"/>
    <w:rsid w:val="00A45305"/>
    <w:rsid w:val="00A45968"/>
    <w:rsid w:val="00A45E55"/>
    <w:rsid w:val="00A46079"/>
    <w:rsid w:val="00A461CF"/>
    <w:rsid w:val="00A505F0"/>
    <w:rsid w:val="00A51C2B"/>
    <w:rsid w:val="00A520F3"/>
    <w:rsid w:val="00A52497"/>
    <w:rsid w:val="00A5250A"/>
    <w:rsid w:val="00A52A6B"/>
    <w:rsid w:val="00A535B0"/>
    <w:rsid w:val="00A53661"/>
    <w:rsid w:val="00A53E43"/>
    <w:rsid w:val="00A53FCF"/>
    <w:rsid w:val="00A54D79"/>
    <w:rsid w:val="00A550D9"/>
    <w:rsid w:val="00A553C7"/>
    <w:rsid w:val="00A553CB"/>
    <w:rsid w:val="00A5554E"/>
    <w:rsid w:val="00A55BC9"/>
    <w:rsid w:val="00A56642"/>
    <w:rsid w:val="00A56875"/>
    <w:rsid w:val="00A57C9D"/>
    <w:rsid w:val="00A60DC3"/>
    <w:rsid w:val="00A62965"/>
    <w:rsid w:val="00A63AC1"/>
    <w:rsid w:val="00A6417B"/>
    <w:rsid w:val="00A65901"/>
    <w:rsid w:val="00A66F3F"/>
    <w:rsid w:val="00A7253F"/>
    <w:rsid w:val="00A761A6"/>
    <w:rsid w:val="00A76330"/>
    <w:rsid w:val="00A77167"/>
    <w:rsid w:val="00A7772A"/>
    <w:rsid w:val="00A80808"/>
    <w:rsid w:val="00A80DB6"/>
    <w:rsid w:val="00A84486"/>
    <w:rsid w:val="00A844A8"/>
    <w:rsid w:val="00A856AE"/>
    <w:rsid w:val="00A86593"/>
    <w:rsid w:val="00A866EA"/>
    <w:rsid w:val="00A90B69"/>
    <w:rsid w:val="00A919B1"/>
    <w:rsid w:val="00A91DB6"/>
    <w:rsid w:val="00A93438"/>
    <w:rsid w:val="00A936B0"/>
    <w:rsid w:val="00A93CA6"/>
    <w:rsid w:val="00A94EBD"/>
    <w:rsid w:val="00A9547E"/>
    <w:rsid w:val="00A95524"/>
    <w:rsid w:val="00A96571"/>
    <w:rsid w:val="00A976D4"/>
    <w:rsid w:val="00AA00EF"/>
    <w:rsid w:val="00AA0220"/>
    <w:rsid w:val="00AA0981"/>
    <w:rsid w:val="00AA10D7"/>
    <w:rsid w:val="00AA1623"/>
    <w:rsid w:val="00AA2030"/>
    <w:rsid w:val="00AA389F"/>
    <w:rsid w:val="00AA41BC"/>
    <w:rsid w:val="00AA4692"/>
    <w:rsid w:val="00AA4E44"/>
    <w:rsid w:val="00AA52B0"/>
    <w:rsid w:val="00AA5675"/>
    <w:rsid w:val="00AA5890"/>
    <w:rsid w:val="00AA589F"/>
    <w:rsid w:val="00AA6E09"/>
    <w:rsid w:val="00AA6E45"/>
    <w:rsid w:val="00AA7259"/>
    <w:rsid w:val="00AA7575"/>
    <w:rsid w:val="00AA76D6"/>
    <w:rsid w:val="00AB0462"/>
    <w:rsid w:val="00AB0A91"/>
    <w:rsid w:val="00AB2109"/>
    <w:rsid w:val="00AB285E"/>
    <w:rsid w:val="00AB2D38"/>
    <w:rsid w:val="00AB32CE"/>
    <w:rsid w:val="00AB519F"/>
    <w:rsid w:val="00AB6240"/>
    <w:rsid w:val="00AB64A4"/>
    <w:rsid w:val="00AB703A"/>
    <w:rsid w:val="00AC1461"/>
    <w:rsid w:val="00AC1BA7"/>
    <w:rsid w:val="00AC4498"/>
    <w:rsid w:val="00AC4DBE"/>
    <w:rsid w:val="00AC73C7"/>
    <w:rsid w:val="00AC7434"/>
    <w:rsid w:val="00AD043C"/>
    <w:rsid w:val="00AD3853"/>
    <w:rsid w:val="00AD420F"/>
    <w:rsid w:val="00AD5DA9"/>
    <w:rsid w:val="00AD5F59"/>
    <w:rsid w:val="00AD626B"/>
    <w:rsid w:val="00AD6784"/>
    <w:rsid w:val="00AD678D"/>
    <w:rsid w:val="00AD679A"/>
    <w:rsid w:val="00AD7867"/>
    <w:rsid w:val="00AE0B00"/>
    <w:rsid w:val="00AE0C24"/>
    <w:rsid w:val="00AE1479"/>
    <w:rsid w:val="00AE16E9"/>
    <w:rsid w:val="00AE2207"/>
    <w:rsid w:val="00AE2228"/>
    <w:rsid w:val="00AE26D8"/>
    <w:rsid w:val="00AE2838"/>
    <w:rsid w:val="00AE3962"/>
    <w:rsid w:val="00AE3AB6"/>
    <w:rsid w:val="00AE53E7"/>
    <w:rsid w:val="00AE6036"/>
    <w:rsid w:val="00AE620A"/>
    <w:rsid w:val="00AE6741"/>
    <w:rsid w:val="00AE691E"/>
    <w:rsid w:val="00AE6F3D"/>
    <w:rsid w:val="00AE747E"/>
    <w:rsid w:val="00AF09DE"/>
    <w:rsid w:val="00AF0E22"/>
    <w:rsid w:val="00AF11CA"/>
    <w:rsid w:val="00AF309F"/>
    <w:rsid w:val="00AF31E4"/>
    <w:rsid w:val="00AF46F3"/>
    <w:rsid w:val="00AF5BBA"/>
    <w:rsid w:val="00AF5C65"/>
    <w:rsid w:val="00AF6248"/>
    <w:rsid w:val="00AF72E9"/>
    <w:rsid w:val="00B01266"/>
    <w:rsid w:val="00B02FD4"/>
    <w:rsid w:val="00B03D1A"/>
    <w:rsid w:val="00B045CE"/>
    <w:rsid w:val="00B049D2"/>
    <w:rsid w:val="00B04F15"/>
    <w:rsid w:val="00B072CE"/>
    <w:rsid w:val="00B072E0"/>
    <w:rsid w:val="00B075AD"/>
    <w:rsid w:val="00B1052D"/>
    <w:rsid w:val="00B10657"/>
    <w:rsid w:val="00B11618"/>
    <w:rsid w:val="00B11C0D"/>
    <w:rsid w:val="00B1239C"/>
    <w:rsid w:val="00B12A04"/>
    <w:rsid w:val="00B12C37"/>
    <w:rsid w:val="00B132C8"/>
    <w:rsid w:val="00B13CAF"/>
    <w:rsid w:val="00B141C2"/>
    <w:rsid w:val="00B1440F"/>
    <w:rsid w:val="00B150F4"/>
    <w:rsid w:val="00B152D0"/>
    <w:rsid w:val="00B15C2A"/>
    <w:rsid w:val="00B15CF3"/>
    <w:rsid w:val="00B1631A"/>
    <w:rsid w:val="00B167B9"/>
    <w:rsid w:val="00B16E35"/>
    <w:rsid w:val="00B16EF2"/>
    <w:rsid w:val="00B170F1"/>
    <w:rsid w:val="00B1722C"/>
    <w:rsid w:val="00B17638"/>
    <w:rsid w:val="00B1764C"/>
    <w:rsid w:val="00B20A9F"/>
    <w:rsid w:val="00B23EA7"/>
    <w:rsid w:val="00B24E94"/>
    <w:rsid w:val="00B24F2B"/>
    <w:rsid w:val="00B26235"/>
    <w:rsid w:val="00B26499"/>
    <w:rsid w:val="00B268A0"/>
    <w:rsid w:val="00B27436"/>
    <w:rsid w:val="00B27610"/>
    <w:rsid w:val="00B27F79"/>
    <w:rsid w:val="00B301A7"/>
    <w:rsid w:val="00B3043D"/>
    <w:rsid w:val="00B3269F"/>
    <w:rsid w:val="00B32780"/>
    <w:rsid w:val="00B329B3"/>
    <w:rsid w:val="00B32CE4"/>
    <w:rsid w:val="00B32E43"/>
    <w:rsid w:val="00B332D9"/>
    <w:rsid w:val="00B332E9"/>
    <w:rsid w:val="00B370BE"/>
    <w:rsid w:val="00B374D8"/>
    <w:rsid w:val="00B404FC"/>
    <w:rsid w:val="00B405D2"/>
    <w:rsid w:val="00B40AD9"/>
    <w:rsid w:val="00B40CB9"/>
    <w:rsid w:val="00B40E3A"/>
    <w:rsid w:val="00B412CF"/>
    <w:rsid w:val="00B41C33"/>
    <w:rsid w:val="00B41D70"/>
    <w:rsid w:val="00B41F42"/>
    <w:rsid w:val="00B422BA"/>
    <w:rsid w:val="00B424E7"/>
    <w:rsid w:val="00B4301A"/>
    <w:rsid w:val="00B43586"/>
    <w:rsid w:val="00B4401E"/>
    <w:rsid w:val="00B44867"/>
    <w:rsid w:val="00B4643B"/>
    <w:rsid w:val="00B472AE"/>
    <w:rsid w:val="00B53289"/>
    <w:rsid w:val="00B53BD5"/>
    <w:rsid w:val="00B5499C"/>
    <w:rsid w:val="00B54B59"/>
    <w:rsid w:val="00B5535A"/>
    <w:rsid w:val="00B553F9"/>
    <w:rsid w:val="00B55EA2"/>
    <w:rsid w:val="00B567F2"/>
    <w:rsid w:val="00B5691A"/>
    <w:rsid w:val="00B56C5C"/>
    <w:rsid w:val="00B576F8"/>
    <w:rsid w:val="00B60C69"/>
    <w:rsid w:val="00B6135D"/>
    <w:rsid w:val="00B62459"/>
    <w:rsid w:val="00B62CB8"/>
    <w:rsid w:val="00B62DAA"/>
    <w:rsid w:val="00B62E5A"/>
    <w:rsid w:val="00B62EA0"/>
    <w:rsid w:val="00B637D5"/>
    <w:rsid w:val="00B647EE"/>
    <w:rsid w:val="00B6519B"/>
    <w:rsid w:val="00B656BE"/>
    <w:rsid w:val="00B670FA"/>
    <w:rsid w:val="00B70347"/>
    <w:rsid w:val="00B716E2"/>
    <w:rsid w:val="00B7401C"/>
    <w:rsid w:val="00B7586B"/>
    <w:rsid w:val="00B75AF3"/>
    <w:rsid w:val="00B76860"/>
    <w:rsid w:val="00B772DA"/>
    <w:rsid w:val="00B779BE"/>
    <w:rsid w:val="00B77E22"/>
    <w:rsid w:val="00B77F49"/>
    <w:rsid w:val="00B804F3"/>
    <w:rsid w:val="00B807A5"/>
    <w:rsid w:val="00B80ABF"/>
    <w:rsid w:val="00B80DA3"/>
    <w:rsid w:val="00B810BB"/>
    <w:rsid w:val="00B81863"/>
    <w:rsid w:val="00B81F3F"/>
    <w:rsid w:val="00B827C8"/>
    <w:rsid w:val="00B82F15"/>
    <w:rsid w:val="00B83120"/>
    <w:rsid w:val="00B843C9"/>
    <w:rsid w:val="00B85041"/>
    <w:rsid w:val="00B8531D"/>
    <w:rsid w:val="00B8774B"/>
    <w:rsid w:val="00B90490"/>
    <w:rsid w:val="00B911E1"/>
    <w:rsid w:val="00B9157A"/>
    <w:rsid w:val="00B915B4"/>
    <w:rsid w:val="00B916D9"/>
    <w:rsid w:val="00B91B1A"/>
    <w:rsid w:val="00B91EE2"/>
    <w:rsid w:val="00B93B3A"/>
    <w:rsid w:val="00B93CBB"/>
    <w:rsid w:val="00B943EB"/>
    <w:rsid w:val="00B96F13"/>
    <w:rsid w:val="00B978CA"/>
    <w:rsid w:val="00B979B3"/>
    <w:rsid w:val="00BA060A"/>
    <w:rsid w:val="00BA092B"/>
    <w:rsid w:val="00BA1189"/>
    <w:rsid w:val="00BA12BC"/>
    <w:rsid w:val="00BA1383"/>
    <w:rsid w:val="00BA3382"/>
    <w:rsid w:val="00BA3B90"/>
    <w:rsid w:val="00BA4120"/>
    <w:rsid w:val="00BA4678"/>
    <w:rsid w:val="00BA4D76"/>
    <w:rsid w:val="00BA53C6"/>
    <w:rsid w:val="00BA59B0"/>
    <w:rsid w:val="00BA601A"/>
    <w:rsid w:val="00BA62F1"/>
    <w:rsid w:val="00BA6B26"/>
    <w:rsid w:val="00BA6D02"/>
    <w:rsid w:val="00BA73F2"/>
    <w:rsid w:val="00BA7B2B"/>
    <w:rsid w:val="00BB157E"/>
    <w:rsid w:val="00BB1896"/>
    <w:rsid w:val="00BB3237"/>
    <w:rsid w:val="00BB4255"/>
    <w:rsid w:val="00BB4711"/>
    <w:rsid w:val="00BB4C7D"/>
    <w:rsid w:val="00BB575E"/>
    <w:rsid w:val="00BB5CCF"/>
    <w:rsid w:val="00BB68F6"/>
    <w:rsid w:val="00BB7183"/>
    <w:rsid w:val="00BB733C"/>
    <w:rsid w:val="00BB7418"/>
    <w:rsid w:val="00BB7834"/>
    <w:rsid w:val="00BC02E1"/>
    <w:rsid w:val="00BC092D"/>
    <w:rsid w:val="00BC0BAC"/>
    <w:rsid w:val="00BC1505"/>
    <w:rsid w:val="00BC178B"/>
    <w:rsid w:val="00BC1C3F"/>
    <w:rsid w:val="00BC34AF"/>
    <w:rsid w:val="00BC39DC"/>
    <w:rsid w:val="00BC4CA1"/>
    <w:rsid w:val="00BC5652"/>
    <w:rsid w:val="00BC5FF1"/>
    <w:rsid w:val="00BC6C44"/>
    <w:rsid w:val="00BC6C60"/>
    <w:rsid w:val="00BC7B72"/>
    <w:rsid w:val="00BD0D85"/>
    <w:rsid w:val="00BD0E7B"/>
    <w:rsid w:val="00BD17AA"/>
    <w:rsid w:val="00BD18F0"/>
    <w:rsid w:val="00BD1F70"/>
    <w:rsid w:val="00BD2094"/>
    <w:rsid w:val="00BD43F2"/>
    <w:rsid w:val="00BD4535"/>
    <w:rsid w:val="00BD4877"/>
    <w:rsid w:val="00BD4943"/>
    <w:rsid w:val="00BD4CCF"/>
    <w:rsid w:val="00BD4D3E"/>
    <w:rsid w:val="00BD5078"/>
    <w:rsid w:val="00BD54AA"/>
    <w:rsid w:val="00BD5A5B"/>
    <w:rsid w:val="00BD5ACE"/>
    <w:rsid w:val="00BD667C"/>
    <w:rsid w:val="00BD74F4"/>
    <w:rsid w:val="00BD7C51"/>
    <w:rsid w:val="00BE0B3A"/>
    <w:rsid w:val="00BE11E9"/>
    <w:rsid w:val="00BE1B38"/>
    <w:rsid w:val="00BE2261"/>
    <w:rsid w:val="00BE22F1"/>
    <w:rsid w:val="00BE26A0"/>
    <w:rsid w:val="00BE34AF"/>
    <w:rsid w:val="00BE367B"/>
    <w:rsid w:val="00BE3C9D"/>
    <w:rsid w:val="00BE45AA"/>
    <w:rsid w:val="00BE4FA6"/>
    <w:rsid w:val="00BE5BB7"/>
    <w:rsid w:val="00BE62E3"/>
    <w:rsid w:val="00BF096D"/>
    <w:rsid w:val="00BF3282"/>
    <w:rsid w:val="00BF3519"/>
    <w:rsid w:val="00BF36F3"/>
    <w:rsid w:val="00BF4BCE"/>
    <w:rsid w:val="00BF4E15"/>
    <w:rsid w:val="00BF5595"/>
    <w:rsid w:val="00BF5BF7"/>
    <w:rsid w:val="00BF5E6D"/>
    <w:rsid w:val="00BF64FC"/>
    <w:rsid w:val="00BF7547"/>
    <w:rsid w:val="00BF7968"/>
    <w:rsid w:val="00BF7A6E"/>
    <w:rsid w:val="00C00116"/>
    <w:rsid w:val="00C02312"/>
    <w:rsid w:val="00C02A75"/>
    <w:rsid w:val="00C04BD6"/>
    <w:rsid w:val="00C06784"/>
    <w:rsid w:val="00C1072A"/>
    <w:rsid w:val="00C11423"/>
    <w:rsid w:val="00C139D7"/>
    <w:rsid w:val="00C146A7"/>
    <w:rsid w:val="00C147EC"/>
    <w:rsid w:val="00C14E65"/>
    <w:rsid w:val="00C15AE5"/>
    <w:rsid w:val="00C173BB"/>
    <w:rsid w:val="00C17763"/>
    <w:rsid w:val="00C20325"/>
    <w:rsid w:val="00C20EC4"/>
    <w:rsid w:val="00C22437"/>
    <w:rsid w:val="00C22C96"/>
    <w:rsid w:val="00C25375"/>
    <w:rsid w:val="00C256B8"/>
    <w:rsid w:val="00C25721"/>
    <w:rsid w:val="00C26D31"/>
    <w:rsid w:val="00C26EEB"/>
    <w:rsid w:val="00C27039"/>
    <w:rsid w:val="00C300D9"/>
    <w:rsid w:val="00C303FE"/>
    <w:rsid w:val="00C30829"/>
    <w:rsid w:val="00C318EA"/>
    <w:rsid w:val="00C32F70"/>
    <w:rsid w:val="00C347DF"/>
    <w:rsid w:val="00C35BC2"/>
    <w:rsid w:val="00C378FB"/>
    <w:rsid w:val="00C420A3"/>
    <w:rsid w:val="00C420E9"/>
    <w:rsid w:val="00C42750"/>
    <w:rsid w:val="00C428CA"/>
    <w:rsid w:val="00C42E84"/>
    <w:rsid w:val="00C44547"/>
    <w:rsid w:val="00C447EE"/>
    <w:rsid w:val="00C45397"/>
    <w:rsid w:val="00C45485"/>
    <w:rsid w:val="00C469B9"/>
    <w:rsid w:val="00C46BCC"/>
    <w:rsid w:val="00C51F54"/>
    <w:rsid w:val="00C51FF2"/>
    <w:rsid w:val="00C5414D"/>
    <w:rsid w:val="00C56579"/>
    <w:rsid w:val="00C56817"/>
    <w:rsid w:val="00C57868"/>
    <w:rsid w:val="00C57989"/>
    <w:rsid w:val="00C57DDA"/>
    <w:rsid w:val="00C57E4E"/>
    <w:rsid w:val="00C57FD2"/>
    <w:rsid w:val="00C60CA2"/>
    <w:rsid w:val="00C61085"/>
    <w:rsid w:val="00C62BA2"/>
    <w:rsid w:val="00C63024"/>
    <w:rsid w:val="00C64127"/>
    <w:rsid w:val="00C642F3"/>
    <w:rsid w:val="00C64640"/>
    <w:rsid w:val="00C6580F"/>
    <w:rsid w:val="00C665AB"/>
    <w:rsid w:val="00C66637"/>
    <w:rsid w:val="00C6674A"/>
    <w:rsid w:val="00C67A6C"/>
    <w:rsid w:val="00C70190"/>
    <w:rsid w:val="00C70B3F"/>
    <w:rsid w:val="00C724CC"/>
    <w:rsid w:val="00C73CEE"/>
    <w:rsid w:val="00C76DFA"/>
    <w:rsid w:val="00C778FE"/>
    <w:rsid w:val="00C779B9"/>
    <w:rsid w:val="00C82356"/>
    <w:rsid w:val="00C8266E"/>
    <w:rsid w:val="00C834C1"/>
    <w:rsid w:val="00C85767"/>
    <w:rsid w:val="00C86943"/>
    <w:rsid w:val="00C87228"/>
    <w:rsid w:val="00C876A6"/>
    <w:rsid w:val="00C9030B"/>
    <w:rsid w:val="00C905C4"/>
    <w:rsid w:val="00C90A92"/>
    <w:rsid w:val="00C90D4C"/>
    <w:rsid w:val="00C90F53"/>
    <w:rsid w:val="00C924CC"/>
    <w:rsid w:val="00C92D82"/>
    <w:rsid w:val="00C93481"/>
    <w:rsid w:val="00C93FF1"/>
    <w:rsid w:val="00C9439C"/>
    <w:rsid w:val="00C94B24"/>
    <w:rsid w:val="00C9500F"/>
    <w:rsid w:val="00C95B89"/>
    <w:rsid w:val="00C95D27"/>
    <w:rsid w:val="00C95D7C"/>
    <w:rsid w:val="00C960E3"/>
    <w:rsid w:val="00C96BAF"/>
    <w:rsid w:val="00C97E88"/>
    <w:rsid w:val="00CA0145"/>
    <w:rsid w:val="00CA01B8"/>
    <w:rsid w:val="00CA1184"/>
    <w:rsid w:val="00CA2050"/>
    <w:rsid w:val="00CA3B91"/>
    <w:rsid w:val="00CA48D3"/>
    <w:rsid w:val="00CA4BF3"/>
    <w:rsid w:val="00CA4C61"/>
    <w:rsid w:val="00CA5273"/>
    <w:rsid w:val="00CA553A"/>
    <w:rsid w:val="00CA639A"/>
    <w:rsid w:val="00CA7AE5"/>
    <w:rsid w:val="00CB29EC"/>
    <w:rsid w:val="00CB2C1A"/>
    <w:rsid w:val="00CB3B18"/>
    <w:rsid w:val="00CB4DCD"/>
    <w:rsid w:val="00CB5497"/>
    <w:rsid w:val="00CB559E"/>
    <w:rsid w:val="00CB5A67"/>
    <w:rsid w:val="00CB5CC4"/>
    <w:rsid w:val="00CB6630"/>
    <w:rsid w:val="00CB7BFE"/>
    <w:rsid w:val="00CC05D8"/>
    <w:rsid w:val="00CC0A02"/>
    <w:rsid w:val="00CC31B6"/>
    <w:rsid w:val="00CC38E7"/>
    <w:rsid w:val="00CC549E"/>
    <w:rsid w:val="00CC77A5"/>
    <w:rsid w:val="00CD06AB"/>
    <w:rsid w:val="00CD0EA5"/>
    <w:rsid w:val="00CD27E9"/>
    <w:rsid w:val="00CD345F"/>
    <w:rsid w:val="00CD3C56"/>
    <w:rsid w:val="00CD3F48"/>
    <w:rsid w:val="00CD4201"/>
    <w:rsid w:val="00CD5E7F"/>
    <w:rsid w:val="00CD67E5"/>
    <w:rsid w:val="00CD7544"/>
    <w:rsid w:val="00CD7A7A"/>
    <w:rsid w:val="00CD7EE9"/>
    <w:rsid w:val="00CE146F"/>
    <w:rsid w:val="00CE2174"/>
    <w:rsid w:val="00CE2A15"/>
    <w:rsid w:val="00CE2C47"/>
    <w:rsid w:val="00CE2D04"/>
    <w:rsid w:val="00CE3D3E"/>
    <w:rsid w:val="00CE42E5"/>
    <w:rsid w:val="00CE6575"/>
    <w:rsid w:val="00CE6DBD"/>
    <w:rsid w:val="00CE7271"/>
    <w:rsid w:val="00CE739C"/>
    <w:rsid w:val="00CF0099"/>
    <w:rsid w:val="00CF0138"/>
    <w:rsid w:val="00CF0AA1"/>
    <w:rsid w:val="00CF0D91"/>
    <w:rsid w:val="00CF16DF"/>
    <w:rsid w:val="00CF1E1C"/>
    <w:rsid w:val="00CF2BF8"/>
    <w:rsid w:val="00CF3707"/>
    <w:rsid w:val="00CF3AA7"/>
    <w:rsid w:val="00CF48A7"/>
    <w:rsid w:val="00CF4F91"/>
    <w:rsid w:val="00CF5229"/>
    <w:rsid w:val="00CF52F5"/>
    <w:rsid w:val="00CF6842"/>
    <w:rsid w:val="00CF6F38"/>
    <w:rsid w:val="00D0028B"/>
    <w:rsid w:val="00D0095F"/>
    <w:rsid w:val="00D013BB"/>
    <w:rsid w:val="00D014AF"/>
    <w:rsid w:val="00D01BC9"/>
    <w:rsid w:val="00D01BD4"/>
    <w:rsid w:val="00D0240F"/>
    <w:rsid w:val="00D02AE1"/>
    <w:rsid w:val="00D032C3"/>
    <w:rsid w:val="00D04291"/>
    <w:rsid w:val="00D045DA"/>
    <w:rsid w:val="00D04C0A"/>
    <w:rsid w:val="00D04DC7"/>
    <w:rsid w:val="00D04E70"/>
    <w:rsid w:val="00D067CB"/>
    <w:rsid w:val="00D07198"/>
    <w:rsid w:val="00D10606"/>
    <w:rsid w:val="00D12262"/>
    <w:rsid w:val="00D1237A"/>
    <w:rsid w:val="00D12483"/>
    <w:rsid w:val="00D12CEF"/>
    <w:rsid w:val="00D13AB2"/>
    <w:rsid w:val="00D13B85"/>
    <w:rsid w:val="00D141CC"/>
    <w:rsid w:val="00D15974"/>
    <w:rsid w:val="00D164E7"/>
    <w:rsid w:val="00D167E7"/>
    <w:rsid w:val="00D16908"/>
    <w:rsid w:val="00D174E6"/>
    <w:rsid w:val="00D200A4"/>
    <w:rsid w:val="00D21824"/>
    <w:rsid w:val="00D223A6"/>
    <w:rsid w:val="00D22731"/>
    <w:rsid w:val="00D228C0"/>
    <w:rsid w:val="00D22AE7"/>
    <w:rsid w:val="00D2335B"/>
    <w:rsid w:val="00D23FE5"/>
    <w:rsid w:val="00D2437D"/>
    <w:rsid w:val="00D2494B"/>
    <w:rsid w:val="00D259FC"/>
    <w:rsid w:val="00D30BD9"/>
    <w:rsid w:val="00D30E1D"/>
    <w:rsid w:val="00D31066"/>
    <w:rsid w:val="00D31FA2"/>
    <w:rsid w:val="00D32DB1"/>
    <w:rsid w:val="00D34DB4"/>
    <w:rsid w:val="00D3679E"/>
    <w:rsid w:val="00D3681A"/>
    <w:rsid w:val="00D36E54"/>
    <w:rsid w:val="00D40469"/>
    <w:rsid w:val="00D40865"/>
    <w:rsid w:val="00D41CEA"/>
    <w:rsid w:val="00D4201D"/>
    <w:rsid w:val="00D43287"/>
    <w:rsid w:val="00D434C4"/>
    <w:rsid w:val="00D4375A"/>
    <w:rsid w:val="00D4436B"/>
    <w:rsid w:val="00D45275"/>
    <w:rsid w:val="00D45718"/>
    <w:rsid w:val="00D4592A"/>
    <w:rsid w:val="00D45F94"/>
    <w:rsid w:val="00D460E8"/>
    <w:rsid w:val="00D47774"/>
    <w:rsid w:val="00D509F5"/>
    <w:rsid w:val="00D52C46"/>
    <w:rsid w:val="00D52CF4"/>
    <w:rsid w:val="00D534A5"/>
    <w:rsid w:val="00D534A8"/>
    <w:rsid w:val="00D55261"/>
    <w:rsid w:val="00D562D4"/>
    <w:rsid w:val="00D56EC9"/>
    <w:rsid w:val="00D57603"/>
    <w:rsid w:val="00D576AA"/>
    <w:rsid w:val="00D6066C"/>
    <w:rsid w:val="00D618EB"/>
    <w:rsid w:val="00D6290F"/>
    <w:rsid w:val="00D629E6"/>
    <w:rsid w:val="00D63481"/>
    <w:rsid w:val="00D64489"/>
    <w:rsid w:val="00D64BF7"/>
    <w:rsid w:val="00D64D40"/>
    <w:rsid w:val="00D64FA8"/>
    <w:rsid w:val="00D66808"/>
    <w:rsid w:val="00D6739D"/>
    <w:rsid w:val="00D67679"/>
    <w:rsid w:val="00D678A5"/>
    <w:rsid w:val="00D67CAF"/>
    <w:rsid w:val="00D713FB"/>
    <w:rsid w:val="00D717D8"/>
    <w:rsid w:val="00D71F64"/>
    <w:rsid w:val="00D7216B"/>
    <w:rsid w:val="00D72245"/>
    <w:rsid w:val="00D73DB5"/>
    <w:rsid w:val="00D74066"/>
    <w:rsid w:val="00D75BB4"/>
    <w:rsid w:val="00D75FBD"/>
    <w:rsid w:val="00D7731E"/>
    <w:rsid w:val="00D776AA"/>
    <w:rsid w:val="00D77762"/>
    <w:rsid w:val="00D778DB"/>
    <w:rsid w:val="00D77D43"/>
    <w:rsid w:val="00D80130"/>
    <w:rsid w:val="00D80E74"/>
    <w:rsid w:val="00D84132"/>
    <w:rsid w:val="00D84776"/>
    <w:rsid w:val="00D84D02"/>
    <w:rsid w:val="00D85257"/>
    <w:rsid w:val="00D858B6"/>
    <w:rsid w:val="00D8590C"/>
    <w:rsid w:val="00D865BE"/>
    <w:rsid w:val="00D877F2"/>
    <w:rsid w:val="00D90738"/>
    <w:rsid w:val="00D90AEC"/>
    <w:rsid w:val="00D90DE2"/>
    <w:rsid w:val="00D91530"/>
    <w:rsid w:val="00D92F63"/>
    <w:rsid w:val="00D937FB"/>
    <w:rsid w:val="00D953E5"/>
    <w:rsid w:val="00D95A94"/>
    <w:rsid w:val="00D95ED6"/>
    <w:rsid w:val="00D96039"/>
    <w:rsid w:val="00D961C7"/>
    <w:rsid w:val="00D96DA9"/>
    <w:rsid w:val="00D975BF"/>
    <w:rsid w:val="00DA11F5"/>
    <w:rsid w:val="00DA2BCF"/>
    <w:rsid w:val="00DA4388"/>
    <w:rsid w:val="00DA5D8F"/>
    <w:rsid w:val="00DA6A1D"/>
    <w:rsid w:val="00DA6F8C"/>
    <w:rsid w:val="00DA7DE6"/>
    <w:rsid w:val="00DA7EEF"/>
    <w:rsid w:val="00DB0178"/>
    <w:rsid w:val="00DB01D3"/>
    <w:rsid w:val="00DB3A79"/>
    <w:rsid w:val="00DB4405"/>
    <w:rsid w:val="00DB4B22"/>
    <w:rsid w:val="00DB572D"/>
    <w:rsid w:val="00DB6FC5"/>
    <w:rsid w:val="00DB795B"/>
    <w:rsid w:val="00DC1F32"/>
    <w:rsid w:val="00DC1F46"/>
    <w:rsid w:val="00DC253E"/>
    <w:rsid w:val="00DC2930"/>
    <w:rsid w:val="00DC39BE"/>
    <w:rsid w:val="00DC5361"/>
    <w:rsid w:val="00DC5E7A"/>
    <w:rsid w:val="00DC6941"/>
    <w:rsid w:val="00DD243A"/>
    <w:rsid w:val="00DD270C"/>
    <w:rsid w:val="00DD2A0E"/>
    <w:rsid w:val="00DD31AB"/>
    <w:rsid w:val="00DD38FD"/>
    <w:rsid w:val="00DD4BC5"/>
    <w:rsid w:val="00DD5D74"/>
    <w:rsid w:val="00DD6D9A"/>
    <w:rsid w:val="00DD73EC"/>
    <w:rsid w:val="00DD755E"/>
    <w:rsid w:val="00DE0799"/>
    <w:rsid w:val="00DE19B1"/>
    <w:rsid w:val="00DE2968"/>
    <w:rsid w:val="00DE2C1F"/>
    <w:rsid w:val="00DE2D56"/>
    <w:rsid w:val="00DE3075"/>
    <w:rsid w:val="00DE316A"/>
    <w:rsid w:val="00DE3200"/>
    <w:rsid w:val="00DE3707"/>
    <w:rsid w:val="00DE4242"/>
    <w:rsid w:val="00DE44FA"/>
    <w:rsid w:val="00DE54E8"/>
    <w:rsid w:val="00DF0E3F"/>
    <w:rsid w:val="00DF13E2"/>
    <w:rsid w:val="00DF167B"/>
    <w:rsid w:val="00DF1765"/>
    <w:rsid w:val="00DF1C8F"/>
    <w:rsid w:val="00DF2419"/>
    <w:rsid w:val="00DF33F6"/>
    <w:rsid w:val="00DF3BEB"/>
    <w:rsid w:val="00DF3D58"/>
    <w:rsid w:val="00E00333"/>
    <w:rsid w:val="00E01AC3"/>
    <w:rsid w:val="00E01D81"/>
    <w:rsid w:val="00E01FCF"/>
    <w:rsid w:val="00E02F1D"/>
    <w:rsid w:val="00E03442"/>
    <w:rsid w:val="00E1058F"/>
    <w:rsid w:val="00E1199E"/>
    <w:rsid w:val="00E11E34"/>
    <w:rsid w:val="00E154CC"/>
    <w:rsid w:val="00E15FD7"/>
    <w:rsid w:val="00E171F8"/>
    <w:rsid w:val="00E17CFE"/>
    <w:rsid w:val="00E17FF4"/>
    <w:rsid w:val="00E202A9"/>
    <w:rsid w:val="00E20C33"/>
    <w:rsid w:val="00E21C67"/>
    <w:rsid w:val="00E238A2"/>
    <w:rsid w:val="00E23AD6"/>
    <w:rsid w:val="00E2400F"/>
    <w:rsid w:val="00E25FFB"/>
    <w:rsid w:val="00E26B2B"/>
    <w:rsid w:val="00E2762E"/>
    <w:rsid w:val="00E27A87"/>
    <w:rsid w:val="00E30663"/>
    <w:rsid w:val="00E3076A"/>
    <w:rsid w:val="00E309C2"/>
    <w:rsid w:val="00E31C7D"/>
    <w:rsid w:val="00E32117"/>
    <w:rsid w:val="00E32F21"/>
    <w:rsid w:val="00E3430B"/>
    <w:rsid w:val="00E354AE"/>
    <w:rsid w:val="00E37D6C"/>
    <w:rsid w:val="00E4073B"/>
    <w:rsid w:val="00E40942"/>
    <w:rsid w:val="00E40CC6"/>
    <w:rsid w:val="00E40D88"/>
    <w:rsid w:val="00E4277A"/>
    <w:rsid w:val="00E42CA8"/>
    <w:rsid w:val="00E43D4E"/>
    <w:rsid w:val="00E44977"/>
    <w:rsid w:val="00E45131"/>
    <w:rsid w:val="00E47007"/>
    <w:rsid w:val="00E47AC9"/>
    <w:rsid w:val="00E51D65"/>
    <w:rsid w:val="00E528AC"/>
    <w:rsid w:val="00E53260"/>
    <w:rsid w:val="00E533DC"/>
    <w:rsid w:val="00E53A01"/>
    <w:rsid w:val="00E54833"/>
    <w:rsid w:val="00E5529C"/>
    <w:rsid w:val="00E5559B"/>
    <w:rsid w:val="00E5564A"/>
    <w:rsid w:val="00E55B07"/>
    <w:rsid w:val="00E55BE6"/>
    <w:rsid w:val="00E55C02"/>
    <w:rsid w:val="00E56265"/>
    <w:rsid w:val="00E562C0"/>
    <w:rsid w:val="00E56935"/>
    <w:rsid w:val="00E56C93"/>
    <w:rsid w:val="00E56FB3"/>
    <w:rsid w:val="00E573BD"/>
    <w:rsid w:val="00E57419"/>
    <w:rsid w:val="00E57598"/>
    <w:rsid w:val="00E57EA4"/>
    <w:rsid w:val="00E60554"/>
    <w:rsid w:val="00E6079D"/>
    <w:rsid w:val="00E60CF8"/>
    <w:rsid w:val="00E61D75"/>
    <w:rsid w:val="00E61F29"/>
    <w:rsid w:val="00E62327"/>
    <w:rsid w:val="00E62AC2"/>
    <w:rsid w:val="00E62BB9"/>
    <w:rsid w:val="00E63985"/>
    <w:rsid w:val="00E63A40"/>
    <w:rsid w:val="00E63D9A"/>
    <w:rsid w:val="00E64EA1"/>
    <w:rsid w:val="00E65DE4"/>
    <w:rsid w:val="00E668DF"/>
    <w:rsid w:val="00E6744B"/>
    <w:rsid w:val="00E70516"/>
    <w:rsid w:val="00E70E37"/>
    <w:rsid w:val="00E7111F"/>
    <w:rsid w:val="00E721F9"/>
    <w:rsid w:val="00E73222"/>
    <w:rsid w:val="00E73245"/>
    <w:rsid w:val="00E74463"/>
    <w:rsid w:val="00E74A6B"/>
    <w:rsid w:val="00E74EAA"/>
    <w:rsid w:val="00E75A1C"/>
    <w:rsid w:val="00E7679A"/>
    <w:rsid w:val="00E773FD"/>
    <w:rsid w:val="00E77405"/>
    <w:rsid w:val="00E80320"/>
    <w:rsid w:val="00E80F3C"/>
    <w:rsid w:val="00E80F83"/>
    <w:rsid w:val="00E81017"/>
    <w:rsid w:val="00E81E32"/>
    <w:rsid w:val="00E81E89"/>
    <w:rsid w:val="00E82CEC"/>
    <w:rsid w:val="00E83F83"/>
    <w:rsid w:val="00E83F87"/>
    <w:rsid w:val="00E8408C"/>
    <w:rsid w:val="00E846D4"/>
    <w:rsid w:val="00E8495C"/>
    <w:rsid w:val="00E850EB"/>
    <w:rsid w:val="00E85502"/>
    <w:rsid w:val="00E8657D"/>
    <w:rsid w:val="00E86966"/>
    <w:rsid w:val="00E878AC"/>
    <w:rsid w:val="00E87A0A"/>
    <w:rsid w:val="00E87EBF"/>
    <w:rsid w:val="00E907AB"/>
    <w:rsid w:val="00E9112B"/>
    <w:rsid w:val="00E92157"/>
    <w:rsid w:val="00E9283B"/>
    <w:rsid w:val="00E92DA3"/>
    <w:rsid w:val="00E93F7C"/>
    <w:rsid w:val="00E94415"/>
    <w:rsid w:val="00E95904"/>
    <w:rsid w:val="00E97E74"/>
    <w:rsid w:val="00EA0500"/>
    <w:rsid w:val="00EA1291"/>
    <w:rsid w:val="00EA13E6"/>
    <w:rsid w:val="00EA1524"/>
    <w:rsid w:val="00EA3159"/>
    <w:rsid w:val="00EA4550"/>
    <w:rsid w:val="00EA4FA5"/>
    <w:rsid w:val="00EA53D2"/>
    <w:rsid w:val="00EA5778"/>
    <w:rsid w:val="00EA6A09"/>
    <w:rsid w:val="00EA7011"/>
    <w:rsid w:val="00EA7869"/>
    <w:rsid w:val="00EA78B1"/>
    <w:rsid w:val="00EB106C"/>
    <w:rsid w:val="00EB2160"/>
    <w:rsid w:val="00EB3621"/>
    <w:rsid w:val="00EB3F6F"/>
    <w:rsid w:val="00EB4CBA"/>
    <w:rsid w:val="00EB4E47"/>
    <w:rsid w:val="00EB5027"/>
    <w:rsid w:val="00EB5A7A"/>
    <w:rsid w:val="00EB5C76"/>
    <w:rsid w:val="00EB6A86"/>
    <w:rsid w:val="00EC1000"/>
    <w:rsid w:val="00EC1EA8"/>
    <w:rsid w:val="00EC2C67"/>
    <w:rsid w:val="00EC3318"/>
    <w:rsid w:val="00EC39D7"/>
    <w:rsid w:val="00EC3E28"/>
    <w:rsid w:val="00EC53F7"/>
    <w:rsid w:val="00EC5C72"/>
    <w:rsid w:val="00EC7DE8"/>
    <w:rsid w:val="00ED1849"/>
    <w:rsid w:val="00ED327B"/>
    <w:rsid w:val="00ED337F"/>
    <w:rsid w:val="00ED3DD3"/>
    <w:rsid w:val="00ED3E03"/>
    <w:rsid w:val="00ED4B10"/>
    <w:rsid w:val="00ED4B6F"/>
    <w:rsid w:val="00ED60E8"/>
    <w:rsid w:val="00ED6A9D"/>
    <w:rsid w:val="00ED7468"/>
    <w:rsid w:val="00ED76F8"/>
    <w:rsid w:val="00ED7C29"/>
    <w:rsid w:val="00EE0FB7"/>
    <w:rsid w:val="00EE21C0"/>
    <w:rsid w:val="00EE2C6E"/>
    <w:rsid w:val="00EE2FDF"/>
    <w:rsid w:val="00EE32BB"/>
    <w:rsid w:val="00EE3AF0"/>
    <w:rsid w:val="00EE4CAD"/>
    <w:rsid w:val="00EE607D"/>
    <w:rsid w:val="00EE70AD"/>
    <w:rsid w:val="00EE730E"/>
    <w:rsid w:val="00EE73C3"/>
    <w:rsid w:val="00EE7D34"/>
    <w:rsid w:val="00EF07BB"/>
    <w:rsid w:val="00EF151A"/>
    <w:rsid w:val="00EF15CE"/>
    <w:rsid w:val="00EF2BF5"/>
    <w:rsid w:val="00EF2DB0"/>
    <w:rsid w:val="00EF2DF8"/>
    <w:rsid w:val="00EF6560"/>
    <w:rsid w:val="00EF7C1A"/>
    <w:rsid w:val="00F0006D"/>
    <w:rsid w:val="00F007CA"/>
    <w:rsid w:val="00F02AAF"/>
    <w:rsid w:val="00F0380F"/>
    <w:rsid w:val="00F0557B"/>
    <w:rsid w:val="00F06BF4"/>
    <w:rsid w:val="00F06E58"/>
    <w:rsid w:val="00F06E6A"/>
    <w:rsid w:val="00F07A80"/>
    <w:rsid w:val="00F07E58"/>
    <w:rsid w:val="00F151D9"/>
    <w:rsid w:val="00F15659"/>
    <w:rsid w:val="00F167F5"/>
    <w:rsid w:val="00F2120C"/>
    <w:rsid w:val="00F21E29"/>
    <w:rsid w:val="00F228FE"/>
    <w:rsid w:val="00F22BC6"/>
    <w:rsid w:val="00F241CA"/>
    <w:rsid w:val="00F2550F"/>
    <w:rsid w:val="00F2626E"/>
    <w:rsid w:val="00F26FA8"/>
    <w:rsid w:val="00F27FBF"/>
    <w:rsid w:val="00F30876"/>
    <w:rsid w:val="00F32BB4"/>
    <w:rsid w:val="00F331EA"/>
    <w:rsid w:val="00F34923"/>
    <w:rsid w:val="00F36A7F"/>
    <w:rsid w:val="00F36E3B"/>
    <w:rsid w:val="00F40055"/>
    <w:rsid w:val="00F400AE"/>
    <w:rsid w:val="00F4206D"/>
    <w:rsid w:val="00F420A0"/>
    <w:rsid w:val="00F42310"/>
    <w:rsid w:val="00F42BF5"/>
    <w:rsid w:val="00F4311C"/>
    <w:rsid w:val="00F43AA2"/>
    <w:rsid w:val="00F43AA9"/>
    <w:rsid w:val="00F44692"/>
    <w:rsid w:val="00F45190"/>
    <w:rsid w:val="00F476A8"/>
    <w:rsid w:val="00F479C8"/>
    <w:rsid w:val="00F504B6"/>
    <w:rsid w:val="00F504CA"/>
    <w:rsid w:val="00F505F2"/>
    <w:rsid w:val="00F50968"/>
    <w:rsid w:val="00F50EA3"/>
    <w:rsid w:val="00F510DC"/>
    <w:rsid w:val="00F5437F"/>
    <w:rsid w:val="00F5544F"/>
    <w:rsid w:val="00F55A60"/>
    <w:rsid w:val="00F55FB2"/>
    <w:rsid w:val="00F560D3"/>
    <w:rsid w:val="00F5619B"/>
    <w:rsid w:val="00F5652A"/>
    <w:rsid w:val="00F56CA2"/>
    <w:rsid w:val="00F5751B"/>
    <w:rsid w:val="00F61193"/>
    <w:rsid w:val="00F62149"/>
    <w:rsid w:val="00F62250"/>
    <w:rsid w:val="00F62341"/>
    <w:rsid w:val="00F624AB"/>
    <w:rsid w:val="00F62712"/>
    <w:rsid w:val="00F63B3E"/>
    <w:rsid w:val="00F64B54"/>
    <w:rsid w:val="00F6517A"/>
    <w:rsid w:val="00F6542D"/>
    <w:rsid w:val="00F65B97"/>
    <w:rsid w:val="00F65CC4"/>
    <w:rsid w:val="00F6606C"/>
    <w:rsid w:val="00F666F2"/>
    <w:rsid w:val="00F66E61"/>
    <w:rsid w:val="00F66FCE"/>
    <w:rsid w:val="00F6704F"/>
    <w:rsid w:val="00F701B1"/>
    <w:rsid w:val="00F7091A"/>
    <w:rsid w:val="00F7116A"/>
    <w:rsid w:val="00F7177F"/>
    <w:rsid w:val="00F72291"/>
    <w:rsid w:val="00F72A1A"/>
    <w:rsid w:val="00F73950"/>
    <w:rsid w:val="00F743D8"/>
    <w:rsid w:val="00F74810"/>
    <w:rsid w:val="00F74968"/>
    <w:rsid w:val="00F75DF5"/>
    <w:rsid w:val="00F76901"/>
    <w:rsid w:val="00F7723B"/>
    <w:rsid w:val="00F77566"/>
    <w:rsid w:val="00F7784E"/>
    <w:rsid w:val="00F77ABD"/>
    <w:rsid w:val="00F8099C"/>
    <w:rsid w:val="00F80C1B"/>
    <w:rsid w:val="00F80D4C"/>
    <w:rsid w:val="00F81582"/>
    <w:rsid w:val="00F82BA0"/>
    <w:rsid w:val="00F82EE8"/>
    <w:rsid w:val="00F831EA"/>
    <w:rsid w:val="00F8435A"/>
    <w:rsid w:val="00F84450"/>
    <w:rsid w:val="00F855B8"/>
    <w:rsid w:val="00F85828"/>
    <w:rsid w:val="00F86D2D"/>
    <w:rsid w:val="00F87886"/>
    <w:rsid w:val="00F87B0E"/>
    <w:rsid w:val="00F87E72"/>
    <w:rsid w:val="00F9036A"/>
    <w:rsid w:val="00F918E7"/>
    <w:rsid w:val="00F93E28"/>
    <w:rsid w:val="00F94443"/>
    <w:rsid w:val="00F95A5A"/>
    <w:rsid w:val="00F96563"/>
    <w:rsid w:val="00F97B05"/>
    <w:rsid w:val="00FA0CA7"/>
    <w:rsid w:val="00FA10C0"/>
    <w:rsid w:val="00FA1287"/>
    <w:rsid w:val="00FA152B"/>
    <w:rsid w:val="00FA15F9"/>
    <w:rsid w:val="00FA1BF6"/>
    <w:rsid w:val="00FA1E3B"/>
    <w:rsid w:val="00FA24C8"/>
    <w:rsid w:val="00FA26E1"/>
    <w:rsid w:val="00FA28B8"/>
    <w:rsid w:val="00FA38AF"/>
    <w:rsid w:val="00FA3FF6"/>
    <w:rsid w:val="00FA4373"/>
    <w:rsid w:val="00FA4812"/>
    <w:rsid w:val="00FA5BEC"/>
    <w:rsid w:val="00FA7F59"/>
    <w:rsid w:val="00FB065F"/>
    <w:rsid w:val="00FB0BD1"/>
    <w:rsid w:val="00FB1795"/>
    <w:rsid w:val="00FB17DE"/>
    <w:rsid w:val="00FB2F25"/>
    <w:rsid w:val="00FB435F"/>
    <w:rsid w:val="00FB5340"/>
    <w:rsid w:val="00FB60F0"/>
    <w:rsid w:val="00FB629F"/>
    <w:rsid w:val="00FC25B2"/>
    <w:rsid w:val="00FC3A9D"/>
    <w:rsid w:val="00FC3E2F"/>
    <w:rsid w:val="00FC3E6A"/>
    <w:rsid w:val="00FC4D76"/>
    <w:rsid w:val="00FC5551"/>
    <w:rsid w:val="00FC5687"/>
    <w:rsid w:val="00FC5A1D"/>
    <w:rsid w:val="00FC5CB8"/>
    <w:rsid w:val="00FC5E85"/>
    <w:rsid w:val="00FC5FB5"/>
    <w:rsid w:val="00FC6144"/>
    <w:rsid w:val="00FC660F"/>
    <w:rsid w:val="00FC68B3"/>
    <w:rsid w:val="00FC6DC9"/>
    <w:rsid w:val="00FD1C63"/>
    <w:rsid w:val="00FD24F5"/>
    <w:rsid w:val="00FD7A53"/>
    <w:rsid w:val="00FE059D"/>
    <w:rsid w:val="00FE1107"/>
    <w:rsid w:val="00FE13F0"/>
    <w:rsid w:val="00FE1B15"/>
    <w:rsid w:val="00FE1E7C"/>
    <w:rsid w:val="00FE27C2"/>
    <w:rsid w:val="00FE2E29"/>
    <w:rsid w:val="00FE2F64"/>
    <w:rsid w:val="00FE307C"/>
    <w:rsid w:val="00FE3358"/>
    <w:rsid w:val="00FE3901"/>
    <w:rsid w:val="00FE5845"/>
    <w:rsid w:val="00FE5B25"/>
    <w:rsid w:val="00FE5EF8"/>
    <w:rsid w:val="00FE7557"/>
    <w:rsid w:val="00FF01A2"/>
    <w:rsid w:val="00FF0F21"/>
    <w:rsid w:val="00FF1BD2"/>
    <w:rsid w:val="00FF215C"/>
    <w:rsid w:val="00FF2190"/>
    <w:rsid w:val="00FF3C42"/>
    <w:rsid w:val="00FF3E38"/>
    <w:rsid w:val="00FF4026"/>
    <w:rsid w:val="00FF4452"/>
    <w:rsid w:val="00FF481C"/>
    <w:rsid w:val="00FF4EB2"/>
    <w:rsid w:val="00FF5102"/>
    <w:rsid w:val="00FF5659"/>
    <w:rsid w:val="00FF5663"/>
    <w:rsid w:val="00FF62A5"/>
    <w:rsid w:val="00FF6B17"/>
    <w:rsid w:val="00FF7249"/>
    <w:rsid w:val="00FF7B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65F"/>
    <w:rPr>
      <w:rFonts w:ascii="Calibri" w:eastAsia="Calibri" w:hAnsi="Calibri" w:cs="Times New Roman"/>
      <w:lang w:val="id-ID"/>
    </w:rPr>
  </w:style>
  <w:style w:type="paragraph" w:styleId="Heading1">
    <w:name w:val="heading 1"/>
    <w:basedOn w:val="Normal"/>
    <w:next w:val="Normal"/>
    <w:link w:val="Heading1Char"/>
    <w:uiPriority w:val="9"/>
    <w:qFormat/>
    <w:rsid w:val="006A3877"/>
    <w:pPr>
      <w:keepNext/>
      <w:keepLines/>
      <w:spacing w:before="480" w:after="0"/>
      <w:ind w:left="357" w:hanging="357"/>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002F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BD17AA"/>
    <w:rPr>
      <w:vertAlign w:val="superscript"/>
    </w:rPr>
  </w:style>
  <w:style w:type="paragraph" w:styleId="NoSpacing">
    <w:name w:val="No Spacing"/>
    <w:link w:val="NoSpacingChar"/>
    <w:uiPriority w:val="1"/>
    <w:qFormat/>
    <w:rsid w:val="00BD17AA"/>
    <w:pPr>
      <w:spacing w:after="0" w:line="240" w:lineRule="auto"/>
    </w:pPr>
  </w:style>
  <w:style w:type="paragraph" w:styleId="FootnoteText">
    <w:name w:val="footnote text"/>
    <w:basedOn w:val="Normal"/>
    <w:link w:val="FootnoteTextChar"/>
    <w:uiPriority w:val="99"/>
    <w:unhideWhenUsed/>
    <w:rsid w:val="00BD17A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BD17AA"/>
    <w:rPr>
      <w:sz w:val="20"/>
      <w:szCs w:val="20"/>
    </w:rPr>
  </w:style>
  <w:style w:type="paragraph" w:styleId="ListParagraph">
    <w:name w:val="List Paragraph"/>
    <w:basedOn w:val="Normal"/>
    <w:uiPriority w:val="34"/>
    <w:qFormat/>
    <w:rsid w:val="00876317"/>
    <w:pPr>
      <w:ind w:left="720"/>
      <w:contextualSpacing/>
    </w:pPr>
    <w:rPr>
      <w:rFonts w:asciiTheme="minorHAnsi" w:eastAsiaTheme="minorHAnsi" w:hAnsiTheme="minorHAnsi" w:cstheme="minorBidi"/>
      <w:lang w:val="en-US"/>
    </w:rPr>
  </w:style>
  <w:style w:type="paragraph" w:styleId="EndnoteText">
    <w:name w:val="endnote text"/>
    <w:basedOn w:val="Normal"/>
    <w:link w:val="EndnoteTextChar"/>
    <w:uiPriority w:val="99"/>
    <w:semiHidden/>
    <w:unhideWhenUsed/>
    <w:rsid w:val="00803D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DA3"/>
    <w:rPr>
      <w:rFonts w:ascii="Calibri" w:eastAsia="Calibri" w:hAnsi="Calibri" w:cs="Times New Roman"/>
      <w:sz w:val="20"/>
      <w:szCs w:val="20"/>
      <w:lang w:val="id-ID"/>
    </w:rPr>
  </w:style>
  <w:style w:type="character" w:styleId="EndnoteReference">
    <w:name w:val="endnote reference"/>
    <w:basedOn w:val="DefaultParagraphFont"/>
    <w:uiPriority w:val="99"/>
    <w:semiHidden/>
    <w:unhideWhenUsed/>
    <w:rsid w:val="00803DA3"/>
    <w:rPr>
      <w:vertAlign w:val="superscript"/>
    </w:rPr>
  </w:style>
  <w:style w:type="character" w:customStyle="1" w:styleId="Heading1Char">
    <w:name w:val="Heading 1 Char"/>
    <w:basedOn w:val="DefaultParagraphFont"/>
    <w:link w:val="Heading1"/>
    <w:uiPriority w:val="9"/>
    <w:rsid w:val="006A3877"/>
    <w:rPr>
      <w:rFonts w:ascii="Cambria" w:eastAsia="Times New Roman" w:hAnsi="Cambria" w:cs="Times New Roman"/>
      <w:b/>
      <w:bCs/>
      <w:color w:val="365F91"/>
      <w:sz w:val="28"/>
      <w:szCs w:val="28"/>
    </w:rPr>
  </w:style>
  <w:style w:type="character" w:styleId="Hyperlink">
    <w:name w:val="Hyperlink"/>
    <w:uiPriority w:val="99"/>
    <w:unhideWhenUsed/>
    <w:rsid w:val="006A3877"/>
    <w:rPr>
      <w:color w:val="0000FF"/>
      <w:u w:val="single"/>
    </w:rPr>
  </w:style>
  <w:style w:type="character" w:styleId="FollowedHyperlink">
    <w:name w:val="FollowedHyperlink"/>
    <w:basedOn w:val="DefaultParagraphFont"/>
    <w:uiPriority w:val="99"/>
    <w:semiHidden/>
    <w:unhideWhenUsed/>
    <w:rsid w:val="0025019E"/>
    <w:rPr>
      <w:color w:val="800080" w:themeColor="followedHyperlink"/>
      <w:u w:val="single"/>
    </w:rPr>
  </w:style>
  <w:style w:type="paragraph" w:styleId="Header">
    <w:name w:val="header"/>
    <w:basedOn w:val="Normal"/>
    <w:link w:val="HeaderChar"/>
    <w:uiPriority w:val="99"/>
    <w:unhideWhenUsed/>
    <w:rsid w:val="003F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6B3"/>
    <w:rPr>
      <w:rFonts w:ascii="Calibri" w:eastAsia="Calibri" w:hAnsi="Calibri" w:cs="Times New Roman"/>
      <w:lang w:val="id-ID"/>
    </w:rPr>
  </w:style>
  <w:style w:type="paragraph" w:styleId="Footer">
    <w:name w:val="footer"/>
    <w:basedOn w:val="Normal"/>
    <w:link w:val="FooterChar"/>
    <w:uiPriority w:val="99"/>
    <w:unhideWhenUsed/>
    <w:rsid w:val="003F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6B3"/>
    <w:rPr>
      <w:rFonts w:ascii="Calibri" w:eastAsia="Calibri" w:hAnsi="Calibri" w:cs="Times New Roman"/>
      <w:lang w:val="id-ID"/>
    </w:rPr>
  </w:style>
  <w:style w:type="character" w:customStyle="1" w:styleId="NoSpacingChar">
    <w:name w:val="No Spacing Char"/>
    <w:link w:val="NoSpacing"/>
    <w:uiPriority w:val="1"/>
    <w:rsid w:val="00FF215C"/>
  </w:style>
  <w:style w:type="character" w:customStyle="1" w:styleId="Heading3Char">
    <w:name w:val="Heading 3 Char"/>
    <w:basedOn w:val="DefaultParagraphFont"/>
    <w:link w:val="Heading3"/>
    <w:uiPriority w:val="9"/>
    <w:rsid w:val="00002F84"/>
    <w:rPr>
      <w:rFonts w:asciiTheme="majorHAnsi" w:eastAsiaTheme="majorEastAsia" w:hAnsiTheme="majorHAnsi" w:cstheme="majorBidi"/>
      <w:b/>
      <w:bCs/>
      <w:color w:val="4F81BD" w:themeColor="accent1"/>
      <w:lang w:val="id-ID"/>
    </w:rPr>
  </w:style>
  <w:style w:type="character" w:styleId="Strong">
    <w:name w:val="Strong"/>
    <w:basedOn w:val="DefaultParagraphFont"/>
    <w:uiPriority w:val="22"/>
    <w:qFormat/>
    <w:rsid w:val="003B75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65F"/>
    <w:rPr>
      <w:rFonts w:ascii="Calibri" w:eastAsia="Calibri" w:hAnsi="Calibri" w:cs="Times New Roman"/>
      <w:lang w:val="id-ID"/>
    </w:rPr>
  </w:style>
  <w:style w:type="paragraph" w:styleId="Heading1">
    <w:name w:val="heading 1"/>
    <w:basedOn w:val="Normal"/>
    <w:next w:val="Normal"/>
    <w:link w:val="Heading1Char"/>
    <w:uiPriority w:val="9"/>
    <w:qFormat/>
    <w:rsid w:val="006A3877"/>
    <w:pPr>
      <w:keepNext/>
      <w:keepLines/>
      <w:spacing w:before="480" w:after="0"/>
      <w:ind w:left="357" w:hanging="357"/>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BD17AA"/>
    <w:rPr>
      <w:vertAlign w:val="superscript"/>
    </w:rPr>
  </w:style>
  <w:style w:type="paragraph" w:styleId="NoSpacing">
    <w:name w:val="No Spacing"/>
    <w:uiPriority w:val="1"/>
    <w:qFormat/>
    <w:rsid w:val="00BD17AA"/>
    <w:pPr>
      <w:spacing w:after="0" w:line="240" w:lineRule="auto"/>
    </w:pPr>
  </w:style>
  <w:style w:type="paragraph" w:styleId="FootnoteText">
    <w:name w:val="footnote text"/>
    <w:basedOn w:val="Normal"/>
    <w:link w:val="FootnoteTextChar"/>
    <w:uiPriority w:val="99"/>
    <w:semiHidden/>
    <w:unhideWhenUsed/>
    <w:rsid w:val="00BD17A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BD17AA"/>
    <w:rPr>
      <w:sz w:val="20"/>
      <w:szCs w:val="20"/>
    </w:rPr>
  </w:style>
  <w:style w:type="paragraph" w:styleId="ListParagraph">
    <w:name w:val="List Paragraph"/>
    <w:basedOn w:val="Normal"/>
    <w:uiPriority w:val="34"/>
    <w:qFormat/>
    <w:rsid w:val="00876317"/>
    <w:pPr>
      <w:ind w:left="720"/>
      <w:contextualSpacing/>
    </w:pPr>
    <w:rPr>
      <w:rFonts w:asciiTheme="minorHAnsi" w:eastAsiaTheme="minorHAnsi" w:hAnsiTheme="minorHAnsi" w:cstheme="minorBidi"/>
      <w:lang w:val="en-US"/>
    </w:rPr>
  </w:style>
  <w:style w:type="paragraph" w:styleId="EndnoteText">
    <w:name w:val="endnote text"/>
    <w:basedOn w:val="Normal"/>
    <w:link w:val="EndnoteTextChar"/>
    <w:uiPriority w:val="99"/>
    <w:semiHidden/>
    <w:unhideWhenUsed/>
    <w:rsid w:val="00803D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DA3"/>
    <w:rPr>
      <w:rFonts w:ascii="Calibri" w:eastAsia="Calibri" w:hAnsi="Calibri" w:cs="Times New Roman"/>
      <w:sz w:val="20"/>
      <w:szCs w:val="20"/>
      <w:lang w:val="id-ID"/>
    </w:rPr>
  </w:style>
  <w:style w:type="character" w:styleId="EndnoteReference">
    <w:name w:val="endnote reference"/>
    <w:basedOn w:val="DefaultParagraphFont"/>
    <w:uiPriority w:val="99"/>
    <w:semiHidden/>
    <w:unhideWhenUsed/>
    <w:rsid w:val="00803DA3"/>
    <w:rPr>
      <w:vertAlign w:val="superscript"/>
    </w:rPr>
  </w:style>
  <w:style w:type="character" w:customStyle="1" w:styleId="Heading1Char">
    <w:name w:val="Heading 1 Char"/>
    <w:basedOn w:val="DefaultParagraphFont"/>
    <w:link w:val="Heading1"/>
    <w:uiPriority w:val="9"/>
    <w:rsid w:val="006A3877"/>
    <w:rPr>
      <w:rFonts w:ascii="Cambria" w:eastAsia="Times New Roman" w:hAnsi="Cambria" w:cs="Times New Roman"/>
      <w:b/>
      <w:bCs/>
      <w:color w:val="365F91"/>
      <w:sz w:val="28"/>
      <w:szCs w:val="28"/>
    </w:rPr>
  </w:style>
  <w:style w:type="character" w:styleId="Hyperlink">
    <w:name w:val="Hyperlink"/>
    <w:uiPriority w:val="99"/>
    <w:unhideWhenUsed/>
    <w:rsid w:val="006A3877"/>
    <w:rPr>
      <w:color w:val="0000FF"/>
      <w:u w:val="single"/>
    </w:rPr>
  </w:style>
  <w:style w:type="character" w:styleId="FollowedHyperlink">
    <w:name w:val="FollowedHyperlink"/>
    <w:basedOn w:val="DefaultParagraphFont"/>
    <w:uiPriority w:val="99"/>
    <w:semiHidden/>
    <w:unhideWhenUsed/>
    <w:rsid w:val="0025019E"/>
    <w:rPr>
      <w:color w:val="800080" w:themeColor="followedHyperlink"/>
      <w:u w:val="single"/>
    </w:rPr>
  </w:style>
  <w:style w:type="paragraph" w:styleId="Header">
    <w:name w:val="header"/>
    <w:basedOn w:val="Normal"/>
    <w:link w:val="HeaderChar"/>
    <w:uiPriority w:val="99"/>
    <w:unhideWhenUsed/>
    <w:rsid w:val="003F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6B3"/>
    <w:rPr>
      <w:rFonts w:ascii="Calibri" w:eastAsia="Calibri" w:hAnsi="Calibri" w:cs="Times New Roman"/>
      <w:lang w:val="id-ID"/>
    </w:rPr>
  </w:style>
  <w:style w:type="paragraph" w:styleId="Footer">
    <w:name w:val="footer"/>
    <w:basedOn w:val="Normal"/>
    <w:link w:val="FooterChar"/>
    <w:uiPriority w:val="99"/>
    <w:unhideWhenUsed/>
    <w:rsid w:val="003F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6B3"/>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divs>
    <w:div w:id="27995028">
      <w:bodyDiv w:val="1"/>
      <w:marLeft w:val="0"/>
      <w:marRight w:val="0"/>
      <w:marTop w:val="0"/>
      <w:marBottom w:val="0"/>
      <w:divBdr>
        <w:top w:val="none" w:sz="0" w:space="0" w:color="auto"/>
        <w:left w:val="none" w:sz="0" w:space="0" w:color="auto"/>
        <w:bottom w:val="none" w:sz="0" w:space="0" w:color="auto"/>
        <w:right w:val="none" w:sz="0" w:space="0" w:color="auto"/>
      </w:divBdr>
    </w:div>
    <w:div w:id="48113495">
      <w:bodyDiv w:val="1"/>
      <w:marLeft w:val="0"/>
      <w:marRight w:val="0"/>
      <w:marTop w:val="0"/>
      <w:marBottom w:val="0"/>
      <w:divBdr>
        <w:top w:val="none" w:sz="0" w:space="0" w:color="auto"/>
        <w:left w:val="none" w:sz="0" w:space="0" w:color="auto"/>
        <w:bottom w:val="none" w:sz="0" w:space="0" w:color="auto"/>
        <w:right w:val="none" w:sz="0" w:space="0" w:color="auto"/>
      </w:divBdr>
      <w:divsChild>
        <w:div w:id="853154371">
          <w:marLeft w:val="0"/>
          <w:marRight w:val="0"/>
          <w:marTop w:val="0"/>
          <w:marBottom w:val="0"/>
          <w:divBdr>
            <w:top w:val="none" w:sz="0" w:space="0" w:color="auto"/>
            <w:left w:val="none" w:sz="0" w:space="0" w:color="auto"/>
            <w:bottom w:val="none" w:sz="0" w:space="0" w:color="auto"/>
            <w:right w:val="none" w:sz="0" w:space="0" w:color="auto"/>
          </w:divBdr>
        </w:div>
      </w:divsChild>
    </w:div>
    <w:div w:id="199365170">
      <w:bodyDiv w:val="1"/>
      <w:marLeft w:val="0"/>
      <w:marRight w:val="0"/>
      <w:marTop w:val="0"/>
      <w:marBottom w:val="0"/>
      <w:divBdr>
        <w:top w:val="none" w:sz="0" w:space="0" w:color="auto"/>
        <w:left w:val="none" w:sz="0" w:space="0" w:color="auto"/>
        <w:bottom w:val="none" w:sz="0" w:space="0" w:color="auto"/>
        <w:right w:val="none" w:sz="0" w:space="0" w:color="auto"/>
      </w:divBdr>
      <w:divsChild>
        <w:div w:id="217595849">
          <w:marLeft w:val="0"/>
          <w:marRight w:val="0"/>
          <w:marTop w:val="0"/>
          <w:marBottom w:val="0"/>
          <w:divBdr>
            <w:top w:val="none" w:sz="0" w:space="0" w:color="auto"/>
            <w:left w:val="none" w:sz="0" w:space="0" w:color="auto"/>
            <w:bottom w:val="none" w:sz="0" w:space="0" w:color="auto"/>
            <w:right w:val="none" w:sz="0" w:space="0" w:color="auto"/>
          </w:divBdr>
        </w:div>
      </w:divsChild>
    </w:div>
    <w:div w:id="476269483">
      <w:bodyDiv w:val="1"/>
      <w:marLeft w:val="0"/>
      <w:marRight w:val="0"/>
      <w:marTop w:val="0"/>
      <w:marBottom w:val="0"/>
      <w:divBdr>
        <w:top w:val="none" w:sz="0" w:space="0" w:color="auto"/>
        <w:left w:val="none" w:sz="0" w:space="0" w:color="auto"/>
        <w:bottom w:val="none" w:sz="0" w:space="0" w:color="auto"/>
        <w:right w:val="none" w:sz="0" w:space="0" w:color="auto"/>
      </w:divBdr>
    </w:div>
    <w:div w:id="758798416">
      <w:bodyDiv w:val="1"/>
      <w:marLeft w:val="0"/>
      <w:marRight w:val="0"/>
      <w:marTop w:val="0"/>
      <w:marBottom w:val="0"/>
      <w:divBdr>
        <w:top w:val="none" w:sz="0" w:space="0" w:color="auto"/>
        <w:left w:val="none" w:sz="0" w:space="0" w:color="auto"/>
        <w:bottom w:val="none" w:sz="0" w:space="0" w:color="auto"/>
        <w:right w:val="none" w:sz="0" w:space="0" w:color="auto"/>
      </w:divBdr>
    </w:div>
    <w:div w:id="800808261">
      <w:bodyDiv w:val="1"/>
      <w:marLeft w:val="0"/>
      <w:marRight w:val="0"/>
      <w:marTop w:val="0"/>
      <w:marBottom w:val="0"/>
      <w:divBdr>
        <w:top w:val="none" w:sz="0" w:space="0" w:color="auto"/>
        <w:left w:val="none" w:sz="0" w:space="0" w:color="auto"/>
        <w:bottom w:val="none" w:sz="0" w:space="0" w:color="auto"/>
        <w:right w:val="none" w:sz="0" w:space="0" w:color="auto"/>
      </w:divBdr>
    </w:div>
    <w:div w:id="1431004637">
      <w:bodyDiv w:val="1"/>
      <w:marLeft w:val="0"/>
      <w:marRight w:val="0"/>
      <w:marTop w:val="0"/>
      <w:marBottom w:val="0"/>
      <w:divBdr>
        <w:top w:val="none" w:sz="0" w:space="0" w:color="auto"/>
        <w:left w:val="none" w:sz="0" w:space="0" w:color="auto"/>
        <w:bottom w:val="none" w:sz="0" w:space="0" w:color="auto"/>
        <w:right w:val="none" w:sz="0" w:space="0" w:color="auto"/>
      </w:divBdr>
    </w:div>
    <w:div w:id="1553879787">
      <w:bodyDiv w:val="1"/>
      <w:marLeft w:val="0"/>
      <w:marRight w:val="0"/>
      <w:marTop w:val="0"/>
      <w:marBottom w:val="0"/>
      <w:divBdr>
        <w:top w:val="none" w:sz="0" w:space="0" w:color="auto"/>
        <w:left w:val="none" w:sz="0" w:space="0" w:color="auto"/>
        <w:bottom w:val="none" w:sz="0" w:space="0" w:color="auto"/>
        <w:right w:val="none" w:sz="0" w:space="0" w:color="auto"/>
      </w:divBdr>
      <w:divsChild>
        <w:div w:id="1853110525">
          <w:marLeft w:val="0"/>
          <w:marRight w:val="0"/>
          <w:marTop w:val="0"/>
          <w:marBottom w:val="0"/>
          <w:divBdr>
            <w:top w:val="none" w:sz="0" w:space="0" w:color="auto"/>
            <w:left w:val="none" w:sz="0" w:space="0" w:color="auto"/>
            <w:bottom w:val="none" w:sz="0" w:space="0" w:color="auto"/>
            <w:right w:val="none" w:sz="0" w:space="0" w:color="auto"/>
          </w:divBdr>
        </w:div>
      </w:divsChild>
    </w:div>
    <w:div w:id="1833986235">
      <w:bodyDiv w:val="1"/>
      <w:marLeft w:val="0"/>
      <w:marRight w:val="0"/>
      <w:marTop w:val="0"/>
      <w:marBottom w:val="0"/>
      <w:divBdr>
        <w:top w:val="none" w:sz="0" w:space="0" w:color="auto"/>
        <w:left w:val="none" w:sz="0" w:space="0" w:color="auto"/>
        <w:bottom w:val="none" w:sz="0" w:space="0" w:color="auto"/>
        <w:right w:val="none" w:sz="0" w:space="0" w:color="auto"/>
      </w:divBdr>
    </w:div>
    <w:div w:id="2046827664">
      <w:bodyDiv w:val="1"/>
      <w:marLeft w:val="0"/>
      <w:marRight w:val="0"/>
      <w:marTop w:val="0"/>
      <w:marBottom w:val="0"/>
      <w:divBdr>
        <w:top w:val="none" w:sz="0" w:space="0" w:color="auto"/>
        <w:left w:val="none" w:sz="0" w:space="0" w:color="auto"/>
        <w:bottom w:val="none" w:sz="0" w:space="0" w:color="auto"/>
        <w:right w:val="none" w:sz="0" w:space="0" w:color="auto"/>
      </w:divBdr>
      <w:divsChild>
        <w:div w:id="340133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ublika.co.id/berita/pwuka4282/konservatisme-agama-4" TargetMode="External"/><Relationship Id="rId13" Type="http://schemas.openxmlformats.org/officeDocument/2006/relationships/hyperlink" Target="https://www.voaindonesia.com/a/pemerintah-dituntut-tegakkan-hukum-dan-ham-dengan-pulangkan-pengungsi-syiah-sampang/427407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aindonesia.com/a/lima-tahun-terusir-dari-kampung-halaman-pengungsi-syiah-sampang-berharap-negra-hadir/377676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onal.kompas.com/read/2012/08/31/2224111/Pemerintah.Diminta.Upayakan.Pencabutan.Fatwa.Sesat.Syiah" TargetMode="External"/><Relationship Id="rId5" Type="http://schemas.openxmlformats.org/officeDocument/2006/relationships/webSettings" Target="webSettings.xml"/><Relationship Id="rId15" Type="http://schemas.openxmlformats.org/officeDocument/2006/relationships/hyperlink" Target="https://www.voaindonesia.com/a/pemerintah-diminta-serius-perhatikan-pengungsi-syiah%20ahmadiyah/2831181.%20html" TargetMode="External"/><Relationship Id="rId10" Type="http://schemas.openxmlformats.org/officeDocument/2006/relationships/hyperlink" Target="https://www.liputan6.com/news/read/101023/yusman-roy-menjadi-tersangka" TargetMode="External"/><Relationship Id="rId4" Type="http://schemas.openxmlformats.org/officeDocument/2006/relationships/settings" Target="settings.xml"/><Relationship Id="rId9" Type="http://schemas.openxmlformats.org/officeDocument/2006/relationships/hyperlink" Target="https://www.liputan6.com/news/read/101003/salat-berbahasa-indonesia-resmi-dilarang" TargetMode="External"/><Relationship Id="rId14" Type="http://schemas.openxmlformats.org/officeDocument/2006/relationships/hyperlink" Target="https://www.voaindonesia.com/a/kebebasan-beragama-dan-berkeyakinan-masih-jadi-tantangan-pemerintahan-baru/4927450.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aiil.org/text/books/mali/religionislam/religionislammuhammadali.%20shtml" TargetMode="External"/><Relationship Id="rId3" Type="http://schemas.openxmlformats.org/officeDocument/2006/relationships/hyperlink" Target="https://www.voaindonesia.com/a/lima-tahun-terusir-dari-kampung-halaman-pengungsi-syiah-sampang-berharap-negra-hadir/3776761.html" TargetMode="External"/><Relationship Id="rId7" Type="http://schemas.openxmlformats.org/officeDocument/2006/relationships/hyperlink" Target="https://regional.kompas.com/read/2019/06/18/17183491/5-fakta-relokasi-warga-ahmadiyah-di-lombok-timur-dianggap-tak-mau-berbaur?page=all" TargetMode="External"/><Relationship Id="rId2" Type="http://schemas.openxmlformats.org/officeDocument/2006/relationships/hyperlink" Target="https://nasional.kompas.com/read/2012/08/31/2224111/Pemerintah.Diminta.Upayakan.Pencabutan.Fatwa.Sesat.Syiah" TargetMode="External"/><Relationship Id="rId1" Type="http://schemas.openxmlformats.org/officeDocument/2006/relationships/hyperlink" Target="https://www.liputan6.com/news/read/101023/yusman-roy-menjadi-tersangka" TargetMode="External"/><Relationship Id="rId6" Type="http://schemas.openxmlformats.org/officeDocument/2006/relationships/hyperlink" Target="https://www.voaindonesia.com/a/pemerintah-diminta-serius-perhatikan-pengungsi-syiah%20ahmadiyah/2831181.%20html" TargetMode="External"/><Relationship Id="rId5" Type="http://schemas.openxmlformats.org/officeDocument/2006/relationships/hyperlink" Target="https://m.jatimtimes.com/baca/194681/20190529/203200/ulama-madura-larang-pulau-tak-berpenghuni-sekalipun-ditempati-pengungsi-syiah/" TargetMode="External"/><Relationship Id="rId10" Type="http://schemas.openxmlformats.org/officeDocument/2006/relationships/hyperlink" Target="https://republika.co.id/berita/pwuka4282/konservatisme-agama-4" TargetMode="External"/><Relationship Id="rId4" Type="http://schemas.openxmlformats.org/officeDocument/2006/relationships/hyperlink" Target="https://www.voaindonesia.com/a/pemerintah-dituntut-tegakkan-hukum-dan-ham-dengan-pulangkan-pengungsi-syiah-sampang/4274072.html" TargetMode="External"/><Relationship Id="rId9" Type="http://schemas.openxmlformats.org/officeDocument/2006/relationships/hyperlink" Target="https://www.voaindonesia.com/a/kebebasan-beragama-dan-berkeyakinan-masih-jadi-tantangan-pemerintahan-baru/492745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C201F-B2FC-4C76-A880-552C5D09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3081</TotalTime>
  <Pages>19</Pages>
  <Words>6131</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DAHLIA CELL</cp:lastModifiedBy>
  <cp:revision>2426</cp:revision>
  <dcterms:created xsi:type="dcterms:W3CDTF">2016-12-16T08:21:00Z</dcterms:created>
  <dcterms:modified xsi:type="dcterms:W3CDTF">2020-06-22T15:55:00Z</dcterms:modified>
</cp:coreProperties>
</file>