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372" w:rsidRPr="00411DF8" w:rsidRDefault="005E0F03" w:rsidP="00844372">
      <w:pPr>
        <w:spacing w:after="0" w:line="360" w:lineRule="auto"/>
        <w:jc w:val="center"/>
        <w:rPr>
          <w:rFonts w:ascii="Times New Roman" w:hAnsi="Times New Roman" w:cs="Times New Roman"/>
          <w:b/>
          <w:i/>
          <w:sz w:val="28"/>
          <w:szCs w:val="28"/>
        </w:rPr>
      </w:pPr>
      <w:r w:rsidRPr="00411DF8">
        <w:rPr>
          <w:rFonts w:ascii="Times New Roman" w:hAnsi="Times New Roman" w:cs="Times New Roman"/>
          <w:b/>
          <w:sz w:val="28"/>
          <w:szCs w:val="28"/>
        </w:rPr>
        <w:t xml:space="preserve">KEBERPIHAKAN AL-QUR’AN TERHADAP </w:t>
      </w:r>
      <w:r w:rsidRPr="00411DF8">
        <w:rPr>
          <w:rFonts w:ascii="Times New Roman" w:hAnsi="Times New Roman" w:cs="Times New Roman"/>
          <w:b/>
          <w:i/>
          <w:sz w:val="28"/>
          <w:szCs w:val="28"/>
        </w:rPr>
        <w:t>MUSTADH’AFIN</w:t>
      </w:r>
    </w:p>
    <w:p w:rsidR="005E0F03" w:rsidRPr="00411DF8" w:rsidRDefault="005E0F03" w:rsidP="00844372">
      <w:pPr>
        <w:spacing w:after="0" w:line="360" w:lineRule="auto"/>
        <w:jc w:val="center"/>
        <w:rPr>
          <w:rFonts w:ascii="Times New Roman" w:hAnsi="Times New Roman" w:cs="Times New Roman"/>
          <w:b/>
          <w:sz w:val="28"/>
          <w:szCs w:val="28"/>
        </w:rPr>
      </w:pPr>
    </w:p>
    <w:p w:rsidR="005E0F03" w:rsidRPr="00565BDC" w:rsidRDefault="005E0F03" w:rsidP="005E0F03">
      <w:pPr>
        <w:spacing w:after="0" w:line="240" w:lineRule="auto"/>
        <w:jc w:val="center"/>
        <w:rPr>
          <w:rFonts w:ascii="Times New Roman" w:hAnsi="Times New Roman" w:cs="Times New Roman"/>
          <w:b/>
          <w:sz w:val="24"/>
          <w:szCs w:val="24"/>
        </w:rPr>
      </w:pPr>
      <w:r w:rsidRPr="00565BDC">
        <w:rPr>
          <w:rFonts w:ascii="Times New Roman" w:hAnsi="Times New Roman" w:cs="Times New Roman"/>
          <w:b/>
          <w:sz w:val="24"/>
          <w:szCs w:val="24"/>
        </w:rPr>
        <w:t>Iffatus Sholehah</w:t>
      </w:r>
      <w:r w:rsidRPr="00565BDC">
        <w:rPr>
          <w:rFonts w:ascii="Times New Roman" w:hAnsi="Times New Roman" w:cs="Times New Roman"/>
          <w:b/>
          <w:sz w:val="24"/>
          <w:szCs w:val="24"/>
          <w:vertAlign w:val="superscript"/>
        </w:rPr>
        <w:t>1</w:t>
      </w:r>
    </w:p>
    <w:p w:rsidR="005E0F03" w:rsidRPr="004652DC" w:rsidRDefault="005E0F03" w:rsidP="005E0F03">
      <w:pPr>
        <w:spacing w:after="0" w:line="240" w:lineRule="auto"/>
        <w:jc w:val="center"/>
        <w:rPr>
          <w:rFonts w:ascii="Times New Roman" w:hAnsi="Times New Roman" w:cs="Times New Roman"/>
          <w:i/>
        </w:rPr>
      </w:pPr>
      <w:r w:rsidRPr="004652DC">
        <w:rPr>
          <w:rFonts w:ascii="Times New Roman" w:hAnsi="Times New Roman" w:cs="Times New Roman"/>
          <w:i/>
          <w:vertAlign w:val="superscript"/>
        </w:rPr>
        <w:t>1</w:t>
      </w:r>
      <w:r w:rsidRPr="004652DC">
        <w:rPr>
          <w:rFonts w:ascii="Times New Roman" w:hAnsi="Times New Roman" w:cs="Times New Roman"/>
          <w:i/>
        </w:rPr>
        <w:t>Mahasiswi Prodi Interdisciplinary Islamic Studies</w:t>
      </w:r>
    </w:p>
    <w:p w:rsidR="005E0F03" w:rsidRPr="004652DC" w:rsidRDefault="005E0F03" w:rsidP="005E0F03">
      <w:pPr>
        <w:spacing w:after="0" w:line="240" w:lineRule="auto"/>
        <w:jc w:val="center"/>
        <w:rPr>
          <w:rFonts w:ascii="Times New Roman" w:hAnsi="Times New Roman" w:cs="Times New Roman"/>
          <w:i/>
        </w:rPr>
      </w:pPr>
      <w:r w:rsidRPr="004652DC">
        <w:rPr>
          <w:rFonts w:ascii="Times New Roman" w:hAnsi="Times New Roman" w:cs="Times New Roman"/>
          <w:i/>
        </w:rPr>
        <w:t>Pascasarjana Universitas Islam Negeri Sunan Kalijaga Yogyakarta</w:t>
      </w:r>
    </w:p>
    <w:p w:rsidR="00844372" w:rsidRPr="004652DC" w:rsidRDefault="005E0F03" w:rsidP="005E0F03">
      <w:pPr>
        <w:spacing w:line="360" w:lineRule="auto"/>
        <w:jc w:val="center"/>
        <w:rPr>
          <w:rFonts w:ascii="Times New Roman" w:hAnsi="Times New Roman" w:cs="Times New Roman"/>
          <w:i/>
        </w:rPr>
      </w:pPr>
      <w:r w:rsidRPr="004652DC">
        <w:rPr>
          <w:rFonts w:ascii="Times New Roman" w:hAnsi="Times New Roman" w:cs="Times New Roman"/>
          <w:i/>
        </w:rPr>
        <w:t xml:space="preserve">Email: </w:t>
      </w:r>
      <w:hyperlink r:id="rId8" w:history="1">
        <w:r w:rsidRPr="004652DC">
          <w:rPr>
            <w:rStyle w:val="Hyperlink"/>
            <w:rFonts w:ascii="Times New Roman" w:hAnsi="Times New Roman" w:cs="Times New Roman"/>
            <w:i/>
          </w:rPr>
          <w:t>iffa.sholihah@gmail.com</w:t>
        </w:r>
      </w:hyperlink>
    </w:p>
    <w:p w:rsidR="005E0F03" w:rsidRPr="00411DF8" w:rsidRDefault="005E0F03" w:rsidP="005E0F03">
      <w:pPr>
        <w:spacing w:line="360" w:lineRule="auto"/>
        <w:jc w:val="center"/>
        <w:rPr>
          <w:rFonts w:ascii="Times New Roman" w:hAnsi="Times New Roman" w:cs="Times New Roman"/>
          <w:i/>
          <w:sz w:val="24"/>
          <w:szCs w:val="24"/>
        </w:rPr>
      </w:pPr>
    </w:p>
    <w:p w:rsidR="00C84537" w:rsidRPr="006C5220" w:rsidRDefault="00295BA2" w:rsidP="00ED6259">
      <w:pPr>
        <w:spacing w:line="360" w:lineRule="auto"/>
        <w:jc w:val="center"/>
        <w:rPr>
          <w:rFonts w:ascii="Times New Roman" w:hAnsi="Times New Roman" w:cs="Times New Roman"/>
          <w:b/>
          <w:sz w:val="20"/>
          <w:szCs w:val="20"/>
        </w:rPr>
      </w:pPr>
      <w:r w:rsidRPr="006C5220">
        <w:rPr>
          <w:rFonts w:ascii="Times New Roman" w:hAnsi="Times New Roman" w:cs="Times New Roman"/>
          <w:b/>
          <w:sz w:val="20"/>
          <w:szCs w:val="20"/>
        </w:rPr>
        <w:t>Abstrak</w:t>
      </w:r>
    </w:p>
    <w:p w:rsidR="00EF7F1C" w:rsidRPr="00DF0728" w:rsidRDefault="00D13879" w:rsidP="00C95414">
      <w:pPr>
        <w:spacing w:line="240" w:lineRule="auto"/>
        <w:ind w:left="284" w:right="282" w:firstLine="567"/>
        <w:jc w:val="both"/>
        <w:rPr>
          <w:rFonts w:ascii="Times New Roman" w:hAnsi="Times New Roman" w:cs="Times New Roman"/>
        </w:rPr>
      </w:pPr>
      <w:r w:rsidRPr="00DF0728">
        <w:rPr>
          <w:rFonts w:ascii="Times New Roman" w:hAnsi="Times New Roman" w:cs="Times New Roman"/>
        </w:rPr>
        <w:t xml:space="preserve">Kemelut problematika </w:t>
      </w:r>
      <w:r w:rsidR="00EF7F1C" w:rsidRPr="00DF0728">
        <w:rPr>
          <w:rFonts w:ascii="Times New Roman" w:hAnsi="Times New Roman" w:cs="Times New Roman"/>
        </w:rPr>
        <w:t xml:space="preserve">stereotip </w:t>
      </w:r>
      <w:r w:rsidRPr="00DF0728">
        <w:rPr>
          <w:rFonts w:ascii="Times New Roman" w:hAnsi="Times New Roman" w:cs="Times New Roman"/>
        </w:rPr>
        <w:t xml:space="preserve">yang </w:t>
      </w:r>
      <w:r w:rsidR="004B03DB" w:rsidRPr="00DF0728">
        <w:rPr>
          <w:rFonts w:ascii="Times New Roman" w:hAnsi="Times New Roman" w:cs="Times New Roman"/>
        </w:rPr>
        <w:t xml:space="preserve">tidak lepas dari kehidupan manusia dari zaman </w:t>
      </w:r>
      <w:r w:rsidR="00F75CD6" w:rsidRPr="00DF0728">
        <w:rPr>
          <w:rFonts w:ascii="Times New Roman" w:hAnsi="Times New Roman" w:cs="Times New Roman"/>
        </w:rPr>
        <w:t>Rasulullah</w:t>
      </w:r>
      <w:r w:rsidR="004B03DB" w:rsidRPr="00DF0728">
        <w:rPr>
          <w:rFonts w:ascii="Times New Roman" w:hAnsi="Times New Roman" w:cs="Times New Roman"/>
        </w:rPr>
        <w:t xml:space="preserve"> sampai saat ini</w:t>
      </w:r>
      <w:r w:rsidRPr="00DF0728">
        <w:rPr>
          <w:rFonts w:ascii="Times New Roman" w:hAnsi="Times New Roman" w:cs="Times New Roman"/>
        </w:rPr>
        <w:t xml:space="preserve">, yaitu </w:t>
      </w:r>
      <w:r w:rsidR="00F75CD6" w:rsidRPr="00DF0728">
        <w:rPr>
          <w:rFonts w:ascii="Times New Roman" w:hAnsi="Times New Roman" w:cs="Times New Roman"/>
          <w:i/>
        </w:rPr>
        <w:t>mustadh’afin</w:t>
      </w:r>
      <w:r w:rsidR="00F75CD6" w:rsidRPr="00DF0728">
        <w:rPr>
          <w:rFonts w:ascii="Times New Roman" w:hAnsi="Times New Roman" w:cs="Times New Roman"/>
        </w:rPr>
        <w:t xml:space="preserve">. </w:t>
      </w:r>
      <w:r w:rsidRPr="00DF0728">
        <w:rPr>
          <w:rFonts w:ascii="Times New Roman" w:hAnsi="Times New Roman" w:cs="Times New Roman"/>
        </w:rPr>
        <w:t xml:space="preserve"> </w:t>
      </w:r>
      <w:r w:rsidR="00434010" w:rsidRPr="00DF0728">
        <w:rPr>
          <w:rFonts w:ascii="Times New Roman" w:hAnsi="Times New Roman" w:cs="Times New Roman"/>
          <w:i/>
        </w:rPr>
        <w:t>Mustadh’afin</w:t>
      </w:r>
      <w:r w:rsidR="00434010" w:rsidRPr="00DF0728">
        <w:rPr>
          <w:rFonts w:ascii="Times New Roman" w:hAnsi="Times New Roman" w:cs="Times New Roman"/>
        </w:rPr>
        <w:t xml:space="preserve"> </w:t>
      </w:r>
      <w:r w:rsidR="0015177C" w:rsidRPr="00DF0728">
        <w:rPr>
          <w:rFonts w:ascii="Times New Roman" w:hAnsi="Times New Roman" w:cs="Times New Roman"/>
        </w:rPr>
        <w:t>di sini biasa dipahami dengan</w:t>
      </w:r>
      <w:r w:rsidR="004A179B" w:rsidRPr="00DF0728">
        <w:rPr>
          <w:rFonts w:ascii="Times New Roman" w:hAnsi="Times New Roman" w:cs="Times New Roman"/>
        </w:rPr>
        <w:t xml:space="preserve"> orang-orang yang lemah seperti</w:t>
      </w:r>
      <w:r w:rsidR="0015177C" w:rsidRPr="00DF0728">
        <w:rPr>
          <w:rFonts w:ascii="Times New Roman" w:hAnsi="Times New Roman" w:cs="Times New Roman"/>
        </w:rPr>
        <w:t xml:space="preserve"> kelompok dalam bidang ekonomi seperti fakir miskin, peminta-minta, anak yatim,</w:t>
      </w:r>
      <w:r w:rsidR="005F21D7" w:rsidRPr="00DF0728">
        <w:rPr>
          <w:rFonts w:ascii="Times New Roman" w:hAnsi="Times New Roman" w:cs="Times New Roman"/>
        </w:rPr>
        <w:t xml:space="preserve"> </w:t>
      </w:r>
      <w:r w:rsidR="0015177C" w:rsidRPr="00DF0728">
        <w:rPr>
          <w:rFonts w:ascii="Times New Roman" w:hAnsi="Times New Roman" w:cs="Times New Roman"/>
        </w:rPr>
        <w:t xml:space="preserve">hamba sahaya dan perempuan. </w:t>
      </w:r>
      <w:r w:rsidR="00C56865" w:rsidRPr="00DF0728">
        <w:rPr>
          <w:rFonts w:ascii="Times New Roman" w:hAnsi="Times New Roman" w:cs="Times New Roman"/>
        </w:rPr>
        <w:t>Bagi beberapa kalangan, mereka semua dianggap kelompok yang lemah dan tidak berda</w:t>
      </w:r>
      <w:r w:rsidR="005F21D7" w:rsidRPr="00DF0728">
        <w:rPr>
          <w:rFonts w:ascii="Times New Roman" w:hAnsi="Times New Roman" w:cs="Times New Roman"/>
        </w:rPr>
        <w:t xml:space="preserve">ya dan </w:t>
      </w:r>
      <w:r w:rsidR="00A537FC" w:rsidRPr="00DF0728">
        <w:rPr>
          <w:rFonts w:ascii="Times New Roman" w:hAnsi="Times New Roman" w:cs="Times New Roman"/>
        </w:rPr>
        <w:t>s</w:t>
      </w:r>
      <w:r w:rsidR="00F75CD6" w:rsidRPr="00DF0728">
        <w:rPr>
          <w:rFonts w:ascii="Times New Roman" w:hAnsi="Times New Roman" w:cs="Times New Roman"/>
        </w:rPr>
        <w:t>te</w:t>
      </w:r>
      <w:r w:rsidR="00434010" w:rsidRPr="00DF0728">
        <w:rPr>
          <w:rFonts w:ascii="Times New Roman" w:hAnsi="Times New Roman" w:cs="Times New Roman"/>
        </w:rPr>
        <w:t>r</w:t>
      </w:r>
      <w:r w:rsidR="00F75CD6" w:rsidRPr="00DF0728">
        <w:rPr>
          <w:rFonts w:ascii="Times New Roman" w:hAnsi="Times New Roman" w:cs="Times New Roman"/>
        </w:rPr>
        <w:t xml:space="preserve">eotip semacam ini masih ada </w:t>
      </w:r>
      <w:r w:rsidR="0015177C" w:rsidRPr="00DF0728">
        <w:rPr>
          <w:rFonts w:ascii="Times New Roman" w:hAnsi="Times New Roman" w:cs="Times New Roman"/>
        </w:rPr>
        <w:t xml:space="preserve">sampai saat ini. </w:t>
      </w:r>
      <w:r w:rsidR="00EF7F1C" w:rsidRPr="00DF0728">
        <w:rPr>
          <w:rFonts w:ascii="Times New Roman" w:hAnsi="Times New Roman" w:cs="Times New Roman"/>
        </w:rPr>
        <w:t>Oleh karena</w:t>
      </w:r>
      <w:r w:rsidRPr="00DF0728">
        <w:rPr>
          <w:rFonts w:ascii="Times New Roman" w:hAnsi="Times New Roman" w:cs="Times New Roman"/>
        </w:rPr>
        <w:t xml:space="preserve"> itu, </w:t>
      </w:r>
      <w:r w:rsidR="00434C66" w:rsidRPr="00DF0728">
        <w:rPr>
          <w:rFonts w:ascii="Times New Roman" w:hAnsi="Times New Roman" w:cs="Times New Roman"/>
        </w:rPr>
        <w:t xml:space="preserve">bagaimana Al-Qur’an sebagai pedoman </w:t>
      </w:r>
      <w:r w:rsidR="00D12D9B" w:rsidRPr="00DF0728">
        <w:rPr>
          <w:rFonts w:ascii="Times New Roman" w:hAnsi="Times New Roman" w:cs="Times New Roman"/>
        </w:rPr>
        <w:t>hidup</w:t>
      </w:r>
      <w:r w:rsidR="002E1070" w:rsidRPr="00DF0728">
        <w:rPr>
          <w:rFonts w:ascii="Times New Roman" w:hAnsi="Times New Roman" w:cs="Times New Roman"/>
        </w:rPr>
        <w:t xml:space="preserve"> manusia</w:t>
      </w:r>
      <w:r w:rsidR="00D12D9B" w:rsidRPr="00DF0728">
        <w:rPr>
          <w:rFonts w:ascii="Times New Roman" w:hAnsi="Times New Roman" w:cs="Times New Roman"/>
        </w:rPr>
        <w:t xml:space="preserve"> menjawab semua ini</w:t>
      </w:r>
      <w:r w:rsidRPr="00DF0728">
        <w:rPr>
          <w:rFonts w:ascii="Times New Roman" w:hAnsi="Times New Roman" w:cs="Times New Roman"/>
        </w:rPr>
        <w:t xml:space="preserve">. </w:t>
      </w:r>
      <w:r w:rsidR="00846E83" w:rsidRPr="00DF0728">
        <w:rPr>
          <w:rFonts w:ascii="Times New Roman" w:hAnsi="Times New Roman" w:cs="Times New Roman"/>
        </w:rPr>
        <w:t xml:space="preserve">Karena </w:t>
      </w:r>
      <w:r w:rsidR="007C3C43" w:rsidRPr="00DF0728">
        <w:rPr>
          <w:rFonts w:ascii="Times New Roman" w:hAnsi="Times New Roman" w:cs="Times New Roman"/>
        </w:rPr>
        <w:t xml:space="preserve">Al-Qur’an </w:t>
      </w:r>
      <w:r w:rsidR="00EF7F1C" w:rsidRPr="00DF0728">
        <w:rPr>
          <w:rFonts w:ascii="Times New Roman" w:hAnsi="Times New Roman" w:cs="Times New Roman"/>
        </w:rPr>
        <w:t xml:space="preserve">selalu </w:t>
      </w:r>
      <w:r w:rsidR="009517CF" w:rsidRPr="00DF0728">
        <w:rPr>
          <w:rFonts w:ascii="Times New Roman" w:hAnsi="Times New Roman" w:cs="Times New Roman"/>
        </w:rPr>
        <w:t xml:space="preserve">menjadi </w:t>
      </w:r>
      <w:r w:rsidR="003C3B8E" w:rsidRPr="00DF0728">
        <w:rPr>
          <w:rFonts w:ascii="Times New Roman" w:hAnsi="Times New Roman" w:cs="Times New Roman"/>
        </w:rPr>
        <w:t xml:space="preserve">jawaban </w:t>
      </w:r>
      <w:r w:rsidR="00EF7F1C" w:rsidRPr="00DF0728">
        <w:rPr>
          <w:rFonts w:ascii="Times New Roman" w:hAnsi="Times New Roman" w:cs="Times New Roman"/>
        </w:rPr>
        <w:t xml:space="preserve">atas </w:t>
      </w:r>
      <w:r w:rsidR="003C3B8E" w:rsidRPr="00DF0728">
        <w:rPr>
          <w:rFonts w:ascii="Times New Roman" w:hAnsi="Times New Roman" w:cs="Times New Roman"/>
        </w:rPr>
        <w:t xml:space="preserve">setiap problematika yang muncul. </w:t>
      </w:r>
      <w:r w:rsidR="007B1817" w:rsidRPr="00DF0728">
        <w:rPr>
          <w:rFonts w:ascii="Times New Roman" w:hAnsi="Times New Roman" w:cs="Times New Roman"/>
        </w:rPr>
        <w:t xml:space="preserve">Disebutkan bahwa Al-Qur’an </w:t>
      </w:r>
      <w:r w:rsidR="00FE2186" w:rsidRPr="00DF0728">
        <w:rPr>
          <w:rFonts w:ascii="Times New Roman" w:hAnsi="Times New Roman" w:cs="Times New Roman"/>
        </w:rPr>
        <w:t xml:space="preserve">memiliki keistimewaan dalam setiap </w:t>
      </w:r>
      <w:r w:rsidR="00EF7F1C" w:rsidRPr="00DF0728">
        <w:rPr>
          <w:rFonts w:ascii="Times New Roman" w:hAnsi="Times New Roman" w:cs="Times New Roman"/>
        </w:rPr>
        <w:t xml:space="preserve">ayat-ayatNya, termasuk keberpihakannya terhadap </w:t>
      </w:r>
      <w:r w:rsidR="00EF7F1C" w:rsidRPr="00DF0728">
        <w:rPr>
          <w:rFonts w:ascii="Times New Roman" w:hAnsi="Times New Roman" w:cs="Times New Roman"/>
          <w:i/>
        </w:rPr>
        <w:t>mustadh’afin</w:t>
      </w:r>
      <w:r w:rsidR="00EF7F1C" w:rsidRPr="00DF0728">
        <w:rPr>
          <w:rFonts w:ascii="Times New Roman" w:hAnsi="Times New Roman" w:cs="Times New Roman"/>
        </w:rPr>
        <w:t xml:space="preserve">. </w:t>
      </w:r>
      <w:r w:rsidR="00DF0728" w:rsidRPr="00DF0728">
        <w:rPr>
          <w:rFonts w:ascii="Times New Roman" w:hAnsi="Times New Roman" w:cs="Times New Roman"/>
        </w:rPr>
        <w:t>Penelitian ini menggunakan metode penelitian kepustakaan</w:t>
      </w:r>
      <w:r w:rsidR="00ED3705">
        <w:rPr>
          <w:rFonts w:ascii="Times New Roman" w:hAnsi="Times New Roman" w:cs="Times New Roman"/>
        </w:rPr>
        <w:t xml:space="preserve">. </w:t>
      </w:r>
      <w:r w:rsidR="00BA7BAE">
        <w:rPr>
          <w:rFonts w:ascii="Times New Roman" w:hAnsi="Times New Roman" w:cs="Times New Roman"/>
        </w:rPr>
        <w:t xml:space="preserve">Tujuan dari penulisan artikel ini untuk </w:t>
      </w:r>
      <w:r w:rsidR="009E2181">
        <w:rPr>
          <w:rFonts w:ascii="Times New Roman" w:hAnsi="Times New Roman" w:cs="Times New Roman"/>
        </w:rPr>
        <w:t>memaparkan a</w:t>
      </w:r>
      <w:r w:rsidR="00EF7F1C" w:rsidRPr="00DF0728">
        <w:rPr>
          <w:rFonts w:ascii="Times New Roman" w:hAnsi="Times New Roman" w:cs="Times New Roman"/>
        </w:rPr>
        <w:t>jaran Islam</w:t>
      </w:r>
      <w:r w:rsidR="009E2181">
        <w:rPr>
          <w:rFonts w:ascii="Times New Roman" w:hAnsi="Times New Roman" w:cs="Times New Roman"/>
        </w:rPr>
        <w:t xml:space="preserve"> yang</w:t>
      </w:r>
      <w:r w:rsidR="00EF7F1C" w:rsidRPr="00DF0728">
        <w:rPr>
          <w:rFonts w:ascii="Times New Roman" w:hAnsi="Times New Roman" w:cs="Times New Roman"/>
        </w:rPr>
        <w:t xml:space="preserve"> </w:t>
      </w:r>
      <w:r w:rsidR="006A79A4" w:rsidRPr="00DF0728">
        <w:rPr>
          <w:rFonts w:ascii="Times New Roman" w:hAnsi="Times New Roman" w:cs="Times New Roman"/>
        </w:rPr>
        <w:t>dapat dikatakan</w:t>
      </w:r>
      <w:r w:rsidR="00843D39" w:rsidRPr="00DF0728">
        <w:rPr>
          <w:rFonts w:ascii="Times New Roman" w:hAnsi="Times New Roman" w:cs="Times New Roman"/>
        </w:rPr>
        <w:t xml:space="preserve"> </w:t>
      </w:r>
      <w:r w:rsidR="00EF7F1C" w:rsidRPr="00DF0728">
        <w:rPr>
          <w:rFonts w:ascii="Times New Roman" w:hAnsi="Times New Roman" w:cs="Times New Roman"/>
        </w:rPr>
        <w:t xml:space="preserve">dekat dengan </w:t>
      </w:r>
      <w:r w:rsidR="006D5DC8" w:rsidRPr="00DF0728">
        <w:rPr>
          <w:rFonts w:ascii="Times New Roman" w:hAnsi="Times New Roman" w:cs="Times New Roman"/>
        </w:rPr>
        <w:t xml:space="preserve">keberpihakan terhadap kaum lemah dan tertindas. </w:t>
      </w:r>
      <w:r w:rsidR="00B12914">
        <w:rPr>
          <w:rFonts w:ascii="Times New Roman" w:hAnsi="Times New Roman" w:cs="Times New Roman"/>
        </w:rPr>
        <w:t xml:space="preserve">Untuk </w:t>
      </w:r>
      <w:r w:rsidR="005E0079">
        <w:rPr>
          <w:rFonts w:ascii="Times New Roman" w:hAnsi="Times New Roman" w:cs="Times New Roman"/>
        </w:rPr>
        <w:t xml:space="preserve">kerangka penelitian ini, penulis sedikit banyak membahas mengenai ayat-ayat yang </w:t>
      </w:r>
      <w:r w:rsidR="006D2E69">
        <w:rPr>
          <w:rFonts w:ascii="Times New Roman" w:hAnsi="Times New Roman" w:cs="Times New Roman"/>
        </w:rPr>
        <w:t xml:space="preserve">berbicara mengenai keberpihakanNya terhadap </w:t>
      </w:r>
      <w:r w:rsidR="006D2E69" w:rsidRPr="00DF0728">
        <w:rPr>
          <w:rFonts w:ascii="Times New Roman" w:hAnsi="Times New Roman" w:cs="Times New Roman"/>
          <w:i/>
        </w:rPr>
        <w:t xml:space="preserve">mustadh’afin </w:t>
      </w:r>
      <w:r w:rsidR="006D2E69">
        <w:rPr>
          <w:rFonts w:ascii="Times New Roman" w:hAnsi="Times New Roman" w:cs="Times New Roman"/>
          <w:i/>
        </w:rPr>
        <w:t xml:space="preserve">. </w:t>
      </w:r>
      <w:r w:rsidR="006D5DC8" w:rsidRPr="00DF0728">
        <w:rPr>
          <w:rFonts w:ascii="Times New Roman" w:hAnsi="Times New Roman" w:cs="Times New Roman"/>
        </w:rPr>
        <w:t xml:space="preserve">Bahkan </w:t>
      </w:r>
      <w:r w:rsidR="00D34BAE" w:rsidRPr="00DF0728">
        <w:rPr>
          <w:rFonts w:ascii="Times New Roman" w:hAnsi="Times New Roman" w:cs="Times New Roman"/>
        </w:rPr>
        <w:t xml:space="preserve">hal tersebut dapat dibuktikan dengan </w:t>
      </w:r>
      <w:r w:rsidR="00631D05" w:rsidRPr="00DF0728">
        <w:rPr>
          <w:rFonts w:ascii="Times New Roman" w:hAnsi="Times New Roman" w:cs="Times New Roman"/>
        </w:rPr>
        <w:t>banyaknya ayat-ayat yang berbicara tentang</w:t>
      </w:r>
      <w:r w:rsidR="004F748E" w:rsidRPr="00DF0728">
        <w:rPr>
          <w:rFonts w:ascii="Times New Roman" w:hAnsi="Times New Roman" w:cs="Times New Roman"/>
        </w:rPr>
        <w:t xml:space="preserve"> </w:t>
      </w:r>
      <w:r w:rsidR="00631D05" w:rsidRPr="00DF0728">
        <w:rPr>
          <w:rFonts w:ascii="Times New Roman" w:hAnsi="Times New Roman" w:cs="Times New Roman"/>
          <w:i/>
        </w:rPr>
        <w:t xml:space="preserve">mustadh’afin </w:t>
      </w:r>
      <w:r w:rsidR="00631D05" w:rsidRPr="00DF0728">
        <w:rPr>
          <w:rFonts w:ascii="Times New Roman" w:hAnsi="Times New Roman" w:cs="Times New Roman"/>
        </w:rPr>
        <w:t>sekaligus berbicara dengan ibadah mahdhah (ibadah vertikal)</w:t>
      </w:r>
      <w:r w:rsidR="004F748E" w:rsidRPr="00DF0728">
        <w:rPr>
          <w:rFonts w:ascii="Times New Roman" w:hAnsi="Times New Roman" w:cs="Times New Roman"/>
        </w:rPr>
        <w:t xml:space="preserve"> misalnya sholat, puasa, zakat dan lain sebagainya. </w:t>
      </w:r>
      <w:r w:rsidR="009629FD" w:rsidRPr="00DF0728">
        <w:rPr>
          <w:rFonts w:ascii="Times New Roman" w:hAnsi="Times New Roman" w:cs="Times New Roman"/>
        </w:rPr>
        <w:t xml:space="preserve">Hal ini menunjukkan bahwa </w:t>
      </w:r>
      <w:r w:rsidR="00843D39" w:rsidRPr="00DF0728">
        <w:rPr>
          <w:rFonts w:ascii="Times New Roman" w:hAnsi="Times New Roman" w:cs="Times New Roman"/>
        </w:rPr>
        <w:t xml:space="preserve">memperhatikan kaum lemah dan tertindas </w:t>
      </w:r>
      <w:r w:rsidR="00400AE2" w:rsidRPr="00DF0728">
        <w:rPr>
          <w:rFonts w:ascii="Times New Roman" w:hAnsi="Times New Roman" w:cs="Times New Roman"/>
        </w:rPr>
        <w:t xml:space="preserve">sama pentingnya </w:t>
      </w:r>
      <w:r w:rsidR="00EE6632" w:rsidRPr="00DF0728">
        <w:rPr>
          <w:rFonts w:ascii="Times New Roman" w:hAnsi="Times New Roman" w:cs="Times New Roman"/>
        </w:rPr>
        <w:t xml:space="preserve">dengan kewajiban sholat, puasa, haji dan sebagainya. </w:t>
      </w:r>
      <w:r w:rsidR="00C74CEF" w:rsidRPr="00DF0728">
        <w:rPr>
          <w:rFonts w:ascii="Times New Roman" w:hAnsi="Times New Roman" w:cs="Times New Roman"/>
        </w:rPr>
        <w:t xml:space="preserve">Maka dari itu, </w:t>
      </w:r>
      <w:r w:rsidR="00A84444" w:rsidRPr="00DF0728">
        <w:rPr>
          <w:rFonts w:ascii="Times New Roman" w:hAnsi="Times New Roman" w:cs="Times New Roman"/>
        </w:rPr>
        <w:t xml:space="preserve">mengenai keberpihakan Al-Qur’an </w:t>
      </w:r>
      <w:r w:rsidR="005F21D7" w:rsidRPr="00DF0728">
        <w:rPr>
          <w:rFonts w:ascii="Times New Roman" w:hAnsi="Times New Roman" w:cs="Times New Roman"/>
        </w:rPr>
        <w:t xml:space="preserve">terhadap </w:t>
      </w:r>
      <w:r w:rsidR="005F21D7" w:rsidRPr="00DF0728">
        <w:rPr>
          <w:rFonts w:ascii="Times New Roman" w:hAnsi="Times New Roman" w:cs="Times New Roman"/>
          <w:i/>
        </w:rPr>
        <w:t>mustadh’afin</w:t>
      </w:r>
      <w:r w:rsidR="005F21D7" w:rsidRPr="00DF0728">
        <w:rPr>
          <w:rFonts w:ascii="Times New Roman" w:hAnsi="Times New Roman" w:cs="Times New Roman"/>
        </w:rPr>
        <w:t xml:space="preserve"> akan dibahas di dalam artikel ilmiah ini.  </w:t>
      </w:r>
      <w:r w:rsidR="00843D39" w:rsidRPr="00DF0728">
        <w:rPr>
          <w:rFonts w:ascii="Times New Roman" w:hAnsi="Times New Roman" w:cs="Times New Roman"/>
        </w:rPr>
        <w:t xml:space="preserve">  </w:t>
      </w:r>
    </w:p>
    <w:p w:rsidR="007B2277" w:rsidRDefault="00DB2DCE" w:rsidP="007B2277">
      <w:pPr>
        <w:spacing w:after="0" w:line="240" w:lineRule="auto"/>
        <w:ind w:right="282"/>
        <w:jc w:val="center"/>
        <w:rPr>
          <w:rFonts w:ascii="Times New Roman" w:hAnsi="Times New Roman" w:cs="Times New Roman"/>
        </w:rPr>
      </w:pPr>
      <w:r w:rsidRPr="007B2277">
        <w:rPr>
          <w:rFonts w:ascii="Times New Roman" w:hAnsi="Times New Roman" w:cs="Times New Roman"/>
          <w:b/>
        </w:rPr>
        <w:t>Kata kunci:</w:t>
      </w:r>
    </w:p>
    <w:p w:rsidR="00DB2DCE" w:rsidRDefault="002F360A" w:rsidP="007B2277">
      <w:pPr>
        <w:spacing w:after="0" w:line="240" w:lineRule="auto"/>
        <w:ind w:right="282"/>
        <w:jc w:val="center"/>
        <w:rPr>
          <w:rFonts w:ascii="Times New Roman" w:hAnsi="Times New Roman" w:cs="Times New Roman"/>
          <w:i/>
        </w:rPr>
      </w:pPr>
      <w:r w:rsidRPr="00411DF8">
        <w:rPr>
          <w:rFonts w:ascii="Times New Roman" w:hAnsi="Times New Roman" w:cs="Times New Roman"/>
        </w:rPr>
        <w:t xml:space="preserve">Keberpihakan, </w:t>
      </w:r>
      <w:r w:rsidR="00DB2DCE" w:rsidRPr="00411DF8">
        <w:rPr>
          <w:rFonts w:ascii="Times New Roman" w:hAnsi="Times New Roman" w:cs="Times New Roman"/>
        </w:rPr>
        <w:t xml:space="preserve">Al’Qur’an, </w:t>
      </w:r>
      <w:r w:rsidR="007E37F4">
        <w:rPr>
          <w:rFonts w:ascii="Times New Roman" w:hAnsi="Times New Roman" w:cs="Times New Roman"/>
          <w:i/>
        </w:rPr>
        <w:t>Mustadh’afin</w:t>
      </w:r>
    </w:p>
    <w:p w:rsidR="007E37F4" w:rsidRDefault="007E37F4" w:rsidP="00C95414">
      <w:pPr>
        <w:spacing w:line="240" w:lineRule="auto"/>
        <w:ind w:left="284" w:right="282" w:firstLine="567"/>
        <w:jc w:val="both"/>
        <w:rPr>
          <w:rFonts w:ascii="Times New Roman" w:hAnsi="Times New Roman" w:cs="Times New Roman"/>
          <w:i/>
        </w:rPr>
      </w:pPr>
    </w:p>
    <w:p w:rsidR="007E37F4" w:rsidRPr="007E37F4" w:rsidRDefault="00295BA2" w:rsidP="007E37F4">
      <w:pPr>
        <w:spacing w:line="240" w:lineRule="auto"/>
        <w:ind w:right="282"/>
        <w:jc w:val="center"/>
        <w:rPr>
          <w:rFonts w:ascii="Times New Roman" w:hAnsi="Times New Roman" w:cs="Times New Roman"/>
          <w:b/>
        </w:rPr>
      </w:pPr>
      <w:r w:rsidRPr="007E37F4">
        <w:rPr>
          <w:rFonts w:ascii="Times New Roman" w:hAnsi="Times New Roman" w:cs="Times New Roman"/>
          <w:b/>
        </w:rPr>
        <w:t>Abstract</w:t>
      </w:r>
    </w:p>
    <w:p w:rsidR="00CB0501" w:rsidRDefault="007E37F4" w:rsidP="00CB0501">
      <w:pPr>
        <w:ind w:left="284" w:right="282"/>
        <w:jc w:val="both"/>
        <w:rPr>
          <w:rFonts w:ascii="Times New Roman" w:hAnsi="Times New Roman" w:cs="Times New Roman"/>
        </w:rPr>
      </w:pPr>
      <w:r w:rsidRPr="007E37F4">
        <w:rPr>
          <w:rFonts w:ascii="Times New Roman" w:hAnsi="Times New Roman" w:cs="Times New Roman"/>
        </w:rPr>
        <w:t xml:space="preserve">Crisis problematic stereotypes that can not be separated from human life from the time of the Prophet until today, namely </w:t>
      </w:r>
      <w:r w:rsidRPr="00DD6EE1">
        <w:rPr>
          <w:rFonts w:ascii="Times New Roman" w:hAnsi="Times New Roman" w:cs="Times New Roman"/>
          <w:i/>
        </w:rPr>
        <w:t>mustadh'afin</w:t>
      </w:r>
      <w:r w:rsidRPr="007E37F4">
        <w:rPr>
          <w:rFonts w:ascii="Times New Roman" w:hAnsi="Times New Roman" w:cs="Times New Roman"/>
        </w:rPr>
        <w:t xml:space="preserve">. </w:t>
      </w:r>
      <w:r w:rsidRPr="00DD6EE1">
        <w:rPr>
          <w:rFonts w:ascii="Times New Roman" w:hAnsi="Times New Roman" w:cs="Times New Roman"/>
          <w:i/>
        </w:rPr>
        <w:t>Mustadh'afin</w:t>
      </w:r>
      <w:r w:rsidRPr="007E37F4">
        <w:rPr>
          <w:rFonts w:ascii="Times New Roman" w:hAnsi="Times New Roman" w:cs="Times New Roman"/>
        </w:rPr>
        <w:t xml:space="preserve"> here normally understood by people who are weak as a group in the economy as poor, beggars, orphans, slaves and women. To some people, they are all considered groups were weak and helpless and stereotypes of this kind still exist today. Therefore, how the Qur'an as a guide to answer all of this human's life. Because the Qur'an always be the answer to all the problems that arise. Stated that the Qur'an has a feature on each of His verses, including their support to </w:t>
      </w:r>
      <w:r w:rsidRPr="00DD6EE1">
        <w:rPr>
          <w:rFonts w:ascii="Times New Roman" w:hAnsi="Times New Roman" w:cs="Times New Roman"/>
          <w:i/>
        </w:rPr>
        <w:t>mustadh'afin</w:t>
      </w:r>
      <w:r w:rsidRPr="007E37F4">
        <w:rPr>
          <w:rFonts w:ascii="Times New Roman" w:hAnsi="Times New Roman" w:cs="Times New Roman"/>
        </w:rPr>
        <w:t xml:space="preserve">. This study uses </w:t>
      </w:r>
      <w:r w:rsidRPr="007E37F4">
        <w:rPr>
          <w:rFonts w:ascii="Times New Roman" w:hAnsi="Times New Roman" w:cs="Times New Roman"/>
        </w:rPr>
        <w:lastRenderedPageBreak/>
        <w:t xml:space="preserve">literature research. The purpose of writing this article to explain the teachings of Islam which can be said to be close to the favor of the underprivileged. To frame this study, the authors discuss a little more about the verses that speak of their support to </w:t>
      </w:r>
      <w:r w:rsidRPr="00DD6EE1">
        <w:rPr>
          <w:rFonts w:ascii="Times New Roman" w:hAnsi="Times New Roman" w:cs="Times New Roman"/>
          <w:i/>
        </w:rPr>
        <w:t>mustadh'afin</w:t>
      </w:r>
      <w:r w:rsidRPr="007E37F4">
        <w:rPr>
          <w:rFonts w:ascii="Times New Roman" w:hAnsi="Times New Roman" w:cs="Times New Roman"/>
        </w:rPr>
        <w:t xml:space="preserve">. Even this can be evidenced by the many verses that speak about </w:t>
      </w:r>
      <w:r w:rsidRPr="00DD6EE1">
        <w:rPr>
          <w:rFonts w:ascii="Times New Roman" w:hAnsi="Times New Roman" w:cs="Times New Roman"/>
          <w:i/>
        </w:rPr>
        <w:t>mustadh'afin</w:t>
      </w:r>
      <w:r w:rsidRPr="007E37F4">
        <w:rPr>
          <w:rFonts w:ascii="Times New Roman" w:hAnsi="Times New Roman" w:cs="Times New Roman"/>
        </w:rPr>
        <w:t xml:space="preserve"> once talked to worship mahdhah (vertical worship), for example prayer, fasting, zakat and others. This shows that paying attention to the underprivileged as important as the obligation of prayer, fasting, pilgrimage and so on. Therefore, on the impartiality of the Qur'an against </w:t>
      </w:r>
      <w:r w:rsidRPr="00DD6EE1">
        <w:rPr>
          <w:rFonts w:ascii="Times New Roman" w:hAnsi="Times New Roman" w:cs="Times New Roman"/>
          <w:i/>
        </w:rPr>
        <w:t>mustadh'afin</w:t>
      </w:r>
      <w:r w:rsidRPr="007E37F4">
        <w:rPr>
          <w:rFonts w:ascii="Times New Roman" w:hAnsi="Times New Roman" w:cs="Times New Roman"/>
        </w:rPr>
        <w:t xml:space="preserve"> will be discussed in this scientific article.</w:t>
      </w:r>
    </w:p>
    <w:p w:rsidR="004D1385" w:rsidRDefault="007E37F4" w:rsidP="004D1385">
      <w:pPr>
        <w:spacing w:after="0" w:line="240" w:lineRule="auto"/>
        <w:ind w:right="282"/>
        <w:jc w:val="center"/>
        <w:rPr>
          <w:rFonts w:ascii="Times New Roman" w:hAnsi="Times New Roman" w:cs="Times New Roman"/>
        </w:rPr>
      </w:pPr>
      <w:r w:rsidRPr="004D1385">
        <w:rPr>
          <w:rFonts w:ascii="Times New Roman" w:hAnsi="Times New Roman" w:cs="Times New Roman"/>
          <w:b/>
        </w:rPr>
        <w:t>Keywords:</w:t>
      </w:r>
      <w:r w:rsidRPr="007E37F4">
        <w:rPr>
          <w:rFonts w:ascii="Times New Roman" w:hAnsi="Times New Roman" w:cs="Times New Roman"/>
        </w:rPr>
        <w:t xml:space="preserve"> </w:t>
      </w:r>
    </w:p>
    <w:p w:rsidR="007E37F4" w:rsidRPr="007E37F4" w:rsidRDefault="007E37F4" w:rsidP="004D1385">
      <w:pPr>
        <w:spacing w:after="0" w:line="240" w:lineRule="auto"/>
        <w:ind w:right="282"/>
        <w:jc w:val="center"/>
        <w:rPr>
          <w:rFonts w:ascii="Times New Roman" w:hAnsi="Times New Roman" w:cs="Times New Roman"/>
        </w:rPr>
      </w:pPr>
      <w:r w:rsidRPr="007E37F4">
        <w:rPr>
          <w:rFonts w:ascii="Times New Roman" w:hAnsi="Times New Roman" w:cs="Times New Roman"/>
        </w:rPr>
        <w:t>Alig</w:t>
      </w:r>
      <w:r w:rsidR="00CB0501">
        <w:rPr>
          <w:rFonts w:ascii="Times New Roman" w:hAnsi="Times New Roman" w:cs="Times New Roman"/>
        </w:rPr>
        <w:t xml:space="preserve">nments, Al'Qur'an, </w:t>
      </w:r>
      <w:r w:rsidR="00CB0501" w:rsidRPr="00FE5342">
        <w:rPr>
          <w:rFonts w:ascii="Times New Roman" w:hAnsi="Times New Roman" w:cs="Times New Roman"/>
          <w:i/>
        </w:rPr>
        <w:t>Mustadh'afin</w:t>
      </w:r>
    </w:p>
    <w:p w:rsidR="005F21D7" w:rsidRPr="00411DF8" w:rsidRDefault="005F21D7" w:rsidP="00581019">
      <w:pPr>
        <w:spacing w:line="240" w:lineRule="auto"/>
        <w:ind w:right="282"/>
        <w:jc w:val="both"/>
        <w:rPr>
          <w:rFonts w:ascii="Times New Roman" w:hAnsi="Times New Roman" w:cs="Times New Roman"/>
          <w:i/>
        </w:rPr>
      </w:pPr>
    </w:p>
    <w:p w:rsidR="00117581" w:rsidRPr="002D4FCB" w:rsidRDefault="00117581" w:rsidP="002D4FCB">
      <w:pPr>
        <w:pStyle w:val="ListParagraph"/>
        <w:numPr>
          <w:ilvl w:val="0"/>
          <w:numId w:val="5"/>
        </w:numPr>
        <w:spacing w:line="360" w:lineRule="auto"/>
        <w:ind w:left="426" w:hanging="426"/>
        <w:rPr>
          <w:rFonts w:ascii="Times New Roman" w:hAnsi="Times New Roman" w:cs="Times New Roman"/>
          <w:b/>
          <w:sz w:val="24"/>
          <w:szCs w:val="24"/>
        </w:rPr>
      </w:pPr>
      <w:r w:rsidRPr="002D4FCB">
        <w:rPr>
          <w:rFonts w:ascii="Times New Roman" w:hAnsi="Times New Roman" w:cs="Times New Roman"/>
          <w:b/>
          <w:sz w:val="24"/>
          <w:szCs w:val="24"/>
        </w:rPr>
        <w:t>P</w:t>
      </w:r>
      <w:r w:rsidR="00971EDC" w:rsidRPr="002D4FCB">
        <w:rPr>
          <w:rFonts w:ascii="Times New Roman" w:hAnsi="Times New Roman" w:cs="Times New Roman"/>
          <w:b/>
          <w:sz w:val="24"/>
          <w:szCs w:val="24"/>
        </w:rPr>
        <w:t>ENDAHULUAN</w:t>
      </w:r>
    </w:p>
    <w:p w:rsidR="00844372" w:rsidRPr="00411DF8" w:rsidRDefault="00844372" w:rsidP="002D4FCB">
      <w:pPr>
        <w:spacing w:line="240" w:lineRule="auto"/>
        <w:ind w:left="426" w:firstLine="567"/>
        <w:jc w:val="both"/>
        <w:rPr>
          <w:rFonts w:ascii="Times New Roman" w:hAnsi="Times New Roman" w:cs="Times New Roman"/>
          <w:sz w:val="24"/>
          <w:szCs w:val="24"/>
        </w:rPr>
      </w:pPr>
      <w:r w:rsidRPr="00411DF8">
        <w:rPr>
          <w:rFonts w:ascii="Times New Roman" w:hAnsi="Times New Roman" w:cs="Times New Roman"/>
          <w:sz w:val="24"/>
          <w:szCs w:val="24"/>
        </w:rPr>
        <w:t>Al-Qur’an merupakan firman Tuhan yang sejak dulu dan sampai saat ini menjadi pedoman hidup ummat Islam. Ia merupakan kitab suci yang istimewa yang di dalamnya memuat sumber hukum. Keistimewaan di dalam Al-Qur’an dapat dilihat dengan berbagai pandangan dalam pengkajian para mufassir. Pengkajian al-Qur’an ini tidak hanya terbatas pada susunan kosa kata maupun susunan redaksinya, akan tetapi di dalamnya terdapat kajian kandungannya, baik makna yang tersirat maupun yang tersurat atau bahkan pesan dan kesan yang ditimbulkan dari A</w:t>
      </w:r>
      <w:r w:rsidR="0048122F" w:rsidRPr="00411DF8">
        <w:rPr>
          <w:rFonts w:ascii="Times New Roman" w:hAnsi="Times New Roman" w:cs="Times New Roman"/>
          <w:sz w:val="24"/>
          <w:szCs w:val="24"/>
        </w:rPr>
        <w:t xml:space="preserve">l-Qur’an. Al-Qur’an adalah hak </w:t>
      </w:r>
      <w:r w:rsidRPr="00411DF8">
        <w:rPr>
          <w:rFonts w:ascii="Times New Roman" w:hAnsi="Times New Roman" w:cs="Times New Roman"/>
          <w:sz w:val="24"/>
          <w:szCs w:val="24"/>
        </w:rPr>
        <w:t>dan jauh dari ke</w:t>
      </w:r>
      <w:r w:rsidRPr="00411DF8">
        <w:rPr>
          <w:rFonts w:ascii="Times New Roman" w:hAnsi="Times New Roman" w:cs="Times New Roman"/>
          <w:i/>
          <w:sz w:val="24"/>
          <w:szCs w:val="24"/>
        </w:rPr>
        <w:t>bathil</w:t>
      </w:r>
      <w:r w:rsidRPr="00411DF8">
        <w:rPr>
          <w:rFonts w:ascii="Times New Roman" w:hAnsi="Times New Roman" w:cs="Times New Roman"/>
          <w:sz w:val="24"/>
          <w:szCs w:val="24"/>
        </w:rPr>
        <w:t>an. Seperti yang telah tercantum dalam Q.S An-Nisa’ ayat 82:</w:t>
      </w:r>
    </w:p>
    <w:p w:rsidR="00844372" w:rsidRPr="00411DF8" w:rsidRDefault="00844372" w:rsidP="006C60E5">
      <w:pPr>
        <w:spacing w:line="240" w:lineRule="auto"/>
        <w:ind w:firstLine="567"/>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 كَثِيرًا اخْتِلَافًا فِيهِ لَوَجَدُوا اللَّهِ غَيْرِ عِنْدِ مِنْ كَانَ وَلَوْ الْقُرْآنَ يَتَدَبَّرُونَ أَفَلَا</w:t>
      </w:r>
    </w:p>
    <w:p w:rsidR="00844372" w:rsidRPr="00411DF8" w:rsidRDefault="00844372" w:rsidP="006C60E5">
      <w:pPr>
        <w:spacing w:line="240" w:lineRule="auto"/>
        <w:ind w:left="567"/>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“Maka apakah mereka tidak memperhatikan Al Quran? Kalau kiranya Al Quran itu bukan dari sisi Allah, tentulah mereka mendapat pertentangan yang banyak di dalamnya.”</w:t>
      </w:r>
    </w:p>
    <w:p w:rsidR="00844372" w:rsidRPr="00411DF8" w:rsidRDefault="00844372" w:rsidP="000E710D">
      <w:pPr>
        <w:spacing w:line="240" w:lineRule="auto"/>
        <w:ind w:left="426" w:firstLine="567"/>
        <w:jc w:val="both"/>
        <w:rPr>
          <w:rFonts w:ascii="Times New Roman" w:hAnsi="Times New Roman" w:cs="Times New Roman"/>
          <w:sz w:val="24"/>
          <w:szCs w:val="24"/>
        </w:rPr>
      </w:pPr>
      <w:r w:rsidRPr="00411DF8">
        <w:rPr>
          <w:rStyle w:val="gen"/>
          <w:rFonts w:ascii="Times New Roman" w:hAnsi="Times New Roman" w:cs="Times New Roman"/>
          <w:sz w:val="24"/>
          <w:szCs w:val="24"/>
        </w:rPr>
        <w:t xml:space="preserve">Allah SWT berfirman memerintahkan hamba-hamba-Nya agar mentadabburi Al-Qur’an, dan melarang mereka agar tidak berpaling dari Al-Qur’an dan enggan untuk memahami makna-maknanya yang </w:t>
      </w:r>
      <w:r w:rsidRPr="00411DF8">
        <w:rPr>
          <w:rStyle w:val="gen"/>
          <w:rFonts w:ascii="Times New Roman" w:hAnsi="Times New Roman" w:cs="Times New Roman"/>
          <w:i/>
          <w:sz w:val="24"/>
          <w:szCs w:val="24"/>
        </w:rPr>
        <w:t>muhkam</w:t>
      </w:r>
      <w:r w:rsidRPr="00411DF8">
        <w:rPr>
          <w:rStyle w:val="gen"/>
          <w:rFonts w:ascii="Times New Roman" w:hAnsi="Times New Roman" w:cs="Times New Roman"/>
          <w:sz w:val="24"/>
          <w:szCs w:val="24"/>
        </w:rPr>
        <w:t xml:space="preserve"> dan lafazh-lafazhnya yang sangat indah. Allah SWT juga mengabarkan kepada hamba-hamba-Nya  bahwa di dalam Al-Qur’an tidak ada perselisihan dan keraguan, tidak ada hal-hal yang bertentangan dan berlawanan. Al-Qur’an adalah kebenaran dari Dzat yang maha benar.</w:t>
      </w:r>
      <w:r w:rsidRPr="00411DF8">
        <w:rPr>
          <w:rStyle w:val="FootnoteReference"/>
          <w:rFonts w:ascii="Times New Roman" w:hAnsi="Times New Roman" w:cs="Times New Roman"/>
          <w:sz w:val="24"/>
          <w:szCs w:val="24"/>
        </w:rPr>
        <w:footnoteReference w:id="1"/>
      </w:r>
    </w:p>
    <w:p w:rsidR="00844372" w:rsidRPr="00411DF8" w:rsidRDefault="00844372" w:rsidP="000E710D">
      <w:pPr>
        <w:spacing w:line="240" w:lineRule="auto"/>
        <w:ind w:left="426" w:firstLine="567"/>
        <w:jc w:val="both"/>
        <w:rPr>
          <w:rFonts w:ascii="Times New Roman" w:hAnsi="Times New Roman" w:cs="Times New Roman"/>
          <w:sz w:val="24"/>
          <w:szCs w:val="24"/>
        </w:rPr>
      </w:pPr>
      <w:r w:rsidRPr="00411DF8">
        <w:rPr>
          <w:rFonts w:ascii="Times New Roman" w:hAnsi="Times New Roman" w:cs="Times New Roman"/>
          <w:sz w:val="24"/>
          <w:szCs w:val="24"/>
        </w:rPr>
        <w:t>Pengkajian Al-Qur’an yang dilakukan oleh para mufassir merupakan generasi yang memiliki berbagai macam perbedaan kemampuan, pendekatan dan kecend</w:t>
      </w:r>
      <w:r w:rsidR="00793841" w:rsidRPr="00411DF8">
        <w:rPr>
          <w:rFonts w:ascii="Times New Roman" w:hAnsi="Times New Roman" w:cs="Times New Roman"/>
          <w:sz w:val="24"/>
          <w:szCs w:val="24"/>
        </w:rPr>
        <w:t>e</w:t>
      </w:r>
      <w:r w:rsidRPr="00411DF8">
        <w:rPr>
          <w:rFonts w:ascii="Times New Roman" w:hAnsi="Times New Roman" w:cs="Times New Roman"/>
          <w:sz w:val="24"/>
          <w:szCs w:val="24"/>
        </w:rPr>
        <w:t xml:space="preserve">rungan para pengkajinya. Akan tetapi lepas dari semua hal </w:t>
      </w:r>
      <w:r w:rsidRPr="00411DF8">
        <w:rPr>
          <w:rFonts w:ascii="Times New Roman" w:hAnsi="Times New Roman" w:cs="Times New Roman"/>
          <w:sz w:val="24"/>
          <w:szCs w:val="24"/>
        </w:rPr>
        <w:lastRenderedPageBreak/>
        <w:t xml:space="preserve">tersebut, semua yang dilakukan mengandung kebenaran. Di dalam Al-Qur’an terdapat banyak hal yang disinggung dan dibicarakan, termasuk mengenai kaum </w:t>
      </w:r>
      <w:r w:rsidRPr="00411DF8">
        <w:rPr>
          <w:rFonts w:ascii="Times New Roman" w:hAnsi="Times New Roman" w:cs="Times New Roman"/>
          <w:i/>
          <w:sz w:val="24"/>
          <w:szCs w:val="24"/>
        </w:rPr>
        <w:t>mustadh’afin</w:t>
      </w:r>
      <w:r w:rsidRPr="00411DF8">
        <w:rPr>
          <w:rFonts w:ascii="Times New Roman" w:hAnsi="Times New Roman" w:cs="Times New Roman"/>
          <w:sz w:val="24"/>
          <w:szCs w:val="24"/>
        </w:rPr>
        <w:t>.</w:t>
      </w:r>
    </w:p>
    <w:p w:rsidR="00844372" w:rsidRPr="00411DF8" w:rsidRDefault="00844372" w:rsidP="000E710D">
      <w:pPr>
        <w:spacing w:line="240" w:lineRule="auto"/>
        <w:ind w:left="426"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Anggapan para penindas bahwa kaum </w:t>
      </w:r>
      <w:r w:rsidRPr="00411DF8">
        <w:rPr>
          <w:rFonts w:ascii="Times New Roman" w:hAnsi="Times New Roman" w:cs="Times New Roman"/>
          <w:i/>
          <w:sz w:val="24"/>
          <w:szCs w:val="24"/>
        </w:rPr>
        <w:t>mustadh’afin</w:t>
      </w:r>
      <w:r w:rsidRPr="00411DF8">
        <w:rPr>
          <w:rFonts w:ascii="Times New Roman" w:hAnsi="Times New Roman" w:cs="Times New Roman"/>
          <w:sz w:val="24"/>
          <w:szCs w:val="24"/>
        </w:rPr>
        <w:t xml:space="preserve"> itu lemah didasarkan pada kenyataan bahwa kaum </w:t>
      </w:r>
      <w:r w:rsidRPr="00411DF8">
        <w:rPr>
          <w:rFonts w:ascii="Times New Roman" w:hAnsi="Times New Roman" w:cs="Times New Roman"/>
          <w:i/>
          <w:sz w:val="24"/>
          <w:szCs w:val="24"/>
        </w:rPr>
        <w:t xml:space="preserve">mustadh’afin </w:t>
      </w:r>
      <w:r w:rsidRPr="00411DF8">
        <w:rPr>
          <w:rFonts w:ascii="Times New Roman" w:hAnsi="Times New Roman" w:cs="Times New Roman"/>
          <w:sz w:val="24"/>
          <w:szCs w:val="24"/>
        </w:rPr>
        <w:t>adalah orang-orang miskin dan berpenampilan amat sederhana. Dalam ungkapan lain, para penindas yang kuat menganggap kaum ini sebagai orang-orang lemah karena secara objektif mereka memang lemah. Kelemahan inilah yang mendorong para penindas untuk melakukan penindasan.</w:t>
      </w:r>
      <w:r w:rsidRPr="00411DF8">
        <w:rPr>
          <w:rStyle w:val="FootnoteReference"/>
          <w:rFonts w:ascii="Times New Roman" w:hAnsi="Times New Roman" w:cs="Times New Roman"/>
          <w:sz w:val="24"/>
          <w:szCs w:val="24"/>
        </w:rPr>
        <w:footnoteReference w:id="2"/>
      </w:r>
    </w:p>
    <w:p w:rsidR="00844372" w:rsidRPr="00411DF8" w:rsidRDefault="00844372" w:rsidP="000E710D">
      <w:pPr>
        <w:spacing w:line="240" w:lineRule="auto"/>
        <w:ind w:left="426"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Di dalam realita hidup, tidak dapat dipungkiri bahwa pasti ada kategorisasi dan dinamika manusia yang dinamakan orang yang lemah dan orang yang kuat, kaya dan miskin. Ia menjadi kaya-kuat dikarenakan hasil upaya dan usaha ia sendiri, demikian juga yang kuat dan kaya dan lemah dan miskin disebabkan karena faktor-faktor internal dan eksternal di luar dirinya. Demikian juga, yang lemah-miskin disebabkan karena malas atau memang karena kondisi mereka yang menjadikan ia demikian. </w:t>
      </w:r>
    </w:p>
    <w:p w:rsidR="00844372" w:rsidRDefault="00844372" w:rsidP="000E710D">
      <w:pPr>
        <w:spacing w:line="240" w:lineRule="auto"/>
        <w:ind w:left="426"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Fenomena lemah-kuat, kaya–miskin tidak akan menjadi masalah selagi tidak terjadi penindasan, penganiayaan ataupun kedzaliman. Meskipun dalam kenyataannya saat ini banyak masalah terjadi di sekeliling kita yang mencakup apa yang namanya penindasan, penganiyaan dan kedzaliman. Sudah banyak media cetak atau elektronik menyajikan berita-berita mengenai hal demikian. Akibatnya orang yang lemah menjadi lemah dan sebaliknya orang yang kuat menjadi kuat. Kemudian, bagaimana Al-Qur’an melihat fenomena diatas untuk membela kaum </w:t>
      </w:r>
      <w:r w:rsidRPr="00411DF8">
        <w:rPr>
          <w:rFonts w:ascii="Times New Roman" w:hAnsi="Times New Roman" w:cs="Times New Roman"/>
          <w:i/>
          <w:sz w:val="24"/>
          <w:szCs w:val="24"/>
        </w:rPr>
        <w:t>mustadh’afin</w:t>
      </w:r>
      <w:r w:rsidRPr="00411DF8">
        <w:rPr>
          <w:rFonts w:ascii="Times New Roman" w:hAnsi="Times New Roman" w:cs="Times New Roman"/>
          <w:sz w:val="24"/>
          <w:szCs w:val="24"/>
        </w:rPr>
        <w:t>?</w:t>
      </w:r>
    </w:p>
    <w:p w:rsidR="00213B2E" w:rsidRPr="00CD38BA" w:rsidRDefault="00213B2E" w:rsidP="000E710D">
      <w:pPr>
        <w:spacing w:line="240" w:lineRule="auto"/>
        <w:ind w:left="426" w:firstLine="567"/>
        <w:jc w:val="both"/>
        <w:rPr>
          <w:rFonts w:ascii="Times New Roman" w:hAnsi="Times New Roman" w:cs="Times New Roman"/>
          <w:sz w:val="24"/>
          <w:szCs w:val="24"/>
        </w:rPr>
      </w:pPr>
      <w:r w:rsidRPr="00CD38BA">
        <w:rPr>
          <w:rFonts w:ascii="Times New Roman" w:hAnsi="Times New Roman" w:cs="Times New Roman"/>
          <w:sz w:val="24"/>
          <w:szCs w:val="24"/>
        </w:rPr>
        <w:t>Penelitian ini menggunakan metode penelitian kepustakaan. Metode ini merupakan salah satu jenis penelitian kualitatif yang lokasi atau tempat penelitiannya dilakukan di pustaka, dokumen, arsip dan lain sebagainya. Dengan kata lain, metode penelitian ini tidak menuntut kita harus terjun ke lapangan melihat fakta langsung sebagaimana adanya.</w:t>
      </w:r>
      <w:r w:rsidRPr="00CD38BA">
        <w:rPr>
          <w:rStyle w:val="FootnoteReference"/>
          <w:rFonts w:ascii="Times New Roman" w:hAnsi="Times New Roman" w:cs="Times New Roman"/>
          <w:sz w:val="24"/>
          <w:szCs w:val="24"/>
        </w:rPr>
        <w:footnoteReference w:id="3"/>
      </w:r>
      <w:r w:rsidRPr="00CD38BA">
        <w:rPr>
          <w:rFonts w:ascii="Times New Roman" w:hAnsi="Times New Roman" w:cs="Times New Roman"/>
          <w:sz w:val="24"/>
          <w:szCs w:val="24"/>
        </w:rPr>
        <w:t xml:space="preserve"> Penelitian ini pada umumnya dikenal dengan istilah </w:t>
      </w:r>
      <w:r w:rsidRPr="00CD38BA">
        <w:rPr>
          <w:rFonts w:ascii="Times New Roman" w:hAnsi="Times New Roman" w:cs="Times New Roman"/>
          <w:i/>
          <w:sz w:val="24"/>
          <w:szCs w:val="24"/>
        </w:rPr>
        <w:t xml:space="preserve">library reseacrh. </w:t>
      </w:r>
      <w:r w:rsidRPr="00CD38BA">
        <w:rPr>
          <w:rFonts w:ascii="Times New Roman" w:hAnsi="Times New Roman" w:cs="Times New Roman"/>
          <w:sz w:val="24"/>
          <w:szCs w:val="24"/>
        </w:rPr>
        <w:t>Dalam penelitian ini pene</w:t>
      </w:r>
      <w:r>
        <w:rPr>
          <w:rFonts w:ascii="Times New Roman" w:hAnsi="Times New Roman" w:cs="Times New Roman"/>
          <w:sz w:val="24"/>
          <w:szCs w:val="24"/>
        </w:rPr>
        <w:t xml:space="preserve">liti mengambil literatur berupa </w:t>
      </w:r>
      <w:r w:rsidRPr="00CD38BA">
        <w:rPr>
          <w:rFonts w:ascii="Times New Roman" w:hAnsi="Times New Roman" w:cs="Times New Roman"/>
          <w:sz w:val="24"/>
          <w:szCs w:val="24"/>
        </w:rPr>
        <w:t>buku</w:t>
      </w:r>
      <w:r>
        <w:rPr>
          <w:rFonts w:ascii="Times New Roman" w:hAnsi="Times New Roman" w:cs="Times New Roman"/>
          <w:sz w:val="24"/>
          <w:szCs w:val="24"/>
        </w:rPr>
        <w:t>.</w:t>
      </w:r>
    </w:p>
    <w:p w:rsidR="00213B2E" w:rsidRPr="00411DF8" w:rsidRDefault="00213B2E" w:rsidP="002A1E06">
      <w:pPr>
        <w:spacing w:line="240" w:lineRule="auto"/>
        <w:ind w:left="426" w:firstLine="567"/>
        <w:jc w:val="both"/>
        <w:rPr>
          <w:rFonts w:ascii="Times New Roman" w:hAnsi="Times New Roman" w:cs="Times New Roman"/>
          <w:sz w:val="24"/>
          <w:szCs w:val="24"/>
        </w:rPr>
      </w:pPr>
      <w:r w:rsidRPr="00CD38BA">
        <w:rPr>
          <w:rFonts w:ascii="Times New Roman" w:hAnsi="Times New Roman" w:cs="Times New Roman"/>
          <w:sz w:val="24"/>
          <w:szCs w:val="24"/>
        </w:rPr>
        <w:t xml:space="preserve">Data </w:t>
      </w:r>
      <w:r>
        <w:rPr>
          <w:rFonts w:ascii="Times New Roman" w:hAnsi="Times New Roman" w:cs="Times New Roman"/>
          <w:sz w:val="24"/>
          <w:szCs w:val="24"/>
        </w:rPr>
        <w:t xml:space="preserve">keberpihakan Al-Qur’an terhadap </w:t>
      </w:r>
      <w:r>
        <w:rPr>
          <w:rFonts w:ascii="Times New Roman" w:hAnsi="Times New Roman" w:cs="Times New Roman"/>
          <w:i/>
          <w:sz w:val="24"/>
          <w:szCs w:val="24"/>
        </w:rPr>
        <w:t>mustadh’afin</w:t>
      </w:r>
      <w:r w:rsidRPr="00CD38BA">
        <w:rPr>
          <w:rFonts w:ascii="Times New Roman" w:hAnsi="Times New Roman" w:cs="Times New Roman"/>
          <w:sz w:val="24"/>
          <w:szCs w:val="24"/>
        </w:rPr>
        <w:t xml:space="preserve"> ini berdasarkan fakta di lapangan yang merujuk pada hasil penelitian yang ada di Perpustakaan. Sedangkan analisis data yang digunakan dalam penelitian ini menggunakan analisis isi. </w:t>
      </w:r>
      <w:r w:rsidR="009E3F62">
        <w:rPr>
          <w:rFonts w:ascii="Times New Roman" w:hAnsi="Times New Roman" w:cs="Times New Roman"/>
          <w:sz w:val="24"/>
          <w:szCs w:val="24"/>
        </w:rPr>
        <w:t>A</w:t>
      </w:r>
      <w:r w:rsidRPr="00CD38BA">
        <w:rPr>
          <w:rFonts w:ascii="Times New Roman" w:hAnsi="Times New Roman" w:cs="Times New Roman"/>
          <w:sz w:val="24"/>
          <w:szCs w:val="24"/>
        </w:rPr>
        <w:t xml:space="preserve">nalisis isi </w:t>
      </w:r>
      <w:r w:rsidR="009E3F62">
        <w:rPr>
          <w:rFonts w:ascii="Times New Roman" w:hAnsi="Times New Roman" w:cs="Times New Roman"/>
          <w:sz w:val="24"/>
          <w:szCs w:val="24"/>
        </w:rPr>
        <w:t xml:space="preserve">yang merupakan salah satu teknik penelitian, penulis gunakan </w:t>
      </w:r>
      <w:r w:rsidRPr="00CD38BA">
        <w:rPr>
          <w:rFonts w:ascii="Times New Roman" w:hAnsi="Times New Roman" w:cs="Times New Roman"/>
          <w:sz w:val="24"/>
          <w:szCs w:val="24"/>
        </w:rPr>
        <w:t xml:space="preserve">untuk membuat inferensi yang valid dan dapat diteliti ulang dari data berdasarkan konteksnya. </w:t>
      </w:r>
    </w:p>
    <w:p w:rsidR="008463B0" w:rsidRPr="00D73F9C" w:rsidRDefault="008463B0" w:rsidP="00D73F9C">
      <w:pPr>
        <w:pStyle w:val="ListParagraph"/>
        <w:numPr>
          <w:ilvl w:val="0"/>
          <w:numId w:val="5"/>
        </w:numPr>
        <w:spacing w:line="360" w:lineRule="auto"/>
        <w:ind w:left="426" w:hanging="426"/>
        <w:jc w:val="both"/>
        <w:rPr>
          <w:rFonts w:ascii="Times New Roman" w:hAnsi="Times New Roman" w:cs="Times New Roman"/>
          <w:b/>
          <w:sz w:val="24"/>
          <w:szCs w:val="24"/>
        </w:rPr>
      </w:pPr>
      <w:r w:rsidRPr="00D73F9C">
        <w:rPr>
          <w:rFonts w:ascii="Times New Roman" w:hAnsi="Times New Roman" w:cs="Times New Roman"/>
          <w:b/>
          <w:sz w:val="24"/>
          <w:szCs w:val="24"/>
        </w:rPr>
        <w:lastRenderedPageBreak/>
        <w:t>PEMBAHASAN</w:t>
      </w:r>
    </w:p>
    <w:p w:rsidR="00844372" w:rsidRPr="008463B0" w:rsidRDefault="008463B0" w:rsidP="000C6C71">
      <w:pPr>
        <w:pStyle w:val="ListParagraph"/>
        <w:numPr>
          <w:ilvl w:val="0"/>
          <w:numId w:val="3"/>
        </w:numPr>
        <w:spacing w:line="360" w:lineRule="auto"/>
        <w:ind w:left="567"/>
        <w:jc w:val="both"/>
        <w:rPr>
          <w:rFonts w:ascii="Times New Roman" w:hAnsi="Times New Roman" w:cs="Times New Roman"/>
          <w:b/>
          <w:sz w:val="24"/>
          <w:szCs w:val="24"/>
        </w:rPr>
      </w:pPr>
      <w:r w:rsidRPr="008463B0">
        <w:rPr>
          <w:rFonts w:ascii="Times New Roman" w:hAnsi="Times New Roman" w:cs="Times New Roman"/>
          <w:b/>
          <w:sz w:val="24"/>
          <w:szCs w:val="24"/>
        </w:rPr>
        <w:t xml:space="preserve">Kelompok Kaum </w:t>
      </w:r>
      <w:r w:rsidRPr="008463B0">
        <w:rPr>
          <w:rFonts w:ascii="Times New Roman" w:hAnsi="Times New Roman" w:cs="Times New Roman"/>
          <w:b/>
          <w:i/>
          <w:sz w:val="24"/>
          <w:szCs w:val="24"/>
        </w:rPr>
        <w:t>Mustadh’afin</w:t>
      </w:r>
    </w:p>
    <w:p w:rsidR="00844372" w:rsidRPr="00411DF8" w:rsidRDefault="00844372" w:rsidP="000C6C71">
      <w:pPr>
        <w:spacing w:line="360" w:lineRule="auto"/>
        <w:ind w:left="567"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Secara umum, ketika Al-Qur’an berbicara mengenai kaum </w:t>
      </w:r>
      <w:r w:rsidRPr="00411DF8">
        <w:rPr>
          <w:rFonts w:ascii="Times New Roman" w:hAnsi="Times New Roman" w:cs="Times New Roman"/>
          <w:i/>
          <w:sz w:val="24"/>
          <w:szCs w:val="24"/>
        </w:rPr>
        <w:t>mustadh’afin</w:t>
      </w:r>
      <w:r w:rsidRPr="00411DF8">
        <w:rPr>
          <w:rFonts w:ascii="Times New Roman" w:hAnsi="Times New Roman" w:cs="Times New Roman"/>
          <w:sz w:val="24"/>
          <w:szCs w:val="24"/>
        </w:rPr>
        <w:t xml:space="preserve"> sesungguhnya ia sedang membela atau mengharuskan pembelaan dan pembebasan terhadap kaum tersebut. Dalam konteks ini, Al-Qur’an mengabarkan bahwa para nabi merupakan para pembebas kaum mustadh’afin. Misalnya, musa adalah pembebas Bani Israil dari penindasan Fir’aun dan al-mala’nya. Demikian juga Muhammad adalah pembebas kaum yang tertindas oleh sistem sosial jahiliyah dan oleh para pemuka Quraisy penentang ajaran sosial yang ia serukan.</w:t>
      </w:r>
      <w:r w:rsidRPr="00411DF8">
        <w:rPr>
          <w:rStyle w:val="FootnoteReference"/>
          <w:rFonts w:ascii="Times New Roman" w:hAnsi="Times New Roman" w:cs="Times New Roman"/>
          <w:sz w:val="24"/>
          <w:szCs w:val="24"/>
        </w:rPr>
        <w:footnoteReference w:id="4"/>
      </w:r>
      <w:r w:rsidRPr="00411DF8">
        <w:rPr>
          <w:rFonts w:ascii="Times New Roman" w:hAnsi="Times New Roman" w:cs="Times New Roman"/>
          <w:sz w:val="24"/>
          <w:szCs w:val="24"/>
        </w:rPr>
        <w:t xml:space="preserve"> </w:t>
      </w:r>
    </w:p>
    <w:p w:rsidR="00844372" w:rsidRPr="00411DF8" w:rsidRDefault="00844372" w:rsidP="000C6C71">
      <w:pPr>
        <w:spacing w:line="360" w:lineRule="auto"/>
        <w:ind w:left="567" w:firstLine="567"/>
        <w:jc w:val="both"/>
        <w:rPr>
          <w:rFonts w:ascii="Times New Roman" w:hAnsi="Times New Roman" w:cs="Times New Roman"/>
          <w:sz w:val="24"/>
          <w:szCs w:val="24"/>
        </w:rPr>
      </w:pPr>
      <w:r w:rsidRPr="00411DF8">
        <w:rPr>
          <w:rFonts w:ascii="Times New Roman" w:hAnsi="Times New Roman" w:cs="Times New Roman"/>
          <w:sz w:val="24"/>
          <w:szCs w:val="24"/>
        </w:rPr>
        <w:t>Penindasan tidak hanya masuk dalam satu bidang kehidupan saja. Ia terjadi dalam bidang ekonomi, politik dan sosial. Penindasan dan kedzaliman terjadi di</w:t>
      </w:r>
      <w:r w:rsidR="005B322F">
        <w:rPr>
          <w:rFonts w:ascii="Times New Roman" w:hAnsi="Times New Roman" w:cs="Times New Roman"/>
          <w:sz w:val="24"/>
          <w:szCs w:val="24"/>
        </w:rPr>
        <w:t xml:space="preserve"> </w:t>
      </w:r>
      <w:r w:rsidRPr="00411DF8">
        <w:rPr>
          <w:rFonts w:ascii="Times New Roman" w:hAnsi="Times New Roman" w:cs="Times New Roman"/>
          <w:sz w:val="24"/>
          <w:szCs w:val="24"/>
        </w:rPr>
        <w:t xml:space="preserve">mana-mana, termasuk di Indonesia. Dalam konteks keindonesiaan, penulis menemukan dua kelompok </w:t>
      </w:r>
      <w:r w:rsidRPr="00411DF8">
        <w:rPr>
          <w:rFonts w:ascii="Times New Roman" w:hAnsi="Times New Roman" w:cs="Times New Roman"/>
          <w:i/>
          <w:sz w:val="24"/>
          <w:szCs w:val="24"/>
        </w:rPr>
        <w:t>mustadh’afin</w:t>
      </w:r>
      <w:r w:rsidRPr="00411DF8">
        <w:rPr>
          <w:rFonts w:ascii="Times New Roman" w:hAnsi="Times New Roman" w:cs="Times New Roman"/>
          <w:sz w:val="24"/>
          <w:szCs w:val="24"/>
        </w:rPr>
        <w:t xml:space="preserve"> yang cukup menjadi rujukan atau objek penindasan, yaitu mustadh’afin dalam konteks ekonomi dan perempuan.</w:t>
      </w:r>
    </w:p>
    <w:p w:rsidR="00844372" w:rsidRPr="00411DF8" w:rsidRDefault="00844372" w:rsidP="00613A06">
      <w:pPr>
        <w:pStyle w:val="ListParagraph"/>
        <w:numPr>
          <w:ilvl w:val="0"/>
          <w:numId w:val="1"/>
        </w:numPr>
        <w:spacing w:line="360" w:lineRule="auto"/>
        <w:ind w:left="993"/>
        <w:rPr>
          <w:rFonts w:ascii="Times New Roman" w:hAnsi="Times New Roman" w:cs="Times New Roman"/>
          <w:b/>
          <w:sz w:val="24"/>
          <w:szCs w:val="24"/>
        </w:rPr>
      </w:pPr>
      <w:r w:rsidRPr="00411DF8">
        <w:rPr>
          <w:rFonts w:ascii="Times New Roman" w:hAnsi="Times New Roman" w:cs="Times New Roman"/>
          <w:b/>
          <w:sz w:val="24"/>
          <w:szCs w:val="24"/>
        </w:rPr>
        <w:t xml:space="preserve">Kelompok </w:t>
      </w:r>
      <w:r w:rsidRPr="00411DF8">
        <w:rPr>
          <w:rFonts w:ascii="Times New Roman" w:hAnsi="Times New Roman" w:cs="Times New Roman"/>
          <w:b/>
          <w:i/>
          <w:sz w:val="24"/>
          <w:szCs w:val="24"/>
        </w:rPr>
        <w:t xml:space="preserve">mustadh’afin </w:t>
      </w:r>
      <w:r w:rsidRPr="00411DF8">
        <w:rPr>
          <w:rFonts w:ascii="Times New Roman" w:hAnsi="Times New Roman" w:cs="Times New Roman"/>
          <w:b/>
          <w:sz w:val="24"/>
          <w:szCs w:val="24"/>
        </w:rPr>
        <w:t>dalam bidang ekonomi menurut Al-Qur’an</w:t>
      </w:r>
    </w:p>
    <w:p w:rsidR="00844372" w:rsidRPr="00411DF8" w:rsidRDefault="00844372" w:rsidP="00BE3A3B">
      <w:pPr>
        <w:pStyle w:val="ListParagraph"/>
        <w:numPr>
          <w:ilvl w:val="0"/>
          <w:numId w:val="4"/>
        </w:numPr>
        <w:spacing w:line="360" w:lineRule="auto"/>
        <w:ind w:left="1134"/>
        <w:rPr>
          <w:rFonts w:ascii="Times New Roman" w:hAnsi="Times New Roman" w:cs="Times New Roman"/>
          <w:sz w:val="24"/>
          <w:szCs w:val="24"/>
        </w:rPr>
      </w:pPr>
      <w:r w:rsidRPr="00411DF8">
        <w:rPr>
          <w:rFonts w:ascii="Times New Roman" w:hAnsi="Times New Roman" w:cs="Times New Roman"/>
          <w:sz w:val="24"/>
          <w:szCs w:val="24"/>
        </w:rPr>
        <w:t>Fakir dan  Miskin</w:t>
      </w:r>
    </w:p>
    <w:p w:rsidR="00844372" w:rsidRPr="00411DF8" w:rsidRDefault="00844372" w:rsidP="00656BF7">
      <w:pPr>
        <w:spacing w:line="360" w:lineRule="auto"/>
        <w:ind w:left="1134" w:firstLine="425"/>
        <w:jc w:val="both"/>
        <w:rPr>
          <w:rFonts w:ascii="Times New Roman" w:hAnsi="Times New Roman" w:cs="Times New Roman"/>
          <w:sz w:val="24"/>
          <w:szCs w:val="24"/>
        </w:rPr>
      </w:pPr>
      <w:r w:rsidRPr="00411DF8">
        <w:rPr>
          <w:rStyle w:val="gensmall"/>
          <w:rFonts w:ascii="Times New Roman" w:hAnsi="Times New Roman" w:cs="Times New Roman"/>
          <w:sz w:val="24"/>
          <w:szCs w:val="24"/>
        </w:rPr>
        <w:t>Fakir adalah Orang yang amat sengsara hidupnya, tidak mempunyai harta dan tenaga untuk memenuhi penghidupannya. Sedangkan miskin adalah orang yang tidak cukup penghidupannya dan dalam keadaan kekurangan.</w:t>
      </w:r>
      <w:r w:rsidRPr="00411DF8">
        <w:rPr>
          <w:rFonts w:ascii="Times New Roman" w:hAnsi="Times New Roman" w:cs="Times New Roman"/>
          <w:sz w:val="24"/>
          <w:szCs w:val="24"/>
        </w:rPr>
        <w:t xml:space="preserve"> Mereka adalah termasuk orang yang berhak menerima zakat. Seperti yang disebutkan dalam Q.S At-Taubah ayat 60:</w:t>
      </w:r>
    </w:p>
    <w:p w:rsidR="00844372" w:rsidRPr="00411DF8" w:rsidRDefault="00844372" w:rsidP="00844372">
      <w:pPr>
        <w:spacing w:line="360" w:lineRule="auto"/>
        <w:ind w:left="709" w:right="-1"/>
        <w:jc w:val="right"/>
        <w:rPr>
          <w:rFonts w:ascii="Times New Roman" w:eastAsia="Arial Unicode MS" w:hAnsi="Times New Roman" w:cs="Times New Roman"/>
          <w:sz w:val="28"/>
          <w:szCs w:val="28"/>
          <w:shd w:val="clear" w:color="auto" w:fill="FFFFFF"/>
        </w:rPr>
      </w:pPr>
      <w:r w:rsidRPr="00411DF8">
        <w:rPr>
          <w:rFonts w:ascii="Times New Roman" w:eastAsia="Arial Unicode MS" w:hAnsi="Times New Roman" w:cs="Times New Roman"/>
          <w:sz w:val="28"/>
          <w:szCs w:val="28"/>
          <w:shd w:val="clear" w:color="auto" w:fill="FFFFFF"/>
        </w:rPr>
        <w:t xml:space="preserve">الرِّقَابِ وَفِي  قُلُوبُهُمْ وَالْمُؤَلَّفَةِ عَلَيْهَا وَالْعَامِلِينَ وَالْمَسَاكِينِ لِلْفُقَرَاءِ الصَّدَقَاتُ إِنَّمَا </w:t>
      </w:r>
    </w:p>
    <w:p w:rsidR="00844372" w:rsidRPr="00411DF8" w:rsidRDefault="00844372" w:rsidP="00844372">
      <w:pPr>
        <w:spacing w:line="360" w:lineRule="auto"/>
        <w:ind w:left="709" w:right="-1"/>
        <w:jc w:val="right"/>
        <w:rPr>
          <w:rFonts w:ascii="Times New Roman" w:eastAsia="Arial Unicode MS" w:hAnsi="Times New Roman" w:cs="Times New Roman"/>
          <w:sz w:val="28"/>
          <w:szCs w:val="28"/>
          <w:shd w:val="clear" w:color="auto" w:fill="FFFFFF"/>
        </w:rPr>
      </w:pPr>
      <w:r w:rsidRPr="00411DF8">
        <w:rPr>
          <w:rFonts w:ascii="Times New Roman" w:eastAsia="Arial Unicode MS" w:hAnsi="Times New Roman" w:cs="Times New Roman"/>
          <w:sz w:val="28"/>
          <w:szCs w:val="28"/>
          <w:shd w:val="clear" w:color="auto" w:fill="FFFFFF"/>
        </w:rPr>
        <w:lastRenderedPageBreak/>
        <w:t xml:space="preserve">حَكِيمٌ </w:t>
      </w:r>
      <w:r w:rsidRPr="00411DF8">
        <w:rPr>
          <w:rFonts w:ascii="Times New Roman" w:hAnsi="Times New Roman" w:cs="Times New Roman"/>
          <w:sz w:val="28"/>
          <w:szCs w:val="28"/>
          <w:shd w:val="clear" w:color="auto" w:fill="FFFFFF"/>
        </w:rPr>
        <w:t>عَلِيمٌ</w:t>
      </w:r>
      <w:r w:rsidRPr="00411DF8">
        <w:rPr>
          <w:rFonts w:ascii="Times New Roman" w:eastAsia="Arial Unicode MS" w:hAnsi="Times New Roman" w:cs="Times New Roman"/>
          <w:sz w:val="28"/>
          <w:szCs w:val="28"/>
          <w:shd w:val="clear" w:color="auto" w:fill="FFFFFF"/>
        </w:rPr>
        <w:t xml:space="preserve"> وَاللَّهُ اللَّهِ مِنَ فَرِيضَةً السَّبِيلِ وَابْنِ اللَّهِ سَبِيلِ وَفِي وَالْغَارِمِينَ</w:t>
      </w:r>
    </w:p>
    <w:p w:rsidR="00844372" w:rsidRPr="00411DF8" w:rsidRDefault="00844372" w:rsidP="005B4285">
      <w:pPr>
        <w:spacing w:line="360" w:lineRule="auto"/>
        <w:ind w:left="1418" w:right="-1"/>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“Sesungguhnya zakat-zakat itu, hanyalah untuk orang-orang fakir, orang-orang miskin, pengurus-pengurus zakat, para mu'allaf yang dibujuk hatinya, untuk (memerdekakan) budak, orang-orang yang berhutang, untuk jalan Allah dan untuk mereka yuang sedang dalam perjalanan, sebagai suatu ketetapan yang diwajibkan Allah, dan Allah Maha Mengetahui lagi Maha Bijaksana”</w:t>
      </w:r>
    </w:p>
    <w:p w:rsidR="00844372" w:rsidRPr="00411DF8" w:rsidRDefault="00844372" w:rsidP="005B4285">
      <w:pPr>
        <w:spacing w:line="360" w:lineRule="auto"/>
        <w:ind w:left="1134" w:firstLine="567"/>
        <w:jc w:val="both"/>
        <w:rPr>
          <w:rFonts w:ascii="Times New Roman" w:hAnsi="Times New Roman" w:cs="Times New Roman"/>
          <w:sz w:val="24"/>
          <w:szCs w:val="24"/>
        </w:rPr>
      </w:pPr>
      <w:r w:rsidRPr="00411DF8">
        <w:rPr>
          <w:rFonts w:ascii="Times New Roman" w:hAnsi="Times New Roman" w:cs="Times New Roman"/>
          <w:sz w:val="24"/>
          <w:szCs w:val="24"/>
        </w:rPr>
        <w:t>Ulama berbeda pendapat makna fakir dan miskin pada ayat tersebut. Diantara mereka ada yang berpendapat, bahwa fakir adalah orang yang membutuhkan bantuan, namun ia tidak memintanya, sedangkan miskin adalah orang yang membutuhkan bantuan dan memintanya.</w:t>
      </w:r>
      <w:r w:rsidRPr="00411DF8">
        <w:rPr>
          <w:rStyle w:val="FootnoteReference"/>
          <w:rFonts w:ascii="Times New Roman" w:hAnsi="Times New Roman" w:cs="Times New Roman"/>
          <w:sz w:val="24"/>
          <w:szCs w:val="24"/>
        </w:rPr>
        <w:footnoteReference w:id="5"/>
      </w:r>
      <w:r w:rsidRPr="00411DF8">
        <w:rPr>
          <w:rFonts w:ascii="Times New Roman" w:hAnsi="Times New Roman" w:cs="Times New Roman"/>
          <w:sz w:val="24"/>
          <w:szCs w:val="24"/>
        </w:rPr>
        <w:t xml:space="preserve"> Dan di dalam tafsir Ath-Thabari, Abu Ja’far mengatakan bahwa menurut pendapat yang lebih benar yaitu, fakir  adalah orang yang membutuhkan namun ia tidak meminta-minta dan merendahkan diri kepada orang lain. Sedangkan miskin adalah orang yang membutuhkan dan meminta-minta kepada orang lain. Kedua golongan tersebut berhak mendapatkan zakat  karena ulama telah bersepakat dalam konteks ijma’ bahwa orang miskin berhak mendapatkan zakat karena alasan fakir.</w:t>
      </w:r>
      <w:r w:rsidRPr="00411DF8">
        <w:rPr>
          <w:rStyle w:val="FootnoteReference"/>
          <w:rFonts w:ascii="Times New Roman" w:hAnsi="Times New Roman" w:cs="Times New Roman"/>
          <w:sz w:val="24"/>
          <w:szCs w:val="24"/>
        </w:rPr>
        <w:footnoteReference w:id="6"/>
      </w:r>
    </w:p>
    <w:p w:rsidR="00844372" w:rsidRPr="00411DF8" w:rsidRDefault="00844372" w:rsidP="00B71FEF">
      <w:pPr>
        <w:pStyle w:val="ListParagraph"/>
        <w:numPr>
          <w:ilvl w:val="0"/>
          <w:numId w:val="4"/>
        </w:numPr>
        <w:spacing w:line="360" w:lineRule="auto"/>
        <w:ind w:left="1134"/>
        <w:rPr>
          <w:rFonts w:ascii="Times New Roman" w:hAnsi="Times New Roman" w:cs="Times New Roman"/>
          <w:sz w:val="24"/>
          <w:szCs w:val="24"/>
        </w:rPr>
      </w:pPr>
      <w:r w:rsidRPr="00411DF8">
        <w:rPr>
          <w:rFonts w:ascii="Times New Roman" w:hAnsi="Times New Roman" w:cs="Times New Roman"/>
          <w:sz w:val="24"/>
          <w:szCs w:val="24"/>
        </w:rPr>
        <w:t>Anak Yatim</w:t>
      </w:r>
    </w:p>
    <w:p w:rsidR="00844372" w:rsidRPr="00411DF8" w:rsidRDefault="00844372" w:rsidP="00B71FEF">
      <w:pPr>
        <w:pStyle w:val="ListParagraph"/>
        <w:spacing w:line="360" w:lineRule="auto"/>
        <w:ind w:left="1134" w:firstLine="414"/>
        <w:jc w:val="both"/>
        <w:rPr>
          <w:rFonts w:ascii="Times New Roman" w:hAnsi="Times New Roman" w:cs="Times New Roman"/>
          <w:sz w:val="24"/>
          <w:szCs w:val="24"/>
        </w:rPr>
      </w:pPr>
      <w:r w:rsidRPr="00411DF8">
        <w:rPr>
          <w:rFonts w:ascii="Times New Roman" w:hAnsi="Times New Roman" w:cs="Times New Roman"/>
          <w:sz w:val="24"/>
          <w:szCs w:val="24"/>
        </w:rPr>
        <w:t>Yatim adalah anak yang tidak memiliki bapak karena bapaknya meninggal sebelum anak itu dewasa. Setelah dewasa, ia tidak lagi menyandang label yatim.</w:t>
      </w:r>
      <w:r w:rsidRPr="00411DF8">
        <w:rPr>
          <w:rStyle w:val="FootnoteReference"/>
          <w:rFonts w:ascii="Times New Roman" w:hAnsi="Times New Roman" w:cs="Times New Roman"/>
          <w:sz w:val="24"/>
          <w:szCs w:val="24"/>
        </w:rPr>
        <w:footnoteReference w:id="7"/>
      </w:r>
      <w:r w:rsidRPr="00411DF8">
        <w:rPr>
          <w:rFonts w:ascii="Times New Roman" w:hAnsi="Times New Roman" w:cs="Times New Roman"/>
          <w:sz w:val="24"/>
          <w:szCs w:val="24"/>
        </w:rPr>
        <w:t xml:space="preserve"> Kita semua ummat manusia diperintahkan untuk menghormati anak yatim dan tidak melakukan penindasan kepada mereka. Seperti yang tercantum dalam Q.S Ad-Dhuha ayat 9:</w:t>
      </w:r>
    </w:p>
    <w:p w:rsidR="00844372" w:rsidRPr="00411DF8" w:rsidRDefault="00844372" w:rsidP="00844372">
      <w:pPr>
        <w:ind w:right="-1"/>
        <w:jc w:val="right"/>
        <w:rPr>
          <w:rFonts w:ascii="Times New Roman" w:hAnsi="Times New Roman" w:cs="Times New Roman"/>
          <w:sz w:val="28"/>
          <w:szCs w:val="28"/>
        </w:rPr>
      </w:pPr>
      <w:r w:rsidRPr="00411DF8">
        <w:rPr>
          <w:rFonts w:ascii="Times New Roman" w:hAnsi="Times New Roman" w:cs="Times New Roman"/>
          <w:sz w:val="28"/>
          <w:szCs w:val="28"/>
        </w:rPr>
        <w:lastRenderedPageBreak/>
        <w:t>تَقْهَرْ فَلا الْيَتِيمَ فَأَمَّا</w:t>
      </w:r>
    </w:p>
    <w:p w:rsidR="00844372" w:rsidRPr="00411DF8" w:rsidRDefault="00844372" w:rsidP="00B71FEF">
      <w:pPr>
        <w:spacing w:line="360" w:lineRule="auto"/>
        <w:ind w:left="1418"/>
        <w:rPr>
          <w:rStyle w:val="gen"/>
          <w:rFonts w:ascii="Times New Roman" w:hAnsi="Times New Roman" w:cs="Times New Roman"/>
          <w:i/>
          <w:sz w:val="24"/>
          <w:szCs w:val="24"/>
        </w:rPr>
      </w:pPr>
      <w:r w:rsidRPr="00411DF8">
        <w:rPr>
          <w:rStyle w:val="gen"/>
          <w:rFonts w:ascii="Times New Roman" w:hAnsi="Times New Roman" w:cs="Times New Roman"/>
          <w:i/>
          <w:sz w:val="24"/>
          <w:szCs w:val="24"/>
        </w:rPr>
        <w:t>“Sebab itu, terhadap anak yatim janganlah kamu berlaku sewenang-wenang.”</w:t>
      </w:r>
    </w:p>
    <w:p w:rsidR="00844372" w:rsidRPr="00411DF8" w:rsidRDefault="00844372" w:rsidP="00B71FEF">
      <w:pPr>
        <w:spacing w:line="360" w:lineRule="auto"/>
        <w:ind w:left="1134"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Keberpihakan al-Qur’an terhadap anak yatim terlihat ketika Tuhan mengingatkan bahwa ketika Nabi dalam keadaan yatim maka Tuhanlah yang memberi beliau perlindungan, ketika Nabi bingung seakan-akan kehilangan pedoman dan meraba-raba mencari petunjuk maka Tuhanlah yang memberi beliau petunjuk, dan ketika beliau menderita kekurangan maka Tuhanlah yang mencukupi keperluan hidup beliau.</w:t>
      </w:r>
      <w:r w:rsidRPr="00411DF8">
        <w:rPr>
          <w:rStyle w:val="FootnoteReference"/>
          <w:rFonts w:ascii="Times New Roman" w:hAnsi="Times New Roman" w:cs="Times New Roman"/>
          <w:sz w:val="24"/>
          <w:szCs w:val="24"/>
        </w:rPr>
        <w:footnoteReference w:id="8"/>
      </w:r>
    </w:p>
    <w:p w:rsidR="00844372" w:rsidRPr="00411DF8" w:rsidRDefault="00844372" w:rsidP="00B71FEF">
      <w:pPr>
        <w:spacing w:line="360" w:lineRule="auto"/>
        <w:ind w:left="1134" w:firstLine="567"/>
        <w:jc w:val="both"/>
        <w:rPr>
          <w:rFonts w:ascii="Times New Roman" w:hAnsi="Times New Roman" w:cs="Times New Roman"/>
          <w:sz w:val="24"/>
          <w:szCs w:val="24"/>
        </w:rPr>
      </w:pPr>
      <w:r w:rsidRPr="00411DF8">
        <w:rPr>
          <w:rStyle w:val="gen"/>
          <w:rFonts w:ascii="Times New Roman" w:hAnsi="Times New Roman" w:cs="Times New Roman"/>
          <w:sz w:val="24"/>
          <w:szCs w:val="24"/>
        </w:rPr>
        <w:t xml:space="preserve">Manusia yang merasa memiliki kemampuan sering kali perasaan itu mengantarnya berlaku sewenang-wenang. Dan karena itu kata </w:t>
      </w:r>
      <w:r w:rsidRPr="00411DF8">
        <w:rPr>
          <w:rStyle w:val="gen"/>
          <w:rFonts w:ascii="Times New Roman" w:hAnsi="Times New Roman" w:cs="Times New Roman"/>
          <w:i/>
          <w:sz w:val="24"/>
          <w:szCs w:val="24"/>
        </w:rPr>
        <w:t>taqhar</w:t>
      </w:r>
      <w:r w:rsidRPr="00411DF8">
        <w:rPr>
          <w:rStyle w:val="gen"/>
          <w:rFonts w:ascii="Times New Roman" w:hAnsi="Times New Roman" w:cs="Times New Roman"/>
          <w:sz w:val="24"/>
          <w:szCs w:val="24"/>
        </w:rPr>
        <w:t xml:space="preserve"> dipahami juga dalam arti </w:t>
      </w:r>
      <w:r w:rsidRPr="00411DF8">
        <w:rPr>
          <w:rStyle w:val="gen"/>
          <w:rFonts w:ascii="Times New Roman" w:hAnsi="Times New Roman" w:cs="Times New Roman"/>
          <w:i/>
          <w:sz w:val="24"/>
          <w:szCs w:val="24"/>
        </w:rPr>
        <w:t xml:space="preserve">sewenang-wenang. </w:t>
      </w:r>
      <w:r w:rsidRPr="00411DF8">
        <w:rPr>
          <w:rStyle w:val="gen"/>
          <w:rFonts w:ascii="Times New Roman" w:hAnsi="Times New Roman" w:cs="Times New Roman"/>
          <w:sz w:val="24"/>
          <w:szCs w:val="24"/>
        </w:rPr>
        <w:t>Surat Al-Fajr ayat 17 merupakan wahyu pertama yang berbicara mengenai anak yatim, melukiskan masyarakat Mekkah sebagai masyarakat yang tidak memberi pelayanan terbaik kepada anak yatim. Dengan ayat tersebut terbaca bahwa pertama dan utama dituntut untuk bersikap baik terhadap anak-anak yatim.</w:t>
      </w:r>
      <w:r w:rsidRPr="00411DF8">
        <w:rPr>
          <w:rStyle w:val="FootnoteReference"/>
          <w:rFonts w:ascii="Times New Roman" w:hAnsi="Times New Roman" w:cs="Times New Roman"/>
          <w:sz w:val="24"/>
          <w:szCs w:val="24"/>
        </w:rPr>
        <w:footnoteReference w:id="9"/>
      </w:r>
    </w:p>
    <w:p w:rsidR="00844372" w:rsidRPr="00411DF8" w:rsidRDefault="00844372" w:rsidP="00B71FEF">
      <w:pPr>
        <w:pStyle w:val="ListParagraph"/>
        <w:numPr>
          <w:ilvl w:val="0"/>
          <w:numId w:val="4"/>
        </w:numPr>
        <w:spacing w:line="360" w:lineRule="auto"/>
        <w:ind w:left="1134"/>
        <w:rPr>
          <w:rFonts w:ascii="Times New Roman" w:hAnsi="Times New Roman" w:cs="Times New Roman"/>
          <w:sz w:val="24"/>
          <w:szCs w:val="24"/>
        </w:rPr>
      </w:pPr>
      <w:r w:rsidRPr="00411DF8">
        <w:rPr>
          <w:rFonts w:ascii="Times New Roman" w:hAnsi="Times New Roman" w:cs="Times New Roman"/>
          <w:sz w:val="24"/>
          <w:szCs w:val="24"/>
        </w:rPr>
        <w:t xml:space="preserve">Peminta-minta </w:t>
      </w:r>
    </w:p>
    <w:p w:rsidR="00844372" w:rsidRPr="00411DF8" w:rsidRDefault="00844372" w:rsidP="00B71FEF">
      <w:pPr>
        <w:pStyle w:val="ListParagraph"/>
        <w:spacing w:line="360" w:lineRule="auto"/>
        <w:ind w:left="1134" w:firstLine="414"/>
        <w:jc w:val="both"/>
        <w:rPr>
          <w:rFonts w:ascii="Times New Roman" w:hAnsi="Times New Roman" w:cs="Times New Roman"/>
          <w:sz w:val="24"/>
          <w:szCs w:val="24"/>
        </w:rPr>
      </w:pPr>
      <w:r w:rsidRPr="00411DF8">
        <w:rPr>
          <w:rFonts w:ascii="Times New Roman" w:hAnsi="Times New Roman" w:cs="Times New Roman"/>
          <w:sz w:val="24"/>
          <w:szCs w:val="24"/>
        </w:rPr>
        <w:t xml:space="preserve">Peminta-minta merupakan salah satu kaum mustadh’afin yang sering kita temui di jalan. Peminta-minta yang sering kita kenal adalah pengemis yang sering kita temui di pinggiran kota atau bahkan di desa. Penulis yakin, tidak ada orang yang menginginkan menjadi seorang pengemis. Terkadang ia mengemis karena memang kondisi </w:t>
      </w:r>
      <w:r w:rsidRPr="00411DF8">
        <w:rPr>
          <w:rFonts w:ascii="Times New Roman" w:hAnsi="Times New Roman" w:cs="Times New Roman"/>
          <w:sz w:val="24"/>
          <w:szCs w:val="24"/>
        </w:rPr>
        <w:lastRenderedPageBreak/>
        <w:t xml:space="preserve">yang mendorong ia untuk menjadi pengemis. Akan tetapi ada juga yang memang mengemis karena ia hobi. </w:t>
      </w:r>
    </w:p>
    <w:p w:rsidR="00844372" w:rsidRPr="00411DF8" w:rsidRDefault="00844372" w:rsidP="00B71FEF">
      <w:pPr>
        <w:pStyle w:val="ListParagraph"/>
        <w:spacing w:line="360" w:lineRule="auto"/>
        <w:ind w:left="1134" w:firstLine="414"/>
        <w:jc w:val="both"/>
        <w:rPr>
          <w:rFonts w:ascii="Times New Roman" w:hAnsi="Times New Roman" w:cs="Times New Roman"/>
          <w:sz w:val="24"/>
          <w:szCs w:val="24"/>
        </w:rPr>
      </w:pPr>
      <w:r w:rsidRPr="00411DF8">
        <w:rPr>
          <w:rFonts w:ascii="Times New Roman" w:hAnsi="Times New Roman" w:cs="Times New Roman"/>
          <w:sz w:val="24"/>
          <w:szCs w:val="24"/>
        </w:rPr>
        <w:t>Akan tetapi, Al-Qur’an tidak hanya melarang kita untuk menghardik anak yatim, tapi peminta-minta juga di larang. Seperti yang yang tercantum di dalam firmanNya Q.S Ad-dhuha ayat 10:</w:t>
      </w:r>
    </w:p>
    <w:p w:rsidR="00844372" w:rsidRPr="00411DF8" w:rsidRDefault="00844372" w:rsidP="00844372">
      <w:pPr>
        <w:spacing w:after="0" w:line="360" w:lineRule="auto"/>
        <w:ind w:right="-1"/>
        <w:jc w:val="right"/>
        <w:rPr>
          <w:rFonts w:ascii="Times New Roman" w:hAnsi="Times New Roman" w:cs="Times New Roman"/>
          <w:bCs/>
          <w:sz w:val="28"/>
          <w:szCs w:val="28"/>
          <w:shd w:val="clear" w:color="auto" w:fill="FFFFFF"/>
        </w:rPr>
      </w:pPr>
      <w:r w:rsidRPr="00411DF8">
        <w:rPr>
          <w:rFonts w:ascii="Times New Roman" w:hAnsi="Times New Roman" w:cs="Times New Roman"/>
          <w:bCs/>
          <w:sz w:val="28"/>
          <w:szCs w:val="28"/>
          <w:shd w:val="clear" w:color="auto" w:fill="FFFFFF"/>
        </w:rPr>
        <w:t>تَنْهَرْ فَلَا السَّائِلَ وَأَمَّا</w:t>
      </w:r>
    </w:p>
    <w:p w:rsidR="00844372" w:rsidRPr="00411DF8" w:rsidRDefault="00844372" w:rsidP="00334C33">
      <w:pPr>
        <w:spacing w:line="360" w:lineRule="auto"/>
        <w:ind w:left="1701"/>
        <w:rPr>
          <w:rFonts w:ascii="Times New Roman" w:hAnsi="Times New Roman" w:cs="Times New Roman"/>
          <w:i/>
          <w:sz w:val="24"/>
          <w:szCs w:val="24"/>
        </w:rPr>
      </w:pPr>
      <w:r w:rsidRPr="00411DF8">
        <w:rPr>
          <w:rStyle w:val="gen"/>
          <w:rFonts w:ascii="Times New Roman" w:hAnsi="Times New Roman" w:cs="Times New Roman"/>
          <w:i/>
          <w:sz w:val="24"/>
          <w:szCs w:val="24"/>
        </w:rPr>
        <w:t>“Dan terhadap orang yang minta-minta, janganlah kamu menghardiknya.”</w:t>
      </w:r>
    </w:p>
    <w:p w:rsidR="00844372" w:rsidRPr="00411DF8" w:rsidRDefault="00844372" w:rsidP="003157DE">
      <w:pPr>
        <w:spacing w:line="360" w:lineRule="auto"/>
        <w:ind w:left="1134" w:firstLine="425"/>
        <w:jc w:val="both"/>
        <w:rPr>
          <w:rFonts w:ascii="Times New Roman" w:hAnsi="Times New Roman" w:cs="Times New Roman"/>
          <w:sz w:val="24"/>
          <w:szCs w:val="24"/>
        </w:rPr>
      </w:pPr>
      <w:r w:rsidRPr="00411DF8">
        <w:rPr>
          <w:rFonts w:ascii="Times New Roman" w:hAnsi="Times New Roman" w:cs="Times New Roman"/>
          <w:sz w:val="24"/>
          <w:szCs w:val="24"/>
        </w:rPr>
        <w:t>Kalau tuntunan pertama mengingatka</w:t>
      </w:r>
      <w:r w:rsidR="00BC7046">
        <w:rPr>
          <w:rFonts w:ascii="Times New Roman" w:hAnsi="Times New Roman" w:cs="Times New Roman"/>
          <w:sz w:val="24"/>
          <w:szCs w:val="24"/>
        </w:rPr>
        <w:t>n</w:t>
      </w:r>
      <w:r w:rsidRPr="00411DF8">
        <w:rPr>
          <w:rFonts w:ascii="Times New Roman" w:hAnsi="Times New Roman" w:cs="Times New Roman"/>
          <w:sz w:val="24"/>
          <w:szCs w:val="24"/>
        </w:rPr>
        <w:t xml:space="preserve"> Nabi akan keadaan masa lalunya sebagai ank yatim, tuntunan kedua ini mengisyaratkan kesudahan akhir beliau, yakni menjadi seorang tokoh yang dikunjungi orang untuk bertanya dan meminta. Karena itu, ayat diatas menuntun beliau dengan menyatakan: </w:t>
      </w:r>
      <w:r w:rsidRPr="00411DF8">
        <w:rPr>
          <w:rFonts w:ascii="Times New Roman" w:hAnsi="Times New Roman" w:cs="Times New Roman"/>
          <w:i/>
          <w:sz w:val="24"/>
          <w:szCs w:val="24"/>
        </w:rPr>
        <w:t>dan adapun peminta</w:t>
      </w:r>
      <w:r w:rsidRPr="00411DF8">
        <w:rPr>
          <w:rFonts w:ascii="Times New Roman" w:hAnsi="Times New Roman" w:cs="Times New Roman"/>
          <w:sz w:val="24"/>
          <w:szCs w:val="24"/>
        </w:rPr>
        <w:t xml:space="preserve">, yakni orang yang membutuhkan sehingga meminta guna menutupi kebutuhannya, maka </w:t>
      </w:r>
      <w:r w:rsidRPr="00411DF8">
        <w:rPr>
          <w:rFonts w:ascii="Times New Roman" w:hAnsi="Times New Roman" w:cs="Times New Roman"/>
          <w:i/>
          <w:sz w:val="24"/>
          <w:szCs w:val="24"/>
        </w:rPr>
        <w:t>janganlah menghardiknya</w:t>
      </w:r>
      <w:r w:rsidRPr="00411DF8">
        <w:rPr>
          <w:rFonts w:ascii="Times New Roman" w:hAnsi="Times New Roman" w:cs="Times New Roman"/>
          <w:sz w:val="24"/>
          <w:szCs w:val="24"/>
        </w:rPr>
        <w:t>.</w:t>
      </w:r>
      <w:r w:rsidRPr="00411DF8">
        <w:rPr>
          <w:rStyle w:val="FootnoteReference"/>
          <w:rFonts w:ascii="Times New Roman" w:hAnsi="Times New Roman" w:cs="Times New Roman"/>
          <w:sz w:val="24"/>
          <w:szCs w:val="24"/>
        </w:rPr>
        <w:footnoteReference w:id="10"/>
      </w:r>
    </w:p>
    <w:p w:rsidR="003157DE" w:rsidRPr="00411DF8" w:rsidRDefault="00844372" w:rsidP="00E84F07">
      <w:pPr>
        <w:spacing w:line="360" w:lineRule="auto"/>
        <w:ind w:left="1134" w:firstLine="425"/>
        <w:jc w:val="both"/>
        <w:rPr>
          <w:rFonts w:ascii="Times New Roman" w:hAnsi="Times New Roman" w:cs="Times New Roman"/>
          <w:sz w:val="24"/>
          <w:szCs w:val="24"/>
        </w:rPr>
      </w:pPr>
      <w:r w:rsidRPr="00411DF8">
        <w:rPr>
          <w:rFonts w:ascii="Times New Roman" w:hAnsi="Times New Roman" w:cs="Times New Roman"/>
          <w:sz w:val="24"/>
          <w:szCs w:val="24"/>
        </w:rPr>
        <w:t>Akan tetapi, perlu dicatat bahwa larangan menghardik diatas tidak berlaku terhadap si peminta yang masih sanggup bekerja atau yang mengemis karena malas serta menjadikan pekerjaan sehari-harinya sebagai pengemis. Mereka yang demikian itu perlu diarahkan, dibimbing agar bekerja. Dan apabila mereka enggan, menghardiknya dengan tujuan menginsafkan merupakan sesuatu yang dapat dibenarkan.</w:t>
      </w:r>
      <w:r w:rsidRPr="00411DF8">
        <w:rPr>
          <w:rStyle w:val="FootnoteReference"/>
          <w:rFonts w:ascii="Times New Roman" w:hAnsi="Times New Roman" w:cs="Times New Roman"/>
          <w:sz w:val="24"/>
          <w:szCs w:val="24"/>
        </w:rPr>
        <w:footnoteReference w:id="11"/>
      </w:r>
    </w:p>
    <w:p w:rsidR="00844372" w:rsidRPr="00411DF8" w:rsidRDefault="00844372" w:rsidP="003157DE">
      <w:pPr>
        <w:pStyle w:val="ListParagraph"/>
        <w:numPr>
          <w:ilvl w:val="0"/>
          <w:numId w:val="4"/>
        </w:numPr>
        <w:spacing w:line="360" w:lineRule="auto"/>
        <w:ind w:left="1134"/>
        <w:jc w:val="both"/>
        <w:rPr>
          <w:rFonts w:ascii="Times New Roman" w:hAnsi="Times New Roman" w:cs="Times New Roman"/>
          <w:sz w:val="24"/>
          <w:szCs w:val="24"/>
        </w:rPr>
      </w:pPr>
      <w:r w:rsidRPr="00411DF8">
        <w:rPr>
          <w:rFonts w:ascii="Times New Roman" w:hAnsi="Times New Roman" w:cs="Times New Roman"/>
          <w:sz w:val="24"/>
          <w:szCs w:val="24"/>
        </w:rPr>
        <w:t>Hamba Sahaya</w:t>
      </w:r>
    </w:p>
    <w:p w:rsidR="00844372" w:rsidRPr="00411DF8" w:rsidRDefault="00844372" w:rsidP="0062720B">
      <w:pPr>
        <w:spacing w:line="360" w:lineRule="auto"/>
        <w:ind w:left="1134" w:firstLine="425"/>
        <w:jc w:val="both"/>
        <w:rPr>
          <w:rFonts w:ascii="Times New Roman" w:hAnsi="Times New Roman" w:cs="Times New Roman"/>
          <w:sz w:val="24"/>
          <w:szCs w:val="24"/>
        </w:rPr>
      </w:pPr>
      <w:r w:rsidRPr="00411DF8">
        <w:rPr>
          <w:rFonts w:ascii="Times New Roman" w:hAnsi="Times New Roman" w:cs="Times New Roman"/>
          <w:sz w:val="24"/>
          <w:szCs w:val="24"/>
        </w:rPr>
        <w:t xml:space="preserve">Term hamba sahaya adalah bermakna budak. Hamba sahaya atau budak termasuk hal yang diperhatikan oleh Al-Qur’an. Hal ini dapat </w:t>
      </w:r>
      <w:r w:rsidRPr="00411DF8">
        <w:rPr>
          <w:rFonts w:ascii="Times New Roman" w:hAnsi="Times New Roman" w:cs="Times New Roman"/>
          <w:sz w:val="24"/>
          <w:szCs w:val="24"/>
        </w:rPr>
        <w:lastRenderedPageBreak/>
        <w:t>dilihat dalam Q.S At-taubah yang berisi tentang orang yang berhak menerima zakat. Tidak hanya fakir, miskin dan anak yatim, akan tetapi hamba sahaya juga berhak menerima zakat. Dengan ayat yang disebutkan dalam ayat tersebut menunjukkan bahwa hamba sahaya mendapatkan posisi yang baik dalam Al-Qur’an. Seperti yang dicantumkan dala Q.S Al-Balad ayat 13:</w:t>
      </w:r>
    </w:p>
    <w:p w:rsidR="00844372" w:rsidRPr="00411DF8" w:rsidRDefault="00844372" w:rsidP="00844372">
      <w:pPr>
        <w:ind w:right="-1"/>
        <w:jc w:val="right"/>
        <w:rPr>
          <w:rFonts w:ascii="Times New Roman" w:hAnsi="Times New Roman" w:cs="Times New Roman"/>
          <w:sz w:val="28"/>
          <w:szCs w:val="28"/>
        </w:rPr>
      </w:pPr>
      <w:r w:rsidRPr="00411DF8">
        <w:rPr>
          <w:rFonts w:ascii="Times New Roman" w:hAnsi="Times New Roman" w:cs="Times New Roman"/>
          <w:sz w:val="28"/>
          <w:szCs w:val="28"/>
        </w:rPr>
        <w:t>رَقَبَةٍ فَكُّ</w:t>
      </w:r>
    </w:p>
    <w:p w:rsidR="00844372" w:rsidRPr="00411DF8" w:rsidRDefault="00844372" w:rsidP="000E6D72">
      <w:pPr>
        <w:pStyle w:val="ListParagraph"/>
        <w:spacing w:line="360" w:lineRule="auto"/>
        <w:ind w:left="156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“(yaitu) melepaskan budak dari perbudakan,”</w:t>
      </w:r>
    </w:p>
    <w:p w:rsidR="00844372" w:rsidRPr="00411DF8" w:rsidRDefault="00844372" w:rsidP="0062720B">
      <w:pPr>
        <w:pStyle w:val="ListParagraph"/>
        <w:spacing w:line="360" w:lineRule="auto"/>
        <w:ind w:left="1134" w:firstLine="425"/>
        <w:jc w:val="both"/>
        <w:rPr>
          <w:rFonts w:ascii="Times New Roman" w:hAnsi="Times New Roman" w:cs="Times New Roman"/>
          <w:sz w:val="24"/>
          <w:szCs w:val="24"/>
        </w:rPr>
      </w:pPr>
      <w:r w:rsidRPr="00411DF8">
        <w:rPr>
          <w:rStyle w:val="gen"/>
          <w:rFonts w:ascii="Times New Roman" w:hAnsi="Times New Roman" w:cs="Times New Roman"/>
          <w:sz w:val="24"/>
          <w:szCs w:val="24"/>
        </w:rPr>
        <w:t xml:space="preserve">Ayat sebelumnya mengisyaratkan akan pentingnya menelusuri jalan mendaki. Ayat-ayat di atas memberi gambaran tentang jalan itu, yakni ia adalah </w:t>
      </w:r>
      <w:r w:rsidRPr="00411DF8">
        <w:rPr>
          <w:rStyle w:val="gen"/>
          <w:rFonts w:ascii="Times New Roman" w:hAnsi="Times New Roman" w:cs="Times New Roman"/>
          <w:i/>
          <w:sz w:val="24"/>
          <w:szCs w:val="24"/>
        </w:rPr>
        <w:t xml:space="preserve">melepaskan budak, </w:t>
      </w:r>
      <w:r w:rsidRPr="00411DF8">
        <w:rPr>
          <w:rStyle w:val="gen"/>
          <w:rFonts w:ascii="Times New Roman" w:hAnsi="Times New Roman" w:cs="Times New Roman"/>
          <w:sz w:val="24"/>
          <w:szCs w:val="24"/>
        </w:rPr>
        <w:t>yakni memerdekakan budak atau membebaskan orang yang terlilit oleh kesulitan atau penganiayaan. Perlu dicatat bahwa Islam sejak semula telah berupaya menghapus perbudakan dari permukaan bumi. Salah satu bukti adalah ayat yang ditafsirkan ini, yang justru turun sejak Nabi masih dalam masa awal penyebaran agama Islam di Mekkah.</w:t>
      </w:r>
      <w:r w:rsidRPr="00411DF8">
        <w:rPr>
          <w:rStyle w:val="FootnoteReference"/>
          <w:rFonts w:ascii="Times New Roman" w:hAnsi="Times New Roman" w:cs="Times New Roman"/>
          <w:sz w:val="24"/>
          <w:szCs w:val="24"/>
        </w:rPr>
        <w:footnoteReference w:id="12"/>
      </w:r>
    </w:p>
    <w:p w:rsidR="00844372" w:rsidRPr="00411DF8" w:rsidRDefault="00844372" w:rsidP="0062720B">
      <w:pPr>
        <w:pStyle w:val="ListParagraph"/>
        <w:numPr>
          <w:ilvl w:val="0"/>
          <w:numId w:val="1"/>
        </w:numPr>
        <w:spacing w:line="360" w:lineRule="auto"/>
        <w:ind w:left="993"/>
        <w:rPr>
          <w:rFonts w:ascii="Times New Roman" w:hAnsi="Times New Roman" w:cs="Times New Roman"/>
          <w:b/>
          <w:sz w:val="24"/>
          <w:szCs w:val="24"/>
        </w:rPr>
      </w:pPr>
      <w:r w:rsidRPr="00411DF8">
        <w:rPr>
          <w:rFonts w:ascii="Times New Roman" w:hAnsi="Times New Roman" w:cs="Times New Roman"/>
          <w:b/>
          <w:sz w:val="24"/>
          <w:szCs w:val="24"/>
        </w:rPr>
        <w:t>Perempuan</w:t>
      </w:r>
    </w:p>
    <w:p w:rsidR="00844372" w:rsidRPr="00411DF8" w:rsidRDefault="00844372" w:rsidP="007942A8">
      <w:pPr>
        <w:spacing w:line="360" w:lineRule="auto"/>
        <w:ind w:left="993"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Perempuan merupakan salah satu obyek penindasan. Ia dianggap seorang yang lemah yang dapat diperdaya oleh kaum laki-laki. Perempuan dianggap manusia lemah dan sebaliknya laki-laki dianggap orang yang paling kuat. Dari pernyataan ini muncul strereotip yang tidak baik kepada kaum perempuan ini. Sehingga perempuan sering mendapatkan perlakuan yang semena-mena. </w:t>
      </w:r>
    </w:p>
    <w:p w:rsidR="00844372" w:rsidRPr="00411DF8" w:rsidRDefault="00844372" w:rsidP="007942A8">
      <w:pPr>
        <w:spacing w:line="360" w:lineRule="auto"/>
        <w:ind w:left="993"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Sudah banyak di media cetak atau online yang menyajikan berita mengenai kaum perempuan yang menjadi objek penindasan dan kedzaliman. Mulai dari kekerasan domestik sampai pada kekerasan yang sifatnya internasional. Hampir setiap hari berita-berita penindasan </w:t>
      </w:r>
      <w:r w:rsidRPr="00411DF8">
        <w:rPr>
          <w:rFonts w:ascii="Times New Roman" w:hAnsi="Times New Roman" w:cs="Times New Roman"/>
          <w:sz w:val="24"/>
          <w:szCs w:val="24"/>
        </w:rPr>
        <w:lastRenderedPageBreak/>
        <w:t xml:space="preserve">terhadap perempuan di luar sana, baik anak yang masih balita, remaja dan perempuan dewasa. Hal ini menunjukkan kekerasan terhadap perempuan masih menjamur di berbagai penjuru dunia khususnya di Indonesia. </w:t>
      </w:r>
    </w:p>
    <w:p w:rsidR="00844372" w:rsidRPr="00411DF8" w:rsidRDefault="00844372" w:rsidP="007942A8">
      <w:pPr>
        <w:spacing w:line="360" w:lineRule="auto"/>
        <w:ind w:left="993" w:firstLine="567"/>
        <w:jc w:val="both"/>
        <w:rPr>
          <w:rFonts w:ascii="Times New Roman" w:hAnsi="Times New Roman" w:cs="Times New Roman"/>
          <w:sz w:val="24"/>
          <w:szCs w:val="24"/>
        </w:rPr>
      </w:pPr>
      <w:r w:rsidRPr="00411DF8">
        <w:rPr>
          <w:rFonts w:ascii="Times New Roman" w:hAnsi="Times New Roman" w:cs="Times New Roman"/>
          <w:sz w:val="24"/>
          <w:szCs w:val="24"/>
        </w:rPr>
        <w:t xml:space="preserve">Di dalam konteks keindonesiaan, kasus kekerasan terhadap perempuan ini masih marak dan bahkan sering terjadi layaknya ibarat fenomena gunung es yang sepertinya sulit dipecahkan.  Hal ini benar-benar menjadi PR pemerintah dan kita bersama untuk dapat mengentaskan problem ini. </w:t>
      </w:r>
    </w:p>
    <w:p w:rsidR="00844372" w:rsidRPr="00411DF8" w:rsidRDefault="00844372" w:rsidP="007942A8">
      <w:pPr>
        <w:spacing w:line="360" w:lineRule="auto"/>
        <w:ind w:left="993" w:firstLine="567"/>
        <w:jc w:val="both"/>
        <w:rPr>
          <w:rFonts w:ascii="Times New Roman" w:hAnsi="Times New Roman" w:cs="Times New Roman"/>
          <w:sz w:val="24"/>
          <w:szCs w:val="24"/>
        </w:rPr>
      </w:pPr>
      <w:r w:rsidRPr="00411DF8">
        <w:rPr>
          <w:rFonts w:ascii="Times New Roman" w:hAnsi="Times New Roman" w:cs="Times New Roman"/>
          <w:sz w:val="24"/>
          <w:szCs w:val="24"/>
        </w:rPr>
        <w:t>Dalam hal ini, Al-Qur’an sangat menghormati sosok perempuan. Perempuan merupakan manusia yang sangat ditinggikan derajatnya sebagai orang yang mengalami proses-proses dimana ia mengandung dan melahirkan. Sehingga Tuhan memberikan laqob (gelar) yang sangat mulia dan memiliki kedudukan yang sama dengan laki-laki. Seperti yang di firmankan dalam QS. An-Nahl ayat 97:</w:t>
      </w:r>
    </w:p>
    <w:p w:rsidR="00844372" w:rsidRPr="00411DF8" w:rsidRDefault="00844372" w:rsidP="00844372">
      <w:pPr>
        <w:spacing w:line="360" w:lineRule="auto"/>
        <w:ind w:right="140"/>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وَلَنَجْزِيَنَّهُمْ طَيِّبَةً حَيَاةً</w:t>
      </w:r>
      <w:r w:rsidRPr="00FE24E0">
        <w:rPr>
          <w:rFonts w:ascii="Times New Roman" w:hAnsi="Times New Roman" w:cs="Times New Roman"/>
          <w:sz w:val="28"/>
          <w:szCs w:val="28"/>
          <w:shd w:val="clear" w:color="auto" w:fill="FFFFFF"/>
        </w:rPr>
        <w:t xml:space="preserve"> </w:t>
      </w:r>
      <w:r w:rsidR="00FE24E0" w:rsidRPr="00FE24E0">
        <w:rPr>
          <w:rFonts w:ascii="Times New Roman" w:hAnsi="Times New Roman" w:cs="Times New Roman"/>
          <w:sz w:val="28"/>
          <w:szCs w:val="28"/>
        </w:rPr>
        <w:t>فَلَنُحْيِيَنَّهُ</w:t>
      </w:r>
      <w:r w:rsidR="00FE24E0" w:rsidRPr="00FE24E0">
        <w:rPr>
          <w:rFonts w:ascii="Times New Roman" w:hAnsi="Times New Roman" w:cs="Times New Roman"/>
          <w:sz w:val="28"/>
          <w:szCs w:val="28"/>
          <w:shd w:val="clear" w:color="auto" w:fill="FFFFFF"/>
        </w:rPr>
        <w:t xml:space="preserve"> </w:t>
      </w:r>
      <w:r w:rsidRPr="00411DF8">
        <w:rPr>
          <w:rFonts w:ascii="Times New Roman" w:hAnsi="Times New Roman" w:cs="Times New Roman"/>
          <w:sz w:val="28"/>
          <w:szCs w:val="28"/>
          <w:shd w:val="clear" w:color="auto" w:fill="FFFFFF"/>
        </w:rPr>
        <w:t>مُؤْمِنٌ وَهُوَ أُنْثَى أَوْ ذَكَرٍ مِنْ صَالِحًا عَمِلَ مَنْ</w:t>
      </w:r>
    </w:p>
    <w:p w:rsidR="00844372" w:rsidRPr="00411DF8" w:rsidRDefault="00844372" w:rsidP="00844372">
      <w:pPr>
        <w:spacing w:line="360" w:lineRule="auto"/>
        <w:ind w:right="140"/>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 xml:space="preserve"> يَعْمَلُونَ كَانُوا مَا </w:t>
      </w:r>
      <w:r w:rsidR="000541F0" w:rsidRPr="00411DF8">
        <w:rPr>
          <w:rFonts w:ascii="Times New Roman" w:hAnsi="Times New Roman" w:cs="Times New Roman"/>
          <w:sz w:val="28"/>
          <w:szCs w:val="28"/>
          <w:shd w:val="clear" w:color="auto" w:fill="FFFFFF"/>
        </w:rPr>
        <w:t>بِأَحْسَنِ</w:t>
      </w:r>
      <w:r w:rsidR="005F06E4" w:rsidRPr="005F06E4">
        <w:rPr>
          <w:rFonts w:ascii="Times New Roman" w:hAnsi="Times New Roman" w:cs="Times New Roman"/>
          <w:sz w:val="28"/>
          <w:szCs w:val="28"/>
          <w:shd w:val="clear" w:color="auto" w:fill="FFFFFF"/>
        </w:rPr>
        <w:t xml:space="preserve"> </w:t>
      </w:r>
      <w:r w:rsidR="005F06E4" w:rsidRPr="00411DF8">
        <w:rPr>
          <w:rFonts w:ascii="Times New Roman" w:hAnsi="Times New Roman" w:cs="Times New Roman"/>
          <w:sz w:val="28"/>
          <w:szCs w:val="28"/>
          <w:shd w:val="clear" w:color="auto" w:fill="FFFFFF"/>
        </w:rPr>
        <w:t>أَجْرَهُمْ</w:t>
      </w:r>
    </w:p>
    <w:p w:rsidR="00844372" w:rsidRPr="00411DF8" w:rsidRDefault="00844372" w:rsidP="00156437">
      <w:pPr>
        <w:pStyle w:val="ListParagraph"/>
        <w:spacing w:line="360" w:lineRule="auto"/>
        <w:ind w:left="1276" w:right="14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“Barangsiapa yang mengerjakan amal saleh, baik laki-laki maupun perempuan dalam keadaan beriman, maka sesungguhnya akan Kami berikan kepadanya kehidupan yang baik</w:t>
      </w:r>
      <w:r w:rsidRPr="00411DF8">
        <w:rPr>
          <w:rStyle w:val="gen"/>
          <w:rFonts w:ascii="Times New Roman" w:hAnsi="Times New Roman" w:cs="Times New Roman"/>
          <w:b/>
          <w:bCs/>
          <w:i/>
          <w:sz w:val="24"/>
          <w:szCs w:val="24"/>
          <w:vertAlign w:val="superscript"/>
        </w:rPr>
        <w:t xml:space="preserve"> </w:t>
      </w:r>
      <w:r w:rsidRPr="00411DF8">
        <w:rPr>
          <w:rStyle w:val="gen"/>
          <w:rFonts w:ascii="Times New Roman" w:hAnsi="Times New Roman" w:cs="Times New Roman"/>
          <w:i/>
          <w:sz w:val="24"/>
          <w:szCs w:val="24"/>
        </w:rPr>
        <w:t>dan sesungguhnya akan Kami beri balasan kepada mereka dengan pahala yang lebih baik dari apa yang telah mereka kerjakan.”</w:t>
      </w:r>
    </w:p>
    <w:p w:rsidR="00844372" w:rsidRPr="00411DF8" w:rsidRDefault="00844372" w:rsidP="00156437">
      <w:pPr>
        <w:spacing w:line="360" w:lineRule="auto"/>
        <w:ind w:left="993"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 xml:space="preserve">Maksud ayat ini adalah, barang siapa berbuat taat kepada Allah dan memenuhi janji-janji Allah, apabila ia berjanji baik laki-laki maupun perempuan, dan dia itu beriman, yaitu membenarkan pahala yang dijanjikan Allah kepada orang yang berbuat taat, dan membenarkan ancaman yang diberikan Allah kepada orang yang </w:t>
      </w:r>
      <w:r w:rsidRPr="00411DF8">
        <w:rPr>
          <w:rStyle w:val="gen"/>
          <w:rFonts w:ascii="Times New Roman" w:hAnsi="Times New Roman" w:cs="Times New Roman"/>
          <w:sz w:val="24"/>
          <w:szCs w:val="24"/>
        </w:rPr>
        <w:lastRenderedPageBreak/>
        <w:t>berbuat maksiat, maka Allah pasti akan memberinya kehidupan yang baik.</w:t>
      </w:r>
      <w:r w:rsidRPr="00411DF8">
        <w:rPr>
          <w:rStyle w:val="FootnoteReference"/>
          <w:rFonts w:ascii="Times New Roman" w:hAnsi="Times New Roman" w:cs="Times New Roman"/>
          <w:sz w:val="24"/>
          <w:szCs w:val="24"/>
        </w:rPr>
        <w:footnoteReference w:id="13"/>
      </w:r>
    </w:p>
    <w:p w:rsidR="005E0F03" w:rsidRPr="00411DF8" w:rsidRDefault="005E0F03" w:rsidP="00156437">
      <w:pPr>
        <w:spacing w:line="360" w:lineRule="auto"/>
        <w:ind w:left="993"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 xml:space="preserve">Berdasarkan ayat tersebut, </w:t>
      </w:r>
      <w:r w:rsidR="00D035C1" w:rsidRPr="00411DF8">
        <w:rPr>
          <w:rStyle w:val="gen"/>
          <w:rFonts w:ascii="Times New Roman" w:hAnsi="Times New Roman" w:cs="Times New Roman"/>
          <w:sz w:val="24"/>
          <w:szCs w:val="24"/>
        </w:rPr>
        <w:t xml:space="preserve">tidak ada perbedaan antara laki-laki dan perempuan. </w:t>
      </w:r>
      <w:r w:rsidR="00336BC7" w:rsidRPr="00411DF8">
        <w:rPr>
          <w:rStyle w:val="gen"/>
          <w:rFonts w:ascii="Times New Roman" w:hAnsi="Times New Roman" w:cs="Times New Roman"/>
          <w:sz w:val="24"/>
          <w:szCs w:val="24"/>
        </w:rPr>
        <w:t xml:space="preserve">Setiap manusia </w:t>
      </w:r>
      <w:r w:rsidR="004947C0" w:rsidRPr="00411DF8">
        <w:rPr>
          <w:rStyle w:val="gen"/>
          <w:rFonts w:ascii="Times New Roman" w:hAnsi="Times New Roman" w:cs="Times New Roman"/>
          <w:sz w:val="24"/>
          <w:szCs w:val="24"/>
        </w:rPr>
        <w:t xml:space="preserve">memiliki kekhasan </w:t>
      </w:r>
      <w:r w:rsidR="00D37C39">
        <w:rPr>
          <w:rStyle w:val="gen"/>
          <w:rFonts w:ascii="Times New Roman" w:hAnsi="Times New Roman" w:cs="Times New Roman"/>
          <w:sz w:val="24"/>
          <w:szCs w:val="24"/>
        </w:rPr>
        <w:t xml:space="preserve">dan keunikan tersendiri. </w:t>
      </w:r>
      <w:r w:rsidR="0048279B">
        <w:rPr>
          <w:rStyle w:val="gen"/>
          <w:rFonts w:ascii="Times New Roman" w:hAnsi="Times New Roman" w:cs="Times New Roman"/>
          <w:sz w:val="24"/>
          <w:szCs w:val="24"/>
        </w:rPr>
        <w:t>Keshal</w:t>
      </w:r>
      <w:r w:rsidR="001755FB">
        <w:rPr>
          <w:rStyle w:val="gen"/>
          <w:rFonts w:ascii="Times New Roman" w:hAnsi="Times New Roman" w:cs="Times New Roman"/>
          <w:sz w:val="24"/>
          <w:szCs w:val="24"/>
        </w:rPr>
        <w:t>e</w:t>
      </w:r>
      <w:r w:rsidR="0048279B">
        <w:rPr>
          <w:rStyle w:val="gen"/>
          <w:rFonts w:ascii="Times New Roman" w:hAnsi="Times New Roman" w:cs="Times New Roman"/>
          <w:sz w:val="24"/>
          <w:szCs w:val="24"/>
        </w:rPr>
        <w:t xml:space="preserve">han </w:t>
      </w:r>
      <w:r w:rsidR="00E42A72">
        <w:rPr>
          <w:rStyle w:val="gen"/>
          <w:rFonts w:ascii="Times New Roman" w:hAnsi="Times New Roman" w:cs="Times New Roman"/>
          <w:sz w:val="24"/>
          <w:szCs w:val="24"/>
        </w:rPr>
        <w:t xml:space="preserve">seseorang tidak dapat diukur karena </w:t>
      </w:r>
      <w:r w:rsidR="000857E0">
        <w:rPr>
          <w:rStyle w:val="gen"/>
          <w:rFonts w:ascii="Times New Roman" w:hAnsi="Times New Roman" w:cs="Times New Roman"/>
          <w:sz w:val="24"/>
          <w:szCs w:val="24"/>
        </w:rPr>
        <w:t xml:space="preserve">gendernya. </w:t>
      </w:r>
      <w:r w:rsidR="008B5947">
        <w:rPr>
          <w:rStyle w:val="gen"/>
          <w:rFonts w:ascii="Times New Roman" w:hAnsi="Times New Roman" w:cs="Times New Roman"/>
          <w:sz w:val="24"/>
          <w:szCs w:val="24"/>
        </w:rPr>
        <w:t xml:space="preserve">Akan tetapi sejauh mana ia dekat dengan Rabbnya. </w:t>
      </w:r>
    </w:p>
    <w:p w:rsidR="00844372" w:rsidRPr="00411DF8" w:rsidRDefault="00844372" w:rsidP="00156437">
      <w:pPr>
        <w:pStyle w:val="ListParagraph"/>
        <w:spacing w:line="360" w:lineRule="auto"/>
        <w:ind w:left="993" w:right="140"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Sebelum Islam datang perempuan dianggap hina. Masyarakat pra-Islam ketika memiliki anak perempuan akan dikubur dan dianggap sebagai aib. Karena alasa</w:t>
      </w:r>
      <w:r w:rsidR="001E0248">
        <w:rPr>
          <w:rStyle w:val="gen"/>
          <w:rFonts w:ascii="Times New Roman" w:hAnsi="Times New Roman" w:cs="Times New Roman"/>
          <w:sz w:val="24"/>
          <w:szCs w:val="24"/>
        </w:rPr>
        <w:t>n</w:t>
      </w:r>
      <w:r w:rsidRPr="00411DF8">
        <w:rPr>
          <w:rStyle w:val="gen"/>
          <w:rFonts w:ascii="Times New Roman" w:hAnsi="Times New Roman" w:cs="Times New Roman"/>
          <w:sz w:val="24"/>
          <w:szCs w:val="24"/>
        </w:rPr>
        <w:t xml:space="preserve"> itulah Allah berfirman dalam Q.S An-Nahl ayat 58:</w:t>
      </w:r>
    </w:p>
    <w:p w:rsidR="00844372" w:rsidRPr="00411DF8" w:rsidRDefault="00844372" w:rsidP="00844372">
      <w:pPr>
        <w:pStyle w:val="ListParagraph"/>
        <w:spacing w:line="360" w:lineRule="auto"/>
        <w:ind w:left="0" w:right="140" w:firstLine="567"/>
        <w:jc w:val="right"/>
        <w:rPr>
          <w:rStyle w:val="Strong"/>
          <w:rFonts w:ascii="Times New Roman" w:hAnsi="Times New Roman" w:cs="Times New Roman"/>
          <w:b w:val="0"/>
          <w:color w:val="181818"/>
          <w:sz w:val="28"/>
          <w:szCs w:val="28"/>
          <w:shd w:val="clear" w:color="auto" w:fill="FFFFFF"/>
        </w:rPr>
      </w:pPr>
      <w:r w:rsidRPr="00411DF8">
        <w:rPr>
          <w:rStyle w:val="Strong"/>
          <w:rFonts w:ascii="Times New Roman" w:hAnsi="Times New Roman" w:cs="Times New Roman"/>
          <w:b w:val="0"/>
          <w:color w:val="181818"/>
          <w:sz w:val="28"/>
          <w:szCs w:val="28"/>
          <w:shd w:val="clear" w:color="auto" w:fill="FFFFFF"/>
        </w:rPr>
        <w:t>مِنْ الْقَوْمِ مِنَ يَتَوَارَى</w:t>
      </w:r>
      <w:r w:rsidR="00FF09A0" w:rsidRPr="00411DF8">
        <w:rPr>
          <w:rStyle w:val="Strong"/>
          <w:rFonts w:ascii="Times New Roman" w:hAnsi="Times New Roman" w:cs="Times New Roman"/>
          <w:b w:val="0"/>
          <w:color w:val="181818"/>
          <w:sz w:val="28"/>
          <w:szCs w:val="28"/>
          <w:shd w:val="clear" w:color="auto" w:fill="FFFFFF"/>
        </w:rPr>
        <w:t xml:space="preserve"> </w:t>
      </w:r>
      <w:r w:rsidRPr="00411DF8">
        <w:rPr>
          <w:rFonts w:ascii="Times New Roman" w:hAnsi="Times New Roman" w:cs="Times New Roman"/>
          <w:b/>
          <w:color w:val="181818"/>
          <w:sz w:val="28"/>
          <w:szCs w:val="28"/>
          <w:shd w:val="clear" w:color="auto" w:fill="FFFFFF"/>
        </w:rPr>
        <w:t>.</w:t>
      </w:r>
      <w:r w:rsidRPr="00411DF8">
        <w:rPr>
          <w:rStyle w:val="Strong"/>
          <w:rFonts w:ascii="Times New Roman" w:hAnsi="Times New Roman" w:cs="Times New Roman"/>
          <w:b w:val="0"/>
          <w:color w:val="181818"/>
          <w:sz w:val="28"/>
          <w:szCs w:val="28"/>
          <w:shd w:val="clear" w:color="auto" w:fill="FFFFFF"/>
        </w:rPr>
        <w:t>كَظِيمٌ</w:t>
      </w:r>
      <w:r w:rsidRPr="00411DF8">
        <w:rPr>
          <w:rStyle w:val="apple-converted-space"/>
          <w:rFonts w:ascii="Times New Roman" w:hAnsi="Times New Roman" w:cs="Times New Roman"/>
          <w:b/>
          <w:bCs/>
          <w:color w:val="181818"/>
          <w:sz w:val="28"/>
          <w:szCs w:val="28"/>
          <w:shd w:val="clear" w:color="auto" w:fill="FFFFFF"/>
        </w:rPr>
        <w:t> </w:t>
      </w:r>
      <w:r w:rsidRPr="00411DF8">
        <w:rPr>
          <w:rStyle w:val="Strong"/>
          <w:rFonts w:ascii="Times New Roman" w:hAnsi="Times New Roman" w:cs="Times New Roman"/>
          <w:b w:val="0"/>
          <w:color w:val="181818"/>
          <w:sz w:val="28"/>
          <w:szCs w:val="28"/>
          <w:shd w:val="clear" w:color="auto" w:fill="FFFFFF"/>
        </w:rPr>
        <w:t xml:space="preserve"> وَهُوَ مُسْوَدًّا وَجْهُهُ ظَلَّ بِالْأُنْثَى أَحَدُهُمْ بُشِّرَ وَإِذَا </w:t>
      </w:r>
    </w:p>
    <w:p w:rsidR="00844372" w:rsidRPr="00411DF8" w:rsidRDefault="00844372" w:rsidP="00FF09A0">
      <w:pPr>
        <w:pStyle w:val="ListParagraph"/>
        <w:spacing w:line="360" w:lineRule="auto"/>
        <w:ind w:left="0" w:right="140" w:firstLine="567"/>
        <w:jc w:val="right"/>
        <w:rPr>
          <w:rStyle w:val="Strong"/>
          <w:rFonts w:ascii="Times New Roman" w:hAnsi="Times New Roman" w:cs="Times New Roman"/>
          <w:b w:val="0"/>
          <w:color w:val="181818"/>
          <w:sz w:val="28"/>
          <w:szCs w:val="28"/>
          <w:shd w:val="clear" w:color="auto" w:fill="FFFFFF"/>
        </w:rPr>
      </w:pPr>
      <w:r w:rsidRPr="00411DF8">
        <w:rPr>
          <w:rStyle w:val="Strong"/>
          <w:rFonts w:ascii="Times New Roman" w:hAnsi="Times New Roman" w:cs="Times New Roman"/>
          <w:b w:val="0"/>
          <w:color w:val="181818"/>
          <w:sz w:val="28"/>
          <w:szCs w:val="28"/>
          <w:shd w:val="clear" w:color="auto" w:fill="FFFFFF"/>
        </w:rPr>
        <w:t>يَحْكُمُونَ مَا سَاءَ أَلَا التُّرَابِ فِي يَدُسُّهُ أَمْ هُونٍ عَلَى أَيُمْسِكُهُ بِهِ</w:t>
      </w:r>
      <w:r w:rsidR="00FF09A0" w:rsidRPr="00411DF8">
        <w:rPr>
          <w:rStyle w:val="Strong"/>
          <w:rFonts w:ascii="Times New Roman" w:hAnsi="Times New Roman" w:cs="Times New Roman"/>
          <w:b w:val="0"/>
          <w:color w:val="181818"/>
          <w:sz w:val="28"/>
          <w:szCs w:val="28"/>
          <w:shd w:val="clear" w:color="auto" w:fill="FFFFFF"/>
        </w:rPr>
        <w:t xml:space="preserve"> بُشِّرَ مَا</w:t>
      </w:r>
      <w:r w:rsidR="00156437" w:rsidRPr="00156437">
        <w:rPr>
          <w:rFonts w:ascii="Times New Roman" w:hAnsi="Times New Roman" w:cs="Times New Roman"/>
          <w:b/>
          <w:color w:val="181818"/>
          <w:sz w:val="28"/>
          <w:szCs w:val="28"/>
          <w:shd w:val="clear" w:color="auto" w:fill="FFFFFF"/>
        </w:rPr>
        <w:t xml:space="preserve"> </w:t>
      </w:r>
      <w:r w:rsidR="00156437" w:rsidRPr="00411DF8">
        <w:rPr>
          <w:rFonts w:ascii="Times New Roman" w:hAnsi="Times New Roman" w:cs="Times New Roman"/>
          <w:b/>
          <w:color w:val="181818"/>
          <w:sz w:val="28"/>
          <w:szCs w:val="28"/>
          <w:shd w:val="clear" w:color="auto" w:fill="FFFFFF"/>
        </w:rPr>
        <w:t> </w:t>
      </w:r>
      <w:r w:rsidR="00156437" w:rsidRPr="00411DF8">
        <w:rPr>
          <w:rStyle w:val="Strong"/>
          <w:rFonts w:ascii="Times New Roman" w:hAnsi="Times New Roman" w:cs="Times New Roman"/>
          <w:b w:val="0"/>
          <w:color w:val="181818"/>
          <w:sz w:val="28"/>
          <w:szCs w:val="28"/>
          <w:shd w:val="clear" w:color="auto" w:fill="FFFFFF"/>
        </w:rPr>
        <w:t>سُوءِ</w:t>
      </w:r>
    </w:p>
    <w:p w:rsidR="00844372" w:rsidRPr="00411DF8" w:rsidRDefault="00844372" w:rsidP="00156437">
      <w:pPr>
        <w:spacing w:line="360" w:lineRule="auto"/>
        <w:ind w:left="1134"/>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“Dan apabila seseorang dari mereka diberi kabar dengan (kelahiran) anak perempuan, hitamlah (merah padamlah) mukanya, dan dia sangat marah</w:t>
      </w:r>
      <w:r w:rsidRPr="00411DF8">
        <w:rPr>
          <w:rStyle w:val="gen"/>
          <w:rFonts w:ascii="Times New Roman" w:hAnsi="Times New Roman" w:cs="Times New Roman"/>
          <w:sz w:val="24"/>
          <w:szCs w:val="24"/>
        </w:rPr>
        <w:t xml:space="preserve">. </w:t>
      </w:r>
      <w:r w:rsidRPr="00411DF8">
        <w:rPr>
          <w:rStyle w:val="gen"/>
          <w:rFonts w:ascii="Times New Roman" w:hAnsi="Times New Roman" w:cs="Times New Roman"/>
          <w:i/>
          <w:sz w:val="24"/>
          <w:szCs w:val="24"/>
        </w:rPr>
        <w:t>Ia menyembunyikan dirinya dari orang banyak, disebabkan buruknya berita yang disampaikan kepadanya. Apakah dia akan memeliharanya dengan menanggung kehinaan ataukah akan menguburkannya ke dalam tanah (hidup-hidup)?. Ketahuilah, alangkah buruknya apa yang mereka tetapkan itu.”</w:t>
      </w:r>
    </w:p>
    <w:p w:rsidR="00844372" w:rsidRPr="00411DF8" w:rsidRDefault="00844372" w:rsidP="00156437">
      <w:pPr>
        <w:spacing w:line="360" w:lineRule="auto"/>
        <w:ind w:left="993" w:firstLine="567"/>
        <w:jc w:val="both"/>
        <w:rPr>
          <w:rFonts w:ascii="Times New Roman" w:hAnsi="Times New Roman" w:cs="Times New Roman"/>
        </w:rPr>
      </w:pPr>
      <w:r w:rsidRPr="00411DF8">
        <w:rPr>
          <w:rStyle w:val="gen"/>
          <w:rFonts w:ascii="Times New Roman" w:hAnsi="Times New Roman" w:cs="Times New Roman"/>
          <w:sz w:val="24"/>
          <w:szCs w:val="24"/>
        </w:rPr>
        <w:t xml:space="preserve">Maksud ayat diatas adalah diantara bentuk kebodohan orang-orang yang menyekutukan Allah, buruknya perbuatan mereka dan kebohongan mereka terhadap Tuhan mereka adalah menisbatkan anak perempuan kepada Tuhan yang menciptakan, mengatur dan memberi mereka nikmat yang wajib disyukuri, padahal tidak sepatutnya Allah memiliki anak laki-laki dan perempuan. Karena kebodohan mereka </w:t>
      </w:r>
      <w:r w:rsidRPr="00411DF8">
        <w:rPr>
          <w:rStyle w:val="gen"/>
          <w:rFonts w:ascii="Times New Roman" w:hAnsi="Times New Roman" w:cs="Times New Roman"/>
          <w:sz w:val="24"/>
          <w:szCs w:val="24"/>
        </w:rPr>
        <w:lastRenderedPageBreak/>
        <w:t>itulah, mereka menyandarkan kepadaNya apa yang tidak sepatutnya disandarkan kepadaNya.</w:t>
      </w:r>
      <w:r w:rsidRPr="00411DF8">
        <w:rPr>
          <w:rStyle w:val="FootnoteReference"/>
          <w:rFonts w:ascii="Times New Roman" w:hAnsi="Times New Roman" w:cs="Times New Roman"/>
          <w:sz w:val="24"/>
          <w:szCs w:val="24"/>
        </w:rPr>
        <w:footnoteReference w:id="14"/>
      </w:r>
    </w:p>
    <w:p w:rsidR="00844372" w:rsidRPr="008463B0" w:rsidRDefault="00F02FA1" w:rsidP="000E5171">
      <w:pPr>
        <w:pStyle w:val="ListParagraph"/>
        <w:numPr>
          <w:ilvl w:val="0"/>
          <w:numId w:val="3"/>
        </w:numPr>
        <w:spacing w:line="360" w:lineRule="auto"/>
        <w:ind w:left="567" w:hanging="284"/>
        <w:jc w:val="both"/>
        <w:rPr>
          <w:rFonts w:ascii="Times New Roman" w:hAnsi="Times New Roman" w:cs="Times New Roman"/>
          <w:b/>
          <w:sz w:val="24"/>
          <w:szCs w:val="24"/>
        </w:rPr>
      </w:pPr>
      <w:r w:rsidRPr="008463B0">
        <w:rPr>
          <w:rFonts w:ascii="Times New Roman" w:hAnsi="Times New Roman" w:cs="Times New Roman"/>
          <w:b/>
          <w:sz w:val="24"/>
          <w:szCs w:val="24"/>
        </w:rPr>
        <w:t xml:space="preserve">Perintah Pembebasan Diri Bagi </w:t>
      </w:r>
      <w:r w:rsidRPr="008463B0">
        <w:rPr>
          <w:rFonts w:ascii="Times New Roman" w:hAnsi="Times New Roman" w:cs="Times New Roman"/>
          <w:b/>
          <w:i/>
          <w:sz w:val="24"/>
          <w:szCs w:val="24"/>
        </w:rPr>
        <w:t>Mustadh’afin</w:t>
      </w:r>
    </w:p>
    <w:p w:rsidR="00844372" w:rsidRPr="00411DF8" w:rsidRDefault="00844372" w:rsidP="000E5171">
      <w:pPr>
        <w:spacing w:line="360" w:lineRule="auto"/>
        <w:ind w:left="567" w:firstLine="567"/>
        <w:jc w:val="both"/>
        <w:rPr>
          <w:rFonts w:ascii="Times New Roman" w:hAnsi="Times New Roman" w:cs="Times New Roman"/>
          <w:sz w:val="24"/>
          <w:szCs w:val="24"/>
        </w:rPr>
      </w:pPr>
      <w:r w:rsidRPr="00411DF8">
        <w:rPr>
          <w:rFonts w:ascii="Times New Roman" w:hAnsi="Times New Roman" w:cs="Times New Roman"/>
          <w:sz w:val="24"/>
          <w:szCs w:val="24"/>
        </w:rPr>
        <w:t>Tidak semua orang yang tergolong mustadh’afin tidak memiliki kemampuan atau potensi sama sekali. Ada juga diantara mereka yang sesungguhnya memiliki kemampuan dan potensi. Kepada mereka yang sesungguhnya memiliki kemampuan dan potensi Tuhan memerintahkan untuk mengerahkan segenap kemampuan dan potensinya melawan penindasan. Apabila kekuatan penindas ternyata tidak dapat dikalahkan maka mereka diperintahkan untuk berhijrah mencari tempat yang aman.</w:t>
      </w:r>
      <w:r w:rsidRPr="00411DF8">
        <w:rPr>
          <w:rStyle w:val="FootnoteReference"/>
          <w:rFonts w:ascii="Times New Roman" w:hAnsi="Times New Roman" w:cs="Times New Roman"/>
          <w:sz w:val="24"/>
          <w:szCs w:val="24"/>
        </w:rPr>
        <w:footnoteReference w:id="15"/>
      </w:r>
      <w:r w:rsidRPr="00411DF8">
        <w:rPr>
          <w:rFonts w:ascii="Times New Roman" w:hAnsi="Times New Roman" w:cs="Times New Roman"/>
          <w:sz w:val="24"/>
          <w:szCs w:val="24"/>
        </w:rPr>
        <w:t xml:space="preserve"> Seperti yang telah di firmankan di dalam Q.S An-Nisa’ ayat 97:</w:t>
      </w:r>
    </w:p>
    <w:p w:rsidR="00844372" w:rsidRPr="00411DF8" w:rsidRDefault="00844372" w:rsidP="00844372">
      <w:pPr>
        <w:spacing w:line="360" w:lineRule="auto"/>
        <w:ind w:right="-1"/>
        <w:jc w:val="right"/>
        <w:rPr>
          <w:rFonts w:ascii="Times New Roman" w:eastAsia="Arial Unicode MS" w:hAnsi="Times New Roman" w:cs="Times New Roman"/>
          <w:sz w:val="28"/>
          <w:szCs w:val="28"/>
        </w:rPr>
      </w:pPr>
      <w:r w:rsidRPr="00411DF8">
        <w:rPr>
          <w:rFonts w:ascii="Times New Roman" w:eastAsia="Arial Unicode MS" w:hAnsi="Times New Roman" w:cs="Times New Roman"/>
          <w:sz w:val="28"/>
          <w:szCs w:val="28"/>
        </w:rPr>
        <w:t xml:space="preserve">فِي مُسْتَضْعَفِينَ كُنَّا قَالُوا كُنْتُمْ فِيمَ قَالُوا </w:t>
      </w:r>
      <w:r w:rsidRPr="00411DF8">
        <w:rPr>
          <w:rFonts w:ascii="Times New Roman" w:hAnsi="Times New Roman" w:cs="Times New Roman"/>
          <w:sz w:val="28"/>
          <w:szCs w:val="28"/>
        </w:rPr>
        <w:t>أَنْفُسِهِمْ</w:t>
      </w:r>
      <w:r w:rsidRPr="00411DF8">
        <w:rPr>
          <w:rFonts w:ascii="Times New Roman" w:eastAsia="Arial Unicode MS" w:hAnsi="Times New Roman" w:cs="Times New Roman"/>
          <w:sz w:val="28"/>
          <w:szCs w:val="28"/>
        </w:rPr>
        <w:t xml:space="preserve"> ظَالِمِي الْمَلائِكَةُ تَوَفَّاهُمُ الَّذِينَ إِنَّ </w:t>
      </w:r>
    </w:p>
    <w:p w:rsidR="00844372" w:rsidRPr="00411DF8" w:rsidRDefault="00844372" w:rsidP="00844372">
      <w:pPr>
        <w:spacing w:line="360" w:lineRule="auto"/>
        <w:ind w:right="-1"/>
        <w:jc w:val="right"/>
        <w:rPr>
          <w:rFonts w:ascii="Times New Roman" w:eastAsia="Arial Unicode MS" w:hAnsi="Times New Roman" w:cs="Times New Roman"/>
          <w:sz w:val="28"/>
          <w:szCs w:val="28"/>
        </w:rPr>
      </w:pPr>
      <w:r w:rsidRPr="00411DF8">
        <w:rPr>
          <w:rFonts w:ascii="Times New Roman" w:eastAsia="Arial Unicode MS" w:hAnsi="Times New Roman" w:cs="Times New Roman"/>
          <w:sz w:val="28"/>
          <w:szCs w:val="28"/>
        </w:rPr>
        <w:t xml:space="preserve">جَهَنَّمُ مَأْوَاهُمْ فَأُولَئِكَ فِيهَا فَتُهَاجِرُوا وَاسِعَةً اللَّهِ أَرْضُ تَكُنْ أَلَمْ  </w:t>
      </w:r>
      <w:r w:rsidR="00F02FA1" w:rsidRPr="00411DF8">
        <w:rPr>
          <w:rFonts w:ascii="Times New Roman" w:eastAsia="Arial Unicode MS" w:hAnsi="Times New Roman" w:cs="Times New Roman"/>
          <w:sz w:val="28"/>
          <w:szCs w:val="28"/>
        </w:rPr>
        <w:t>قَالُوا</w:t>
      </w:r>
      <w:r w:rsidR="007421A4" w:rsidRPr="007421A4">
        <w:rPr>
          <w:rFonts w:ascii="Times New Roman" w:eastAsia="Arial Unicode MS" w:hAnsi="Times New Roman" w:cs="Times New Roman"/>
          <w:sz w:val="28"/>
          <w:szCs w:val="28"/>
        </w:rPr>
        <w:t xml:space="preserve"> </w:t>
      </w:r>
      <w:r w:rsidR="007421A4" w:rsidRPr="00411DF8">
        <w:rPr>
          <w:rFonts w:ascii="Times New Roman" w:eastAsia="Arial Unicode MS" w:hAnsi="Times New Roman" w:cs="Times New Roman"/>
          <w:sz w:val="28"/>
          <w:szCs w:val="28"/>
        </w:rPr>
        <w:t>الأرْضِ</w:t>
      </w:r>
    </w:p>
    <w:p w:rsidR="007421A4" w:rsidRDefault="007421A4" w:rsidP="007421A4">
      <w:pPr>
        <w:spacing w:line="360" w:lineRule="auto"/>
        <w:ind w:left="851" w:right="140"/>
        <w:jc w:val="right"/>
        <w:rPr>
          <w:rStyle w:val="gen"/>
          <w:rFonts w:ascii="Times New Roman" w:hAnsi="Times New Roman" w:cs="Times New Roman"/>
          <w:i/>
          <w:sz w:val="24"/>
          <w:szCs w:val="24"/>
        </w:rPr>
      </w:pPr>
      <w:r w:rsidRPr="00411DF8">
        <w:rPr>
          <w:rFonts w:ascii="Times New Roman" w:eastAsia="Arial Unicode MS" w:hAnsi="Times New Roman" w:cs="Times New Roman"/>
          <w:sz w:val="28"/>
          <w:szCs w:val="28"/>
        </w:rPr>
        <w:t>مَصِيرًا وَسَاءَتْ</w:t>
      </w:r>
    </w:p>
    <w:p w:rsidR="00844372" w:rsidRPr="00411DF8" w:rsidRDefault="00844372" w:rsidP="00F02FA1">
      <w:pPr>
        <w:spacing w:line="360" w:lineRule="auto"/>
        <w:ind w:left="851" w:right="14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 xml:space="preserve"> “Sesungguhnya orang-orang yang diwafatkan malaikat dalam keadaan menganiaya diri sendiri (kepada mereka) malaikat bertanya : "Dalam keadaan bagaimana kamu ini?." Mereka menjawab: "Adalah kami orang-orang yang tertindas di negeri (Mekah)." Para malaikat berkata: "Bukankah bumi Allah itu luas, sehingga kamu dapat berhijrah di bumi itu?." Orang-orang itu tempatnya neraka Jahannam, dan Jahannam itu seburuk-buruk tempat kembali,”</w:t>
      </w:r>
    </w:p>
    <w:p w:rsidR="00844372" w:rsidRPr="00411DF8" w:rsidRDefault="00844372" w:rsidP="005535D2">
      <w:pPr>
        <w:spacing w:line="360" w:lineRule="auto"/>
        <w:ind w:left="567" w:right="140"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 xml:space="preserve">Ayat ini turun dan berlaku umum pada semua orang yang memilih menetap di tengah-tengah kaum musyrik, padahal mereka mampu berhijrah, ditambah lagi mereka tidak dapat menegakkan pengamalan </w:t>
      </w:r>
      <w:r w:rsidRPr="00411DF8">
        <w:rPr>
          <w:rStyle w:val="gen"/>
          <w:rFonts w:ascii="Times New Roman" w:hAnsi="Times New Roman" w:cs="Times New Roman"/>
          <w:sz w:val="24"/>
          <w:szCs w:val="24"/>
        </w:rPr>
        <w:lastRenderedPageBreak/>
        <w:t>agama. Jadi, mereka adalah orang-orang yang aniaya terhadap dirinya sendiri dan dianggap pelaku perkara yang diharamkan menurut ijma’ ulama dan menurut nash ayat itu.</w:t>
      </w:r>
      <w:r w:rsidRPr="00411DF8">
        <w:rPr>
          <w:rStyle w:val="FootnoteReference"/>
          <w:rFonts w:ascii="Times New Roman" w:hAnsi="Times New Roman" w:cs="Times New Roman"/>
          <w:sz w:val="24"/>
          <w:szCs w:val="24"/>
        </w:rPr>
        <w:footnoteReference w:id="16"/>
      </w:r>
    </w:p>
    <w:p w:rsidR="00844372" w:rsidRPr="00411DF8" w:rsidRDefault="00844372" w:rsidP="005535D2">
      <w:pPr>
        <w:spacing w:line="360" w:lineRule="auto"/>
        <w:ind w:left="567" w:right="140" w:firstLine="567"/>
        <w:jc w:val="both"/>
        <w:rPr>
          <w:rFonts w:ascii="Times New Roman" w:hAnsi="Times New Roman" w:cs="Times New Roman"/>
          <w:sz w:val="24"/>
          <w:szCs w:val="24"/>
        </w:rPr>
      </w:pPr>
      <w:r w:rsidRPr="00411DF8">
        <w:rPr>
          <w:rStyle w:val="gen"/>
          <w:rFonts w:ascii="Times New Roman" w:hAnsi="Times New Roman" w:cs="Times New Roman"/>
          <w:sz w:val="24"/>
          <w:szCs w:val="24"/>
        </w:rPr>
        <w:t>Dalam tafsir Ath-Thabari, Abu Ja’far berkata bahwa maksud ayat di atas adaah orang-orang yang telah menganiaya diri mereka, dan rohnya telah diambil oleh malaikat, mereka berkata, ‘Kami adalah orang-orang yang teraniaya di negeri ini. Orang-orang musyrik telah menganiaya kami di negeri dan tanah air kami. Dengan banyaknya kekuatan dan jumlah mereka, mereka melarang kami beriman kepada Allah dan mengikuti RasulNya’.</w:t>
      </w:r>
      <w:r w:rsidRPr="00411DF8">
        <w:rPr>
          <w:rStyle w:val="FootnoteReference"/>
          <w:rFonts w:ascii="Times New Roman" w:hAnsi="Times New Roman" w:cs="Times New Roman"/>
          <w:sz w:val="24"/>
          <w:szCs w:val="24"/>
        </w:rPr>
        <w:footnoteReference w:id="17"/>
      </w:r>
    </w:p>
    <w:p w:rsidR="00844372" w:rsidRPr="00213B2E" w:rsidRDefault="00F02FA1" w:rsidP="00887356">
      <w:pPr>
        <w:pStyle w:val="ListParagraph"/>
        <w:numPr>
          <w:ilvl w:val="0"/>
          <w:numId w:val="3"/>
        </w:numPr>
        <w:spacing w:line="360" w:lineRule="auto"/>
        <w:ind w:left="567" w:hanging="284"/>
        <w:jc w:val="both"/>
        <w:rPr>
          <w:rFonts w:ascii="Times New Roman" w:hAnsi="Times New Roman" w:cs="Times New Roman"/>
          <w:b/>
          <w:sz w:val="24"/>
          <w:szCs w:val="24"/>
        </w:rPr>
      </w:pPr>
      <w:r w:rsidRPr="00213B2E">
        <w:rPr>
          <w:rFonts w:ascii="Times New Roman" w:hAnsi="Times New Roman" w:cs="Times New Roman"/>
          <w:b/>
          <w:sz w:val="24"/>
          <w:szCs w:val="24"/>
        </w:rPr>
        <w:t xml:space="preserve">Kaum </w:t>
      </w:r>
      <w:r w:rsidRPr="00213B2E">
        <w:rPr>
          <w:rFonts w:ascii="Times New Roman" w:hAnsi="Times New Roman" w:cs="Times New Roman"/>
          <w:b/>
          <w:i/>
          <w:sz w:val="24"/>
          <w:szCs w:val="24"/>
        </w:rPr>
        <w:t>Mustadh’afin</w:t>
      </w:r>
      <w:r w:rsidRPr="00213B2E">
        <w:rPr>
          <w:rFonts w:ascii="Times New Roman" w:hAnsi="Times New Roman" w:cs="Times New Roman"/>
          <w:b/>
          <w:sz w:val="24"/>
          <w:szCs w:val="24"/>
        </w:rPr>
        <w:t xml:space="preserve"> Harus Dibela</w:t>
      </w:r>
    </w:p>
    <w:p w:rsidR="00844372" w:rsidRPr="00411DF8" w:rsidRDefault="00844372" w:rsidP="00887356">
      <w:pPr>
        <w:spacing w:line="360" w:lineRule="auto"/>
        <w:ind w:left="567" w:firstLine="567"/>
        <w:jc w:val="both"/>
        <w:rPr>
          <w:rFonts w:ascii="Times New Roman" w:hAnsi="Times New Roman" w:cs="Times New Roman"/>
          <w:sz w:val="24"/>
          <w:szCs w:val="24"/>
        </w:rPr>
      </w:pPr>
      <w:r w:rsidRPr="00411DF8">
        <w:rPr>
          <w:rFonts w:ascii="Times New Roman" w:hAnsi="Times New Roman" w:cs="Times New Roman"/>
          <w:sz w:val="24"/>
          <w:szCs w:val="24"/>
        </w:rPr>
        <w:t>Kemudian bagaimana dengan orang-orang yang tertindas dan benar-benar tidak memiliki kemampuan dan potensi atau tidak memiliki bekal untuk hijrah atau tidak tahu menahu jalan menuju negeri hijrah. Seperti mereka yang disebutkan di dalam Q.S An-Nisa’ ayat 98:</w:t>
      </w:r>
    </w:p>
    <w:p w:rsidR="00844372" w:rsidRPr="005D59D6" w:rsidRDefault="00844372" w:rsidP="005D59D6">
      <w:pPr>
        <w:jc w:val="right"/>
        <w:rPr>
          <w:rFonts w:ascii="Times New Roman" w:hAnsi="Times New Roman" w:cs="Times New Roman"/>
          <w:sz w:val="28"/>
          <w:szCs w:val="28"/>
        </w:rPr>
      </w:pPr>
      <w:r w:rsidRPr="005D59D6">
        <w:rPr>
          <w:rFonts w:ascii="Times New Roman" w:eastAsia="Arial Unicode MS" w:hAnsi="Times New Roman" w:cs="Times New Roman"/>
          <w:sz w:val="28"/>
          <w:szCs w:val="28"/>
        </w:rPr>
        <w:t>سَبِيلا يَهْتَدُونَ وَلا حِيلَةً</w:t>
      </w:r>
      <w:r w:rsidR="005D59D6" w:rsidRPr="005D59D6">
        <w:rPr>
          <w:rFonts w:ascii="Times New Roman" w:eastAsia="Arial Unicode MS" w:hAnsi="Times New Roman" w:cs="Times New Roman"/>
          <w:sz w:val="28"/>
          <w:szCs w:val="28"/>
        </w:rPr>
        <w:t xml:space="preserve"> </w:t>
      </w:r>
      <w:r w:rsidR="005D59D6" w:rsidRPr="005D59D6">
        <w:rPr>
          <w:rFonts w:ascii="Times New Roman" w:hAnsi="Times New Roman" w:cs="Times New Roman"/>
          <w:sz w:val="28"/>
          <w:szCs w:val="28"/>
        </w:rPr>
        <w:t>يَسْتَطِيعُونَ لا</w:t>
      </w:r>
      <w:r w:rsidRPr="005D59D6">
        <w:rPr>
          <w:rFonts w:ascii="Times New Roman" w:hAnsi="Times New Roman" w:cs="Times New Roman"/>
          <w:sz w:val="28"/>
          <w:szCs w:val="28"/>
        </w:rPr>
        <w:t>وَالْوِلْدَانِ</w:t>
      </w:r>
      <w:r w:rsidRPr="005D59D6">
        <w:rPr>
          <w:rFonts w:ascii="Times New Roman" w:eastAsia="Arial Unicode MS" w:hAnsi="Times New Roman" w:cs="Times New Roman"/>
          <w:sz w:val="28"/>
          <w:szCs w:val="28"/>
        </w:rPr>
        <w:t xml:space="preserve"> وَالنِّسَاءِ الرِّجَالِ مِنَ الْمُسْتَضْعَفِينَ إِلا </w:t>
      </w:r>
    </w:p>
    <w:p w:rsidR="00844372" w:rsidRPr="00411DF8" w:rsidRDefault="00844372" w:rsidP="0035157F">
      <w:pPr>
        <w:spacing w:line="360" w:lineRule="auto"/>
        <w:ind w:left="1134" w:right="14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“Kecuali mereka yang tertindas baik laki-laki atau wanita ataupun anak-anak yang tidak mampu berdaya upaya dan tidak mengetahui jalan (untuk hijrah),”</w:t>
      </w:r>
    </w:p>
    <w:p w:rsidR="00844372" w:rsidRPr="00411DF8" w:rsidRDefault="00844372" w:rsidP="00887356">
      <w:pPr>
        <w:spacing w:line="360" w:lineRule="auto"/>
        <w:ind w:left="567" w:right="140"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 xml:space="preserve">Maksud ayat diatas disebutkan dalam mukhtashar tafsir Ibnu Katsir, objek yang disebutkan adalah laki-laki, perempuan dan anak-anak yang tidak mampu untuk berhijrah. Hal itu udzur dari Allah bagi mereka untuk tidak berhijrah. Itu dikarenakan mereka tidak mampu melepaskan diri dari </w:t>
      </w:r>
      <w:r w:rsidRPr="00411DF8">
        <w:rPr>
          <w:rStyle w:val="gen"/>
          <w:rFonts w:ascii="Times New Roman" w:hAnsi="Times New Roman" w:cs="Times New Roman"/>
          <w:sz w:val="24"/>
          <w:szCs w:val="24"/>
        </w:rPr>
        <w:lastRenderedPageBreak/>
        <w:t>jeratan tangan orang-orang musyrik. Jika pun mereka mampu, mereka tidak mengetahui jalan yang harus mereka tempuh.</w:t>
      </w:r>
      <w:r w:rsidRPr="00411DF8">
        <w:rPr>
          <w:rStyle w:val="FootnoteReference"/>
          <w:rFonts w:ascii="Times New Roman" w:hAnsi="Times New Roman" w:cs="Times New Roman"/>
          <w:sz w:val="24"/>
          <w:szCs w:val="24"/>
        </w:rPr>
        <w:footnoteReference w:id="18"/>
      </w:r>
      <w:r w:rsidR="007B5AED" w:rsidRPr="00411DF8">
        <w:rPr>
          <w:rStyle w:val="gen"/>
          <w:rFonts w:ascii="Times New Roman" w:hAnsi="Times New Roman" w:cs="Times New Roman"/>
          <w:sz w:val="24"/>
          <w:szCs w:val="24"/>
        </w:rPr>
        <w:t xml:space="preserve"> </w:t>
      </w:r>
    </w:p>
    <w:p w:rsidR="00844372" w:rsidRPr="00411DF8" w:rsidRDefault="00844372" w:rsidP="00887356">
      <w:pPr>
        <w:spacing w:line="360" w:lineRule="auto"/>
        <w:ind w:left="567" w:right="140"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Orang yang sudah melewati masa-masa di</w:t>
      </w:r>
      <w:r w:rsidR="00E56DFC">
        <w:rPr>
          <w:rStyle w:val="gen"/>
          <w:rFonts w:ascii="Times New Roman" w:hAnsi="Times New Roman" w:cs="Times New Roman"/>
          <w:sz w:val="24"/>
          <w:szCs w:val="24"/>
        </w:rPr>
        <w:t xml:space="preserve"> </w:t>
      </w:r>
      <w:r w:rsidRPr="00411DF8">
        <w:rPr>
          <w:rStyle w:val="gen"/>
          <w:rFonts w:ascii="Times New Roman" w:hAnsi="Times New Roman" w:cs="Times New Roman"/>
          <w:sz w:val="24"/>
          <w:szCs w:val="24"/>
        </w:rPr>
        <w:t>mana terjadi penindasan dan berhasil mendapatkan kebebasan diharapkan untuk tidak sombong karena ia telah bebas dari apa yang pernah ia alami. Sebagaimana terlihat dalam Q.S Al-Anfal ayat 26:</w:t>
      </w:r>
    </w:p>
    <w:p w:rsidR="007B5AED" w:rsidRPr="00411DF8" w:rsidRDefault="007B5AED" w:rsidP="007B5AED">
      <w:pPr>
        <w:spacing w:line="360" w:lineRule="auto"/>
        <w:ind w:right="140" w:firstLine="567"/>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 xml:space="preserve">فَآوَاكُمْ النَّاسُ يَتَخَطَّفَكُمُ أَنْ تَخَافُونَ الْأَرْضِ فِي مُسْتَضْعَفُونَ قَلِيلٌ أَنْتُمْ إِذْ وَاذْكُرُوا </w:t>
      </w:r>
    </w:p>
    <w:p w:rsidR="007B5AED" w:rsidRPr="00411DF8" w:rsidRDefault="007B5AED" w:rsidP="007B5AED">
      <w:pPr>
        <w:spacing w:line="360" w:lineRule="auto"/>
        <w:ind w:right="140" w:firstLine="567"/>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تَشْكُرُونَ لَعَلَّكُمْ الطَّيِّبَاتِ مِنَ وَرَزَقَكُمْ بِنَصْرِهِ وَأَيَّدَكُمْ</w:t>
      </w:r>
    </w:p>
    <w:p w:rsidR="00844372" w:rsidRPr="00411DF8" w:rsidRDefault="007B5AED" w:rsidP="0035157F">
      <w:pPr>
        <w:spacing w:line="360" w:lineRule="auto"/>
        <w:ind w:left="993" w:right="14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 xml:space="preserve"> </w:t>
      </w:r>
      <w:r w:rsidR="00844372" w:rsidRPr="00411DF8">
        <w:rPr>
          <w:rStyle w:val="gen"/>
          <w:rFonts w:ascii="Times New Roman" w:hAnsi="Times New Roman" w:cs="Times New Roman"/>
          <w:i/>
          <w:sz w:val="24"/>
          <w:szCs w:val="24"/>
        </w:rPr>
        <w:t>“Dan ingatlah (hai para muhajirin) ketika kamu masih berjumlah sedikit, lagi tertindas di muka bumi (Mekah), kamu takut orang-orang (Mekah) akan menculik kamu, maka Allah memberi kamu tempat menetap (Madinah) dan dijadikan-Nya kamu kuat dengan pertolongan-Nya dan diberi-Nya kamu rezeki dari yang baik-baik agar kamu bersyukur.”</w:t>
      </w:r>
    </w:p>
    <w:p w:rsidR="00844372" w:rsidRPr="00411DF8" w:rsidRDefault="00844372" w:rsidP="00887356">
      <w:pPr>
        <w:spacing w:line="360" w:lineRule="auto"/>
        <w:ind w:left="567" w:right="140"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Pesan universal ayat ini adalah bahwasanya orang-orang yang telah terbebas dari penindasan dan ketertindasan tidak boleh lupa diri. Mereka harus ingat akan masa-masa pahit mereka dahulu. Ingatan ini diharapkan akan mendorong mereka membantu saudara-saudaranya yang masih tertindas dan tidak mampu membebaskan diri.</w:t>
      </w:r>
      <w:r w:rsidRPr="00411DF8">
        <w:rPr>
          <w:rStyle w:val="FootnoteReference"/>
          <w:rFonts w:ascii="Times New Roman" w:hAnsi="Times New Roman" w:cs="Times New Roman"/>
          <w:sz w:val="24"/>
          <w:szCs w:val="24"/>
        </w:rPr>
        <w:footnoteReference w:id="19"/>
      </w:r>
    </w:p>
    <w:p w:rsidR="00844372" w:rsidRPr="00411DF8" w:rsidRDefault="00844372" w:rsidP="00887356">
      <w:pPr>
        <w:spacing w:line="360" w:lineRule="auto"/>
        <w:ind w:left="567" w:right="237"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Di dalam Q.S Al-Baqarah ayat 177:</w:t>
      </w:r>
      <w:r w:rsidR="00936979">
        <w:rPr>
          <w:rStyle w:val="gen"/>
          <w:rFonts w:ascii="Times New Roman" w:hAnsi="Times New Roman" w:cs="Times New Roman"/>
          <w:sz w:val="24"/>
          <w:szCs w:val="24"/>
        </w:rPr>
        <w:t xml:space="preserve"> </w:t>
      </w:r>
      <w:r w:rsidR="007B51B4">
        <w:rPr>
          <w:rStyle w:val="gen"/>
          <w:rFonts w:ascii="Times New Roman" w:hAnsi="Times New Roman" w:cs="Times New Roman"/>
          <w:sz w:val="24"/>
          <w:szCs w:val="24"/>
        </w:rPr>
        <w:t xml:space="preserve">  </w:t>
      </w:r>
    </w:p>
    <w:p w:rsidR="00844372" w:rsidRPr="00411DF8" w:rsidRDefault="00844372" w:rsidP="004E50A6">
      <w:pPr>
        <w:spacing w:after="0" w:line="360" w:lineRule="auto"/>
        <w:ind w:left="567" w:right="140"/>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 xml:space="preserve">وَالْيَوْمِ بِاللَّهِ آمَنَ مَنْ الْبِرَّ وَلَٰكِنَّ وَالْمَغْرِبِ الْمَشْرِقِ قِبَلَ وُجُوهَكُمْ تُوَلُّوا أَنْ الْبِرَّ لَيْسَ </w:t>
      </w:r>
      <w:r w:rsidR="00936979" w:rsidRPr="00411DF8">
        <w:rPr>
          <w:rFonts w:ascii="Times New Roman" w:hAnsi="Times New Roman" w:cs="Times New Roman"/>
          <w:sz w:val="28"/>
          <w:szCs w:val="28"/>
          <w:shd w:val="clear" w:color="auto" w:fill="FFFFFF"/>
        </w:rPr>
        <w:t>وَالْيَتَامَىٰ الْقُرْبَىٰ ذَوِي حُبِّهِ عَلَىٰ الْمَالَ وَآتَى وَالنَّبِيِّينَ وَالْكِتَابِ وَالْمَلَائِكَةِ</w:t>
      </w:r>
      <w:r w:rsidR="00936979" w:rsidRPr="00411DF8">
        <w:rPr>
          <w:rFonts w:ascii="Times New Roman" w:hAnsi="Times New Roman" w:cs="Times New Roman"/>
          <w:sz w:val="28"/>
          <w:szCs w:val="28"/>
          <w:shd w:val="clear" w:color="auto" w:fill="FFFFFF"/>
        </w:rPr>
        <w:t xml:space="preserve"> </w:t>
      </w:r>
      <w:r w:rsidR="004E50A6" w:rsidRPr="00411DF8">
        <w:rPr>
          <w:rFonts w:ascii="Times New Roman" w:hAnsi="Times New Roman" w:cs="Times New Roman"/>
          <w:sz w:val="28"/>
          <w:szCs w:val="28"/>
          <w:shd w:val="clear" w:color="auto" w:fill="FFFFFF"/>
        </w:rPr>
        <w:t>الْآخِرِ</w:t>
      </w:r>
    </w:p>
    <w:p w:rsidR="00844372" w:rsidRPr="00411DF8" w:rsidRDefault="00844372" w:rsidP="004E50A6">
      <w:pPr>
        <w:spacing w:after="0" w:line="360" w:lineRule="auto"/>
        <w:ind w:left="567" w:right="140"/>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 xml:space="preserve">وَالْمُوفُونَ الزَّكَاةَ وَآتَى الصَّلَاةَ وَأَقَامَ الرِّقَابِ </w:t>
      </w:r>
      <w:r w:rsidR="007B51B4" w:rsidRPr="00411DF8">
        <w:rPr>
          <w:rFonts w:ascii="Times New Roman" w:hAnsi="Times New Roman" w:cs="Times New Roman"/>
          <w:sz w:val="28"/>
          <w:szCs w:val="28"/>
          <w:shd w:val="clear" w:color="auto" w:fill="FFFFFF"/>
        </w:rPr>
        <w:t>وَفِي</w:t>
      </w:r>
      <w:r w:rsidR="007B51B4" w:rsidRPr="00411DF8">
        <w:rPr>
          <w:rFonts w:ascii="Times New Roman" w:hAnsi="Times New Roman" w:cs="Times New Roman"/>
          <w:sz w:val="28"/>
          <w:szCs w:val="28"/>
          <w:shd w:val="clear" w:color="auto" w:fill="FFFFFF"/>
        </w:rPr>
        <w:t xml:space="preserve"> </w:t>
      </w:r>
      <w:r w:rsidRPr="00411DF8">
        <w:rPr>
          <w:rFonts w:ascii="Times New Roman" w:hAnsi="Times New Roman" w:cs="Times New Roman"/>
          <w:sz w:val="28"/>
          <w:szCs w:val="28"/>
          <w:shd w:val="clear" w:color="auto" w:fill="FFFFFF"/>
        </w:rPr>
        <w:t xml:space="preserve">وَالسَّائِلِينَ </w:t>
      </w:r>
      <w:r w:rsidR="007B51B4" w:rsidRPr="00411DF8">
        <w:rPr>
          <w:rFonts w:ascii="Times New Roman" w:hAnsi="Times New Roman" w:cs="Times New Roman"/>
          <w:sz w:val="28"/>
          <w:szCs w:val="28"/>
          <w:shd w:val="clear" w:color="auto" w:fill="FFFFFF"/>
        </w:rPr>
        <w:t>السَّبِيلِ وَابْنَ وَالْمَسَاكِينَ</w:t>
      </w:r>
    </w:p>
    <w:p w:rsidR="007B51B4" w:rsidRDefault="007B51B4" w:rsidP="00D814C0">
      <w:pPr>
        <w:spacing w:line="360" w:lineRule="auto"/>
        <w:ind w:left="709" w:right="140"/>
        <w:jc w:val="both"/>
        <w:rPr>
          <w:rStyle w:val="gen"/>
          <w:rFonts w:ascii="Times New Roman" w:hAnsi="Times New Roman" w:cs="Times New Roman"/>
          <w:i/>
          <w:sz w:val="24"/>
          <w:szCs w:val="24"/>
        </w:rPr>
      </w:pPr>
    </w:p>
    <w:p w:rsidR="007B51B4" w:rsidRDefault="007B51B4" w:rsidP="007B51B4">
      <w:pPr>
        <w:spacing w:after="0" w:line="360" w:lineRule="auto"/>
        <w:ind w:left="567" w:right="140"/>
        <w:jc w:val="right"/>
        <w:rPr>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lastRenderedPageBreak/>
        <w:t xml:space="preserve">الَّذِينَ أُولَٰئِكَ الْبَأْسِ  وَحِينَ وَالضَّرَّاءِ الْبَأْسَاءِ فِي  وَالصَّابِرِينَ اعَاهَدُو إِذَا بِعَهْدِهِمْ </w:t>
      </w:r>
    </w:p>
    <w:p w:rsidR="007B51B4" w:rsidRPr="007B51B4" w:rsidRDefault="007B51B4" w:rsidP="007B51B4">
      <w:pPr>
        <w:spacing w:after="0" w:line="360" w:lineRule="auto"/>
        <w:ind w:left="567" w:right="140"/>
        <w:jc w:val="right"/>
        <w:rPr>
          <w:rStyle w:val="gen"/>
          <w:rFonts w:ascii="Times New Roman" w:hAnsi="Times New Roman" w:cs="Times New Roman"/>
          <w:sz w:val="28"/>
          <w:szCs w:val="28"/>
          <w:shd w:val="clear" w:color="auto" w:fill="FFFFFF"/>
        </w:rPr>
      </w:pPr>
      <w:r w:rsidRPr="00411DF8">
        <w:rPr>
          <w:rFonts w:ascii="Times New Roman" w:hAnsi="Times New Roman" w:cs="Times New Roman"/>
          <w:sz w:val="28"/>
          <w:szCs w:val="28"/>
          <w:shd w:val="clear" w:color="auto" w:fill="FFFFFF"/>
        </w:rPr>
        <w:t>الْمُتَّقُونَ</w:t>
      </w:r>
      <w:r w:rsidRPr="00411DF8">
        <w:rPr>
          <w:rFonts w:ascii="Times New Roman" w:hAnsi="Times New Roman" w:cs="Times New Roman"/>
          <w:sz w:val="53"/>
          <w:szCs w:val="53"/>
          <w:shd w:val="clear" w:color="auto" w:fill="FFFFFF"/>
        </w:rPr>
        <w:t xml:space="preserve"> </w:t>
      </w:r>
      <w:r w:rsidRPr="00411DF8">
        <w:rPr>
          <w:rFonts w:ascii="Times New Roman" w:hAnsi="Times New Roman" w:cs="Times New Roman"/>
          <w:sz w:val="28"/>
          <w:szCs w:val="28"/>
          <w:shd w:val="clear" w:color="auto" w:fill="FFFFFF"/>
        </w:rPr>
        <w:t>هُمُ وَأُولَٰئِكَ</w:t>
      </w:r>
      <w:r w:rsidRPr="00A54F78">
        <w:rPr>
          <w:rFonts w:ascii="Times New Roman" w:hAnsi="Times New Roman" w:cs="Times New Roman"/>
          <w:sz w:val="28"/>
          <w:szCs w:val="28"/>
          <w:shd w:val="clear" w:color="auto" w:fill="FFFFFF"/>
        </w:rPr>
        <w:t xml:space="preserve"> ۖ صَدَقُوا </w:t>
      </w:r>
    </w:p>
    <w:p w:rsidR="00844372" w:rsidRPr="00411DF8" w:rsidRDefault="00844372" w:rsidP="00D814C0">
      <w:pPr>
        <w:spacing w:line="360" w:lineRule="auto"/>
        <w:ind w:left="709" w:right="140"/>
        <w:jc w:val="both"/>
        <w:rPr>
          <w:rStyle w:val="gen"/>
          <w:rFonts w:ascii="Times New Roman" w:hAnsi="Times New Roman" w:cs="Times New Roman"/>
          <w:i/>
          <w:sz w:val="24"/>
          <w:szCs w:val="24"/>
        </w:rPr>
      </w:pPr>
      <w:r w:rsidRPr="00411DF8">
        <w:rPr>
          <w:rStyle w:val="gen"/>
          <w:rFonts w:ascii="Times New Roman" w:hAnsi="Times New Roman" w:cs="Times New Roman"/>
          <w:i/>
          <w:sz w:val="24"/>
          <w:szCs w:val="24"/>
        </w:rPr>
        <w:t xml:space="preserve">“Bukanlah menghadapkan wajahmu ke arah timur dan barat itu suatu kebajikan, akan tetapi sesungguhnya kebajikan itu ialah beriman kepada Allah, hari kemudian, malaikat-malaikat, kitab-kitab, nabi-nabi dan memberikan harta yang dicintainya kepada kerabatnya, anak-anak yatim, orang-orang miskin, musafir (yang memerlukan pertolongan) dan orang-orang yang meminta-minta; dan (memerdekakan) hamba sahaya, mendirikan shalat, dan menunaikan zakat; dan orang-orang yang menepati janjinya apabila ia berjanji, dan orang-orang yang sabar dalam kesempitan, penderitaan dan dalam peperangan. Mereka itulah orang-orang yang benar (imannya); dan mereka itulah orang-orang yang bertakwa.” </w:t>
      </w:r>
    </w:p>
    <w:p w:rsidR="00844372" w:rsidRPr="00411DF8" w:rsidRDefault="00844372" w:rsidP="00887356">
      <w:pPr>
        <w:spacing w:line="360" w:lineRule="auto"/>
        <w:ind w:left="567" w:right="379"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Redaksi ayat diatas ditujukan kepada semua pemeluk agama, karena tujuannya adalah menggarisbawahi banyak kekeliruan diantara mereka yang hanya mengandalkan shalat dan sembahyang saja. Ayat ini bermaksud menegaskan bahwa yang demikian itu bukan kebajikan yang sempurna, atau bukan satu-satunya kebajikan. Setelah menyebutkan sisi keimanan yang hakikatnya tidak nampak, ayat ini melanjutkan penjelasan tentang contoh-contoh kebajikan yang sempurna dari sisi yang lahir ke permukaan.</w:t>
      </w:r>
      <w:r w:rsidRPr="00411DF8">
        <w:rPr>
          <w:rStyle w:val="FootnoteReference"/>
          <w:rFonts w:ascii="Times New Roman" w:hAnsi="Times New Roman" w:cs="Times New Roman"/>
          <w:sz w:val="24"/>
          <w:szCs w:val="24"/>
        </w:rPr>
        <w:footnoteReference w:id="20"/>
      </w:r>
      <w:r w:rsidRPr="00411DF8">
        <w:rPr>
          <w:rStyle w:val="gen"/>
          <w:rFonts w:ascii="Times New Roman" w:hAnsi="Times New Roman" w:cs="Times New Roman"/>
          <w:sz w:val="24"/>
          <w:szCs w:val="24"/>
        </w:rPr>
        <w:t xml:space="preserve"> Contoh-contoh tersebut antara lain tidak menghardik anak yatim, memberi makan orang miskin dan memerdekakan budak, atau membebaskan manusia yang diperjualbelikan dan lain sebagainya. </w:t>
      </w:r>
    </w:p>
    <w:p w:rsidR="00844372" w:rsidRDefault="00844372" w:rsidP="00887356">
      <w:pPr>
        <w:spacing w:line="360" w:lineRule="auto"/>
        <w:ind w:left="567" w:right="379" w:firstLine="567"/>
        <w:jc w:val="both"/>
        <w:rPr>
          <w:rStyle w:val="gen"/>
          <w:rFonts w:ascii="Times New Roman" w:hAnsi="Times New Roman" w:cs="Times New Roman"/>
          <w:sz w:val="24"/>
          <w:szCs w:val="24"/>
        </w:rPr>
      </w:pPr>
      <w:r w:rsidRPr="00411DF8">
        <w:rPr>
          <w:rStyle w:val="gen"/>
          <w:rFonts w:ascii="Times New Roman" w:hAnsi="Times New Roman" w:cs="Times New Roman"/>
          <w:sz w:val="24"/>
          <w:szCs w:val="24"/>
        </w:rPr>
        <w:t xml:space="preserve">Dalam konteks keindonesiaan, pembelaan kepada </w:t>
      </w:r>
      <w:r w:rsidRPr="00411DF8">
        <w:rPr>
          <w:rStyle w:val="gen"/>
          <w:rFonts w:ascii="Times New Roman" w:hAnsi="Times New Roman" w:cs="Times New Roman"/>
          <w:i/>
          <w:sz w:val="24"/>
          <w:szCs w:val="24"/>
        </w:rPr>
        <w:t xml:space="preserve">mustadh’afin </w:t>
      </w:r>
      <w:r w:rsidRPr="00411DF8">
        <w:rPr>
          <w:rStyle w:val="gen"/>
          <w:rFonts w:ascii="Times New Roman" w:hAnsi="Times New Roman" w:cs="Times New Roman"/>
          <w:sz w:val="24"/>
          <w:szCs w:val="24"/>
        </w:rPr>
        <w:t xml:space="preserve">dapat dilakukan dengan upaya bersama-sama mulai dari pemerintah, instansi, dan warga Indonesia sendiri untuk mengurangi atau bahkan mengentaskan problematika yang saat ini banyak terjadi. Mulai dari </w:t>
      </w:r>
      <w:r w:rsidRPr="00411DF8">
        <w:rPr>
          <w:rStyle w:val="gen"/>
          <w:rFonts w:ascii="Times New Roman" w:hAnsi="Times New Roman" w:cs="Times New Roman"/>
          <w:sz w:val="24"/>
          <w:szCs w:val="24"/>
        </w:rPr>
        <w:lastRenderedPageBreak/>
        <w:t>menjamurnya isu kemiskinan, ketelantaran, penindasan kaum borjuis kepada ka</w:t>
      </w:r>
      <w:r w:rsidR="003A5DFE" w:rsidRPr="00411DF8">
        <w:rPr>
          <w:rStyle w:val="gen"/>
          <w:rFonts w:ascii="Times New Roman" w:hAnsi="Times New Roman" w:cs="Times New Roman"/>
          <w:sz w:val="24"/>
          <w:szCs w:val="24"/>
        </w:rPr>
        <w:t xml:space="preserve">um proletar, kekerasan terhadap </w:t>
      </w:r>
      <w:r w:rsidRPr="00411DF8">
        <w:rPr>
          <w:rStyle w:val="gen"/>
          <w:rFonts w:ascii="Times New Roman" w:hAnsi="Times New Roman" w:cs="Times New Roman"/>
          <w:sz w:val="24"/>
          <w:szCs w:val="24"/>
        </w:rPr>
        <w:t xml:space="preserve">tenaga kerja wanita yang ada di luar negeri </w:t>
      </w:r>
      <w:r w:rsidR="0026695B" w:rsidRPr="00411DF8">
        <w:rPr>
          <w:rStyle w:val="gen"/>
          <w:rFonts w:ascii="Times New Roman" w:hAnsi="Times New Roman" w:cs="Times New Roman"/>
          <w:sz w:val="24"/>
          <w:szCs w:val="24"/>
        </w:rPr>
        <w:t>serta</w:t>
      </w:r>
      <w:r w:rsidRPr="00411DF8">
        <w:rPr>
          <w:rStyle w:val="gen"/>
          <w:rFonts w:ascii="Times New Roman" w:hAnsi="Times New Roman" w:cs="Times New Roman"/>
          <w:sz w:val="24"/>
          <w:szCs w:val="24"/>
        </w:rPr>
        <w:t xml:space="preserve"> kekerasan terhadap perempuan baik fisik maupun psikis.</w:t>
      </w:r>
    </w:p>
    <w:p w:rsidR="00E66A15" w:rsidRPr="000642F8" w:rsidRDefault="00E66A15" w:rsidP="000642F8">
      <w:pPr>
        <w:pStyle w:val="ListParagraph"/>
        <w:numPr>
          <w:ilvl w:val="0"/>
          <w:numId w:val="5"/>
        </w:numPr>
        <w:spacing w:line="360" w:lineRule="auto"/>
        <w:ind w:left="426" w:right="379" w:hanging="426"/>
        <w:jc w:val="both"/>
        <w:rPr>
          <w:rStyle w:val="gen"/>
          <w:rFonts w:ascii="Times New Roman" w:hAnsi="Times New Roman" w:cs="Times New Roman"/>
          <w:b/>
          <w:sz w:val="24"/>
          <w:szCs w:val="24"/>
        </w:rPr>
      </w:pPr>
      <w:r w:rsidRPr="000642F8">
        <w:rPr>
          <w:rStyle w:val="gen"/>
          <w:rFonts w:ascii="Times New Roman" w:hAnsi="Times New Roman" w:cs="Times New Roman"/>
          <w:b/>
          <w:sz w:val="24"/>
          <w:szCs w:val="24"/>
        </w:rPr>
        <w:t>SIMPULAN</w:t>
      </w:r>
    </w:p>
    <w:p w:rsidR="003E5A47" w:rsidRDefault="00901B3E" w:rsidP="003E5A47">
      <w:pPr>
        <w:spacing w:line="360" w:lineRule="auto"/>
        <w:ind w:left="426" w:right="379" w:firstLine="567"/>
        <w:jc w:val="both"/>
        <w:rPr>
          <w:rFonts w:ascii="Times New Roman" w:hAnsi="Times New Roman" w:cs="Times New Roman"/>
          <w:sz w:val="24"/>
          <w:szCs w:val="24"/>
        </w:rPr>
      </w:pPr>
      <w:r w:rsidRPr="008E7C45">
        <w:rPr>
          <w:rStyle w:val="gen"/>
          <w:rFonts w:ascii="Times New Roman" w:hAnsi="Times New Roman" w:cs="Times New Roman"/>
          <w:sz w:val="24"/>
          <w:szCs w:val="24"/>
        </w:rPr>
        <w:t xml:space="preserve">Berdasarkan </w:t>
      </w:r>
      <w:r w:rsidR="009E44E5" w:rsidRPr="008E7C45">
        <w:rPr>
          <w:rStyle w:val="gen"/>
          <w:rFonts w:ascii="Times New Roman" w:hAnsi="Times New Roman" w:cs="Times New Roman"/>
          <w:sz w:val="24"/>
          <w:szCs w:val="24"/>
        </w:rPr>
        <w:t>penjelasan di atas</w:t>
      </w:r>
      <w:r w:rsidR="00A066D4" w:rsidRPr="008E7C45">
        <w:rPr>
          <w:rStyle w:val="gen"/>
          <w:rFonts w:ascii="Times New Roman" w:hAnsi="Times New Roman" w:cs="Times New Roman"/>
          <w:sz w:val="24"/>
          <w:szCs w:val="24"/>
        </w:rPr>
        <w:t xml:space="preserve"> </w:t>
      </w:r>
      <w:r w:rsidR="00684F95" w:rsidRPr="008E7C45">
        <w:rPr>
          <w:rStyle w:val="gen"/>
          <w:rFonts w:ascii="Times New Roman" w:hAnsi="Times New Roman" w:cs="Times New Roman"/>
          <w:sz w:val="24"/>
          <w:szCs w:val="24"/>
        </w:rPr>
        <w:t xml:space="preserve">disebutkan bahwa </w:t>
      </w:r>
      <w:r w:rsidR="00070027" w:rsidRPr="008E7C45">
        <w:rPr>
          <w:rStyle w:val="gen"/>
          <w:rFonts w:ascii="Times New Roman" w:hAnsi="Times New Roman" w:cs="Times New Roman"/>
          <w:sz w:val="24"/>
          <w:szCs w:val="24"/>
        </w:rPr>
        <w:t xml:space="preserve">Al-Qur’an selalu </w:t>
      </w:r>
      <w:r w:rsidR="008E7C45" w:rsidRPr="008E7C45">
        <w:rPr>
          <w:rFonts w:ascii="Times New Roman" w:hAnsi="Times New Roman" w:cs="Times New Roman"/>
          <w:sz w:val="24"/>
          <w:szCs w:val="24"/>
        </w:rPr>
        <w:t xml:space="preserve">menjadi jawaban atas setiap problematika yang muncul. </w:t>
      </w:r>
      <w:r w:rsidR="00163DE5">
        <w:rPr>
          <w:rFonts w:ascii="Times New Roman" w:hAnsi="Times New Roman" w:cs="Times New Roman"/>
          <w:sz w:val="24"/>
          <w:szCs w:val="24"/>
        </w:rPr>
        <w:t>Karena di dalamNya</w:t>
      </w:r>
      <w:r w:rsidR="008E7C45" w:rsidRPr="008E7C45">
        <w:rPr>
          <w:rFonts w:ascii="Times New Roman" w:hAnsi="Times New Roman" w:cs="Times New Roman"/>
          <w:sz w:val="24"/>
          <w:szCs w:val="24"/>
        </w:rPr>
        <w:t xml:space="preserve"> </w:t>
      </w:r>
      <w:r w:rsidR="00163DE5">
        <w:rPr>
          <w:rFonts w:ascii="Times New Roman" w:hAnsi="Times New Roman" w:cs="Times New Roman"/>
          <w:sz w:val="24"/>
          <w:szCs w:val="24"/>
        </w:rPr>
        <w:t xml:space="preserve">terdapat </w:t>
      </w:r>
      <w:r w:rsidR="008E7C45" w:rsidRPr="008E7C45">
        <w:rPr>
          <w:rFonts w:ascii="Times New Roman" w:hAnsi="Times New Roman" w:cs="Times New Roman"/>
          <w:sz w:val="24"/>
          <w:szCs w:val="24"/>
        </w:rPr>
        <w:t xml:space="preserve">keistimewaan dalam setiap ayat-ayatNya, termasuk keberpihakannya terhadap </w:t>
      </w:r>
      <w:r w:rsidR="008E7C45" w:rsidRPr="008E7C45">
        <w:rPr>
          <w:rFonts w:ascii="Times New Roman" w:hAnsi="Times New Roman" w:cs="Times New Roman"/>
          <w:i/>
          <w:sz w:val="24"/>
          <w:szCs w:val="24"/>
        </w:rPr>
        <w:t>mustadh’afin</w:t>
      </w:r>
      <w:r w:rsidR="00E84723">
        <w:rPr>
          <w:rFonts w:ascii="Times New Roman" w:hAnsi="Times New Roman" w:cs="Times New Roman"/>
          <w:i/>
          <w:sz w:val="24"/>
          <w:szCs w:val="24"/>
        </w:rPr>
        <w:t xml:space="preserve">. </w:t>
      </w:r>
      <w:r w:rsidR="00C02FF5">
        <w:rPr>
          <w:rFonts w:ascii="Times New Roman" w:hAnsi="Times New Roman" w:cs="Times New Roman"/>
          <w:sz w:val="24"/>
          <w:szCs w:val="24"/>
        </w:rPr>
        <w:t xml:space="preserve">Keberpihakan Al-Qur’an </w:t>
      </w:r>
      <w:r w:rsidR="00355EDA">
        <w:rPr>
          <w:rFonts w:ascii="Times New Roman" w:hAnsi="Times New Roman" w:cs="Times New Roman"/>
          <w:sz w:val="24"/>
          <w:szCs w:val="24"/>
        </w:rPr>
        <w:t xml:space="preserve">terhadap </w:t>
      </w:r>
      <w:r w:rsidR="00355EDA" w:rsidRPr="008E7C45">
        <w:rPr>
          <w:rFonts w:ascii="Times New Roman" w:hAnsi="Times New Roman" w:cs="Times New Roman"/>
          <w:i/>
          <w:sz w:val="24"/>
          <w:szCs w:val="24"/>
        </w:rPr>
        <w:t>mustadh’afin</w:t>
      </w:r>
      <w:r w:rsidR="00355EDA">
        <w:rPr>
          <w:rFonts w:ascii="Times New Roman" w:hAnsi="Times New Roman" w:cs="Times New Roman"/>
          <w:i/>
          <w:sz w:val="24"/>
          <w:szCs w:val="24"/>
        </w:rPr>
        <w:t xml:space="preserve"> </w:t>
      </w:r>
      <w:r w:rsidR="00355EDA">
        <w:rPr>
          <w:rFonts w:ascii="Times New Roman" w:hAnsi="Times New Roman" w:cs="Times New Roman"/>
          <w:sz w:val="24"/>
          <w:szCs w:val="24"/>
        </w:rPr>
        <w:t xml:space="preserve">dapat dijadikan </w:t>
      </w:r>
      <w:r w:rsidR="008C6149">
        <w:rPr>
          <w:rFonts w:ascii="Times New Roman" w:hAnsi="Times New Roman" w:cs="Times New Roman"/>
          <w:sz w:val="24"/>
          <w:szCs w:val="24"/>
        </w:rPr>
        <w:t xml:space="preserve">pedoman </w:t>
      </w:r>
      <w:r w:rsidR="00EA26D7">
        <w:rPr>
          <w:rFonts w:ascii="Times New Roman" w:hAnsi="Times New Roman" w:cs="Times New Roman"/>
          <w:sz w:val="24"/>
          <w:szCs w:val="24"/>
        </w:rPr>
        <w:t>agar</w:t>
      </w:r>
      <w:r w:rsidR="002E0D10">
        <w:rPr>
          <w:rFonts w:ascii="Times New Roman" w:hAnsi="Times New Roman" w:cs="Times New Roman"/>
          <w:sz w:val="24"/>
          <w:szCs w:val="24"/>
        </w:rPr>
        <w:t xml:space="preserve"> sesama manusia</w:t>
      </w:r>
      <w:r w:rsidR="00EA26D7">
        <w:rPr>
          <w:rFonts w:ascii="Times New Roman" w:hAnsi="Times New Roman" w:cs="Times New Roman"/>
          <w:sz w:val="24"/>
          <w:szCs w:val="24"/>
        </w:rPr>
        <w:t xml:space="preserve"> selalu </w:t>
      </w:r>
      <w:r w:rsidR="002C1003">
        <w:rPr>
          <w:rFonts w:ascii="Times New Roman" w:hAnsi="Times New Roman" w:cs="Times New Roman"/>
          <w:sz w:val="24"/>
          <w:szCs w:val="24"/>
        </w:rPr>
        <w:t xml:space="preserve">menghormati </w:t>
      </w:r>
      <w:r w:rsidR="002E0D10">
        <w:rPr>
          <w:rFonts w:ascii="Times New Roman" w:hAnsi="Times New Roman" w:cs="Times New Roman"/>
          <w:sz w:val="24"/>
          <w:szCs w:val="24"/>
        </w:rPr>
        <w:t xml:space="preserve">antara satu dengan yang lain. </w:t>
      </w:r>
    </w:p>
    <w:p w:rsidR="001755FB" w:rsidRPr="00135571" w:rsidRDefault="00916950" w:rsidP="003E5A47">
      <w:pPr>
        <w:spacing w:line="360" w:lineRule="auto"/>
        <w:ind w:left="426" w:right="379" w:firstLine="567"/>
        <w:jc w:val="both"/>
        <w:rPr>
          <w:rFonts w:ascii="Times New Roman" w:hAnsi="Times New Roman" w:cs="Times New Roman"/>
          <w:sz w:val="24"/>
          <w:szCs w:val="24"/>
        </w:rPr>
      </w:pPr>
      <w:r>
        <w:rPr>
          <w:rFonts w:ascii="Times New Roman" w:hAnsi="Times New Roman" w:cs="Times New Roman"/>
          <w:sz w:val="24"/>
          <w:szCs w:val="24"/>
        </w:rPr>
        <w:t xml:space="preserve">Setiap manusia memiliki </w:t>
      </w:r>
      <w:r>
        <w:rPr>
          <w:rFonts w:ascii="Times New Roman" w:hAnsi="Times New Roman" w:cs="Times New Roman"/>
          <w:sz w:val="24"/>
          <w:szCs w:val="24"/>
        </w:rPr>
        <w:t>kekha</w:t>
      </w:r>
      <w:r>
        <w:rPr>
          <w:rFonts w:ascii="Times New Roman" w:hAnsi="Times New Roman" w:cs="Times New Roman"/>
          <w:sz w:val="24"/>
          <w:szCs w:val="24"/>
        </w:rPr>
        <w:t>san dan keunikan masing-masing, termasuk m</w:t>
      </w:r>
      <w:r w:rsidR="00135571">
        <w:rPr>
          <w:rFonts w:ascii="Times New Roman" w:hAnsi="Times New Roman" w:cs="Times New Roman"/>
          <w:i/>
          <w:sz w:val="24"/>
          <w:szCs w:val="24"/>
        </w:rPr>
        <w:t>ustadh’afi</w:t>
      </w:r>
      <w:r>
        <w:rPr>
          <w:rFonts w:ascii="Times New Roman" w:hAnsi="Times New Roman" w:cs="Times New Roman"/>
          <w:i/>
          <w:sz w:val="24"/>
          <w:szCs w:val="24"/>
        </w:rPr>
        <w:t>n.</w:t>
      </w:r>
      <w:r w:rsidR="00B5759F">
        <w:rPr>
          <w:rFonts w:ascii="Times New Roman" w:hAnsi="Times New Roman" w:cs="Times New Roman"/>
          <w:i/>
          <w:sz w:val="24"/>
          <w:szCs w:val="24"/>
        </w:rPr>
        <w:t xml:space="preserve"> </w:t>
      </w:r>
      <w:r w:rsidR="00B5759F">
        <w:rPr>
          <w:rFonts w:ascii="Times New Roman" w:hAnsi="Times New Roman" w:cs="Times New Roman"/>
          <w:sz w:val="24"/>
          <w:szCs w:val="24"/>
        </w:rPr>
        <w:t xml:space="preserve">Stigma </w:t>
      </w:r>
      <w:r w:rsidR="00CA6778">
        <w:rPr>
          <w:rFonts w:ascii="Times New Roman" w:hAnsi="Times New Roman" w:cs="Times New Roman"/>
          <w:sz w:val="24"/>
          <w:szCs w:val="24"/>
        </w:rPr>
        <w:t xml:space="preserve">sosial dan paradigma negatif yang terbangun </w:t>
      </w:r>
      <w:r w:rsidR="000A3C19">
        <w:rPr>
          <w:rFonts w:ascii="Times New Roman" w:hAnsi="Times New Roman" w:cs="Times New Roman"/>
          <w:sz w:val="24"/>
          <w:szCs w:val="24"/>
        </w:rPr>
        <w:t>mengenai m</w:t>
      </w:r>
      <w:r w:rsidR="000A3C19">
        <w:rPr>
          <w:rFonts w:ascii="Times New Roman" w:hAnsi="Times New Roman" w:cs="Times New Roman"/>
          <w:i/>
          <w:sz w:val="24"/>
          <w:szCs w:val="24"/>
        </w:rPr>
        <w:t>ustadh’afin</w:t>
      </w:r>
      <w:r w:rsidR="000A3C19">
        <w:rPr>
          <w:rFonts w:ascii="Times New Roman" w:hAnsi="Times New Roman" w:cs="Times New Roman"/>
          <w:sz w:val="24"/>
          <w:szCs w:val="24"/>
        </w:rPr>
        <w:t xml:space="preserve"> </w:t>
      </w:r>
      <w:r w:rsidR="00CA6778">
        <w:rPr>
          <w:rFonts w:ascii="Times New Roman" w:hAnsi="Times New Roman" w:cs="Times New Roman"/>
          <w:sz w:val="24"/>
          <w:szCs w:val="24"/>
        </w:rPr>
        <w:t>harus dihilangkan.</w:t>
      </w:r>
      <w:r w:rsidR="00C406A3">
        <w:rPr>
          <w:rFonts w:ascii="Times New Roman" w:hAnsi="Times New Roman" w:cs="Times New Roman"/>
          <w:sz w:val="24"/>
          <w:szCs w:val="24"/>
        </w:rPr>
        <w:t xml:space="preserve"> </w:t>
      </w:r>
      <w:r w:rsidR="00B5759F">
        <w:rPr>
          <w:rFonts w:ascii="Times New Roman" w:hAnsi="Times New Roman" w:cs="Times New Roman"/>
          <w:sz w:val="24"/>
          <w:szCs w:val="24"/>
        </w:rPr>
        <w:t>Karena t</w:t>
      </w:r>
      <w:r w:rsidRPr="00411DF8">
        <w:rPr>
          <w:rStyle w:val="gen"/>
          <w:rFonts w:ascii="Times New Roman" w:hAnsi="Times New Roman" w:cs="Times New Roman"/>
          <w:sz w:val="24"/>
          <w:szCs w:val="24"/>
        </w:rPr>
        <w:t xml:space="preserve">idak ada perbedaan antara laki-laki dan perempuan. </w:t>
      </w:r>
      <w:r>
        <w:rPr>
          <w:rStyle w:val="gen"/>
          <w:rFonts w:ascii="Times New Roman" w:hAnsi="Times New Roman" w:cs="Times New Roman"/>
          <w:sz w:val="24"/>
          <w:szCs w:val="24"/>
        </w:rPr>
        <w:t xml:space="preserve">Keshalehan seseorang tidak dapat diukur karena gendernya. </w:t>
      </w:r>
      <w:r w:rsidR="000A3C19">
        <w:rPr>
          <w:rStyle w:val="gen"/>
          <w:rFonts w:ascii="Times New Roman" w:hAnsi="Times New Roman" w:cs="Times New Roman"/>
          <w:sz w:val="24"/>
          <w:szCs w:val="24"/>
        </w:rPr>
        <w:t xml:space="preserve">Melainkan </w:t>
      </w:r>
      <w:r>
        <w:rPr>
          <w:rStyle w:val="gen"/>
          <w:rFonts w:ascii="Times New Roman" w:hAnsi="Times New Roman" w:cs="Times New Roman"/>
          <w:sz w:val="24"/>
          <w:szCs w:val="24"/>
        </w:rPr>
        <w:t>sejauh mana ia dekat dengan Rabbnya.</w:t>
      </w:r>
      <w:r w:rsidR="000A3C19">
        <w:rPr>
          <w:rStyle w:val="gen"/>
          <w:rFonts w:ascii="Times New Roman" w:hAnsi="Times New Roman" w:cs="Times New Roman"/>
          <w:sz w:val="24"/>
          <w:szCs w:val="24"/>
        </w:rPr>
        <w:t xml:space="preserve"> </w:t>
      </w:r>
    </w:p>
    <w:p w:rsidR="008E0B19" w:rsidRDefault="003E5A47" w:rsidP="00E64C9C">
      <w:pPr>
        <w:spacing w:line="360" w:lineRule="auto"/>
        <w:ind w:left="426" w:right="379" w:firstLine="567"/>
        <w:jc w:val="both"/>
        <w:rPr>
          <w:rFonts w:ascii="Times New Roman" w:hAnsi="Times New Roman" w:cs="Times New Roman"/>
          <w:sz w:val="24"/>
          <w:szCs w:val="24"/>
        </w:rPr>
      </w:pPr>
      <w:r>
        <w:rPr>
          <w:rFonts w:ascii="Times New Roman" w:hAnsi="Times New Roman" w:cs="Times New Roman"/>
          <w:sz w:val="24"/>
          <w:szCs w:val="24"/>
        </w:rPr>
        <w:t xml:space="preserve">Dalam konteks keindonesiaan, </w:t>
      </w:r>
      <w:r w:rsidR="00AD66E5">
        <w:rPr>
          <w:rFonts w:ascii="Times New Roman" w:hAnsi="Times New Roman" w:cs="Times New Roman"/>
          <w:sz w:val="24"/>
          <w:szCs w:val="24"/>
        </w:rPr>
        <w:t>f</w:t>
      </w:r>
      <w:r w:rsidR="00AD66E5" w:rsidRPr="00411DF8">
        <w:rPr>
          <w:rFonts w:ascii="Times New Roman" w:hAnsi="Times New Roman" w:cs="Times New Roman"/>
          <w:sz w:val="24"/>
          <w:szCs w:val="24"/>
        </w:rPr>
        <w:t xml:space="preserve">enomena lemah-kuat, kaya–miskin </w:t>
      </w:r>
      <w:r w:rsidR="0098537B">
        <w:rPr>
          <w:rFonts w:ascii="Times New Roman" w:hAnsi="Times New Roman" w:cs="Times New Roman"/>
          <w:sz w:val="24"/>
          <w:szCs w:val="24"/>
        </w:rPr>
        <w:t xml:space="preserve">jangan sampai menjadi alasan terjadinya </w:t>
      </w:r>
      <w:r w:rsidR="00AD66E5" w:rsidRPr="00411DF8">
        <w:rPr>
          <w:rFonts w:ascii="Times New Roman" w:hAnsi="Times New Roman" w:cs="Times New Roman"/>
          <w:sz w:val="24"/>
          <w:szCs w:val="24"/>
        </w:rPr>
        <w:t xml:space="preserve">penindasan, penganiayaan </w:t>
      </w:r>
      <w:r w:rsidR="0098537B">
        <w:rPr>
          <w:rFonts w:ascii="Times New Roman" w:hAnsi="Times New Roman" w:cs="Times New Roman"/>
          <w:sz w:val="24"/>
          <w:szCs w:val="24"/>
        </w:rPr>
        <w:t>mau</w:t>
      </w:r>
      <w:r w:rsidR="00AD66E5" w:rsidRPr="00411DF8">
        <w:rPr>
          <w:rFonts w:ascii="Times New Roman" w:hAnsi="Times New Roman" w:cs="Times New Roman"/>
          <w:sz w:val="24"/>
          <w:szCs w:val="24"/>
        </w:rPr>
        <w:t>pun kedzaliman</w:t>
      </w:r>
      <w:r w:rsidR="00F961F7">
        <w:rPr>
          <w:rFonts w:ascii="Times New Roman" w:hAnsi="Times New Roman" w:cs="Times New Roman"/>
          <w:sz w:val="24"/>
          <w:szCs w:val="24"/>
        </w:rPr>
        <w:t xml:space="preserve">. </w:t>
      </w:r>
      <w:r w:rsidR="001F0A87">
        <w:rPr>
          <w:rFonts w:ascii="Times New Roman" w:hAnsi="Times New Roman" w:cs="Times New Roman"/>
          <w:sz w:val="24"/>
          <w:szCs w:val="24"/>
        </w:rPr>
        <w:t>Setiap manusia memiliki hak untuk tetap hidup d</w:t>
      </w:r>
      <w:r w:rsidR="00EB579F">
        <w:rPr>
          <w:rFonts w:ascii="Times New Roman" w:hAnsi="Times New Roman" w:cs="Times New Roman"/>
          <w:sz w:val="24"/>
          <w:szCs w:val="24"/>
        </w:rPr>
        <w:t xml:space="preserve">engan cara mereka masing-masing. </w:t>
      </w:r>
      <w:r w:rsidR="000B7A8D">
        <w:rPr>
          <w:rFonts w:ascii="Times New Roman" w:hAnsi="Times New Roman" w:cs="Times New Roman"/>
          <w:sz w:val="24"/>
          <w:szCs w:val="24"/>
        </w:rPr>
        <w:t xml:space="preserve">Ada baiknya, </w:t>
      </w:r>
      <w:r w:rsidR="009B12B3">
        <w:rPr>
          <w:rFonts w:ascii="Times New Roman" w:hAnsi="Times New Roman" w:cs="Times New Roman"/>
          <w:sz w:val="24"/>
          <w:szCs w:val="24"/>
        </w:rPr>
        <w:t xml:space="preserve">semua elemen </w:t>
      </w:r>
      <w:r w:rsidR="006440BA">
        <w:rPr>
          <w:rFonts w:ascii="Times New Roman" w:hAnsi="Times New Roman" w:cs="Times New Roman"/>
          <w:sz w:val="24"/>
          <w:szCs w:val="24"/>
        </w:rPr>
        <w:t>bahu-membahu saling me</w:t>
      </w:r>
      <w:r w:rsidR="005518EA">
        <w:rPr>
          <w:rFonts w:ascii="Times New Roman" w:hAnsi="Times New Roman" w:cs="Times New Roman"/>
          <w:sz w:val="24"/>
          <w:szCs w:val="24"/>
        </w:rPr>
        <w:t>rangkul</w:t>
      </w:r>
      <w:bookmarkStart w:id="0" w:name="_GoBack"/>
      <w:bookmarkEnd w:id="0"/>
      <w:r w:rsidR="006440BA">
        <w:rPr>
          <w:rFonts w:ascii="Times New Roman" w:hAnsi="Times New Roman" w:cs="Times New Roman"/>
          <w:sz w:val="24"/>
          <w:szCs w:val="24"/>
        </w:rPr>
        <w:t xml:space="preserve"> sesama </w:t>
      </w:r>
      <w:r w:rsidR="00AD4314">
        <w:rPr>
          <w:rFonts w:ascii="Times New Roman" w:hAnsi="Times New Roman" w:cs="Times New Roman"/>
          <w:sz w:val="24"/>
          <w:szCs w:val="24"/>
        </w:rPr>
        <w:t xml:space="preserve">secara </w:t>
      </w:r>
      <w:r w:rsidR="002A5FF4">
        <w:rPr>
          <w:rFonts w:ascii="Times New Roman" w:hAnsi="Times New Roman" w:cs="Times New Roman"/>
          <w:sz w:val="24"/>
          <w:szCs w:val="24"/>
        </w:rPr>
        <w:t xml:space="preserve">kemanusiaan tanpa ada unsur </w:t>
      </w:r>
      <w:r w:rsidR="0020676D" w:rsidRPr="00411DF8">
        <w:rPr>
          <w:rFonts w:ascii="Times New Roman" w:hAnsi="Times New Roman" w:cs="Times New Roman"/>
          <w:sz w:val="24"/>
          <w:szCs w:val="24"/>
        </w:rPr>
        <w:t>penindasan</w:t>
      </w:r>
      <w:r w:rsidR="009B670C">
        <w:rPr>
          <w:rFonts w:ascii="Times New Roman" w:hAnsi="Times New Roman" w:cs="Times New Roman"/>
          <w:sz w:val="24"/>
          <w:szCs w:val="24"/>
        </w:rPr>
        <w:t>.</w:t>
      </w:r>
    </w:p>
    <w:p w:rsidR="00E64C9C" w:rsidRPr="008E0B19" w:rsidRDefault="00E64C9C" w:rsidP="00E64C9C">
      <w:pPr>
        <w:spacing w:line="360" w:lineRule="auto"/>
        <w:ind w:left="426" w:right="379" w:firstLine="567"/>
        <w:jc w:val="both"/>
        <w:rPr>
          <w:rFonts w:ascii="Times New Roman" w:hAnsi="Times New Roman" w:cs="Times New Roman"/>
          <w:sz w:val="24"/>
          <w:szCs w:val="24"/>
        </w:rPr>
      </w:pPr>
    </w:p>
    <w:p w:rsidR="00844372" w:rsidRPr="00411DF8" w:rsidRDefault="00411DF8" w:rsidP="00844372">
      <w:pPr>
        <w:spacing w:line="360" w:lineRule="auto"/>
        <w:ind w:right="379"/>
        <w:jc w:val="both"/>
        <w:rPr>
          <w:rStyle w:val="gen"/>
          <w:rFonts w:ascii="Times New Roman" w:hAnsi="Times New Roman" w:cs="Times New Roman"/>
          <w:b/>
          <w:sz w:val="24"/>
          <w:szCs w:val="24"/>
        </w:rPr>
      </w:pPr>
      <w:r>
        <w:rPr>
          <w:rStyle w:val="gen"/>
          <w:rFonts w:ascii="Times New Roman" w:hAnsi="Times New Roman" w:cs="Times New Roman"/>
          <w:b/>
          <w:sz w:val="24"/>
          <w:szCs w:val="24"/>
        </w:rPr>
        <w:t>DAFTAR PUSTAKA</w:t>
      </w:r>
    </w:p>
    <w:p w:rsidR="00822FA8" w:rsidRPr="00411DF8" w:rsidRDefault="00822FA8" w:rsidP="00822FA8">
      <w:pPr>
        <w:spacing w:line="360" w:lineRule="auto"/>
        <w:ind w:left="567" w:hanging="567"/>
        <w:jc w:val="both"/>
        <w:rPr>
          <w:rFonts w:ascii="Times New Roman" w:hAnsi="Times New Roman" w:cs="Times New Roman"/>
          <w:sz w:val="24"/>
          <w:szCs w:val="24"/>
        </w:rPr>
      </w:pPr>
      <w:r w:rsidRPr="00411DF8">
        <w:rPr>
          <w:rFonts w:ascii="Times New Roman" w:hAnsi="Times New Roman" w:cs="Times New Roman"/>
          <w:sz w:val="24"/>
          <w:szCs w:val="24"/>
        </w:rPr>
        <w:t>Ahmad</w:t>
      </w:r>
      <w:r>
        <w:rPr>
          <w:rFonts w:ascii="Times New Roman" w:hAnsi="Times New Roman" w:cs="Times New Roman"/>
          <w:sz w:val="24"/>
          <w:szCs w:val="24"/>
        </w:rPr>
        <w:t xml:space="preserve">, </w:t>
      </w:r>
      <w:r w:rsidRPr="00411DF8">
        <w:rPr>
          <w:rFonts w:ascii="Times New Roman" w:hAnsi="Times New Roman" w:cs="Times New Roman"/>
          <w:sz w:val="24"/>
          <w:szCs w:val="24"/>
        </w:rPr>
        <w:t xml:space="preserve">Syaikh </w:t>
      </w:r>
      <w:r>
        <w:rPr>
          <w:rFonts w:ascii="Times New Roman" w:hAnsi="Times New Roman" w:cs="Times New Roman"/>
          <w:sz w:val="24"/>
          <w:szCs w:val="24"/>
        </w:rPr>
        <w:t xml:space="preserve">Syakir. </w:t>
      </w:r>
      <w:r w:rsidRPr="00411DF8">
        <w:rPr>
          <w:rFonts w:ascii="Times New Roman" w:hAnsi="Times New Roman" w:cs="Times New Roman"/>
          <w:i/>
          <w:sz w:val="24"/>
          <w:szCs w:val="24"/>
        </w:rPr>
        <w:t>Mukhtashar Tafsir Ibnu Katsir</w:t>
      </w:r>
      <w:r>
        <w:rPr>
          <w:rFonts w:ascii="Times New Roman" w:hAnsi="Times New Roman" w:cs="Times New Roman"/>
          <w:sz w:val="24"/>
          <w:szCs w:val="24"/>
        </w:rPr>
        <w:t xml:space="preserve"> terj. </w:t>
      </w:r>
      <w:r w:rsidRPr="00411DF8">
        <w:rPr>
          <w:rFonts w:ascii="Times New Roman" w:hAnsi="Times New Roman" w:cs="Times New Roman"/>
          <w:sz w:val="24"/>
          <w:szCs w:val="24"/>
        </w:rPr>
        <w:t xml:space="preserve">Jakarta: Darus Sunnah Press, 2014. </w:t>
      </w:r>
    </w:p>
    <w:p w:rsidR="00844372" w:rsidRPr="00411DF8" w:rsidRDefault="00411DF8" w:rsidP="00844372">
      <w:pPr>
        <w:spacing w:line="360" w:lineRule="auto"/>
        <w:ind w:left="567" w:hanging="567"/>
        <w:jc w:val="both"/>
        <w:rPr>
          <w:rFonts w:ascii="Times New Roman" w:hAnsi="Times New Roman" w:cs="Times New Roman"/>
          <w:sz w:val="24"/>
          <w:szCs w:val="24"/>
        </w:rPr>
      </w:pPr>
      <w:r w:rsidRPr="00411DF8">
        <w:rPr>
          <w:rFonts w:ascii="Times New Roman" w:hAnsi="Times New Roman" w:cs="Times New Roman"/>
          <w:sz w:val="24"/>
          <w:szCs w:val="24"/>
        </w:rPr>
        <w:lastRenderedPageBreak/>
        <w:t>Badruz</w:t>
      </w:r>
      <w:r>
        <w:rPr>
          <w:rFonts w:ascii="Times New Roman" w:hAnsi="Times New Roman" w:cs="Times New Roman"/>
          <w:sz w:val="24"/>
          <w:szCs w:val="24"/>
        </w:rPr>
        <w:t>,</w:t>
      </w:r>
      <w:r w:rsidRPr="00411DF8">
        <w:rPr>
          <w:rFonts w:ascii="Times New Roman" w:hAnsi="Times New Roman" w:cs="Times New Roman"/>
          <w:sz w:val="24"/>
          <w:szCs w:val="24"/>
        </w:rPr>
        <w:t xml:space="preserve"> </w:t>
      </w:r>
      <w:r w:rsidR="00844372" w:rsidRPr="00411DF8">
        <w:rPr>
          <w:rFonts w:ascii="Times New Roman" w:hAnsi="Times New Roman" w:cs="Times New Roman"/>
          <w:sz w:val="24"/>
          <w:szCs w:val="24"/>
        </w:rPr>
        <w:t xml:space="preserve">Abad </w:t>
      </w:r>
      <w:r>
        <w:rPr>
          <w:rFonts w:ascii="Times New Roman" w:hAnsi="Times New Roman" w:cs="Times New Roman"/>
          <w:sz w:val="24"/>
          <w:szCs w:val="24"/>
        </w:rPr>
        <w:t xml:space="preserve">zaman. </w:t>
      </w:r>
      <w:r>
        <w:rPr>
          <w:rFonts w:ascii="Times New Roman" w:hAnsi="Times New Roman" w:cs="Times New Roman"/>
          <w:i/>
          <w:sz w:val="24"/>
          <w:szCs w:val="24"/>
        </w:rPr>
        <w:t xml:space="preserve">Teologi Kaum Tertindas. </w:t>
      </w:r>
      <w:r w:rsidR="00844372" w:rsidRPr="00411DF8">
        <w:rPr>
          <w:rFonts w:ascii="Times New Roman" w:hAnsi="Times New Roman" w:cs="Times New Roman"/>
          <w:sz w:val="24"/>
          <w:szCs w:val="24"/>
        </w:rPr>
        <w:t xml:space="preserve">Yogyakarta: Pustaka Pelajar, 2008. </w:t>
      </w:r>
    </w:p>
    <w:p w:rsidR="00822FA8" w:rsidRPr="00411DF8" w:rsidRDefault="00822FA8" w:rsidP="00822FA8">
      <w:pPr>
        <w:spacing w:line="360" w:lineRule="auto"/>
        <w:ind w:left="567" w:hanging="567"/>
        <w:jc w:val="both"/>
        <w:rPr>
          <w:rFonts w:ascii="Times New Roman" w:hAnsi="Times New Roman" w:cs="Times New Roman"/>
          <w:sz w:val="24"/>
          <w:szCs w:val="24"/>
        </w:rPr>
      </w:pPr>
      <w:r w:rsidRPr="00411DF8">
        <w:rPr>
          <w:rFonts w:ascii="Times New Roman" w:hAnsi="Times New Roman" w:cs="Times New Roman"/>
          <w:sz w:val="24"/>
          <w:szCs w:val="24"/>
        </w:rPr>
        <w:t>Effendi</w:t>
      </w:r>
      <w:r>
        <w:rPr>
          <w:rFonts w:ascii="Times New Roman" w:hAnsi="Times New Roman" w:cs="Times New Roman"/>
          <w:sz w:val="24"/>
          <w:szCs w:val="24"/>
        </w:rPr>
        <w:t>,</w:t>
      </w:r>
      <w:r w:rsidRPr="00411DF8">
        <w:rPr>
          <w:rFonts w:ascii="Times New Roman" w:hAnsi="Times New Roman" w:cs="Times New Roman"/>
          <w:sz w:val="24"/>
          <w:szCs w:val="24"/>
        </w:rPr>
        <w:t xml:space="preserve"> Djohan</w:t>
      </w:r>
      <w:r>
        <w:rPr>
          <w:rFonts w:ascii="Times New Roman" w:hAnsi="Times New Roman" w:cs="Times New Roman"/>
          <w:sz w:val="24"/>
          <w:szCs w:val="24"/>
        </w:rPr>
        <w:t xml:space="preserve">. </w:t>
      </w:r>
      <w:r w:rsidRPr="00411DF8">
        <w:rPr>
          <w:rFonts w:ascii="Times New Roman" w:hAnsi="Times New Roman" w:cs="Times New Roman"/>
          <w:i/>
          <w:sz w:val="24"/>
          <w:szCs w:val="24"/>
        </w:rPr>
        <w:t>Pesan-Pesan Al-Qur’an: Mencoba Mengerti Intisari Kitab Suci</w:t>
      </w:r>
      <w:r>
        <w:rPr>
          <w:rFonts w:ascii="Times New Roman" w:hAnsi="Times New Roman" w:cs="Times New Roman"/>
          <w:sz w:val="24"/>
          <w:szCs w:val="24"/>
        </w:rPr>
        <w:t xml:space="preserve">. </w:t>
      </w:r>
      <w:r w:rsidRPr="00411DF8">
        <w:rPr>
          <w:rFonts w:ascii="Times New Roman" w:hAnsi="Times New Roman" w:cs="Times New Roman"/>
          <w:sz w:val="24"/>
          <w:szCs w:val="24"/>
        </w:rPr>
        <w:t xml:space="preserve">Jakarta: PT Serambi Ilmu Semesta, 2012. </w:t>
      </w:r>
    </w:p>
    <w:p w:rsidR="00844372" w:rsidRPr="00411DF8" w:rsidRDefault="00411DF8" w:rsidP="00844372">
      <w:pPr>
        <w:spacing w:line="360" w:lineRule="auto"/>
        <w:ind w:left="567" w:hanging="567"/>
        <w:jc w:val="both"/>
        <w:rPr>
          <w:rFonts w:ascii="Times New Roman" w:hAnsi="Times New Roman" w:cs="Times New Roman"/>
          <w:sz w:val="24"/>
          <w:szCs w:val="24"/>
        </w:rPr>
      </w:pPr>
      <w:r w:rsidRPr="00411DF8">
        <w:rPr>
          <w:rFonts w:ascii="Times New Roman" w:hAnsi="Times New Roman" w:cs="Times New Roman"/>
          <w:sz w:val="24"/>
          <w:szCs w:val="24"/>
        </w:rPr>
        <w:t>Ja’far</w:t>
      </w:r>
      <w:r>
        <w:rPr>
          <w:rFonts w:ascii="Times New Roman" w:hAnsi="Times New Roman" w:cs="Times New Roman"/>
          <w:sz w:val="24"/>
          <w:szCs w:val="24"/>
        </w:rPr>
        <w:t xml:space="preserve">, </w:t>
      </w:r>
      <w:r w:rsidR="00844372" w:rsidRPr="00411DF8">
        <w:rPr>
          <w:rFonts w:ascii="Times New Roman" w:hAnsi="Times New Roman" w:cs="Times New Roman"/>
          <w:sz w:val="24"/>
          <w:szCs w:val="24"/>
        </w:rPr>
        <w:t xml:space="preserve">Abu  Muhammad bin Jarir Ath-Thabari, </w:t>
      </w:r>
      <w:r w:rsidR="00844372" w:rsidRPr="00411DF8">
        <w:rPr>
          <w:rFonts w:ascii="Times New Roman" w:hAnsi="Times New Roman" w:cs="Times New Roman"/>
          <w:i/>
          <w:sz w:val="24"/>
          <w:szCs w:val="24"/>
        </w:rPr>
        <w:t>Tafsir Ath-Thabari</w:t>
      </w:r>
      <w:r>
        <w:rPr>
          <w:rFonts w:ascii="Times New Roman" w:hAnsi="Times New Roman" w:cs="Times New Roman"/>
          <w:sz w:val="24"/>
          <w:szCs w:val="24"/>
        </w:rPr>
        <w:t xml:space="preserve"> Terj. Jilid 12. </w:t>
      </w:r>
      <w:r w:rsidR="00844372" w:rsidRPr="00411DF8">
        <w:rPr>
          <w:rFonts w:ascii="Times New Roman" w:hAnsi="Times New Roman" w:cs="Times New Roman"/>
          <w:sz w:val="24"/>
          <w:szCs w:val="24"/>
        </w:rPr>
        <w:t xml:space="preserve">Jakarta: Pustaka Azzam, 2009. </w:t>
      </w:r>
    </w:p>
    <w:p w:rsidR="00822FA8" w:rsidRPr="00652F3D" w:rsidRDefault="00822FA8" w:rsidP="00822FA8">
      <w:pPr>
        <w:pStyle w:val="FootnoteText"/>
        <w:spacing w:after="240" w:line="360" w:lineRule="auto"/>
        <w:ind w:left="567" w:hanging="567"/>
        <w:jc w:val="both"/>
        <w:rPr>
          <w:rFonts w:ascii="Times New Roman" w:hAnsi="Times New Roman" w:cs="Times New Roman"/>
          <w:sz w:val="24"/>
          <w:szCs w:val="24"/>
        </w:rPr>
      </w:pPr>
      <w:r w:rsidRPr="00652F3D">
        <w:rPr>
          <w:rFonts w:ascii="Times New Roman" w:hAnsi="Times New Roman" w:cs="Times New Roman"/>
          <w:sz w:val="24"/>
          <w:szCs w:val="24"/>
        </w:rPr>
        <w:t xml:space="preserve">Prastowo, Andi. </w:t>
      </w:r>
      <w:r w:rsidRPr="00652F3D">
        <w:rPr>
          <w:rFonts w:ascii="Times New Roman" w:hAnsi="Times New Roman" w:cs="Times New Roman"/>
          <w:i/>
          <w:sz w:val="24"/>
          <w:szCs w:val="24"/>
        </w:rPr>
        <w:t>Metode Penelitian Kualitatif dalam Perspektif Rancangan Penelitian</w:t>
      </w:r>
      <w:r w:rsidRPr="00652F3D">
        <w:rPr>
          <w:rFonts w:ascii="Times New Roman" w:hAnsi="Times New Roman" w:cs="Times New Roman"/>
          <w:sz w:val="24"/>
          <w:szCs w:val="24"/>
        </w:rPr>
        <w:t xml:space="preserve">. Yogyakarta: Ar-Ruzz Media, 2011. </w:t>
      </w:r>
    </w:p>
    <w:p w:rsidR="00844372" w:rsidRPr="00411DF8" w:rsidRDefault="00411DF8" w:rsidP="00844372">
      <w:pPr>
        <w:spacing w:line="360" w:lineRule="auto"/>
        <w:ind w:left="567" w:hanging="567"/>
        <w:jc w:val="both"/>
        <w:rPr>
          <w:rFonts w:ascii="Times New Roman" w:hAnsi="Times New Roman" w:cs="Times New Roman"/>
          <w:sz w:val="24"/>
          <w:szCs w:val="24"/>
        </w:rPr>
      </w:pPr>
      <w:r w:rsidRPr="00411DF8">
        <w:rPr>
          <w:rFonts w:ascii="Times New Roman" w:hAnsi="Times New Roman" w:cs="Times New Roman"/>
          <w:sz w:val="24"/>
          <w:szCs w:val="24"/>
        </w:rPr>
        <w:t>Quraish</w:t>
      </w:r>
      <w:r>
        <w:rPr>
          <w:rFonts w:ascii="Times New Roman" w:hAnsi="Times New Roman" w:cs="Times New Roman"/>
          <w:sz w:val="24"/>
          <w:szCs w:val="24"/>
        </w:rPr>
        <w:t xml:space="preserve">, </w:t>
      </w:r>
      <w:r w:rsidRPr="00411DF8">
        <w:rPr>
          <w:rFonts w:ascii="Times New Roman" w:hAnsi="Times New Roman" w:cs="Times New Roman"/>
          <w:sz w:val="24"/>
          <w:szCs w:val="24"/>
        </w:rPr>
        <w:t xml:space="preserve"> </w:t>
      </w:r>
      <w:r w:rsidR="00844372" w:rsidRPr="00411DF8">
        <w:rPr>
          <w:rFonts w:ascii="Times New Roman" w:hAnsi="Times New Roman" w:cs="Times New Roman"/>
          <w:sz w:val="24"/>
          <w:szCs w:val="24"/>
        </w:rPr>
        <w:t xml:space="preserve">M. </w:t>
      </w:r>
      <w:r>
        <w:rPr>
          <w:rFonts w:ascii="Times New Roman" w:hAnsi="Times New Roman" w:cs="Times New Roman"/>
          <w:sz w:val="24"/>
          <w:szCs w:val="24"/>
        </w:rPr>
        <w:t xml:space="preserve">Shihab. </w:t>
      </w:r>
      <w:r w:rsidR="00844372" w:rsidRPr="00411DF8">
        <w:rPr>
          <w:rFonts w:ascii="Times New Roman" w:hAnsi="Times New Roman" w:cs="Times New Roman"/>
          <w:i/>
          <w:sz w:val="24"/>
          <w:szCs w:val="24"/>
        </w:rPr>
        <w:t xml:space="preserve">Tafsir Al-Misbah: Pesan, Kesan  dan Keserasian Al-Qur’an </w:t>
      </w:r>
      <w:r w:rsidR="00362111">
        <w:rPr>
          <w:rFonts w:ascii="Times New Roman" w:hAnsi="Times New Roman" w:cs="Times New Roman"/>
          <w:sz w:val="24"/>
          <w:szCs w:val="24"/>
        </w:rPr>
        <w:t xml:space="preserve">vol. 15. </w:t>
      </w:r>
      <w:r w:rsidR="00844372" w:rsidRPr="00411DF8">
        <w:rPr>
          <w:rFonts w:ascii="Times New Roman" w:hAnsi="Times New Roman" w:cs="Times New Roman"/>
          <w:sz w:val="24"/>
          <w:szCs w:val="24"/>
        </w:rPr>
        <w:t xml:space="preserve">Jakarta: Lentera Hati, 2005. </w:t>
      </w:r>
    </w:p>
    <w:p w:rsidR="00844372" w:rsidRPr="00411DF8" w:rsidRDefault="00844372" w:rsidP="00844372">
      <w:pPr>
        <w:spacing w:line="360" w:lineRule="auto"/>
        <w:ind w:right="379"/>
        <w:jc w:val="both"/>
        <w:rPr>
          <w:rFonts w:ascii="Times New Roman" w:hAnsi="Times New Roman" w:cs="Times New Roman"/>
          <w:b/>
          <w:sz w:val="24"/>
          <w:szCs w:val="24"/>
        </w:rPr>
      </w:pPr>
    </w:p>
    <w:p w:rsidR="008559CF" w:rsidRPr="00411DF8" w:rsidRDefault="008559CF">
      <w:pPr>
        <w:rPr>
          <w:rFonts w:ascii="Times New Roman" w:hAnsi="Times New Roman" w:cs="Times New Roman"/>
        </w:rPr>
      </w:pPr>
    </w:p>
    <w:sectPr w:rsidR="008559CF" w:rsidRPr="00411DF8" w:rsidSect="005E0F03">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99" w:rsidRDefault="00C30099" w:rsidP="00844372">
      <w:pPr>
        <w:spacing w:after="0" w:line="240" w:lineRule="auto"/>
      </w:pPr>
      <w:r>
        <w:separator/>
      </w:r>
    </w:p>
  </w:endnote>
  <w:endnote w:type="continuationSeparator" w:id="0">
    <w:p w:rsidR="00C30099" w:rsidRDefault="00C30099" w:rsidP="008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62940516"/>
      <w:docPartObj>
        <w:docPartGallery w:val="Page Numbers (Bottom of Page)"/>
        <w:docPartUnique/>
      </w:docPartObj>
    </w:sdtPr>
    <w:sdtEndPr>
      <w:rPr>
        <w:noProof/>
      </w:rPr>
    </w:sdtEndPr>
    <w:sdtContent>
      <w:p w:rsidR="00BF64E1" w:rsidRPr="00BF64E1" w:rsidRDefault="00666213">
        <w:pPr>
          <w:pStyle w:val="Footer"/>
          <w:jc w:val="right"/>
          <w:rPr>
            <w:rFonts w:ascii="Times New Roman" w:hAnsi="Times New Roman" w:cs="Times New Roman"/>
          </w:rPr>
        </w:pPr>
        <w:r w:rsidRPr="00BF64E1">
          <w:rPr>
            <w:rFonts w:ascii="Times New Roman" w:hAnsi="Times New Roman" w:cs="Times New Roman"/>
          </w:rPr>
          <w:fldChar w:fldCharType="begin"/>
        </w:r>
        <w:r w:rsidRPr="00BF64E1">
          <w:rPr>
            <w:rFonts w:ascii="Times New Roman" w:hAnsi="Times New Roman" w:cs="Times New Roman"/>
          </w:rPr>
          <w:instrText xml:space="preserve"> PAGE   \* MERGEFORMAT </w:instrText>
        </w:r>
        <w:r w:rsidRPr="00BF64E1">
          <w:rPr>
            <w:rFonts w:ascii="Times New Roman" w:hAnsi="Times New Roman" w:cs="Times New Roman"/>
          </w:rPr>
          <w:fldChar w:fldCharType="separate"/>
        </w:r>
        <w:r w:rsidR="005518EA">
          <w:rPr>
            <w:rFonts w:ascii="Times New Roman" w:hAnsi="Times New Roman" w:cs="Times New Roman"/>
            <w:noProof/>
          </w:rPr>
          <w:t>15</w:t>
        </w:r>
        <w:r w:rsidRPr="00BF64E1">
          <w:rPr>
            <w:rFonts w:ascii="Times New Roman" w:hAnsi="Times New Roman" w:cs="Times New Roman"/>
            <w:noProof/>
          </w:rPr>
          <w:fldChar w:fldCharType="end"/>
        </w:r>
      </w:p>
    </w:sdtContent>
  </w:sdt>
  <w:p w:rsidR="00BF64E1" w:rsidRPr="00BF64E1" w:rsidRDefault="00C3009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99" w:rsidRDefault="00C30099" w:rsidP="00844372">
      <w:pPr>
        <w:spacing w:after="0" w:line="240" w:lineRule="auto"/>
      </w:pPr>
      <w:r>
        <w:separator/>
      </w:r>
    </w:p>
  </w:footnote>
  <w:footnote w:type="continuationSeparator" w:id="0">
    <w:p w:rsidR="00C30099" w:rsidRDefault="00C30099" w:rsidP="00844372">
      <w:pPr>
        <w:spacing w:after="0" w:line="240" w:lineRule="auto"/>
      </w:pPr>
      <w:r>
        <w:continuationSeparator/>
      </w:r>
    </w:p>
  </w:footnote>
  <w:footnote w:id="1">
    <w:p w:rsidR="00844372" w:rsidRDefault="00844372" w:rsidP="00156112">
      <w:pPr>
        <w:pStyle w:val="FootnoteText"/>
        <w:spacing w:after="240"/>
        <w:ind w:firstLine="567"/>
        <w:jc w:val="both"/>
      </w:pPr>
      <w:r>
        <w:rPr>
          <w:rStyle w:val="FootnoteReference"/>
        </w:rPr>
        <w:footnoteRef/>
      </w:r>
      <w:r>
        <w:t xml:space="preserve"> </w:t>
      </w:r>
      <w:r w:rsidRPr="00BD1084">
        <w:rPr>
          <w:rFonts w:ascii="Times New Roman" w:hAnsi="Times New Roman" w:cs="Times New Roman"/>
        </w:rPr>
        <w:t xml:space="preserve">Syaikh Ahmad Syakir, </w:t>
      </w:r>
      <w:r w:rsidRPr="00BD1084">
        <w:rPr>
          <w:rFonts w:ascii="Times New Roman" w:hAnsi="Times New Roman" w:cs="Times New Roman"/>
          <w:i/>
        </w:rPr>
        <w:t>Mukhtashar Tafsir Ibnu Katsir</w:t>
      </w:r>
      <w:r w:rsidR="003B1866">
        <w:rPr>
          <w:rFonts w:ascii="Times New Roman" w:hAnsi="Times New Roman" w:cs="Times New Roman"/>
        </w:rPr>
        <w:t xml:space="preserve"> terj. (</w:t>
      </w:r>
      <w:r w:rsidRPr="00BD1084">
        <w:rPr>
          <w:rFonts w:ascii="Times New Roman" w:hAnsi="Times New Roman" w:cs="Times New Roman"/>
        </w:rPr>
        <w:t>Jakarta:</w:t>
      </w:r>
      <w:r w:rsidR="00F25276">
        <w:rPr>
          <w:rFonts w:ascii="Times New Roman" w:hAnsi="Times New Roman" w:cs="Times New Roman"/>
        </w:rPr>
        <w:t xml:space="preserve"> Darus Sunnah Press, 2014), </w:t>
      </w:r>
      <w:r>
        <w:rPr>
          <w:rFonts w:ascii="Times New Roman" w:hAnsi="Times New Roman" w:cs="Times New Roman"/>
        </w:rPr>
        <w:t>242.</w:t>
      </w:r>
    </w:p>
  </w:footnote>
  <w:footnote w:id="2">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 xml:space="preserve">Abad Badruz zaman, </w:t>
      </w:r>
      <w:r w:rsidR="003B1866">
        <w:rPr>
          <w:rFonts w:ascii="Times New Roman" w:hAnsi="Times New Roman" w:cs="Times New Roman"/>
          <w:i/>
        </w:rPr>
        <w:t>Teologi Kaum Tertindas</w:t>
      </w:r>
      <w:r w:rsidRPr="00153EB7">
        <w:rPr>
          <w:rFonts w:ascii="Times New Roman" w:hAnsi="Times New Roman" w:cs="Times New Roman"/>
        </w:rPr>
        <w:t xml:space="preserve"> </w:t>
      </w:r>
      <w:r w:rsidR="003B1866">
        <w:rPr>
          <w:rFonts w:ascii="Times New Roman" w:hAnsi="Times New Roman" w:cs="Times New Roman"/>
        </w:rPr>
        <w:t>(</w:t>
      </w:r>
      <w:r w:rsidRPr="00153EB7">
        <w:rPr>
          <w:rFonts w:ascii="Times New Roman" w:hAnsi="Times New Roman" w:cs="Times New Roman"/>
        </w:rPr>
        <w:t>Yogyaka</w:t>
      </w:r>
      <w:r w:rsidR="00F25276">
        <w:rPr>
          <w:rFonts w:ascii="Times New Roman" w:hAnsi="Times New Roman" w:cs="Times New Roman"/>
        </w:rPr>
        <w:t xml:space="preserve">rta: Pustaka Pelajar, 2008), </w:t>
      </w:r>
      <w:r w:rsidRPr="00153EB7">
        <w:rPr>
          <w:rFonts w:ascii="Times New Roman" w:hAnsi="Times New Roman" w:cs="Times New Roman"/>
        </w:rPr>
        <w:t xml:space="preserve"> </w:t>
      </w:r>
      <w:r>
        <w:rPr>
          <w:rFonts w:ascii="Times New Roman" w:hAnsi="Times New Roman" w:cs="Times New Roman"/>
        </w:rPr>
        <w:t>7.</w:t>
      </w:r>
    </w:p>
  </w:footnote>
  <w:footnote w:id="3">
    <w:p w:rsidR="00213B2E" w:rsidRPr="00B76E21" w:rsidRDefault="00213B2E" w:rsidP="00156112">
      <w:pPr>
        <w:pStyle w:val="FootnoteText"/>
        <w:spacing w:after="240"/>
        <w:ind w:firstLine="567"/>
        <w:jc w:val="both"/>
        <w:rPr>
          <w:rFonts w:ascii="Times New Roman" w:hAnsi="Times New Roman" w:cs="Times New Roman"/>
        </w:rPr>
      </w:pPr>
      <w:r w:rsidRPr="00B76E21">
        <w:rPr>
          <w:rStyle w:val="FootnoteReference"/>
          <w:rFonts w:ascii="Times New Roman" w:hAnsi="Times New Roman" w:cs="Times New Roman"/>
        </w:rPr>
        <w:footnoteRef/>
      </w:r>
      <w:r w:rsidRPr="00B76E21">
        <w:rPr>
          <w:rFonts w:ascii="Times New Roman" w:hAnsi="Times New Roman" w:cs="Times New Roman"/>
        </w:rPr>
        <w:t xml:space="preserve"> Andi Prastowo, </w:t>
      </w:r>
      <w:r w:rsidRPr="00B76E21">
        <w:rPr>
          <w:rFonts w:ascii="Times New Roman" w:hAnsi="Times New Roman" w:cs="Times New Roman"/>
          <w:i/>
        </w:rPr>
        <w:t>Metode Penelitian Kualitatif dalam Perspektif Rancangan Penelitian</w:t>
      </w:r>
      <w:r w:rsidRPr="00B76E21">
        <w:rPr>
          <w:rFonts w:ascii="Times New Roman" w:hAnsi="Times New Roman" w:cs="Times New Roman"/>
        </w:rPr>
        <w:t xml:space="preserve">, Yogyakarta: Ar-Ruzz Media, 2011. hlm. 190. </w:t>
      </w:r>
    </w:p>
  </w:footnote>
  <w:footnote w:id="4">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w:t>
      </w:r>
      <w:r w:rsidR="003B1866">
        <w:rPr>
          <w:rFonts w:ascii="Times New Roman" w:hAnsi="Times New Roman" w:cs="Times New Roman"/>
        </w:rPr>
        <w:t xml:space="preserve"> </w:t>
      </w:r>
      <w:r w:rsidRPr="00153EB7">
        <w:rPr>
          <w:rFonts w:ascii="Times New Roman" w:hAnsi="Times New Roman" w:cs="Times New Roman"/>
        </w:rPr>
        <w:t>99.</w:t>
      </w:r>
    </w:p>
  </w:footnote>
  <w:footnote w:id="5">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Abu Ja’far Muhammad bin Jarir Ath-Thabari, </w:t>
      </w:r>
      <w:r w:rsidRPr="00E63B2F">
        <w:rPr>
          <w:rFonts w:ascii="Times New Roman" w:hAnsi="Times New Roman" w:cs="Times New Roman"/>
          <w:i/>
        </w:rPr>
        <w:t>Tafsir Ath-Thabari</w:t>
      </w:r>
      <w:r w:rsidRPr="00153EB7">
        <w:rPr>
          <w:rFonts w:ascii="Times New Roman" w:hAnsi="Times New Roman" w:cs="Times New Roman"/>
        </w:rPr>
        <w:t xml:space="preserve"> </w:t>
      </w:r>
      <w:r w:rsidRPr="00E63B2F">
        <w:rPr>
          <w:rFonts w:ascii="Times New Roman" w:hAnsi="Times New Roman" w:cs="Times New Roman"/>
        </w:rPr>
        <w:t>Terj</w:t>
      </w:r>
      <w:r>
        <w:rPr>
          <w:rFonts w:ascii="Times New Roman" w:hAnsi="Times New Roman" w:cs="Times New Roman"/>
        </w:rPr>
        <w:t>.</w:t>
      </w:r>
      <w:r w:rsidRPr="00E63B2F">
        <w:rPr>
          <w:rFonts w:ascii="Times New Roman" w:hAnsi="Times New Roman" w:cs="Times New Roman"/>
        </w:rPr>
        <w:t xml:space="preserve"> </w:t>
      </w:r>
      <w:r w:rsidR="000A6150">
        <w:rPr>
          <w:rFonts w:ascii="Times New Roman" w:hAnsi="Times New Roman" w:cs="Times New Roman"/>
        </w:rPr>
        <w:t>Jilid 12</w:t>
      </w:r>
      <w:r w:rsidRPr="00153EB7">
        <w:rPr>
          <w:rFonts w:ascii="Times New Roman" w:hAnsi="Times New Roman" w:cs="Times New Roman"/>
        </w:rPr>
        <w:t xml:space="preserve"> </w:t>
      </w:r>
      <w:r w:rsidR="009B6106">
        <w:rPr>
          <w:rFonts w:ascii="Times New Roman" w:hAnsi="Times New Roman" w:cs="Times New Roman"/>
        </w:rPr>
        <w:t>(</w:t>
      </w:r>
      <w:r w:rsidRPr="00153EB7">
        <w:rPr>
          <w:rFonts w:ascii="Times New Roman" w:hAnsi="Times New Roman" w:cs="Times New Roman"/>
        </w:rPr>
        <w:t>Jak</w:t>
      </w:r>
      <w:r w:rsidR="009B6106">
        <w:rPr>
          <w:rFonts w:ascii="Times New Roman" w:hAnsi="Times New Roman" w:cs="Times New Roman"/>
        </w:rPr>
        <w:t xml:space="preserve">arta: Pustaka Azzam, 2009), </w:t>
      </w:r>
      <w:r w:rsidRPr="00153EB7">
        <w:rPr>
          <w:rFonts w:ascii="Times New Roman" w:hAnsi="Times New Roman" w:cs="Times New Roman"/>
        </w:rPr>
        <w:t>875.</w:t>
      </w:r>
    </w:p>
  </w:footnote>
  <w:footnote w:id="6">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w:t>
      </w:r>
      <w:r w:rsidRPr="00153EB7">
        <w:rPr>
          <w:rFonts w:ascii="Times New Roman" w:hAnsi="Times New Roman" w:cs="Times New Roman"/>
          <w:i/>
        </w:rPr>
        <w:t>Ibid</w:t>
      </w:r>
      <w:r w:rsidR="009B6106">
        <w:rPr>
          <w:rFonts w:ascii="Times New Roman" w:hAnsi="Times New Roman" w:cs="Times New Roman"/>
        </w:rPr>
        <w:t>.,</w:t>
      </w:r>
      <w:r w:rsidRPr="00153EB7">
        <w:rPr>
          <w:rFonts w:ascii="Times New Roman" w:hAnsi="Times New Roman" w:cs="Times New Roman"/>
        </w:rPr>
        <w:t xml:space="preserve"> 881.</w:t>
      </w:r>
    </w:p>
  </w:footnote>
  <w:footnote w:id="7">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Abad Badruz Zaman,</w:t>
      </w:r>
      <w:r w:rsidR="00E714ED">
        <w:rPr>
          <w:rFonts w:ascii="Times New Roman" w:hAnsi="Times New Roman" w:cs="Times New Roman"/>
        </w:rPr>
        <w:t xml:space="preserve"> </w:t>
      </w:r>
      <w:r w:rsidR="00435053">
        <w:rPr>
          <w:rFonts w:ascii="Times New Roman" w:hAnsi="Times New Roman" w:cs="Times New Roman"/>
          <w:i/>
        </w:rPr>
        <w:t xml:space="preserve">Teologi Kaum </w:t>
      </w:r>
      <w:r w:rsidR="00435053" w:rsidRPr="00435053">
        <w:rPr>
          <w:rFonts w:ascii="Times New Roman" w:hAnsi="Times New Roman" w:cs="Times New Roman"/>
        </w:rPr>
        <w:t>Tertindas</w:t>
      </w:r>
      <w:r w:rsidR="00435053">
        <w:rPr>
          <w:rFonts w:ascii="Times New Roman" w:hAnsi="Times New Roman" w:cs="Times New Roman"/>
        </w:rPr>
        <w:t xml:space="preserve">, </w:t>
      </w:r>
      <w:r w:rsidRPr="00435053">
        <w:rPr>
          <w:rFonts w:ascii="Times New Roman" w:hAnsi="Times New Roman" w:cs="Times New Roman"/>
          <w:color w:val="010202"/>
        </w:rPr>
        <w:t>118</w:t>
      </w:r>
      <w:r w:rsidRPr="00153EB7">
        <w:rPr>
          <w:rFonts w:ascii="Times New Roman" w:hAnsi="Times New Roman" w:cs="Times New Roman"/>
          <w:color w:val="010202"/>
        </w:rPr>
        <w:t>.</w:t>
      </w:r>
    </w:p>
  </w:footnote>
  <w:footnote w:id="8">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Djohan Effendi, </w:t>
      </w:r>
      <w:r>
        <w:rPr>
          <w:rFonts w:ascii="Times New Roman" w:hAnsi="Times New Roman" w:cs="Times New Roman"/>
          <w:i/>
        </w:rPr>
        <w:t xml:space="preserve">Pesan-Pesan Al-Qur’an: </w:t>
      </w:r>
      <w:r w:rsidRPr="00F34BF8">
        <w:rPr>
          <w:rFonts w:ascii="Times New Roman" w:hAnsi="Times New Roman" w:cs="Times New Roman"/>
          <w:i/>
        </w:rPr>
        <w:t>Mencoba Mengerti Intisari Kitab Suci</w:t>
      </w:r>
      <w:r w:rsidR="009B6106">
        <w:rPr>
          <w:rFonts w:ascii="Times New Roman" w:hAnsi="Times New Roman" w:cs="Times New Roman"/>
        </w:rPr>
        <w:t xml:space="preserve"> (</w:t>
      </w:r>
      <w:r w:rsidRPr="00153EB7">
        <w:rPr>
          <w:rFonts w:ascii="Times New Roman" w:hAnsi="Times New Roman" w:cs="Times New Roman"/>
        </w:rPr>
        <w:t>Jakarta</w:t>
      </w:r>
      <w:r w:rsidR="009B6106">
        <w:rPr>
          <w:rFonts w:ascii="Times New Roman" w:hAnsi="Times New Roman" w:cs="Times New Roman"/>
        </w:rPr>
        <w:t xml:space="preserve">: PT Serambi Ilmu Semesta, 2012), </w:t>
      </w:r>
      <w:r>
        <w:rPr>
          <w:rFonts w:ascii="Times New Roman" w:hAnsi="Times New Roman" w:cs="Times New Roman"/>
        </w:rPr>
        <w:t>386.</w:t>
      </w:r>
    </w:p>
  </w:footnote>
  <w:footnote w:id="9">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 xml:space="preserve">M. Quraish Shihab, </w:t>
      </w:r>
      <w:r w:rsidRPr="00F34BF8">
        <w:rPr>
          <w:rFonts w:ascii="Times New Roman" w:hAnsi="Times New Roman" w:cs="Times New Roman"/>
          <w:i/>
        </w:rPr>
        <w:t>Tafsir Al-Misbah</w:t>
      </w:r>
      <w:r>
        <w:rPr>
          <w:rFonts w:ascii="Times New Roman" w:hAnsi="Times New Roman" w:cs="Times New Roman"/>
          <w:i/>
        </w:rPr>
        <w:t xml:space="preserve">: Pesan, Kesan  dan Keserasian Al-Qur’an </w:t>
      </w:r>
      <w:r>
        <w:rPr>
          <w:rFonts w:ascii="Times New Roman" w:hAnsi="Times New Roman" w:cs="Times New Roman"/>
        </w:rPr>
        <w:t>vol. 15</w:t>
      </w:r>
      <w:r w:rsidR="000A6150">
        <w:rPr>
          <w:rFonts w:ascii="Times New Roman" w:hAnsi="Times New Roman" w:cs="Times New Roman"/>
        </w:rPr>
        <w:t xml:space="preserve"> </w:t>
      </w:r>
      <w:r w:rsidR="009B6106">
        <w:rPr>
          <w:rFonts w:ascii="Times New Roman" w:hAnsi="Times New Roman" w:cs="Times New Roman"/>
        </w:rPr>
        <w:t>(</w:t>
      </w:r>
      <w:r w:rsidRPr="00153EB7">
        <w:rPr>
          <w:rFonts w:ascii="Times New Roman" w:hAnsi="Times New Roman" w:cs="Times New Roman"/>
        </w:rPr>
        <w:t>J</w:t>
      </w:r>
      <w:r w:rsidR="009B6106">
        <w:rPr>
          <w:rFonts w:ascii="Times New Roman" w:hAnsi="Times New Roman" w:cs="Times New Roman"/>
        </w:rPr>
        <w:t xml:space="preserve">akarta: Lentera Hati, 2005), </w:t>
      </w:r>
      <w:r w:rsidRPr="00153EB7">
        <w:rPr>
          <w:rFonts w:ascii="Times New Roman" w:hAnsi="Times New Roman" w:cs="Times New Roman"/>
        </w:rPr>
        <w:t>391</w:t>
      </w:r>
      <w:r w:rsidR="000A6150">
        <w:rPr>
          <w:rFonts w:ascii="Times New Roman" w:hAnsi="Times New Roman" w:cs="Times New Roman"/>
        </w:rPr>
        <w:t>.</w:t>
      </w:r>
    </w:p>
  </w:footnote>
  <w:footnote w:id="10">
    <w:p w:rsidR="00844372" w:rsidRPr="005C7586" w:rsidRDefault="00844372" w:rsidP="00156112">
      <w:pPr>
        <w:pStyle w:val="FootnoteText"/>
        <w:spacing w:after="240"/>
        <w:ind w:firstLine="567"/>
        <w:jc w:val="both"/>
        <w:rPr>
          <w:rFonts w:ascii="Times New Roman" w:hAnsi="Times New Roman" w:cs="Times New Roman"/>
        </w:rPr>
      </w:pPr>
      <w:r w:rsidRPr="005C7586">
        <w:rPr>
          <w:rStyle w:val="FootnoteReference"/>
          <w:rFonts w:ascii="Times New Roman" w:hAnsi="Times New Roman" w:cs="Times New Roman"/>
        </w:rPr>
        <w:footnoteRef/>
      </w:r>
      <w:r w:rsidRPr="005C7586">
        <w:rPr>
          <w:rFonts w:ascii="Times New Roman" w:hAnsi="Times New Roman" w:cs="Times New Roman"/>
        </w:rPr>
        <w:t xml:space="preserve"> </w:t>
      </w:r>
      <w:r w:rsidRPr="005C7586">
        <w:rPr>
          <w:rFonts w:ascii="Times New Roman" w:hAnsi="Times New Roman" w:cs="Times New Roman"/>
          <w:i/>
        </w:rPr>
        <w:t>Ibid.</w:t>
      </w:r>
      <w:r w:rsidR="006A7BAB">
        <w:rPr>
          <w:rFonts w:ascii="Times New Roman" w:hAnsi="Times New Roman" w:cs="Times New Roman"/>
        </w:rPr>
        <w:t xml:space="preserve">, </w:t>
      </w:r>
      <w:r w:rsidRPr="005C7586">
        <w:rPr>
          <w:rFonts w:ascii="Times New Roman" w:hAnsi="Times New Roman" w:cs="Times New Roman"/>
        </w:rPr>
        <w:t>395.</w:t>
      </w:r>
    </w:p>
  </w:footnote>
  <w:footnote w:id="11">
    <w:p w:rsidR="00844372" w:rsidRDefault="00844372" w:rsidP="00156112">
      <w:pPr>
        <w:pStyle w:val="FootnoteText"/>
        <w:spacing w:after="240"/>
        <w:ind w:firstLine="567"/>
        <w:jc w:val="both"/>
      </w:pPr>
      <w:r>
        <w:rPr>
          <w:rStyle w:val="FootnoteReference"/>
        </w:rPr>
        <w:footnoteRef/>
      </w:r>
      <w:r>
        <w:t xml:space="preserve"> </w:t>
      </w:r>
      <w:r w:rsidRPr="005C7586">
        <w:rPr>
          <w:rFonts w:ascii="Times New Roman" w:hAnsi="Times New Roman" w:cs="Times New Roman"/>
          <w:i/>
        </w:rPr>
        <w:t>Ibid.</w:t>
      </w:r>
      <w:r w:rsidR="006A7BAB">
        <w:rPr>
          <w:rFonts w:ascii="Times New Roman" w:hAnsi="Times New Roman" w:cs="Times New Roman"/>
        </w:rPr>
        <w:t xml:space="preserve">, </w:t>
      </w:r>
      <w:r w:rsidRPr="005C7586">
        <w:rPr>
          <w:rFonts w:ascii="Times New Roman" w:hAnsi="Times New Roman" w:cs="Times New Roman"/>
        </w:rPr>
        <w:t>3</w:t>
      </w:r>
      <w:r>
        <w:rPr>
          <w:rFonts w:ascii="Times New Roman" w:hAnsi="Times New Roman" w:cs="Times New Roman"/>
        </w:rPr>
        <w:t>98.</w:t>
      </w:r>
    </w:p>
  </w:footnote>
  <w:footnote w:id="12">
    <w:p w:rsidR="00844372" w:rsidRPr="00BD7C15" w:rsidRDefault="00844372" w:rsidP="00156112">
      <w:pPr>
        <w:pStyle w:val="FootnoteText"/>
        <w:spacing w:after="240"/>
        <w:ind w:firstLine="567"/>
        <w:jc w:val="both"/>
        <w:rPr>
          <w:rFonts w:ascii="Times New Roman" w:hAnsi="Times New Roman" w:cs="Times New Roman"/>
        </w:rPr>
      </w:pPr>
      <w:r w:rsidRPr="00BD7C15">
        <w:rPr>
          <w:rStyle w:val="FootnoteReference"/>
          <w:rFonts w:ascii="Times New Roman" w:hAnsi="Times New Roman" w:cs="Times New Roman"/>
        </w:rPr>
        <w:footnoteRef/>
      </w:r>
      <w:r w:rsidRPr="00BD7C15">
        <w:rPr>
          <w:rFonts w:ascii="Times New Roman" w:hAnsi="Times New Roman" w:cs="Times New Roman"/>
        </w:rPr>
        <w:t xml:space="preserve"> </w:t>
      </w:r>
      <w:r w:rsidRPr="00BD7C15">
        <w:rPr>
          <w:rFonts w:ascii="Times New Roman" w:hAnsi="Times New Roman" w:cs="Times New Roman"/>
          <w:i/>
        </w:rPr>
        <w:t>Ibid</w:t>
      </w:r>
      <w:r w:rsidR="006A7BAB">
        <w:rPr>
          <w:rFonts w:ascii="Times New Roman" w:hAnsi="Times New Roman" w:cs="Times New Roman"/>
        </w:rPr>
        <w:t xml:space="preserve">., </w:t>
      </w:r>
      <w:r w:rsidRPr="00BD7C15">
        <w:rPr>
          <w:rFonts w:ascii="Times New Roman" w:hAnsi="Times New Roman" w:cs="Times New Roman"/>
        </w:rPr>
        <w:t>324-325</w:t>
      </w:r>
    </w:p>
  </w:footnote>
  <w:footnote w:id="13">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 xml:space="preserve">Abu Ja’far Muhammad bin Jarir Ath-Thabari, </w:t>
      </w:r>
      <w:r w:rsidR="00AC26DD" w:rsidRPr="00D825E0">
        <w:rPr>
          <w:rFonts w:ascii="Palatino Linotype" w:hAnsi="Palatino Linotype" w:cs="Times New Roman"/>
          <w:i/>
        </w:rPr>
        <w:t>Tafsir Ath-Thabari</w:t>
      </w:r>
      <w:r w:rsidR="00AC26DD">
        <w:rPr>
          <w:rFonts w:ascii="Palatino Linotype" w:hAnsi="Palatino Linotype" w:cs="Times New Roman"/>
          <w:i/>
        </w:rPr>
        <w:t>,</w:t>
      </w:r>
      <w:r w:rsidRPr="00153EB7">
        <w:rPr>
          <w:rFonts w:ascii="Times New Roman" w:hAnsi="Times New Roman" w:cs="Times New Roman"/>
        </w:rPr>
        <w:t xml:space="preserve"> </w:t>
      </w:r>
      <w:r>
        <w:rPr>
          <w:rFonts w:ascii="Times New Roman" w:hAnsi="Times New Roman" w:cs="Times New Roman"/>
        </w:rPr>
        <w:t>308</w:t>
      </w:r>
      <w:r w:rsidRPr="00153EB7">
        <w:rPr>
          <w:rFonts w:ascii="Times New Roman" w:hAnsi="Times New Roman" w:cs="Times New Roman"/>
        </w:rPr>
        <w:t>.</w:t>
      </w:r>
    </w:p>
  </w:footnote>
  <w:footnote w:id="14">
    <w:p w:rsidR="00844372" w:rsidRPr="006028A3" w:rsidRDefault="00844372" w:rsidP="00156112">
      <w:pPr>
        <w:pStyle w:val="FootnoteText"/>
        <w:spacing w:after="240"/>
        <w:ind w:firstLine="567"/>
        <w:jc w:val="both"/>
        <w:rPr>
          <w:rFonts w:ascii="Times New Roman" w:hAnsi="Times New Roman" w:cs="Times New Roman"/>
        </w:rPr>
      </w:pPr>
      <w:r w:rsidRPr="006028A3">
        <w:rPr>
          <w:rStyle w:val="FootnoteReference"/>
          <w:rFonts w:ascii="Times New Roman" w:hAnsi="Times New Roman" w:cs="Times New Roman"/>
        </w:rPr>
        <w:footnoteRef/>
      </w:r>
      <w:r w:rsidRPr="006028A3">
        <w:rPr>
          <w:rFonts w:ascii="Times New Roman" w:hAnsi="Times New Roman" w:cs="Times New Roman"/>
        </w:rPr>
        <w:t xml:space="preserve"> </w:t>
      </w:r>
      <w:r w:rsidRPr="006028A3">
        <w:rPr>
          <w:rFonts w:ascii="Times New Roman" w:hAnsi="Times New Roman" w:cs="Times New Roman"/>
          <w:i/>
        </w:rPr>
        <w:t>Ibid</w:t>
      </w:r>
      <w:r w:rsidR="00F23CBF">
        <w:rPr>
          <w:rFonts w:ascii="Times New Roman" w:hAnsi="Times New Roman" w:cs="Times New Roman"/>
        </w:rPr>
        <w:t>.,</w:t>
      </w:r>
      <w:r w:rsidRPr="006028A3">
        <w:rPr>
          <w:rFonts w:ascii="Times New Roman" w:hAnsi="Times New Roman" w:cs="Times New Roman"/>
        </w:rPr>
        <w:t xml:space="preserve"> 158.</w:t>
      </w:r>
    </w:p>
  </w:footnote>
  <w:footnote w:id="15">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 xml:space="preserve">Abad Badruz Zaman, </w:t>
      </w:r>
      <w:r w:rsidR="00516883" w:rsidRPr="000E2EAF">
        <w:rPr>
          <w:rFonts w:ascii="Palatino Linotype" w:hAnsi="Palatino Linotype" w:cs="Times New Roman"/>
          <w:i/>
        </w:rPr>
        <w:t>Teologi Kaum Tertindas</w:t>
      </w:r>
      <w:r w:rsidR="00516883">
        <w:rPr>
          <w:rFonts w:ascii="Times New Roman" w:hAnsi="Times New Roman" w:cs="Times New Roman"/>
        </w:rPr>
        <w:t>,</w:t>
      </w:r>
      <w:r w:rsidR="00516883">
        <w:rPr>
          <w:rFonts w:ascii="Times New Roman" w:hAnsi="Times New Roman" w:cs="Times New Roman"/>
          <w:color w:val="010202"/>
        </w:rPr>
        <w:t xml:space="preserve"> </w:t>
      </w:r>
      <w:r w:rsidRPr="00153EB7">
        <w:rPr>
          <w:rFonts w:ascii="Times New Roman" w:hAnsi="Times New Roman" w:cs="Times New Roman"/>
          <w:color w:val="010202"/>
        </w:rPr>
        <w:t>81.</w:t>
      </w:r>
    </w:p>
  </w:footnote>
  <w:footnote w:id="16">
    <w:p w:rsidR="00844372" w:rsidRDefault="00844372" w:rsidP="00156112">
      <w:pPr>
        <w:pStyle w:val="FootnoteText"/>
        <w:spacing w:after="240"/>
        <w:ind w:firstLine="567"/>
        <w:jc w:val="both"/>
      </w:pPr>
      <w:r>
        <w:rPr>
          <w:rStyle w:val="FootnoteReference"/>
        </w:rPr>
        <w:footnoteRef/>
      </w:r>
      <w:r>
        <w:t xml:space="preserve"> </w:t>
      </w:r>
      <w:r w:rsidR="00574969">
        <w:rPr>
          <w:rFonts w:ascii="Times New Roman" w:hAnsi="Times New Roman" w:cs="Times New Roman"/>
        </w:rPr>
        <w:t>Syaikh Ahmad Syakir,</w:t>
      </w:r>
      <w:r w:rsidR="00516883" w:rsidRPr="00516883">
        <w:rPr>
          <w:rFonts w:ascii="Palatino Linotype" w:hAnsi="Palatino Linotype" w:cs="Times New Roman"/>
          <w:i/>
          <w:sz w:val="24"/>
          <w:szCs w:val="24"/>
        </w:rPr>
        <w:t xml:space="preserve"> </w:t>
      </w:r>
      <w:r w:rsidR="00516883" w:rsidRPr="00516883">
        <w:rPr>
          <w:rFonts w:ascii="Palatino Linotype" w:hAnsi="Palatino Linotype" w:cs="Times New Roman"/>
          <w:i/>
        </w:rPr>
        <w:t>Mukhtashar Tafsir Ibnu Katsir</w:t>
      </w:r>
      <w:r w:rsidR="00516883">
        <w:rPr>
          <w:rFonts w:ascii="Times New Roman" w:hAnsi="Times New Roman" w:cs="Times New Roman"/>
        </w:rPr>
        <w:t xml:space="preserve">, </w:t>
      </w:r>
      <w:r w:rsidRPr="00BD1084">
        <w:rPr>
          <w:rFonts w:ascii="Times New Roman" w:hAnsi="Times New Roman" w:cs="Times New Roman"/>
        </w:rPr>
        <w:t>29</w:t>
      </w:r>
      <w:r>
        <w:rPr>
          <w:rFonts w:ascii="Times New Roman" w:hAnsi="Times New Roman" w:cs="Times New Roman"/>
        </w:rPr>
        <w:t>1</w:t>
      </w:r>
      <w:r w:rsidRPr="00BD1084">
        <w:rPr>
          <w:rFonts w:ascii="Times New Roman" w:hAnsi="Times New Roman" w:cs="Times New Roman"/>
        </w:rPr>
        <w:t>.</w:t>
      </w:r>
    </w:p>
  </w:footnote>
  <w:footnote w:id="17">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 xml:space="preserve">Abu Ja’far Muhammad bin Jarir Ath-Thabari, </w:t>
      </w:r>
      <w:r w:rsidR="00D825E0" w:rsidRPr="00D825E0">
        <w:rPr>
          <w:rFonts w:ascii="Palatino Linotype" w:hAnsi="Palatino Linotype" w:cs="Times New Roman"/>
          <w:i/>
        </w:rPr>
        <w:t>Tafsir Ath-Thabari</w:t>
      </w:r>
      <w:r w:rsidR="00D825E0">
        <w:rPr>
          <w:rFonts w:ascii="Palatino Linotype" w:hAnsi="Palatino Linotype" w:cs="Times New Roman"/>
          <w:i/>
        </w:rPr>
        <w:t>,</w:t>
      </w:r>
      <w:r w:rsidR="00D825E0" w:rsidRPr="00C84537">
        <w:rPr>
          <w:rFonts w:ascii="Palatino Linotype" w:hAnsi="Palatino Linotype" w:cs="Times New Roman"/>
          <w:sz w:val="24"/>
          <w:szCs w:val="24"/>
        </w:rPr>
        <w:t xml:space="preserve"> </w:t>
      </w:r>
      <w:r>
        <w:rPr>
          <w:rFonts w:ascii="Times New Roman" w:hAnsi="Times New Roman" w:cs="Times New Roman"/>
        </w:rPr>
        <w:t>572.</w:t>
      </w:r>
    </w:p>
  </w:footnote>
  <w:footnote w:id="18">
    <w:p w:rsidR="00844372" w:rsidRPr="00BD1084" w:rsidRDefault="00844372" w:rsidP="00156112">
      <w:pPr>
        <w:pStyle w:val="FootnoteText"/>
        <w:spacing w:after="240"/>
        <w:ind w:firstLine="567"/>
        <w:jc w:val="both"/>
        <w:rPr>
          <w:rFonts w:ascii="Times New Roman" w:hAnsi="Times New Roman" w:cs="Times New Roman"/>
        </w:rPr>
      </w:pPr>
      <w:r w:rsidRPr="00BD1084">
        <w:rPr>
          <w:rStyle w:val="FootnoteReference"/>
          <w:rFonts w:ascii="Times New Roman" w:hAnsi="Times New Roman" w:cs="Times New Roman"/>
        </w:rPr>
        <w:footnoteRef/>
      </w:r>
      <w:r w:rsidRPr="00BD1084">
        <w:rPr>
          <w:rFonts w:ascii="Times New Roman" w:hAnsi="Times New Roman" w:cs="Times New Roman"/>
        </w:rPr>
        <w:t xml:space="preserve"> </w:t>
      </w:r>
      <w:r w:rsidRPr="004B6826">
        <w:rPr>
          <w:rFonts w:ascii="Times New Roman" w:hAnsi="Times New Roman" w:cs="Times New Roman"/>
          <w:i/>
        </w:rPr>
        <w:t>Ibid</w:t>
      </w:r>
      <w:r>
        <w:rPr>
          <w:rFonts w:ascii="Times New Roman" w:hAnsi="Times New Roman" w:cs="Times New Roman"/>
        </w:rPr>
        <w:t>.,</w:t>
      </w:r>
      <w:r w:rsidR="00C84078">
        <w:rPr>
          <w:rFonts w:ascii="Times New Roman" w:hAnsi="Times New Roman" w:cs="Times New Roman"/>
        </w:rPr>
        <w:t xml:space="preserve"> </w:t>
      </w:r>
      <w:r w:rsidRPr="00BD1084">
        <w:rPr>
          <w:rFonts w:ascii="Times New Roman" w:hAnsi="Times New Roman" w:cs="Times New Roman"/>
        </w:rPr>
        <w:t>292.</w:t>
      </w:r>
    </w:p>
  </w:footnote>
  <w:footnote w:id="19">
    <w:p w:rsidR="00844372" w:rsidRDefault="00844372" w:rsidP="00156112">
      <w:pPr>
        <w:pStyle w:val="FootnoteText"/>
        <w:spacing w:after="240"/>
        <w:ind w:firstLine="567"/>
        <w:jc w:val="both"/>
      </w:pPr>
      <w:r>
        <w:rPr>
          <w:rStyle w:val="FootnoteReference"/>
        </w:rPr>
        <w:footnoteRef/>
      </w:r>
      <w:r>
        <w:t xml:space="preserve"> </w:t>
      </w:r>
      <w:r w:rsidRPr="00153EB7">
        <w:rPr>
          <w:rFonts w:ascii="Times New Roman" w:hAnsi="Times New Roman" w:cs="Times New Roman"/>
        </w:rPr>
        <w:t>Abad Badruz Zaman,</w:t>
      </w:r>
      <w:r w:rsidR="000E2EAF">
        <w:rPr>
          <w:rFonts w:ascii="Times New Roman" w:hAnsi="Times New Roman" w:cs="Times New Roman"/>
        </w:rPr>
        <w:t xml:space="preserve"> </w:t>
      </w:r>
      <w:r w:rsidR="000E2EAF" w:rsidRPr="000E2EAF">
        <w:rPr>
          <w:rFonts w:ascii="Palatino Linotype" w:hAnsi="Palatino Linotype" w:cs="Times New Roman"/>
          <w:i/>
        </w:rPr>
        <w:t>Teologi Kaum Tertindas</w:t>
      </w:r>
      <w:r w:rsidR="000E2EAF">
        <w:rPr>
          <w:rFonts w:ascii="Times New Roman" w:hAnsi="Times New Roman" w:cs="Times New Roman"/>
        </w:rPr>
        <w:t>,</w:t>
      </w:r>
      <w:r>
        <w:rPr>
          <w:rFonts w:ascii="Times New Roman" w:hAnsi="Times New Roman" w:cs="Times New Roman"/>
          <w:color w:val="010202"/>
        </w:rPr>
        <w:t xml:space="preserve"> </w:t>
      </w:r>
      <w:r w:rsidRPr="00153EB7">
        <w:rPr>
          <w:rFonts w:ascii="Times New Roman" w:hAnsi="Times New Roman" w:cs="Times New Roman"/>
          <w:color w:val="010202"/>
        </w:rPr>
        <w:t>8</w:t>
      </w:r>
      <w:r>
        <w:rPr>
          <w:rFonts w:ascii="Times New Roman" w:hAnsi="Times New Roman" w:cs="Times New Roman"/>
          <w:color w:val="010202"/>
        </w:rPr>
        <w:t>8</w:t>
      </w:r>
      <w:r w:rsidRPr="00153EB7">
        <w:rPr>
          <w:rFonts w:ascii="Times New Roman" w:hAnsi="Times New Roman" w:cs="Times New Roman"/>
          <w:color w:val="010202"/>
        </w:rPr>
        <w:t>.</w:t>
      </w:r>
    </w:p>
  </w:footnote>
  <w:footnote w:id="20">
    <w:p w:rsidR="00844372" w:rsidRPr="00153EB7" w:rsidRDefault="00844372" w:rsidP="00156112">
      <w:pPr>
        <w:pStyle w:val="FootnoteText"/>
        <w:spacing w:after="240"/>
        <w:ind w:firstLine="567"/>
        <w:jc w:val="both"/>
        <w:rPr>
          <w:rFonts w:ascii="Times New Roman" w:hAnsi="Times New Roman" w:cs="Times New Roman"/>
        </w:rPr>
      </w:pPr>
      <w:r w:rsidRPr="00153EB7">
        <w:rPr>
          <w:rStyle w:val="FootnoteReference"/>
          <w:rFonts w:ascii="Times New Roman" w:hAnsi="Times New Roman" w:cs="Times New Roman"/>
        </w:rPr>
        <w:footnoteRef/>
      </w:r>
      <w:r w:rsidRPr="00153EB7">
        <w:rPr>
          <w:rFonts w:ascii="Times New Roman" w:hAnsi="Times New Roman" w:cs="Times New Roman"/>
        </w:rPr>
        <w:t xml:space="preserve"> </w:t>
      </w:r>
      <w:r w:rsidRPr="00585569">
        <w:rPr>
          <w:rFonts w:ascii="Times New Roman" w:hAnsi="Times New Roman" w:cs="Times New Roman"/>
        </w:rPr>
        <w:t>M. Quraish Shihab,</w:t>
      </w:r>
      <w:r w:rsidR="00585569" w:rsidRPr="00585569">
        <w:rPr>
          <w:rFonts w:ascii="Times New Roman" w:hAnsi="Times New Roman" w:cs="Times New Roman"/>
        </w:rPr>
        <w:t xml:space="preserve"> </w:t>
      </w:r>
      <w:r w:rsidR="00585569" w:rsidRPr="00585569">
        <w:rPr>
          <w:rFonts w:ascii="Palatino Linotype" w:hAnsi="Palatino Linotype" w:cs="Times New Roman"/>
          <w:i/>
        </w:rPr>
        <w:t>Tafsir Al-Misbah: Pesan, Kesan  dan Keserasian Al-Qur’an</w:t>
      </w:r>
      <w:r w:rsidR="00585569">
        <w:rPr>
          <w:rFonts w:ascii="Times New Roman" w:hAnsi="Times New Roman" w:cs="Times New Roman"/>
        </w:rPr>
        <w:t xml:space="preserve">, </w:t>
      </w:r>
      <w:r w:rsidRPr="00585569">
        <w:rPr>
          <w:rFonts w:ascii="Times New Roman" w:hAnsi="Times New Roman" w:cs="Times New Roman"/>
        </w:rPr>
        <w:t>391.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B13"/>
    <w:multiLevelType w:val="hybridMultilevel"/>
    <w:tmpl w:val="FB14B4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7A0F58"/>
    <w:multiLevelType w:val="hybridMultilevel"/>
    <w:tmpl w:val="9D149D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7A5EF9"/>
    <w:multiLevelType w:val="hybridMultilevel"/>
    <w:tmpl w:val="A06239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9FB0A25"/>
    <w:multiLevelType w:val="hybridMultilevel"/>
    <w:tmpl w:val="CEF674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F925C29"/>
    <w:multiLevelType w:val="hybridMultilevel"/>
    <w:tmpl w:val="35E27A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72"/>
    <w:rsid w:val="00010CB8"/>
    <w:rsid w:val="00014E37"/>
    <w:rsid w:val="000413B3"/>
    <w:rsid w:val="00052A00"/>
    <w:rsid w:val="000541F0"/>
    <w:rsid w:val="000642F8"/>
    <w:rsid w:val="00070027"/>
    <w:rsid w:val="00071C9B"/>
    <w:rsid w:val="000857E0"/>
    <w:rsid w:val="00093B53"/>
    <w:rsid w:val="000A3C19"/>
    <w:rsid w:val="000A6150"/>
    <w:rsid w:val="000B7A8D"/>
    <w:rsid w:val="000C6C71"/>
    <w:rsid w:val="000E2EAF"/>
    <w:rsid w:val="000E5171"/>
    <w:rsid w:val="000E6D72"/>
    <w:rsid w:val="000E710D"/>
    <w:rsid w:val="000E774D"/>
    <w:rsid w:val="00117581"/>
    <w:rsid w:val="00135571"/>
    <w:rsid w:val="00142376"/>
    <w:rsid w:val="001465FC"/>
    <w:rsid w:val="0015177C"/>
    <w:rsid w:val="00156112"/>
    <w:rsid w:val="00156437"/>
    <w:rsid w:val="00163DE5"/>
    <w:rsid w:val="001755FB"/>
    <w:rsid w:val="00176477"/>
    <w:rsid w:val="0018371B"/>
    <w:rsid w:val="00185318"/>
    <w:rsid w:val="0019237F"/>
    <w:rsid w:val="001A0E2A"/>
    <w:rsid w:val="001C596D"/>
    <w:rsid w:val="001E0248"/>
    <w:rsid w:val="001E1937"/>
    <w:rsid w:val="001F0A87"/>
    <w:rsid w:val="00200CA1"/>
    <w:rsid w:val="00201490"/>
    <w:rsid w:val="0020676D"/>
    <w:rsid w:val="002072AA"/>
    <w:rsid w:val="00210E37"/>
    <w:rsid w:val="00212022"/>
    <w:rsid w:val="00213B2E"/>
    <w:rsid w:val="00215285"/>
    <w:rsid w:val="0021624C"/>
    <w:rsid w:val="00234D13"/>
    <w:rsid w:val="0024170B"/>
    <w:rsid w:val="00242705"/>
    <w:rsid w:val="0026695B"/>
    <w:rsid w:val="002735D9"/>
    <w:rsid w:val="00295BA2"/>
    <w:rsid w:val="00295F64"/>
    <w:rsid w:val="002A1E06"/>
    <w:rsid w:val="002A3645"/>
    <w:rsid w:val="002A5FF4"/>
    <w:rsid w:val="002C1003"/>
    <w:rsid w:val="002D4FCB"/>
    <w:rsid w:val="002E0D10"/>
    <w:rsid w:val="002E1070"/>
    <w:rsid w:val="002F360A"/>
    <w:rsid w:val="003157DE"/>
    <w:rsid w:val="00334C33"/>
    <w:rsid w:val="00336BC7"/>
    <w:rsid w:val="0035157F"/>
    <w:rsid w:val="00355EDA"/>
    <w:rsid w:val="00357465"/>
    <w:rsid w:val="00362111"/>
    <w:rsid w:val="00362E70"/>
    <w:rsid w:val="00395AAD"/>
    <w:rsid w:val="003A5DFE"/>
    <w:rsid w:val="003B1866"/>
    <w:rsid w:val="003B29EA"/>
    <w:rsid w:val="003C3B8E"/>
    <w:rsid w:val="003D377E"/>
    <w:rsid w:val="003E5A47"/>
    <w:rsid w:val="003E7279"/>
    <w:rsid w:val="00400AE2"/>
    <w:rsid w:val="00407962"/>
    <w:rsid w:val="00411DF8"/>
    <w:rsid w:val="00414BD4"/>
    <w:rsid w:val="00434010"/>
    <w:rsid w:val="00434C66"/>
    <w:rsid w:val="00435053"/>
    <w:rsid w:val="00455814"/>
    <w:rsid w:val="004652DC"/>
    <w:rsid w:val="0048122F"/>
    <w:rsid w:val="0048279B"/>
    <w:rsid w:val="00487756"/>
    <w:rsid w:val="004947C0"/>
    <w:rsid w:val="004A179B"/>
    <w:rsid w:val="004B03DB"/>
    <w:rsid w:val="004D1385"/>
    <w:rsid w:val="004E50A6"/>
    <w:rsid w:val="004F2D5B"/>
    <w:rsid w:val="004F748E"/>
    <w:rsid w:val="00512833"/>
    <w:rsid w:val="00516883"/>
    <w:rsid w:val="005518EA"/>
    <w:rsid w:val="005535D2"/>
    <w:rsid w:val="00565BDC"/>
    <w:rsid w:val="00574969"/>
    <w:rsid w:val="00581019"/>
    <w:rsid w:val="00585569"/>
    <w:rsid w:val="0059254E"/>
    <w:rsid w:val="005B046E"/>
    <w:rsid w:val="005B322F"/>
    <w:rsid w:val="005B4285"/>
    <w:rsid w:val="005B772D"/>
    <w:rsid w:val="005C374C"/>
    <w:rsid w:val="005D59D6"/>
    <w:rsid w:val="005D6BAF"/>
    <w:rsid w:val="005E0079"/>
    <w:rsid w:val="005E0F03"/>
    <w:rsid w:val="005F06E4"/>
    <w:rsid w:val="005F21D7"/>
    <w:rsid w:val="00613A06"/>
    <w:rsid w:val="0062720B"/>
    <w:rsid w:val="00631D05"/>
    <w:rsid w:val="00633305"/>
    <w:rsid w:val="006440BA"/>
    <w:rsid w:val="00656BF7"/>
    <w:rsid w:val="00666213"/>
    <w:rsid w:val="00672003"/>
    <w:rsid w:val="00684F95"/>
    <w:rsid w:val="006870E0"/>
    <w:rsid w:val="00695A3D"/>
    <w:rsid w:val="006A79A4"/>
    <w:rsid w:val="006A7BAB"/>
    <w:rsid w:val="006C5220"/>
    <w:rsid w:val="006C60E5"/>
    <w:rsid w:val="006D2E69"/>
    <w:rsid w:val="006D3FC4"/>
    <w:rsid w:val="006D5DC8"/>
    <w:rsid w:val="0073386F"/>
    <w:rsid w:val="00740631"/>
    <w:rsid w:val="007421A4"/>
    <w:rsid w:val="007453C8"/>
    <w:rsid w:val="00793841"/>
    <w:rsid w:val="007942A8"/>
    <w:rsid w:val="007B1817"/>
    <w:rsid w:val="007B2277"/>
    <w:rsid w:val="007B51B4"/>
    <w:rsid w:val="007B5AED"/>
    <w:rsid w:val="007C39EF"/>
    <w:rsid w:val="007C3C43"/>
    <w:rsid w:val="007E37F4"/>
    <w:rsid w:val="00822FA8"/>
    <w:rsid w:val="00843D39"/>
    <w:rsid w:val="00844372"/>
    <w:rsid w:val="008463B0"/>
    <w:rsid w:val="00846E83"/>
    <w:rsid w:val="008559CF"/>
    <w:rsid w:val="00887356"/>
    <w:rsid w:val="00895EAE"/>
    <w:rsid w:val="008B5947"/>
    <w:rsid w:val="008C6149"/>
    <w:rsid w:val="008E0B19"/>
    <w:rsid w:val="008E7C45"/>
    <w:rsid w:val="00901B3E"/>
    <w:rsid w:val="00907960"/>
    <w:rsid w:val="00916950"/>
    <w:rsid w:val="00936979"/>
    <w:rsid w:val="009517CF"/>
    <w:rsid w:val="009629FD"/>
    <w:rsid w:val="00971EDC"/>
    <w:rsid w:val="0098537B"/>
    <w:rsid w:val="009954AF"/>
    <w:rsid w:val="009B12B3"/>
    <w:rsid w:val="009B308C"/>
    <w:rsid w:val="009B6106"/>
    <w:rsid w:val="009B670C"/>
    <w:rsid w:val="009B6CEE"/>
    <w:rsid w:val="009E2181"/>
    <w:rsid w:val="009E3C5D"/>
    <w:rsid w:val="009E3F62"/>
    <w:rsid w:val="009E44E5"/>
    <w:rsid w:val="00A066D4"/>
    <w:rsid w:val="00A20817"/>
    <w:rsid w:val="00A40872"/>
    <w:rsid w:val="00A537FC"/>
    <w:rsid w:val="00A84444"/>
    <w:rsid w:val="00A932A6"/>
    <w:rsid w:val="00AC26DD"/>
    <w:rsid w:val="00AD4314"/>
    <w:rsid w:val="00AD66E5"/>
    <w:rsid w:val="00AE58F1"/>
    <w:rsid w:val="00AF15F9"/>
    <w:rsid w:val="00AF6A3F"/>
    <w:rsid w:val="00B12914"/>
    <w:rsid w:val="00B24A69"/>
    <w:rsid w:val="00B5759F"/>
    <w:rsid w:val="00B636AB"/>
    <w:rsid w:val="00B71FEF"/>
    <w:rsid w:val="00BA508C"/>
    <w:rsid w:val="00BA7BAE"/>
    <w:rsid w:val="00BB6A29"/>
    <w:rsid w:val="00BC7046"/>
    <w:rsid w:val="00BE3A3B"/>
    <w:rsid w:val="00BE4E65"/>
    <w:rsid w:val="00C02FF5"/>
    <w:rsid w:val="00C04AB2"/>
    <w:rsid w:val="00C30099"/>
    <w:rsid w:val="00C3329C"/>
    <w:rsid w:val="00C406A3"/>
    <w:rsid w:val="00C505E8"/>
    <w:rsid w:val="00C56865"/>
    <w:rsid w:val="00C74CEF"/>
    <w:rsid w:val="00C81FE3"/>
    <w:rsid w:val="00C84078"/>
    <w:rsid w:val="00C84537"/>
    <w:rsid w:val="00C95414"/>
    <w:rsid w:val="00CA6778"/>
    <w:rsid w:val="00CB0501"/>
    <w:rsid w:val="00CC6DC5"/>
    <w:rsid w:val="00CF29F5"/>
    <w:rsid w:val="00D035C1"/>
    <w:rsid w:val="00D12D9B"/>
    <w:rsid w:val="00D13879"/>
    <w:rsid w:val="00D13F0F"/>
    <w:rsid w:val="00D34BAE"/>
    <w:rsid w:val="00D37C39"/>
    <w:rsid w:val="00D67CC3"/>
    <w:rsid w:val="00D73F9C"/>
    <w:rsid w:val="00D814C0"/>
    <w:rsid w:val="00D825E0"/>
    <w:rsid w:val="00D8506B"/>
    <w:rsid w:val="00DB2DCE"/>
    <w:rsid w:val="00DC3EBF"/>
    <w:rsid w:val="00DD6EE1"/>
    <w:rsid w:val="00DD77DE"/>
    <w:rsid w:val="00DF0728"/>
    <w:rsid w:val="00DF7629"/>
    <w:rsid w:val="00E42A72"/>
    <w:rsid w:val="00E56DFC"/>
    <w:rsid w:val="00E64C9C"/>
    <w:rsid w:val="00E66A15"/>
    <w:rsid w:val="00E714ED"/>
    <w:rsid w:val="00E84723"/>
    <w:rsid w:val="00E84F07"/>
    <w:rsid w:val="00EA26D7"/>
    <w:rsid w:val="00EB579F"/>
    <w:rsid w:val="00ED3705"/>
    <w:rsid w:val="00ED6259"/>
    <w:rsid w:val="00EE1BF7"/>
    <w:rsid w:val="00EE6632"/>
    <w:rsid w:val="00EF7F1C"/>
    <w:rsid w:val="00F02FA1"/>
    <w:rsid w:val="00F23CBF"/>
    <w:rsid w:val="00F25276"/>
    <w:rsid w:val="00F32DA0"/>
    <w:rsid w:val="00F52265"/>
    <w:rsid w:val="00F547CE"/>
    <w:rsid w:val="00F7249B"/>
    <w:rsid w:val="00F75CD6"/>
    <w:rsid w:val="00F961F7"/>
    <w:rsid w:val="00FA40D6"/>
    <w:rsid w:val="00FA4B9F"/>
    <w:rsid w:val="00FB62D1"/>
    <w:rsid w:val="00FE1134"/>
    <w:rsid w:val="00FE2186"/>
    <w:rsid w:val="00FE24E0"/>
    <w:rsid w:val="00FE5342"/>
    <w:rsid w:val="00FF0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4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372"/>
    <w:rPr>
      <w:sz w:val="20"/>
      <w:szCs w:val="20"/>
    </w:rPr>
  </w:style>
  <w:style w:type="character" w:styleId="FootnoteReference">
    <w:name w:val="footnote reference"/>
    <w:basedOn w:val="DefaultParagraphFont"/>
    <w:uiPriority w:val="99"/>
    <w:semiHidden/>
    <w:unhideWhenUsed/>
    <w:rsid w:val="00844372"/>
    <w:rPr>
      <w:vertAlign w:val="superscript"/>
    </w:rPr>
  </w:style>
  <w:style w:type="paragraph" w:styleId="ListParagraph">
    <w:name w:val="List Paragraph"/>
    <w:basedOn w:val="Normal"/>
    <w:uiPriority w:val="34"/>
    <w:qFormat/>
    <w:rsid w:val="00844372"/>
    <w:pPr>
      <w:ind w:left="720"/>
      <w:contextualSpacing/>
    </w:pPr>
  </w:style>
  <w:style w:type="character" w:customStyle="1" w:styleId="gen">
    <w:name w:val="gen"/>
    <w:basedOn w:val="DefaultParagraphFont"/>
    <w:rsid w:val="00844372"/>
  </w:style>
  <w:style w:type="character" w:customStyle="1" w:styleId="gensmall">
    <w:name w:val="gensmall"/>
    <w:basedOn w:val="DefaultParagraphFont"/>
    <w:rsid w:val="00844372"/>
  </w:style>
  <w:style w:type="character" w:customStyle="1" w:styleId="apple-converted-space">
    <w:name w:val="apple-converted-space"/>
    <w:basedOn w:val="DefaultParagraphFont"/>
    <w:rsid w:val="00844372"/>
  </w:style>
  <w:style w:type="paragraph" w:styleId="Footer">
    <w:name w:val="footer"/>
    <w:basedOn w:val="Normal"/>
    <w:link w:val="FooterChar"/>
    <w:uiPriority w:val="99"/>
    <w:unhideWhenUsed/>
    <w:rsid w:val="00844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372"/>
  </w:style>
  <w:style w:type="character" w:styleId="Strong">
    <w:name w:val="Strong"/>
    <w:basedOn w:val="DefaultParagraphFont"/>
    <w:uiPriority w:val="22"/>
    <w:qFormat/>
    <w:rsid w:val="00844372"/>
    <w:rPr>
      <w:b/>
      <w:bCs/>
    </w:rPr>
  </w:style>
  <w:style w:type="character" w:styleId="Hyperlink">
    <w:name w:val="Hyperlink"/>
    <w:basedOn w:val="DefaultParagraphFont"/>
    <w:uiPriority w:val="99"/>
    <w:unhideWhenUsed/>
    <w:rsid w:val="005E0F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3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4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372"/>
    <w:rPr>
      <w:sz w:val="20"/>
      <w:szCs w:val="20"/>
    </w:rPr>
  </w:style>
  <w:style w:type="character" w:styleId="FootnoteReference">
    <w:name w:val="footnote reference"/>
    <w:basedOn w:val="DefaultParagraphFont"/>
    <w:uiPriority w:val="99"/>
    <w:semiHidden/>
    <w:unhideWhenUsed/>
    <w:rsid w:val="00844372"/>
    <w:rPr>
      <w:vertAlign w:val="superscript"/>
    </w:rPr>
  </w:style>
  <w:style w:type="paragraph" w:styleId="ListParagraph">
    <w:name w:val="List Paragraph"/>
    <w:basedOn w:val="Normal"/>
    <w:uiPriority w:val="34"/>
    <w:qFormat/>
    <w:rsid w:val="00844372"/>
    <w:pPr>
      <w:ind w:left="720"/>
      <w:contextualSpacing/>
    </w:pPr>
  </w:style>
  <w:style w:type="character" w:customStyle="1" w:styleId="gen">
    <w:name w:val="gen"/>
    <w:basedOn w:val="DefaultParagraphFont"/>
    <w:rsid w:val="00844372"/>
  </w:style>
  <w:style w:type="character" w:customStyle="1" w:styleId="gensmall">
    <w:name w:val="gensmall"/>
    <w:basedOn w:val="DefaultParagraphFont"/>
    <w:rsid w:val="00844372"/>
  </w:style>
  <w:style w:type="character" w:customStyle="1" w:styleId="apple-converted-space">
    <w:name w:val="apple-converted-space"/>
    <w:basedOn w:val="DefaultParagraphFont"/>
    <w:rsid w:val="00844372"/>
  </w:style>
  <w:style w:type="paragraph" w:styleId="Footer">
    <w:name w:val="footer"/>
    <w:basedOn w:val="Normal"/>
    <w:link w:val="FooterChar"/>
    <w:uiPriority w:val="99"/>
    <w:unhideWhenUsed/>
    <w:rsid w:val="00844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372"/>
  </w:style>
  <w:style w:type="character" w:styleId="Strong">
    <w:name w:val="Strong"/>
    <w:basedOn w:val="DefaultParagraphFont"/>
    <w:uiPriority w:val="22"/>
    <w:qFormat/>
    <w:rsid w:val="00844372"/>
    <w:rPr>
      <w:b/>
      <w:bCs/>
    </w:rPr>
  </w:style>
  <w:style w:type="character" w:styleId="Hyperlink">
    <w:name w:val="Hyperlink"/>
    <w:basedOn w:val="DefaultParagraphFont"/>
    <w:uiPriority w:val="99"/>
    <w:unhideWhenUsed/>
    <w:rsid w:val="005E0F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fa.sholihah@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16</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dc:creator>
  <cp:lastModifiedBy>cim</cp:lastModifiedBy>
  <cp:revision>282</cp:revision>
  <dcterms:created xsi:type="dcterms:W3CDTF">2017-04-01T11:35:00Z</dcterms:created>
  <dcterms:modified xsi:type="dcterms:W3CDTF">2017-04-08T16:04:00Z</dcterms:modified>
</cp:coreProperties>
</file>