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C9" w:rsidRDefault="009C1DB9">
      <w:pPr>
        <w:pStyle w:val="Heading1"/>
        <w:spacing w:before="75"/>
        <w:ind w:right="259"/>
        <w:jc w:val="center"/>
      </w:pPr>
      <w:r>
        <w:t>MAKNA RITUAL SESAJEN DALAM AJAR PIKUKUH SUNDA (SUNDA WIWITAN)</w:t>
      </w:r>
    </w:p>
    <w:p w:rsidR="00EF49C9" w:rsidRDefault="00DF6D9D">
      <w:pPr>
        <w:ind w:left="259" w:right="255"/>
        <w:jc w:val="center"/>
        <w:rPr>
          <w:b/>
          <w:sz w:val="24"/>
        </w:rPr>
      </w:pPr>
      <w:r>
        <w:rPr>
          <w:b/>
          <w:sz w:val="24"/>
        </w:rPr>
        <w:t xml:space="preserve">(Sudi </w:t>
      </w:r>
      <w:r>
        <w:rPr>
          <w:b/>
          <w:sz w:val="24"/>
          <w:lang w:val="id-ID"/>
        </w:rPr>
        <w:t xml:space="preserve">Terhadap </w:t>
      </w:r>
      <w:r w:rsidR="009C1DB9">
        <w:rPr>
          <w:b/>
          <w:sz w:val="24"/>
        </w:rPr>
        <w:t xml:space="preserve"> Penganut Ajar Pikukuh Sunda Di Padepokan Bumi Dega Sunda Academy Bandung)</w:t>
      </w:r>
    </w:p>
    <w:p w:rsidR="00EF49C9" w:rsidRDefault="00EF49C9">
      <w:pPr>
        <w:pStyle w:val="BodyText"/>
        <w:spacing w:before="2"/>
        <w:ind w:left="0" w:firstLine="0"/>
        <w:jc w:val="left"/>
        <w:rPr>
          <w:b/>
          <w:sz w:val="37"/>
        </w:rPr>
      </w:pPr>
    </w:p>
    <w:p w:rsidR="00EF49C9" w:rsidRPr="00DF6D9D" w:rsidRDefault="00DF6D9D">
      <w:pPr>
        <w:ind w:left="259" w:right="259"/>
        <w:jc w:val="center"/>
        <w:rPr>
          <w:bCs/>
          <w:sz w:val="24"/>
          <w:lang w:val="id-ID"/>
        </w:rPr>
      </w:pPr>
      <w:r w:rsidRPr="00DF6D9D">
        <w:rPr>
          <w:bCs/>
          <w:sz w:val="24"/>
          <w:lang w:val="id-ID"/>
        </w:rPr>
        <w:t>Deni Miharja</w:t>
      </w:r>
      <w:r w:rsidR="001F471B">
        <w:rPr>
          <w:rStyle w:val="FootnoteReference"/>
          <w:bCs/>
          <w:sz w:val="24"/>
          <w:lang w:val="id-ID"/>
        </w:rPr>
        <w:footnoteReference w:id="2"/>
      </w:r>
      <w:r w:rsidRPr="00DF6D9D">
        <w:rPr>
          <w:bCs/>
          <w:sz w:val="24"/>
          <w:lang w:val="id-ID"/>
        </w:rPr>
        <w:t xml:space="preserve">, </w:t>
      </w:r>
      <w:r w:rsidR="009C1DB9" w:rsidRPr="00DF6D9D">
        <w:rPr>
          <w:bCs/>
          <w:sz w:val="24"/>
        </w:rPr>
        <w:t>Endah Wahidah</w:t>
      </w:r>
      <w:r w:rsidR="001F471B">
        <w:rPr>
          <w:rStyle w:val="FootnoteReference"/>
          <w:bCs/>
          <w:sz w:val="24"/>
        </w:rPr>
        <w:footnoteReference w:id="3"/>
      </w:r>
      <w:r w:rsidRPr="00DF6D9D">
        <w:rPr>
          <w:bCs/>
          <w:sz w:val="24"/>
          <w:lang w:val="id-ID"/>
        </w:rPr>
        <w:t>, Yeni Huriani</w:t>
      </w:r>
      <w:r w:rsidR="001F471B">
        <w:rPr>
          <w:rStyle w:val="FootnoteReference"/>
          <w:bCs/>
          <w:sz w:val="24"/>
          <w:lang w:val="id-ID"/>
        </w:rPr>
        <w:footnoteReference w:id="4"/>
      </w:r>
    </w:p>
    <w:p w:rsidR="00DF6D9D" w:rsidRPr="00DF6D9D" w:rsidRDefault="001F471B" w:rsidP="001F471B">
      <w:pPr>
        <w:ind w:left="259" w:right="259"/>
        <w:jc w:val="center"/>
        <w:rPr>
          <w:bCs/>
          <w:sz w:val="24"/>
          <w:lang w:val="id-ID"/>
        </w:rPr>
      </w:pPr>
      <w:r>
        <w:rPr>
          <w:rStyle w:val="FootnoteReference"/>
        </w:rPr>
        <w:footnoteRef/>
      </w:r>
      <w:r>
        <w:t xml:space="preserve"> </w:t>
      </w:r>
      <w:r w:rsidR="00DF6D9D" w:rsidRPr="00DF6D9D">
        <w:rPr>
          <w:bCs/>
          <w:sz w:val="24"/>
          <w:lang w:val="id-ID"/>
        </w:rPr>
        <w:t>UIN Sunan Gunung Djati Bandung, denimiharja@uinsgd.ac.id</w:t>
      </w:r>
    </w:p>
    <w:p w:rsidR="00DF6D9D" w:rsidRPr="00DF6D9D" w:rsidRDefault="001F471B" w:rsidP="001F471B">
      <w:pPr>
        <w:ind w:right="259"/>
        <w:jc w:val="center"/>
        <w:rPr>
          <w:bCs/>
          <w:sz w:val="24"/>
          <w:lang w:val="id-ID"/>
        </w:rPr>
      </w:pPr>
      <w:r>
        <w:rPr>
          <w:rStyle w:val="FootnoteReference"/>
          <w:lang w:val="id-ID"/>
        </w:rPr>
        <w:t>2</w:t>
      </w:r>
      <w:r w:rsidR="00DF6D9D" w:rsidRPr="00DF6D9D">
        <w:rPr>
          <w:bCs/>
          <w:sz w:val="24"/>
          <w:lang w:val="id-ID"/>
        </w:rPr>
        <w:t>Mahasiswa Pascasarjana UIN Sunan Gunung Djati Bandung</w:t>
      </w:r>
    </w:p>
    <w:p w:rsidR="00DF6D9D" w:rsidRPr="00DF6D9D" w:rsidRDefault="001F471B" w:rsidP="001F471B">
      <w:pPr>
        <w:ind w:right="259"/>
        <w:jc w:val="center"/>
        <w:rPr>
          <w:bCs/>
          <w:sz w:val="24"/>
          <w:lang w:val="id-ID"/>
        </w:rPr>
      </w:pPr>
      <w:r>
        <w:rPr>
          <w:rStyle w:val="FootnoteReference"/>
          <w:lang w:val="id-ID"/>
        </w:rPr>
        <w:t>3</w:t>
      </w:r>
      <w:r w:rsidR="00DF6D9D" w:rsidRPr="00DF6D9D">
        <w:rPr>
          <w:bCs/>
          <w:sz w:val="24"/>
          <w:lang w:val="id-ID"/>
        </w:rPr>
        <w:t>UIN Sunan Gunung Djati Bandung</w:t>
      </w:r>
      <w:r w:rsidR="00DF6D9D">
        <w:rPr>
          <w:bCs/>
          <w:sz w:val="24"/>
          <w:lang w:val="id-ID"/>
        </w:rPr>
        <w:t>, yenihuriani@uinsgd.ac.id</w:t>
      </w:r>
    </w:p>
    <w:p w:rsidR="00EF49C9" w:rsidRDefault="00EF49C9" w:rsidP="001F471B">
      <w:pPr>
        <w:pStyle w:val="BodyText"/>
        <w:spacing w:before="6"/>
        <w:ind w:left="0" w:firstLine="0"/>
        <w:jc w:val="center"/>
        <w:rPr>
          <w:b/>
          <w:sz w:val="29"/>
        </w:rPr>
      </w:pPr>
    </w:p>
    <w:p w:rsidR="00EF49C9" w:rsidRDefault="009C1DB9">
      <w:pPr>
        <w:spacing w:before="90"/>
        <w:ind w:left="259" w:right="259"/>
        <w:jc w:val="center"/>
        <w:rPr>
          <w:b/>
          <w:i/>
          <w:sz w:val="24"/>
        </w:rPr>
      </w:pPr>
      <w:r>
        <w:rPr>
          <w:b/>
          <w:i/>
          <w:sz w:val="24"/>
        </w:rPr>
        <w:t>Absract</w:t>
      </w:r>
    </w:p>
    <w:p w:rsidR="00EF49C9" w:rsidRDefault="009C1DB9">
      <w:pPr>
        <w:spacing w:before="156"/>
        <w:ind w:left="118" w:right="114"/>
        <w:jc w:val="both"/>
        <w:rPr>
          <w:i/>
        </w:rPr>
      </w:pPr>
      <w:r>
        <w:rPr>
          <w:i/>
        </w:rPr>
        <w:t>Indonesia is a country that has many local cultures including one of them is Ajar pikukuh sunda (Sundanese Wiwitan) which is in Padepokan Bumi Dega Sunda Academy Bandung. In the teachings of Sundanese pikukuh there is a ritual that is always carried out, n</w:t>
      </w:r>
      <w:r>
        <w:rPr>
          <w:i/>
        </w:rPr>
        <w:t xml:space="preserve">amely the offering. However, many people misinterpret the ritual offerings so that they are referred to as givers of demons and polytheists. The purpose of this study was to determine the meaning of offerings in Sundanese Pikukuh (Sunda Wiwitan) Teachings </w:t>
      </w:r>
      <w:r>
        <w:rPr>
          <w:i/>
        </w:rPr>
        <w:t>at Padepokan Bumi Dega Sunda Academy Bandung. This research methodology is descriptive qualitative with case studies. The results of this paper conclude that the ritual offerings carried out in Ajar Pikukuh Sunda (Sundanese Wiwitan) have a very high and no</w:t>
      </w:r>
      <w:r>
        <w:rPr>
          <w:i/>
        </w:rPr>
        <w:t>ble meaning. The teaching materials / means in the ritual are all the same, namely water, earth, fire, and wind, animal elements, and plant elements. The meaning of offerings carried out by the Sundanese Pikukuh Teachers at Padepokan Bumi Dega Sunda Academ</w:t>
      </w:r>
      <w:r>
        <w:rPr>
          <w:i/>
        </w:rPr>
        <w:t>y Bandung is a prayer ritual as a form of gratitude to our ancestors, the universe, to our parents, or to everything that has supported us so far, because without them we will never exist so that by using the means of sasajen from the natural elements it w</w:t>
      </w:r>
      <w:r>
        <w:rPr>
          <w:i/>
        </w:rPr>
        <w:t>ill be able to reconnect the energy of the past with the future.</w:t>
      </w:r>
    </w:p>
    <w:p w:rsidR="00EF49C9" w:rsidRDefault="009C1DB9">
      <w:pPr>
        <w:spacing w:before="1" w:line="252" w:lineRule="exact"/>
        <w:ind w:left="259" w:right="256"/>
        <w:jc w:val="center"/>
        <w:rPr>
          <w:i/>
        </w:rPr>
      </w:pPr>
      <w:r>
        <w:rPr>
          <w:i/>
        </w:rPr>
        <w:t>Keywords :</w:t>
      </w:r>
    </w:p>
    <w:p w:rsidR="00EF49C9" w:rsidRDefault="009C1DB9">
      <w:pPr>
        <w:spacing w:line="252" w:lineRule="exact"/>
        <w:ind w:left="259" w:right="257"/>
        <w:jc w:val="center"/>
        <w:rPr>
          <w:i/>
        </w:rPr>
      </w:pPr>
      <w:r>
        <w:rPr>
          <w:i/>
        </w:rPr>
        <w:t>Mean; Sesajen; Ajar Pikukuh Sunda (Sunda Wiwitan);</w:t>
      </w:r>
    </w:p>
    <w:p w:rsidR="00EF49C9" w:rsidRDefault="00EF49C9">
      <w:pPr>
        <w:pStyle w:val="BodyText"/>
        <w:spacing w:before="9"/>
        <w:ind w:left="0" w:firstLine="0"/>
        <w:jc w:val="left"/>
        <w:rPr>
          <w:i/>
          <w:sz w:val="23"/>
        </w:rPr>
      </w:pPr>
    </w:p>
    <w:p w:rsidR="00EF49C9" w:rsidRDefault="009C1DB9">
      <w:pPr>
        <w:pStyle w:val="Heading1"/>
        <w:ind w:right="258"/>
        <w:jc w:val="center"/>
      </w:pPr>
      <w:r>
        <w:t>Abstrak</w:t>
      </w:r>
    </w:p>
    <w:p w:rsidR="00EF49C9" w:rsidRDefault="009C1DB9">
      <w:pPr>
        <w:spacing w:before="155"/>
        <w:ind w:left="118" w:right="112"/>
        <w:jc w:val="both"/>
      </w:pPr>
      <w:r>
        <w:t>Indonesia merupakan negara yang memiliki banyak kebudayaan lokal termasuk salah satu</w:t>
      </w:r>
      <w:r w:rsidR="00DF6D9D">
        <w:t>nya adalah Ajar pikukuh sunda (</w:t>
      </w:r>
      <w:r w:rsidR="00DF6D9D">
        <w:rPr>
          <w:lang w:val="id-ID"/>
        </w:rPr>
        <w:t>S</w:t>
      </w:r>
      <w:r w:rsidR="00DF6D9D">
        <w:t xml:space="preserve">unda </w:t>
      </w:r>
      <w:r w:rsidR="00DF6D9D">
        <w:rPr>
          <w:lang w:val="id-ID"/>
        </w:rPr>
        <w:t>W</w:t>
      </w:r>
      <w:r>
        <w:t>iwitan) yang ada di Padepokan Bumi Dega Sunda Academy Bandung. Dalam Ajar pikukuh sunda ada ritual yang selalu dilakukan yaiu Sesajen.</w:t>
      </w:r>
      <w:r>
        <w:t xml:space="preserve"> Namun, banyak orang yang salah memaknai ritual sesajen tersebut sehingga disebut sebagai pemberi makan pada setan dan musyrik. Tujuan penelitian ini adalah untuk mengetahui makna Sesajen dalam Ajar Pikukuh Sunda (Sunda Wiwitan) di Padepokan Bumi Dega Sund</w:t>
      </w:r>
      <w:r>
        <w:t>a Academy Bandung. Metodologi penelitian ini adalah kualitatif deskriptif dengan studi kasus. Hasil tulisan ini menyimpulkan bahwa ritual sesajen yang dilak</w:t>
      </w:r>
      <w:r w:rsidR="00DF6D9D">
        <w:t>ukan dalam Ajar Pikukuh Sunda (</w:t>
      </w:r>
      <w:r w:rsidR="00DF6D9D">
        <w:rPr>
          <w:lang w:val="id-ID"/>
        </w:rPr>
        <w:t>S</w:t>
      </w:r>
      <w:r w:rsidR="00DF6D9D">
        <w:t xml:space="preserve">unda </w:t>
      </w:r>
      <w:r w:rsidR="00DF6D9D">
        <w:rPr>
          <w:lang w:val="id-ID"/>
        </w:rPr>
        <w:t>W</w:t>
      </w:r>
      <w:r>
        <w:t>iwitan) memiliki makna yang sangat tinggi dan adiluhung. Bahan</w:t>
      </w:r>
      <w:r>
        <w:t xml:space="preserve"> ajar/sarana dalam ritual tersebut prinsip semuanya sama yaitu ada unsur air, tanah, api, dan angin, unsur hewani, dan ada unsur tumbuh-tumbuhan. Makna Sesajen yang dilakukan oleh para Ajar Pikukuh Sunda di Padepokan Bumi Dega Sunda Academy Bandung ini ada</w:t>
      </w:r>
      <w:r>
        <w:t>lah ritual do’a sebagai bentuk rasa terimakasih kepada para leluhur, alam semesta, kepada orang tua, atau kepada segala sesuatu yang sudah menghidupi kita selama ini, karena tanpa mereka kita tidak akan pernah ada sehingga dengan menggunakan sarana sasajen</w:t>
      </w:r>
      <w:r>
        <w:t xml:space="preserve"> dari unsur alam maka akan dapat menyambungkan kembali energi masa lalu dengan masa</w:t>
      </w:r>
      <w:r>
        <w:rPr>
          <w:spacing w:val="-7"/>
        </w:rPr>
        <w:t xml:space="preserve"> </w:t>
      </w:r>
      <w:r>
        <w:t>depan.</w:t>
      </w:r>
    </w:p>
    <w:p w:rsidR="00EF49C9" w:rsidRDefault="00EF49C9">
      <w:pPr>
        <w:pStyle w:val="BodyText"/>
        <w:ind w:left="0" w:firstLine="0"/>
        <w:jc w:val="left"/>
      </w:pPr>
    </w:p>
    <w:p w:rsidR="00EF49C9" w:rsidRDefault="009C1DB9">
      <w:pPr>
        <w:spacing w:before="139"/>
        <w:ind w:left="259" w:right="257"/>
        <w:jc w:val="center"/>
      </w:pPr>
      <w:r>
        <w:t>Kata Kunci :</w:t>
      </w:r>
    </w:p>
    <w:p w:rsidR="00EF49C9" w:rsidRPr="00DF6D9D" w:rsidRDefault="00DF6D9D">
      <w:pPr>
        <w:spacing w:before="1"/>
        <w:ind w:left="258" w:right="259"/>
        <w:jc w:val="center"/>
        <w:rPr>
          <w:lang w:val="id-ID"/>
        </w:rPr>
      </w:pPr>
      <w:r>
        <w:t>Makna</w:t>
      </w:r>
      <w:r>
        <w:rPr>
          <w:lang w:val="id-ID"/>
        </w:rPr>
        <w:t>,</w:t>
      </w:r>
      <w:r>
        <w:t xml:space="preserve"> Sesajen</w:t>
      </w:r>
      <w:r>
        <w:rPr>
          <w:lang w:val="id-ID"/>
        </w:rPr>
        <w:t>,</w:t>
      </w:r>
      <w:r w:rsidR="009C1DB9">
        <w:t xml:space="preserve"> Aja</w:t>
      </w:r>
      <w:r>
        <w:t>r Pikukuh Sunda (Sunda Wiwitan)</w:t>
      </w:r>
    </w:p>
    <w:p w:rsidR="00EF49C9" w:rsidRDefault="00EF49C9">
      <w:pPr>
        <w:jc w:val="center"/>
        <w:sectPr w:rsidR="00EF49C9">
          <w:type w:val="continuous"/>
          <w:pgSz w:w="12240" w:h="15840"/>
          <w:pgMar w:top="1340" w:right="1300" w:bottom="280" w:left="1300" w:header="720" w:footer="720" w:gutter="0"/>
          <w:cols w:space="720"/>
        </w:sectPr>
      </w:pPr>
    </w:p>
    <w:p w:rsidR="00EF49C9" w:rsidRDefault="009C1DB9" w:rsidP="00DF6D9D">
      <w:pPr>
        <w:pStyle w:val="Heading1"/>
        <w:numPr>
          <w:ilvl w:val="0"/>
          <w:numId w:val="3"/>
        </w:numPr>
        <w:tabs>
          <w:tab w:val="left" w:pos="621"/>
        </w:tabs>
        <w:spacing w:before="75"/>
        <w:ind w:left="284" w:hanging="284"/>
      </w:pPr>
      <w:r>
        <w:lastRenderedPageBreak/>
        <w:t>PENDAHULUAN</w:t>
      </w:r>
    </w:p>
    <w:p w:rsidR="00EF49C9" w:rsidRDefault="009C1DB9">
      <w:pPr>
        <w:pStyle w:val="BodyText"/>
        <w:spacing w:before="154"/>
        <w:ind w:left="118" w:right="113" w:firstLine="501"/>
      </w:pPr>
      <w:r>
        <w:t>Indonesia adalah negara yang dikenal memiliki beragam budaya, suku, bangsa,</w:t>
      </w:r>
      <w:r>
        <w:t xml:space="preserve"> ras, dan bahasa. (Ahsan Naim &amp; Hendry Saputra 2010 : 1). Berdasarkan kajian antropologi, bahwa negara Indonesia ini terdiri dari 500 suku dan sub suku bangsa (Ira Indrawardana 2014: 106) dan dari sumber lain pula berdasarkan data Badan Pusat Statistik pad</w:t>
      </w:r>
      <w:r>
        <w:t>a tahun 2010 Indonesia mempunyai lebih dari 300 kelompok suku bangsa yang terdiri dari 1.240 suku bangsa serta mempunyai enam kepercayan resmi yang diakui oleh pemerintah, yaitu Katolik, Kristen, Hindu, Budha, Islam, dan Konghuchu. (Melina &amp; Suzy 2019 : 42</w:t>
      </w:r>
      <w:r>
        <w:t>8). Dari data tersebut menunjukkan bahwa Indonesia adalah negara yang memiliki bangsa yang majemuk, bahkan sampai sekarang masih banyak kepercayaan tradisional yang masih eksis di kalangan masyarakat, salah satunya adalahAjar Pikukuh Sunda (Sunda Wiwitan).</w:t>
      </w:r>
      <w:r>
        <w:t xml:space="preserve"> Menurut Ira Indrawardana yang merupakan salah satu penganut Sunda Wiwitan mengatakan bahwa Sunda Wiwitan merupakan panggilan atau penamaan untuk masyarakat Sunda yang masih mempertahankan ajarannya secara turun temurun dari para leluhur. (Melina &amp; Suzy 20</w:t>
      </w:r>
      <w:r>
        <w:t>19 :</w:t>
      </w:r>
      <w:r>
        <w:rPr>
          <w:spacing w:val="-9"/>
        </w:rPr>
        <w:t xml:space="preserve"> </w:t>
      </w:r>
      <w:r>
        <w:t>428).</w:t>
      </w:r>
    </w:p>
    <w:p w:rsidR="00EF49C9" w:rsidRDefault="009C1DB9" w:rsidP="00DF6D9D">
      <w:pPr>
        <w:pStyle w:val="BodyText"/>
        <w:spacing w:before="1"/>
        <w:ind w:left="118" w:right="111" w:firstLine="501"/>
        <w:rPr>
          <w:b/>
        </w:rPr>
      </w:pPr>
      <w:r>
        <w:t>Dalam ajar Pikukuh Sunda (Sunda Wiwitan) banyak ritual yang dilakukan oleh para penganutnya sampai saat ini, dan salah satunya adalah ritual Sesajen. Ritual ini memiiki makna tersendiri bagi para penganutnya. Peneliti mengobservasi bahwa pada li</w:t>
      </w:r>
      <w:r>
        <w:t>ngkungan sekitar banyak masyarakat Indonesia terkhususnya yang beragama Islam yang menyalah artikan makna ritual Sesajen yang dilakukan oleh para penganut Ajar pikukuh Sunda tersebut sehingga banyak orang menjugment bahwa orang yang melakukan ritual Sesaje</w:t>
      </w:r>
      <w:r>
        <w:t>n tersebut adalah musyrik, para pemuja syetan, dan para pemberi makan setan sehingga harus disingkirkan. Kemudian peneliti mengeahui bahwa ada sekeompok komunitas para penganu</w:t>
      </w:r>
      <w:r w:rsidR="00DF6D9D">
        <w:rPr>
          <w:lang w:val="id-ID"/>
        </w:rPr>
        <w:t>t</w:t>
      </w:r>
      <w:r>
        <w:t xml:space="preserve"> Ajar Pikukuh Sunda yang masih melakukan ri</w:t>
      </w:r>
      <w:r w:rsidR="00DF6D9D">
        <w:rPr>
          <w:lang w:val="id-ID"/>
        </w:rPr>
        <w:t>t</w:t>
      </w:r>
      <w:r>
        <w:t>ua Sesajen ini tepatnya yaitu di Padep</w:t>
      </w:r>
      <w:r>
        <w:t xml:space="preserve">okan Bumi Dega Sunda Academy Bandung. </w:t>
      </w:r>
    </w:p>
    <w:p w:rsidR="00EF49C9" w:rsidRDefault="009C1DB9">
      <w:pPr>
        <w:pStyle w:val="BodyText"/>
        <w:ind w:left="118" w:right="113" w:firstLine="501"/>
      </w:pPr>
      <w:r>
        <w:t xml:space="preserve">Adapun penelitian terdahulu yang pernah dilakukan diantaranya yaitu </w:t>
      </w:r>
      <w:r w:rsidR="00DF6D9D">
        <w:t xml:space="preserve">penelitian yang dilakukan oleh </w:t>
      </w:r>
      <w:r w:rsidR="00DF6D9D">
        <w:rPr>
          <w:lang w:val="id-ID"/>
        </w:rPr>
        <w:t>M</w:t>
      </w:r>
      <w:r w:rsidR="00DF6D9D">
        <w:t xml:space="preserve">elina dan </w:t>
      </w:r>
      <w:r w:rsidR="00DF6D9D">
        <w:rPr>
          <w:lang w:val="id-ID"/>
        </w:rPr>
        <w:t>S</w:t>
      </w:r>
      <w:r>
        <w:t>uzy yang berjudul Ritual Sajen pada Penganut Sunda Wiwitan (studi k</w:t>
      </w:r>
      <w:r w:rsidR="00DF6D9D">
        <w:t xml:space="preserve">omunikasi budaya pada penganut </w:t>
      </w:r>
      <w:r w:rsidR="00DF6D9D">
        <w:rPr>
          <w:lang w:val="id-ID"/>
        </w:rPr>
        <w:t>S</w:t>
      </w:r>
      <w:r>
        <w:t>un</w:t>
      </w:r>
      <w:r w:rsidR="00DF6D9D">
        <w:t xml:space="preserve">da </w:t>
      </w:r>
      <w:r w:rsidR="00DF6D9D">
        <w:rPr>
          <w:lang w:val="id-ID"/>
        </w:rPr>
        <w:t>W</w:t>
      </w:r>
      <w:r>
        <w:t xml:space="preserve">iwitan). Hasil penelitian ini menyatakan bahwa ritual sajen ini bukanlah sesuatu hal yang negatif, akan tetapi ritual ini merupakan ritual untuk persembahan hasil manusia kepada </w:t>
      </w:r>
      <w:r>
        <w:rPr>
          <w:i/>
        </w:rPr>
        <w:t xml:space="preserve">Sang Hyang Kersa </w:t>
      </w:r>
      <w:r>
        <w:t>atau Sang Pencipta, makhluk  yang terlihat atau yang tida</w:t>
      </w:r>
      <w:r>
        <w:t>k terlihat sebagai bentuk ucapan rasa syukur dan rasa berterima kasih. Ritual ini pun merupakan simbol yang menggambarkan hubungan antara manusia dengan Sang Pencipta dan manusia dengan alam. (Melina, Suzy (2019) :</w:t>
      </w:r>
      <w:r>
        <w:rPr>
          <w:spacing w:val="-3"/>
        </w:rPr>
        <w:t xml:space="preserve"> </w:t>
      </w:r>
      <w:r>
        <w:t>427).</w:t>
      </w:r>
    </w:p>
    <w:p w:rsidR="00EF49C9" w:rsidRDefault="009C1DB9">
      <w:pPr>
        <w:pStyle w:val="BodyText"/>
        <w:spacing w:before="1"/>
        <w:ind w:left="118" w:right="113" w:firstLine="501"/>
      </w:pPr>
      <w:r>
        <w:t>Kemudian penelitian terdahulu oleh Lucky Hendrawan, Deni Supratman, dan Arleti M.Apin yang berjudul tentang sesajen sebagai kitab kehidupan. Hasil jurnal ini mengatakan bahwa makna yang tersirat dalam sesajen itu begitu adiluhung dan tinggi. Dan sesajen in</w:t>
      </w:r>
      <w:r>
        <w:t>i merupakan salah satu bukti karya budaya leluhur bangsa Nusantara yang tinggi. (Lucky H, Deni S &amp; Arleti M 2015). Dari penelitian terdahulu tersebut peneliti meneliti makna Sesajen dalam Ajar Pikukuh Sunda kepada penganut Ajar Pikukuh Sunda di Padepokan B</w:t>
      </w:r>
      <w:r w:rsidR="00DF6D9D">
        <w:t xml:space="preserve">umi </w:t>
      </w:r>
      <w:r w:rsidR="00DF6D9D">
        <w:rPr>
          <w:lang w:val="id-ID"/>
        </w:rPr>
        <w:t>D</w:t>
      </w:r>
      <w:r>
        <w:t>ega Sunda Academy Bandung.</w:t>
      </w:r>
    </w:p>
    <w:p w:rsidR="00EF49C9" w:rsidRDefault="00EF49C9">
      <w:pPr>
        <w:pStyle w:val="BodyText"/>
        <w:spacing w:before="9"/>
        <w:ind w:left="0" w:firstLine="0"/>
        <w:jc w:val="left"/>
        <w:rPr>
          <w:sz w:val="23"/>
        </w:rPr>
      </w:pPr>
    </w:p>
    <w:p w:rsidR="00EF49C9" w:rsidRDefault="009C1DB9" w:rsidP="00DF6D9D">
      <w:pPr>
        <w:pStyle w:val="Heading1"/>
        <w:numPr>
          <w:ilvl w:val="0"/>
          <w:numId w:val="3"/>
        </w:numPr>
        <w:tabs>
          <w:tab w:val="left" w:pos="621"/>
        </w:tabs>
        <w:spacing w:before="1"/>
        <w:ind w:left="284" w:hanging="284"/>
      </w:pPr>
      <w:r>
        <w:t>METODOLOGI</w:t>
      </w:r>
    </w:p>
    <w:p w:rsidR="00EF49C9" w:rsidRDefault="009C1DB9" w:rsidP="00DF6D9D">
      <w:pPr>
        <w:pStyle w:val="BodyText"/>
        <w:spacing w:before="153"/>
        <w:ind w:left="0" w:right="114" w:firstLine="720"/>
        <w:rPr>
          <w:lang w:val="id-ID"/>
        </w:rPr>
      </w:pPr>
      <w:r>
        <w:t>Adapun metodologi pe</w:t>
      </w:r>
      <w:r>
        <w:t>nelitian ini menggunakan pendekatan kualitatif deskriptif. Metode penelitiannya adalah studi kasus. Adapun sumber primernya adalah melakukan wawancara langsung kepada penganut ajaran Pikukuh Sunda sekaligus pendiri padepokan bumi dega di bandung yaitu bapa</w:t>
      </w:r>
      <w:r>
        <w:t>k Galih Rakasiwi melalui aplikasi zoom online pada hari Kamis, 4 februari 2021 serta peneliti mengkaji langsung pada web youtube akun resmi Sunda academy padepokan bumi dega dan akun Lucky Hendrawan yang merupakan penganut ajaran Pikukuh Sunda dan Budayawa</w:t>
      </w:r>
      <w:r>
        <w:t>n serta pendiri juga dari padepokan Bumi Dega Bandung. Adapun sumber sekundernya yaitu berasal dari jurnal-jurnal, buku, maupun teks–teks lainnya yang berhubungan dengan Makna Ritual Sesajen dalam Ajaran Pikukuh Sunda ( Sunda Wiwitan).</w:t>
      </w:r>
    </w:p>
    <w:p w:rsidR="00DF6D9D" w:rsidRPr="00DF6D9D" w:rsidRDefault="00DF6D9D">
      <w:pPr>
        <w:pStyle w:val="BodyText"/>
        <w:spacing w:before="153"/>
        <w:ind w:right="114"/>
        <w:rPr>
          <w:lang w:val="id-ID"/>
        </w:rPr>
      </w:pPr>
    </w:p>
    <w:p w:rsidR="00EF49C9" w:rsidRDefault="009C1DB9" w:rsidP="00DF6D9D">
      <w:pPr>
        <w:pStyle w:val="Heading1"/>
        <w:numPr>
          <w:ilvl w:val="0"/>
          <w:numId w:val="3"/>
        </w:numPr>
        <w:tabs>
          <w:tab w:val="left" w:pos="284"/>
        </w:tabs>
        <w:spacing w:before="167"/>
        <w:ind w:left="284" w:hanging="284"/>
      </w:pPr>
      <w:r>
        <w:lastRenderedPageBreak/>
        <w:t>HASIL</w:t>
      </w:r>
      <w:r>
        <w:rPr>
          <w:spacing w:val="-1"/>
        </w:rPr>
        <w:t xml:space="preserve"> </w:t>
      </w:r>
      <w:r>
        <w:t>PENELITIAN</w:t>
      </w:r>
      <w:r w:rsidR="00DF6D9D">
        <w:rPr>
          <w:lang w:val="id-ID"/>
        </w:rPr>
        <w:t xml:space="preserve"> DAN PEMBAHASAN</w:t>
      </w:r>
    </w:p>
    <w:p w:rsidR="00EF49C9" w:rsidRDefault="009C1DB9" w:rsidP="00DF6D9D">
      <w:pPr>
        <w:spacing w:before="160"/>
        <w:rPr>
          <w:b/>
          <w:sz w:val="24"/>
        </w:rPr>
      </w:pPr>
      <w:r>
        <w:rPr>
          <w:b/>
          <w:sz w:val="24"/>
        </w:rPr>
        <w:t>Sej</w:t>
      </w:r>
      <w:r>
        <w:rPr>
          <w:b/>
          <w:sz w:val="24"/>
        </w:rPr>
        <w:t>arah Padepokan Bumi Dega Sunda Academy</w:t>
      </w:r>
    </w:p>
    <w:p w:rsidR="00EF49C9" w:rsidRDefault="009C1DB9" w:rsidP="00DF6D9D">
      <w:pPr>
        <w:pStyle w:val="BodyText"/>
        <w:spacing w:before="154"/>
        <w:ind w:left="0" w:right="113" w:firstLine="720"/>
      </w:pPr>
      <w:r>
        <w:t>Padepokan Bumi Dega Sunda Academy ini beraamakan di j. Insinyur H.Djuanda no. 401 keurahan Dago, Cobong, koa Bandung. Didirikan oleh para penganut Ajar Pikukuh Sunda yaitu Lucky Hendrawan yang biasa dipaggil Abah Uci,</w:t>
      </w:r>
      <w:r>
        <w:t xml:space="preserve"> Galih Rakasiwi, dan abu leti. Mereka adalah orang-orang yang merintis Bumi Dega tersebut. Latar belakang Padepokan bumi dega ini berdiri berasal dari adanya keprihatinan dari para pendiri bumi dega terhadap kondisi bangsa negara dan budaya yang diluar san</w:t>
      </w:r>
      <w:r>
        <w:t xml:space="preserve">a sering kali terjadi banyak konflik yang mana banyaknya konflik terjadi karena hilangnya rasa memiliki dan rasa kebanggan pada bangsa, negara, dan budaya kita yang akhirnya saling berpecah belah dan negara kita menjadi hancur. Dari sana mereka mendirikan </w:t>
      </w:r>
      <w:r>
        <w:t>padepokan bumi dega. Dan salah satu keprihainan tersebut juga adalah pada bidang pendidikan. Kami melihat secara subjektif dari pandangan kami sendiri bahwa pendidikan di Indonesia belum bisa menjawab tantangan zaman yang terjadi di negara kita, kita berpi</w:t>
      </w:r>
      <w:r>
        <w:t>kir harus seperti apa pendidikan yang perlu kita lakukan untuk menjawab tantangan zaman ini. Dari sana kami mulai membuka organisasi untuk bisa membuka sedikitnya wawasan terhadap saudara-saudara dan menjalin rasa persaudaraaan, mempererat tali persaudaraa</w:t>
      </w:r>
      <w:r>
        <w:t>an, tali silaturahim antar bangsa antar ras dan antar agama. (wawancara dengan Galih Rakasiwi</w:t>
      </w:r>
      <w:r>
        <w:rPr>
          <w:spacing w:val="-12"/>
        </w:rPr>
        <w:t xml:space="preserve"> </w:t>
      </w:r>
      <w:r>
        <w:t>2021).</w:t>
      </w:r>
    </w:p>
    <w:p w:rsidR="00EF49C9" w:rsidRDefault="009C1DB9" w:rsidP="00DF6D9D">
      <w:pPr>
        <w:pStyle w:val="BodyText"/>
        <w:spacing w:before="1"/>
        <w:ind w:left="0" w:right="114" w:firstLine="720"/>
      </w:pPr>
      <w:r w:rsidRPr="00DF6D9D">
        <w:rPr>
          <w:lang w:val="id-ID"/>
        </w:rPr>
        <w:t xml:space="preserve">Awal berdiri bumi dega ini awalnya memang dari anaknya abah Uci yang pertama namanya adalah Gilman Degani yang biasa di panggil kang Dega, beliau meninggal di usia dua puluh tahun. </w:t>
      </w:r>
      <w:r>
        <w:t>Kira-kira kisarana bulan februari. Berdirinya bumi dega diawali dari rasa k</w:t>
      </w:r>
      <w:r>
        <w:t>epedulian beliau yang tinggi terhadap budaya bangsa sangat besar sampai-sampai pada akhirnya beliau harus meninggalkan dunia ini dengan beberapa amanat ingin mendirikan saung untuk saling berbagi saling berdiskusi terkait kebudayaan dan bangsa budaya kami.</w:t>
      </w:r>
      <w:r>
        <w:t xml:space="preserve"> Hingga akhirnya Abah uci, Galih rakasiwi dan Abu Leti membuat saung tempat belajar tersebut. Dan kebetulan waktu itu Abah uci adalah dosen sehingga jadilah Bumi dega Sunda Academy, didirkan saung itu satu bulan setelah anaknya abah Uci meninggal yaitu kis</w:t>
      </w:r>
      <w:r>
        <w:t>aran bulan juni atau mei, kemudian diformalkannya organisasi ini adalah tahun 2015. Ketika saung itu didirikan ternyata animo masyarakat bandung luar biasa, semakin kesini semakin banyak yang datang sehingga kami legalkan komunias ini menjadi Yayasan. Seka</w:t>
      </w:r>
      <w:r>
        <w:t>rang jumlah orangnya sebagai pengurus lebih dari lima belas orang adapun peserta komunitasnya banyak kisaran ada tiga ratus</w:t>
      </w:r>
    </w:p>
    <w:p w:rsidR="00EF49C9" w:rsidRDefault="00EF49C9">
      <w:pPr>
        <w:sectPr w:rsidR="00EF49C9">
          <w:pgSz w:w="12240" w:h="15840"/>
          <w:pgMar w:top="1340" w:right="1300" w:bottom="280" w:left="1300" w:header="720" w:footer="720" w:gutter="0"/>
          <w:cols w:space="720"/>
        </w:sectPr>
      </w:pPr>
    </w:p>
    <w:p w:rsidR="00EF49C9" w:rsidRDefault="009C1DB9" w:rsidP="00DF6D9D">
      <w:pPr>
        <w:pStyle w:val="BodyText"/>
        <w:spacing w:before="70"/>
        <w:ind w:left="0" w:right="115" w:firstLine="720"/>
      </w:pPr>
      <w:r>
        <w:lastRenderedPageBreak/>
        <w:t>orang yang ada di grup whatsapp. Orang-orang yang ikut berkumpul atau berdiskusi di tempat bumi dega sebenarnya bukan hanya penganut ajar pikukuh sunda saja, melainkan adapula dari para penganut ajaran lain seperti agama Islam, Kristen, dan sebagainya. Kar</w:t>
      </w:r>
      <w:r>
        <w:t>ena konteknya bumi dega itu adalah budaya jadi kita saling berbagi dan sanga terbuka kepada siapapun. (wawancara dengan Galih Rakasiwi 2021).</w:t>
      </w:r>
    </w:p>
    <w:p w:rsidR="00EF49C9" w:rsidRDefault="00DF6D9D" w:rsidP="00DF6D9D">
      <w:pPr>
        <w:pStyle w:val="BodyText"/>
        <w:spacing w:before="1"/>
        <w:ind w:left="0" w:right="112" w:firstLine="720"/>
      </w:pPr>
      <w:r>
        <w:rPr>
          <w:lang w:val="id-ID"/>
        </w:rPr>
        <w:t>Bumi D</w:t>
      </w:r>
      <w:r w:rsidR="009C1DB9" w:rsidRPr="00DF6D9D">
        <w:rPr>
          <w:lang w:val="id-ID"/>
        </w:rPr>
        <w:t>ega Sunda Academy bandung ini landasannya adalah budaya jadi otomatis aktivitas yang kita lakukan adalah ber</w:t>
      </w:r>
      <w:r w:rsidR="009C1DB9" w:rsidRPr="00DF6D9D">
        <w:rPr>
          <w:lang w:val="id-ID"/>
        </w:rPr>
        <w:t xml:space="preserve">kaitan dengan hal itu, karena itu semua merupakan warisan dari para leluhuhur kita untuk menselaraskan dengan alam. </w:t>
      </w:r>
      <w:r w:rsidR="009C1DB9">
        <w:t>Galih Rakasiwi sendiri termasuk salah satu orang yang diwarisi tradisi atau ajaran oleh kakek neneknya dan orang tuanya, sehingga beliau leb</w:t>
      </w:r>
      <w:r w:rsidR="009C1DB9">
        <w:t>ih ke mencoba untuk melestarikan tradisi atau ajaran-ajaran orang terdahulu atau para leluhurnya. Makna bumi dega sunda academy iu bahwa mereka berharap yayasan ini betul-betul menjadi academy, mereka bercita-cita juga ingin membuat sekolah yang landasanny</w:t>
      </w:r>
      <w:r w:rsidR="009C1DB9">
        <w:t>a bernafaskan budaya . (wawancara dengan Galih Rakasiwi</w:t>
      </w:r>
      <w:r w:rsidR="009C1DB9">
        <w:rPr>
          <w:spacing w:val="1"/>
        </w:rPr>
        <w:t xml:space="preserve"> </w:t>
      </w:r>
      <w:r w:rsidR="009C1DB9">
        <w:t>2021).</w:t>
      </w:r>
    </w:p>
    <w:p w:rsidR="00EF49C9" w:rsidRDefault="009C1DB9" w:rsidP="00DF6D9D">
      <w:pPr>
        <w:pStyle w:val="BodyText"/>
        <w:ind w:left="0" w:right="115" w:firstLine="620"/>
      </w:pPr>
      <w:r>
        <w:t>Padepokan Bumi Dega Sunda Academy ini memiliki Tri Darma Bumi Dega. Jadi kegiatan Tridarmanya adalah :</w:t>
      </w:r>
    </w:p>
    <w:p w:rsidR="00EF49C9" w:rsidRDefault="009C1DB9">
      <w:pPr>
        <w:pStyle w:val="ListParagraph"/>
        <w:numPr>
          <w:ilvl w:val="0"/>
          <w:numId w:val="2"/>
        </w:numPr>
        <w:tabs>
          <w:tab w:val="left" w:pos="621"/>
        </w:tabs>
        <w:ind w:right="119"/>
        <w:jc w:val="both"/>
        <w:rPr>
          <w:sz w:val="24"/>
        </w:rPr>
      </w:pPr>
      <w:r>
        <w:rPr>
          <w:i/>
          <w:sz w:val="24"/>
        </w:rPr>
        <w:t xml:space="preserve">Darma wangsa nagara, </w:t>
      </w:r>
      <w:r>
        <w:rPr>
          <w:sz w:val="24"/>
        </w:rPr>
        <w:t>salahsatu kegiatannya adalah saniscara, berbagi ilmu pengetahuan atau</w:t>
      </w:r>
      <w:r>
        <w:rPr>
          <w:sz w:val="24"/>
        </w:rPr>
        <w:t xml:space="preserve"> wawasan dengan berbagai kegiatan seperi diskusi bersama saing sharing keimuan dan sebagainya.</w:t>
      </w:r>
    </w:p>
    <w:p w:rsidR="00EF49C9" w:rsidRDefault="009C1DB9">
      <w:pPr>
        <w:pStyle w:val="ListParagraph"/>
        <w:numPr>
          <w:ilvl w:val="0"/>
          <w:numId w:val="2"/>
        </w:numPr>
        <w:tabs>
          <w:tab w:val="left" w:pos="621"/>
        </w:tabs>
        <w:ind w:right="116"/>
        <w:jc w:val="both"/>
        <w:rPr>
          <w:sz w:val="24"/>
        </w:rPr>
      </w:pPr>
      <w:r>
        <w:rPr>
          <w:i/>
          <w:sz w:val="24"/>
        </w:rPr>
        <w:t xml:space="preserve">Darma wangsa husada, </w:t>
      </w:r>
      <w:r>
        <w:rPr>
          <w:sz w:val="24"/>
        </w:rPr>
        <w:t>yang mana kegiatannya seperi membuat even-even, nonton bersama film-film yang bermanfaat seperti tentang kujang dengan masyarakat yang tujua</w:t>
      </w:r>
      <w:r>
        <w:rPr>
          <w:sz w:val="24"/>
        </w:rPr>
        <w:t>nnya unuk berbagi pengetahuan</w:t>
      </w:r>
      <w:r>
        <w:rPr>
          <w:spacing w:val="-1"/>
          <w:sz w:val="24"/>
        </w:rPr>
        <w:t xml:space="preserve"> </w:t>
      </w:r>
      <w:r>
        <w:rPr>
          <w:sz w:val="24"/>
        </w:rPr>
        <w:t>juga.</w:t>
      </w:r>
    </w:p>
    <w:p w:rsidR="00EF49C9" w:rsidRDefault="009C1DB9">
      <w:pPr>
        <w:pStyle w:val="ListParagraph"/>
        <w:numPr>
          <w:ilvl w:val="0"/>
          <w:numId w:val="2"/>
        </w:numPr>
        <w:tabs>
          <w:tab w:val="left" w:pos="621"/>
        </w:tabs>
        <w:spacing w:before="1"/>
        <w:ind w:right="116"/>
        <w:jc w:val="both"/>
        <w:rPr>
          <w:sz w:val="24"/>
        </w:rPr>
      </w:pPr>
      <w:r>
        <w:rPr>
          <w:i/>
          <w:sz w:val="24"/>
        </w:rPr>
        <w:t xml:space="preserve">Darma bakti pertiwi, </w:t>
      </w:r>
      <w:r>
        <w:rPr>
          <w:sz w:val="24"/>
        </w:rPr>
        <w:t>yaitu melakukan bersih-bersih ke tempat-tempat bersejarah seperti ke prasasti, keramat-keramat, dan</w:t>
      </w:r>
      <w:r>
        <w:rPr>
          <w:spacing w:val="-1"/>
          <w:sz w:val="24"/>
        </w:rPr>
        <w:t xml:space="preserve"> </w:t>
      </w:r>
      <w:r>
        <w:rPr>
          <w:sz w:val="24"/>
        </w:rPr>
        <w:t>sebagainya.</w:t>
      </w:r>
    </w:p>
    <w:p w:rsidR="00EF49C9" w:rsidRDefault="009C1DB9" w:rsidP="00DF6D9D">
      <w:pPr>
        <w:pStyle w:val="BodyText"/>
        <w:ind w:left="0" w:right="116" w:firstLine="620"/>
      </w:pPr>
      <w:r>
        <w:t>Dari setiap kegiaan tersebut mereka selalu diawali dengan ritual Sesajen, contoh dilaku</w:t>
      </w:r>
      <w:r>
        <w:t>kan ketika sebelum nonton bersama, diskusi bersama, dan sebagainya. Tujuan Sesajn ini adaah untuk berdoa bersama. (wawancara dengan Galih Rakasiwi</w:t>
      </w:r>
      <w:r>
        <w:rPr>
          <w:spacing w:val="-4"/>
        </w:rPr>
        <w:t xml:space="preserve"> </w:t>
      </w:r>
      <w:r>
        <w:t>2021).</w:t>
      </w:r>
    </w:p>
    <w:p w:rsidR="00EF49C9" w:rsidRDefault="00EF49C9">
      <w:pPr>
        <w:pStyle w:val="BodyText"/>
        <w:spacing w:before="7"/>
        <w:ind w:left="0" w:firstLine="0"/>
        <w:jc w:val="left"/>
        <w:rPr>
          <w:sz w:val="23"/>
        </w:rPr>
      </w:pPr>
    </w:p>
    <w:p w:rsidR="00EF49C9" w:rsidRDefault="009C1DB9" w:rsidP="00DF6D9D">
      <w:pPr>
        <w:pStyle w:val="Heading1"/>
        <w:ind w:left="0"/>
        <w:jc w:val="both"/>
      </w:pPr>
      <w:r>
        <w:t>Ajar Pikukuh Sunda (Sunda Wiwitan)</w:t>
      </w:r>
    </w:p>
    <w:p w:rsidR="00EF49C9" w:rsidRDefault="00DF6D9D" w:rsidP="00DF6D9D">
      <w:pPr>
        <w:pStyle w:val="BodyText"/>
        <w:spacing w:before="156"/>
        <w:ind w:left="0" w:right="112" w:firstLine="720"/>
      </w:pPr>
      <w:r>
        <w:t xml:space="preserve">Sunda </w:t>
      </w:r>
      <w:r>
        <w:rPr>
          <w:lang w:val="id-ID"/>
        </w:rPr>
        <w:t>W</w:t>
      </w:r>
      <w:r w:rsidR="009C1DB9">
        <w:t>iwitan merupakan sebuah kepercayaan orang-orang sunda terda</w:t>
      </w:r>
      <w:r w:rsidR="009C1DB9">
        <w:t>hulu. Sunda wiwitan ini terdiri dari dua kata yaitu “sunda” dan “wiwitan”. Menurut Djatikusumah sunda maknanya ada tiga konsep, yaitu pertama secara filosofis, sunda artinya bersih, indah, cahaya. Kedua, secara etnis merujuk kepada sebuah kumpulan masyarak</w:t>
      </w:r>
      <w:r w:rsidR="009C1DB9">
        <w:t>at seperti halnya masyarakat lain. Dan yang ketiga, secara geografis merujuk kepada penamaan suatu wilayah. Yang mana di sebut sunda besar yang meliputi pada pulau besar di Indonesia ( nusantara ) seperti di jawa, kalimantan, dan Sumatra. Sedangkan sunda k</w:t>
      </w:r>
      <w:r w:rsidR="009C1DB9">
        <w:t>ecil meliputi pada Sumbawa, Bali, dan  sebagainya. Adapun wiwitan artinya asal mula. Maka dapat diartikan sunda wiwitan adalah sunda asal atau sunda yang asli.(Novi N 2016 : 42). Adapun Wiwitan artinya adalah jati, asal, pemula, pokok, pertama. Menurut car</w:t>
      </w:r>
      <w:r w:rsidR="009C1DB9">
        <w:t xml:space="preserve">ita Parahiyangan Sunda Wiwitan ini disebut kepercayaan jati Sunda. (Masykur Wahid 2011 : 34 ). Sunda wiwitan ini merupakan orang yang memahami tentang pengetahuan bagaimana kita harus hidup di negara ini dan bagaimana harus hidup berbangsa, bermasyarakat, </w:t>
      </w:r>
      <w:r w:rsidR="009C1DB9">
        <w:t>dan berbudaya. Dan ajaran nilai-nilainya sering disebut sebagai ajar pikukuh Sunda. (Lucky Hendrawan 2016 ). Masyarakat sunda selalu berusaha melestarikan dan menjaga warisan budaya sunda nenek moyangnya. Hal ini bermaksud untuk menjaga keseimbangan hubung</w:t>
      </w:r>
      <w:r w:rsidR="009C1DB9">
        <w:t>an antara alam dengan manusia (Deni Miharja &amp; Idrus Ruslan 2019 : 322).</w:t>
      </w:r>
    </w:p>
    <w:p w:rsidR="00EF49C9" w:rsidRDefault="00EF49C9">
      <w:pPr>
        <w:sectPr w:rsidR="00EF49C9">
          <w:pgSz w:w="12240" w:h="15840"/>
          <w:pgMar w:top="1340" w:right="1300" w:bottom="280" w:left="1300" w:header="720" w:footer="720" w:gutter="0"/>
          <w:cols w:space="720"/>
        </w:sectPr>
      </w:pPr>
    </w:p>
    <w:p w:rsidR="00EF49C9" w:rsidRDefault="009C1DB9" w:rsidP="00DF6D9D">
      <w:pPr>
        <w:pStyle w:val="BodyText"/>
        <w:spacing w:before="70"/>
        <w:ind w:left="0" w:right="112" w:firstLine="720"/>
      </w:pPr>
      <w:r>
        <w:lastRenderedPageBreak/>
        <w:t>Untuk melihat keberadaan manusia sunda, maka kita dapat mengacu pada pertemuan artefak-artefak yang berumur ribuan tahun sebelum Masehi di dataran tinggi Bandung. Benda- bend</w:t>
      </w:r>
      <w:r>
        <w:t>a tersebut adalah salah satu bukti penelusuran “ki sunda”. Adanya situs-situs purbakala tertentu seperti situs purbakala Cipari, kuningan, ditaksir kira-kira sekitar berusia 2000-3000 tahun Sebelum Masehi. Temuan ini menunjukkan bahwa manusia sunda sudah m</w:t>
      </w:r>
      <w:r>
        <w:t>engenal tatanan hidup bermasyarakat dengan sistem kepercayaan keagamaannya, yang mana nenek moyang manusia sunda sudah memiliki prilaku dan sifat yang religi. (Ira Indrawardana 2014 : 106).</w:t>
      </w:r>
    </w:p>
    <w:p w:rsidR="00EF49C9" w:rsidRDefault="009C1DB9" w:rsidP="00DF6D9D">
      <w:pPr>
        <w:pStyle w:val="BodyText"/>
        <w:spacing w:before="1"/>
        <w:ind w:left="0" w:right="113" w:firstLine="720"/>
      </w:pPr>
      <w:r w:rsidRPr="00DF6D9D">
        <w:rPr>
          <w:lang w:val="id-ID"/>
        </w:rPr>
        <w:t>Jika menurut Galih Rakasiwi sendiri yang merupakan salah satu pendiri Padepokan Bumi Dega tersebut beliau mengatakan bahwa istilah Sunda Wiwitan itu adalah istilah yang baru diperkenalkan ke masyarakat luas, namun yang kita kaji makna dari sunda wiwitan it</w:t>
      </w:r>
      <w:r w:rsidRPr="00DF6D9D">
        <w:rPr>
          <w:lang w:val="id-ID"/>
        </w:rPr>
        <w:t xml:space="preserve">u adalah sunda diartikan sebagai matahari, yang mana dengan makna pusat segala ilmu pengetahuan, sesuatu yang bercahaya. </w:t>
      </w:r>
      <w:r>
        <w:t>Dan wiwitan itu berasal dari kata wiwit atau kawit yang artinya asal muasal. Jadi makna dari sunda wiwitan yang kami kaji itu yaitu sua</w:t>
      </w:r>
      <w:r>
        <w:t>tu ajaran yang dari dulu memang sudah ada. Kita adalah orang-orang yang kembali mengkaji atau yang membawa kembali ajaran-ajaran terdahulu untuk kehidupan yang akan datang yang biasa kita sebut dengan Ajar Pikukuh Sunda. Pikukuh itu adalah sesuatu yang dip</w:t>
      </w:r>
      <w:r>
        <w:t>egang teguh, jadi ajar pikukukuh sunda adalah memegang teguh ajaran sunda. Sunda ini dalam kontek ajaran-ajaran dari para leluhur. Walaupun orang banyak mengenalnya dengan sebutan sunda wiwitan tapi kami memahami bahwa kami bukan penganut sunda wiwitan kar</w:t>
      </w:r>
      <w:r>
        <w:t>ena sunda wiwitan itu adalah untuk orang-orang terdahulu yang mana sunda itu artinya adalah sunda itu sendiri dan wiwitan itu adalah terdahulu. Jadi orang-orang yang sekarang itu biaa kami sebut adalah penganut ajar pikukuh sunda yang dalam artinya kita ad</w:t>
      </w:r>
      <w:r>
        <w:t>alah para ajar pikukuh sunda.(wawancara dengan Galih Rakasiwi</w:t>
      </w:r>
      <w:r>
        <w:rPr>
          <w:spacing w:val="-1"/>
        </w:rPr>
        <w:t xml:space="preserve"> </w:t>
      </w:r>
      <w:r>
        <w:t>2021).</w:t>
      </w:r>
    </w:p>
    <w:p w:rsidR="00EF49C9" w:rsidRDefault="00EF49C9">
      <w:pPr>
        <w:pStyle w:val="BodyText"/>
        <w:spacing w:before="6"/>
        <w:ind w:left="0" w:firstLine="0"/>
        <w:jc w:val="left"/>
      </w:pPr>
    </w:p>
    <w:p w:rsidR="00EF49C9" w:rsidRDefault="009C1DB9" w:rsidP="00DF6D9D">
      <w:pPr>
        <w:pStyle w:val="Heading1"/>
        <w:ind w:left="0"/>
      </w:pPr>
      <w:r>
        <w:t>Makna Ritual Sesajen dalam Sunda Wiwitan (Ajaran Pikukuh Sunda)</w:t>
      </w:r>
    </w:p>
    <w:p w:rsidR="00EF49C9" w:rsidRDefault="009C1DB9" w:rsidP="00C938C9">
      <w:pPr>
        <w:pStyle w:val="ListParagraph"/>
        <w:numPr>
          <w:ilvl w:val="0"/>
          <w:numId w:val="1"/>
        </w:numPr>
        <w:tabs>
          <w:tab w:val="left" w:pos="284"/>
        </w:tabs>
        <w:spacing w:before="158" w:line="274" w:lineRule="exact"/>
        <w:ind w:hanging="478"/>
        <w:jc w:val="both"/>
        <w:rPr>
          <w:b/>
          <w:sz w:val="24"/>
        </w:rPr>
      </w:pPr>
      <w:r>
        <w:rPr>
          <w:b/>
          <w:sz w:val="24"/>
        </w:rPr>
        <w:t>Pengertian atau Makna kata Sesajen</w:t>
      </w:r>
    </w:p>
    <w:p w:rsidR="00EF49C9" w:rsidRDefault="009C1DB9" w:rsidP="00C938C9">
      <w:pPr>
        <w:pStyle w:val="BodyText"/>
        <w:ind w:left="0" w:right="122" w:firstLine="478"/>
      </w:pPr>
      <w:r>
        <w:t>Dalam Kamus Besar Bahasa Indonesia (KBBI), makna adalah arti, maksud, atau pengertian y</w:t>
      </w:r>
      <w:r>
        <w:t>ang diberikan kepada suatu bentuk kebahasaan. Dan menurut Frankl makna merupakan suatu hal yang sangat personal yang keterkaitan dengan diri pribadi pada individu tersebut untuk memaknai kehidupannya. (Ricky Sulistiadi</w:t>
      </w:r>
      <w:r>
        <w:rPr>
          <w:spacing w:val="-6"/>
        </w:rPr>
        <w:t xml:space="preserve"> </w:t>
      </w:r>
      <w:r>
        <w:t>2017).</w:t>
      </w:r>
    </w:p>
    <w:p w:rsidR="00EF49C9" w:rsidRDefault="009C1DB9" w:rsidP="00C938C9">
      <w:pPr>
        <w:pStyle w:val="BodyText"/>
        <w:ind w:left="0" w:right="114" w:firstLine="478"/>
      </w:pPr>
      <w:r>
        <w:t>Sesajen merupakan salah satu k</w:t>
      </w:r>
      <w:r>
        <w:t>ebudayaan bangsa Indonesia yang sudah mulai dilupakan.Sesajen itu maknanya sanga daam. Kata sesajen ini berasal dari “</w:t>
      </w:r>
      <w:r>
        <w:rPr>
          <w:i/>
        </w:rPr>
        <w:t>Sastra Jen Rahayu Ning Rat Pangruwat Ing Diyu</w:t>
      </w:r>
      <w:r>
        <w:t>”, Sastra artinya adalah titis tulis jen atau ajian arinya ajaran , rahayu arinya keselamatan</w:t>
      </w:r>
      <w:r>
        <w:t xml:space="preserve"> ningrat arinya di alam semesta ini pangruat artinya yang memusnahkan atau yang bisa menghindari ing idiu artinya kebodohan kemangmangan atau bencana atau malapetaka. Jadi maknanya adalah ilmu pengetahuan di semesta ini yang perlu dipahami agar kita memper</w:t>
      </w:r>
      <w:r>
        <w:t xml:space="preserve">oleh kesehatan, kesejahteraan, dan keselamatan di alam raya ini. Selain itu juga terhindar dari segala kebingungan atau keraguan. Atau dimaknai pula sebagai tulisan yang Maha Kuasa untuk dipahami agar menjadi penerang/cahaya dalam kehidupan kita disemesta </w:t>
      </w:r>
      <w:r>
        <w:t xml:space="preserve">ini serta mampu memusnahkan segala keraguan ataupun kebingungan. Kemudian istilah yang panjang ini dipendekkan menjadi </w:t>
      </w:r>
      <w:r>
        <w:rPr>
          <w:i/>
        </w:rPr>
        <w:t xml:space="preserve">Sastra Jen Ra </w:t>
      </w:r>
      <w:r>
        <w:t>dan menjadilah sebutan sesajen dan bahkan sajen. Sesajen ini merupakan kitab suci bagi para pejalan Ajar Pikukuh Sunda deng</w:t>
      </w:r>
      <w:r>
        <w:t>an tujuan agar terhindar dari kebodohan atau keragu-raguan. Ini semua untuk mencapai keparipurnaan sehingga seseorang tersebut dapat menjadi manusia beradab dan berguna bagi masyarakat</w:t>
      </w:r>
      <w:r>
        <w:rPr>
          <w:spacing w:val="10"/>
        </w:rPr>
        <w:t xml:space="preserve"> </w:t>
      </w:r>
      <w:r>
        <w:t>dan</w:t>
      </w:r>
      <w:r>
        <w:rPr>
          <w:spacing w:val="10"/>
        </w:rPr>
        <w:t xml:space="preserve"> </w:t>
      </w:r>
      <w:r>
        <w:t>alam</w:t>
      </w:r>
      <w:r>
        <w:rPr>
          <w:spacing w:val="9"/>
        </w:rPr>
        <w:t xml:space="preserve"> </w:t>
      </w:r>
      <w:r>
        <w:t>ini.</w:t>
      </w:r>
      <w:r>
        <w:rPr>
          <w:spacing w:val="15"/>
        </w:rPr>
        <w:t xml:space="preserve"> </w:t>
      </w:r>
      <w:r>
        <w:t>Sesajen</w:t>
      </w:r>
      <w:r>
        <w:rPr>
          <w:spacing w:val="10"/>
        </w:rPr>
        <w:t xml:space="preserve"> </w:t>
      </w:r>
      <w:r>
        <w:t>ini</w:t>
      </w:r>
      <w:r>
        <w:rPr>
          <w:spacing w:val="10"/>
        </w:rPr>
        <w:t xml:space="preserve"> </w:t>
      </w:r>
      <w:r>
        <w:t>merupakan</w:t>
      </w:r>
      <w:r>
        <w:rPr>
          <w:spacing w:val="13"/>
        </w:rPr>
        <w:t xml:space="preserve"> </w:t>
      </w:r>
      <w:r>
        <w:t>metode</w:t>
      </w:r>
      <w:r>
        <w:rPr>
          <w:spacing w:val="9"/>
        </w:rPr>
        <w:t xml:space="preserve"> </w:t>
      </w:r>
      <w:r>
        <w:t>ajar</w:t>
      </w:r>
      <w:r>
        <w:rPr>
          <w:spacing w:val="10"/>
        </w:rPr>
        <w:t xml:space="preserve"> </w:t>
      </w:r>
      <w:r>
        <w:t>atau</w:t>
      </w:r>
      <w:r>
        <w:rPr>
          <w:spacing w:val="10"/>
        </w:rPr>
        <w:t xml:space="preserve"> </w:t>
      </w:r>
      <w:r>
        <w:t>tatacara</w:t>
      </w:r>
      <w:r>
        <w:rPr>
          <w:spacing w:val="13"/>
        </w:rPr>
        <w:t xml:space="preserve"> </w:t>
      </w:r>
      <w:r>
        <w:t>yang</w:t>
      </w:r>
      <w:r>
        <w:rPr>
          <w:spacing w:val="7"/>
        </w:rPr>
        <w:t xml:space="preserve"> </w:t>
      </w:r>
      <w:r>
        <w:t>bisa</w:t>
      </w:r>
      <w:r>
        <w:rPr>
          <w:spacing w:val="15"/>
        </w:rPr>
        <w:t xml:space="preserve"> </w:t>
      </w:r>
      <w:r>
        <w:t>membentuk</w:t>
      </w:r>
    </w:p>
    <w:p w:rsidR="00EF49C9" w:rsidRDefault="00EF49C9">
      <w:pPr>
        <w:sectPr w:rsidR="00EF49C9">
          <w:pgSz w:w="12240" w:h="15840"/>
          <w:pgMar w:top="1340" w:right="1300" w:bottom="280" w:left="1300" w:header="720" w:footer="720" w:gutter="0"/>
          <w:cols w:space="720"/>
        </w:sectPr>
      </w:pPr>
    </w:p>
    <w:p w:rsidR="00EF49C9" w:rsidRDefault="009C1DB9" w:rsidP="00C938C9">
      <w:pPr>
        <w:pStyle w:val="BodyText"/>
        <w:spacing w:before="70"/>
        <w:ind w:left="0" w:right="112" w:firstLine="0"/>
      </w:pPr>
      <w:r>
        <w:lastRenderedPageBreak/>
        <w:t>manusia kepada kesempurnaan diri sehingga nanti seseorang tersebut dapat bersatu pula dengan Yang Maha Sempurna dan Kuasa. (Lucky Hendrawan 2019). Jadi setiap ajaran untuk membawa keselamatan sama seperti halnya islam yang artinya sela</w:t>
      </w:r>
      <w:r>
        <w:t>mat. Kemudian yang bisa menyelamatkan dalam Ajar Pikukuh Sunda yaitu adalah yang bisa betul-betul selaras dengan alam dengan manusia dan dengan semesta yang ada diseluruh bumi ini. Jadi sesajen itu bukan untuk makanan setan, tetapi sesajen itu adalah sebag</w:t>
      </w:r>
      <w:r>
        <w:t>ai sarana untuk menyelaraskan atau menyeimbangkan dengan alam. (wawancara dengan Galih Rakasiwi</w:t>
      </w:r>
      <w:r>
        <w:rPr>
          <w:spacing w:val="-2"/>
        </w:rPr>
        <w:t xml:space="preserve"> </w:t>
      </w:r>
      <w:r>
        <w:t>2021).</w:t>
      </w:r>
    </w:p>
    <w:p w:rsidR="00EF49C9" w:rsidRDefault="00EF49C9">
      <w:pPr>
        <w:pStyle w:val="BodyText"/>
        <w:spacing w:before="5"/>
        <w:ind w:left="0" w:firstLine="0"/>
        <w:jc w:val="left"/>
      </w:pPr>
    </w:p>
    <w:p w:rsidR="00EF49C9" w:rsidRDefault="009C1DB9" w:rsidP="00C938C9">
      <w:pPr>
        <w:pStyle w:val="Heading1"/>
        <w:numPr>
          <w:ilvl w:val="0"/>
          <w:numId w:val="1"/>
        </w:numPr>
        <w:tabs>
          <w:tab w:val="left" w:pos="284"/>
        </w:tabs>
        <w:spacing w:line="274" w:lineRule="exact"/>
        <w:ind w:left="284" w:hanging="284"/>
        <w:jc w:val="both"/>
      </w:pPr>
      <w:r>
        <w:t>Makna ritual Sesajen dalam Sunda Wiwitan (Ajaran Pikukuh</w:t>
      </w:r>
      <w:r>
        <w:rPr>
          <w:spacing w:val="-4"/>
        </w:rPr>
        <w:t xml:space="preserve"> </w:t>
      </w:r>
      <w:r>
        <w:t>Sunda)</w:t>
      </w:r>
    </w:p>
    <w:p w:rsidR="00EF49C9" w:rsidRDefault="009C1DB9" w:rsidP="00C938C9">
      <w:pPr>
        <w:pStyle w:val="BodyText"/>
        <w:ind w:left="0" w:right="112" w:firstLine="720"/>
      </w:pPr>
      <w:r>
        <w:t>Di Padepokan Bumi Dega Sunda Academy, sesajen dilakukan secara bersama-sama dengan sauda</w:t>
      </w:r>
      <w:r>
        <w:t xml:space="preserve">ra-saudara kita yang hadir mengikuti kegiatan. Termasuk agenda rutin setiap hari Sabtu sore ada kegiatan berdiskusi tentang budaya. Nama kegiatannya disebut dengan Sawala Saniscara. Saniscara itu artinya hari sabtu dan sawala itu berkumpul. Jadi maksudnya </w:t>
      </w:r>
      <w:r>
        <w:t xml:space="preserve">berdiskusi mengkaji ilmu pengetahuan. Dalam kegiatan tersebut selalu ada bubuka yaitu pembukaan, dan bubuka ini dilakukanlah kegiatan </w:t>
      </w:r>
      <w:r>
        <w:rPr>
          <w:i/>
        </w:rPr>
        <w:t xml:space="preserve">bibit amit </w:t>
      </w:r>
      <w:r>
        <w:t>yang didalamnya melibatkan ritual sesajen. Sesajen ini dilakukan lebih ke seperti doa bersama dengan sarana ses</w:t>
      </w:r>
      <w:r>
        <w:t xml:space="preserve">ajen. Bubuka ini dilakukan dengan sesajen alasannya karena Bumi Dega ini merupakan komunitas atau organisasi yang bernafaskan budaya sehingga setiap kegiatan menggunakan sesajen. Dan yang kedua kegiatan bubuka dengan sesajen ini memang biasa pua dilakukan </w:t>
      </w:r>
      <w:r>
        <w:t xml:space="preserve">pula oleh para leluhur zaman terdahulu. Ada istilah </w:t>
      </w:r>
      <w:r>
        <w:rPr>
          <w:i/>
        </w:rPr>
        <w:t xml:space="preserve">Bibit kudu amit ngala kudu menta, </w:t>
      </w:r>
      <w:r>
        <w:t xml:space="preserve">jadi segala sesuatu itu harus diawali dengan </w:t>
      </w:r>
      <w:r>
        <w:rPr>
          <w:i/>
        </w:rPr>
        <w:t xml:space="preserve">bibit amit </w:t>
      </w:r>
      <w:r>
        <w:t>yang artinya meminta izin kepada orang-orang terdahulu yang memiliki cerita masa lalu karena kita akan membahas ce</w:t>
      </w:r>
      <w:r>
        <w:t>rita masa lalu jadi kita meminta izin kepada orang-orang dahulu kepada para leluhur kepada alam semesta kepada semua yang menghidupi kita agar pengetahuan yang diberikan dapat bermanfaat. Jadi istilahnya disebut adab-adaban.(wawancara dengan Galih Rakasiwi</w:t>
      </w:r>
      <w:r>
        <w:rPr>
          <w:spacing w:val="-1"/>
        </w:rPr>
        <w:t xml:space="preserve"> </w:t>
      </w:r>
      <w:r>
        <w:t>2021).</w:t>
      </w:r>
    </w:p>
    <w:p w:rsidR="00EF49C9" w:rsidRDefault="009C1DB9" w:rsidP="00C938C9">
      <w:pPr>
        <w:pStyle w:val="BodyText"/>
        <w:ind w:left="0" w:right="113" w:firstLine="720"/>
      </w:pPr>
      <w:r>
        <w:t>Mengenal Tuhan dalam Ajar Pikukuh Sunda kita mengenal dengan kata Toha-an. Arti toha-an itu adalah orang-orang yang dituakan, yaitu para leluhur, semesta alam, bahkan para orang tua kita. Toha-an itu sama dengan toa, Tua, tao, tue, tauhid, tei, tei</w:t>
      </w:r>
      <w:r>
        <w:t>sme, to Shinto itu artinya sama yaitu leluhur. Jadi dengan adanya sarana-sarana sesajen itu adalah bentuk terimakasih kita kepada para leluhur, semesta alam atau kepada orang tua kita, kepada segala sesuatu yang sudah menghidupi kita selama ini. Kegiatan r</w:t>
      </w:r>
      <w:r>
        <w:t xml:space="preserve">itual dalam sesajen, ada bahan- bahanatau sarana sesajen yang biasa disediakan, bahan-bahannya itu prinsipnya semuanya sama se- nusantara yaitu ininya ada unsur air, tanah, api, dan angin. Ada unsur hewani, dan ada unsur tumbuh-tumbuhan. Contoh dari unsur </w:t>
      </w:r>
      <w:r>
        <w:t>angin ada yang disebut dengan hahampangan, yaitu sesuatu makanan yang di buat dari aci. Selanjunya ada kelapa, telur, beras, kunyit, sirih, pinang/seupaheun, gambir, pisang emas, pisang raja, gula merah, garam, rujakeun yang terdiri dari ragi, roti, kelapa</w:t>
      </w:r>
      <w:r>
        <w:t>, gula merah, asem, selasih, kopi pahit, teh manis, teh pahit, kain,  hanjuang, kendi, kujang pusaka, pare, pangartosan/pabeasan seperti kendi, api dalam bentuk lilin atau pelita, dan sebagainya. Jadi semua itu ada unsur angin, api, tanah, air, hewani, dan</w:t>
      </w:r>
      <w:r>
        <w:t xml:space="preserve"> nabati/tumbuh-tumbuhan. Ini semua adalah hasil dari alam. Jadi Sesajen adalah sebagai bentuk rasa terimkasih kita terhadap alam terhadap semua yang menghidupkan kita. Jadi tidak ada istilah melakukan sesajen itu adalah menyembah jurig (setan). Kita tidak </w:t>
      </w:r>
      <w:r>
        <w:t>ada istilah memusuhi, baik itu kepada makhluk halus, iblis, atau roh-roh orang terdahulu. Tanpa mereka kita tidak akan pernah ada, tanpa adanya alam, hewan, dan tumbuhan kita juga tidak akan pernah ada. Pada akhirnya kita sajikanlah sarana itu sebagai bent</w:t>
      </w:r>
      <w:r>
        <w:t>uk terimakasih kita karena telah menghidupi</w:t>
      </w:r>
      <w:r>
        <w:rPr>
          <w:spacing w:val="24"/>
        </w:rPr>
        <w:t xml:space="preserve"> </w:t>
      </w:r>
      <w:r>
        <w:t>kita.</w:t>
      </w:r>
      <w:r>
        <w:rPr>
          <w:spacing w:val="24"/>
        </w:rPr>
        <w:t xml:space="preserve"> </w:t>
      </w:r>
      <w:r>
        <w:t>Menggunakan</w:t>
      </w:r>
      <w:r>
        <w:rPr>
          <w:spacing w:val="24"/>
        </w:rPr>
        <w:t xml:space="preserve"> </w:t>
      </w:r>
      <w:r>
        <w:t>sarana-sarana</w:t>
      </w:r>
      <w:r>
        <w:rPr>
          <w:spacing w:val="24"/>
        </w:rPr>
        <w:t xml:space="preserve"> </w:t>
      </w:r>
      <w:r>
        <w:t>tersebut</w:t>
      </w:r>
      <w:r>
        <w:rPr>
          <w:spacing w:val="24"/>
        </w:rPr>
        <w:t xml:space="preserve"> </w:t>
      </w:r>
      <w:r>
        <w:t>karena</w:t>
      </w:r>
      <w:r>
        <w:rPr>
          <w:spacing w:val="23"/>
        </w:rPr>
        <w:t xml:space="preserve"> </w:t>
      </w:r>
      <w:r>
        <w:t>dari</w:t>
      </w:r>
      <w:r>
        <w:rPr>
          <w:spacing w:val="23"/>
        </w:rPr>
        <w:t xml:space="preserve"> </w:t>
      </w:r>
      <w:r>
        <w:t>orang-orang</w:t>
      </w:r>
      <w:r>
        <w:rPr>
          <w:spacing w:val="22"/>
        </w:rPr>
        <w:t xml:space="preserve"> </w:t>
      </w:r>
      <w:r>
        <w:t>terdahulu</w:t>
      </w:r>
    </w:p>
    <w:p w:rsidR="00EF49C9" w:rsidRDefault="00EF49C9">
      <w:pPr>
        <w:sectPr w:rsidR="00EF49C9">
          <w:pgSz w:w="12240" w:h="15840"/>
          <w:pgMar w:top="1340" w:right="1300" w:bottom="280" w:left="1300" w:header="720" w:footer="720" w:gutter="0"/>
          <w:cols w:space="720"/>
        </w:sectPr>
      </w:pPr>
    </w:p>
    <w:p w:rsidR="00EF49C9" w:rsidRDefault="009C1DB9" w:rsidP="00C938C9">
      <w:pPr>
        <w:pStyle w:val="BodyText"/>
        <w:spacing w:before="70"/>
        <w:ind w:left="0" w:right="116" w:firstLine="0"/>
      </w:pPr>
      <w:r>
        <w:lastRenderedPageBreak/>
        <w:t>menggunakan sarana-sarana tersebut. Semua itu adalah unsur-unsur alam jadi dari duu sampai sekarang yang digunakan dalam Sesajen sama.(wawancara dengan Galih Rakasiwi 2021).</w:t>
      </w:r>
    </w:p>
    <w:p w:rsidR="00EF49C9" w:rsidRDefault="009C1DB9" w:rsidP="00C938C9">
      <w:pPr>
        <w:pStyle w:val="BodyText"/>
        <w:ind w:left="0" w:right="112" w:firstLine="720"/>
      </w:pPr>
      <w:r>
        <w:t>Kita dan para leluhur terdahulu menyetujui bahwa hukum energi itu kekal. Contohnya</w:t>
      </w:r>
      <w:r>
        <w:t xml:space="preserve"> kakek kita meninggal apakah kita masih mengingat kesukaannya?, tentu mengingat, karena ada residu didalam memori. Manusia pun di dalam DNA atau genetika masih menyimpan memori tersebut makanya sarana sesajen itu sebagai triger/pengingat kembali memori yan</w:t>
      </w:r>
      <w:r>
        <w:t>g tujuannya itu adalah untuk berterimakasih. Contoh kita memakai atau memegang kembali barang-barag yang diberikan oleh kakek atau nenek kita yang sudah meninggal apakah ini disebut menyembah? Tentu bukan, tapi sebagai bentuk mengingat kembali kepada merek</w:t>
      </w:r>
      <w:r>
        <w:t>a. Begitupun para penganut ajar pikukuh Sunda, mereka menggunakan sarana sasajen, karena hanya dengan sarana itulah yang hanya bisa menyambungkan energi mereka masa lalu dengan masa depan. . (wawancara dengan Galih Rakasiwi</w:t>
      </w:r>
      <w:r>
        <w:rPr>
          <w:spacing w:val="-3"/>
        </w:rPr>
        <w:t xml:space="preserve"> </w:t>
      </w:r>
      <w:r>
        <w:t>2021).</w:t>
      </w:r>
    </w:p>
    <w:p w:rsidR="00EF49C9" w:rsidRDefault="009C1DB9" w:rsidP="00C938C9">
      <w:pPr>
        <w:pStyle w:val="BodyText"/>
        <w:spacing w:before="1"/>
        <w:ind w:left="0" w:right="117" w:firstLine="620"/>
      </w:pPr>
      <w:r>
        <w:t>Adapun unsur makna bahan/</w:t>
      </w:r>
      <w:r>
        <w:t>sarana ajar dalam ritual sesajen yang biasa dihidangkan diantaranya sebagai berikut :</w:t>
      </w:r>
    </w:p>
    <w:p w:rsidR="00EF49C9" w:rsidRDefault="009C1DB9">
      <w:pPr>
        <w:pStyle w:val="ListParagraph"/>
        <w:numPr>
          <w:ilvl w:val="1"/>
          <w:numId w:val="1"/>
        </w:numPr>
        <w:tabs>
          <w:tab w:val="left" w:pos="621"/>
        </w:tabs>
        <w:ind w:hanging="361"/>
        <w:jc w:val="both"/>
        <w:rPr>
          <w:sz w:val="24"/>
        </w:rPr>
      </w:pPr>
      <w:r>
        <w:rPr>
          <w:sz w:val="24"/>
        </w:rPr>
        <w:t>Anglo atau</w:t>
      </w:r>
      <w:r>
        <w:rPr>
          <w:spacing w:val="-1"/>
          <w:sz w:val="24"/>
        </w:rPr>
        <w:t xml:space="preserve"> </w:t>
      </w:r>
      <w:r>
        <w:rPr>
          <w:sz w:val="24"/>
        </w:rPr>
        <w:t>parupuyan</w:t>
      </w:r>
    </w:p>
    <w:p w:rsidR="00EF49C9" w:rsidRPr="00C938C9" w:rsidRDefault="009C1DB9" w:rsidP="00C938C9">
      <w:pPr>
        <w:pStyle w:val="BodyText"/>
        <w:spacing w:before="159"/>
        <w:ind w:left="0" w:right="114" w:firstLine="620"/>
        <w:rPr>
          <w:lang w:val="id-ID"/>
        </w:rPr>
      </w:pPr>
      <w:r w:rsidRPr="00C938C9">
        <w:rPr>
          <w:lang w:val="id-ID"/>
        </w:rPr>
        <w:t>Anglo atau parupuyan merupakan salah satu wadah untuk menyimpan barang yang terbuat dari tanah merah dan pembuatan anglo ini terdiri dari empat unsur</w:t>
      </w:r>
      <w:r w:rsidRPr="00C938C9">
        <w:rPr>
          <w:lang w:val="id-ID"/>
        </w:rPr>
        <w:t xml:space="preserve"> inti kehidupan yaitu tanah, api, air dan angin yang mana ini melambangkan pada tubuh manusia.</w:t>
      </w:r>
    </w:p>
    <w:p w:rsidR="00EF49C9" w:rsidRDefault="009C1DB9">
      <w:pPr>
        <w:pStyle w:val="ListParagraph"/>
        <w:numPr>
          <w:ilvl w:val="1"/>
          <w:numId w:val="1"/>
        </w:numPr>
        <w:tabs>
          <w:tab w:val="left" w:pos="621"/>
        </w:tabs>
        <w:spacing w:before="161"/>
        <w:ind w:hanging="361"/>
        <w:jc w:val="both"/>
        <w:rPr>
          <w:sz w:val="24"/>
        </w:rPr>
      </w:pPr>
      <w:r>
        <w:rPr>
          <w:sz w:val="24"/>
        </w:rPr>
        <w:t>Rujakkeun atau</w:t>
      </w:r>
      <w:r>
        <w:rPr>
          <w:spacing w:val="-1"/>
          <w:sz w:val="24"/>
        </w:rPr>
        <w:t xml:space="preserve"> </w:t>
      </w:r>
      <w:r>
        <w:rPr>
          <w:sz w:val="24"/>
        </w:rPr>
        <w:t>rujakkan</w:t>
      </w:r>
    </w:p>
    <w:p w:rsidR="00EF49C9" w:rsidRDefault="009C1DB9" w:rsidP="00C938C9">
      <w:pPr>
        <w:pStyle w:val="BodyText"/>
        <w:spacing w:before="160"/>
        <w:ind w:left="0" w:right="114" w:firstLine="620"/>
      </w:pPr>
      <w:r w:rsidRPr="00C938C9">
        <w:rPr>
          <w:lang w:val="id-ID"/>
        </w:rPr>
        <w:t>Rujakkeun atau rujakkan memiliki makna bahwa kehidupan manusia ini penuh dengan dinamikanya penuh dengan berbagai rasa yang bercampur adu</w:t>
      </w:r>
      <w:r w:rsidRPr="00C938C9">
        <w:rPr>
          <w:lang w:val="id-ID"/>
        </w:rPr>
        <w:t xml:space="preserve">k, dimulai dari kesedihan kegembiraan kekecewaan dan lain sebagainya. </w:t>
      </w:r>
      <w:r>
        <w:t>Yang mana rasa asin, pahit, manis, asam, pahit, gurih, semuanya bercampur aduk. Itu sebabnya didalam rujakan berisi berbagai macam ragam rasa. Hal ini pula berarti bahwa didalam kehidupa</w:t>
      </w:r>
      <w:r>
        <w:t>n itu pada dasarnya terdapat ilmu pengetahuan “</w:t>
      </w:r>
      <w:r>
        <w:rPr>
          <w:i/>
        </w:rPr>
        <w:t xml:space="preserve">kaweruh” </w:t>
      </w:r>
      <w:r>
        <w:t>yang menjadi kesadaran bahwa hidup adalah kehidupan di dunia yang kaya akan rasa.</w:t>
      </w:r>
    </w:p>
    <w:p w:rsidR="00EF49C9" w:rsidRDefault="009C1DB9">
      <w:pPr>
        <w:pStyle w:val="ListParagraph"/>
        <w:numPr>
          <w:ilvl w:val="1"/>
          <w:numId w:val="1"/>
        </w:numPr>
        <w:tabs>
          <w:tab w:val="left" w:pos="621"/>
        </w:tabs>
        <w:spacing w:before="159"/>
        <w:ind w:hanging="361"/>
        <w:rPr>
          <w:i/>
          <w:sz w:val="24"/>
        </w:rPr>
      </w:pPr>
      <w:r>
        <w:rPr>
          <w:sz w:val="24"/>
        </w:rPr>
        <w:t xml:space="preserve">Air minum </w:t>
      </w:r>
      <w:r>
        <w:rPr>
          <w:i/>
          <w:sz w:val="24"/>
        </w:rPr>
        <w:t>“Cai</w:t>
      </w:r>
      <w:r>
        <w:rPr>
          <w:i/>
          <w:spacing w:val="-3"/>
          <w:sz w:val="24"/>
        </w:rPr>
        <w:t xml:space="preserve"> </w:t>
      </w:r>
      <w:r>
        <w:rPr>
          <w:i/>
          <w:sz w:val="24"/>
        </w:rPr>
        <w:t>Leueutan”</w:t>
      </w:r>
    </w:p>
    <w:p w:rsidR="00EF49C9" w:rsidRDefault="009C1DB9" w:rsidP="00C938C9">
      <w:pPr>
        <w:pStyle w:val="BodyText"/>
        <w:spacing w:before="161"/>
        <w:ind w:left="0" w:right="115" w:firstLine="620"/>
      </w:pPr>
      <w:r>
        <w:t>Air minum “</w:t>
      </w:r>
      <w:r>
        <w:rPr>
          <w:i/>
        </w:rPr>
        <w:t>Cai Leueutan</w:t>
      </w:r>
      <w:r>
        <w:t>” ini yang mana terdiri dari air bening, teh pahit, teh manis, kopi pa</w:t>
      </w:r>
      <w:r>
        <w:t>hit, dan kopi manis. Semua ini mengandung makna dari adanya air bening berarti ketika kita dilahirkan kita betul-betul seperti air bening. Diri kita belum terpengaruh oleh apapun serta tidak membawa ilmu pengetahuan. Kita lahir belum terwarnai oleh terpaan</w:t>
      </w:r>
      <w:r>
        <w:t xml:space="preserve"> kehidupan sehingga masih bersih dan</w:t>
      </w:r>
      <w:r>
        <w:rPr>
          <w:spacing w:val="-1"/>
        </w:rPr>
        <w:t xml:space="preserve"> </w:t>
      </w:r>
      <w:r>
        <w:t>bening.</w:t>
      </w:r>
    </w:p>
    <w:p w:rsidR="00EF49C9" w:rsidRDefault="009C1DB9" w:rsidP="00C938C9">
      <w:pPr>
        <w:pStyle w:val="BodyText"/>
        <w:spacing w:before="161"/>
        <w:ind w:left="0" w:right="114" w:firstLine="620"/>
      </w:pPr>
      <w:r w:rsidRPr="00C938C9">
        <w:rPr>
          <w:lang w:val="id-ID"/>
        </w:rPr>
        <w:t xml:space="preserve">Kemudian air teh manis dan teh pahit dimaknai bahwa ketika kita menginjak dewasa kita mulai diterpa oleh berbagai kehidupan baik kehidupan yang bahagia “manis” maupun kehidupan yang menyedihkan “membuat pahit”. </w:t>
      </w:r>
      <w:r>
        <w:t>Kemudian secara filosofisnya juga bahwa teh i</w:t>
      </w:r>
      <w:r>
        <w:t>ni tumbuh pada tumbuhan dikelompok besar, yang mana diterpa oleh panas, dingin, hujan, angin, disinari oleh matahari dan lain sebagainya. Dan teh tidak menghasilkan buah melainkan yang diambil adalah pucuknya yang diolah menjadi serpihan daun yang kering d</w:t>
      </w:r>
      <w:r>
        <w:t>an layu. Kemudian diseduh oleh air panas. Hasil dari air teh tersebut bahwa sepekat apapun warna teh tetap masih terlihat ada unsur beningnya dan masih tembus pandang. Kemudian air kopi pahit dan kopi manis dimaknai bahwa ketika diri kita sudah menginjak t</w:t>
      </w:r>
      <w:r>
        <w:t>ua yang mana pahit manis kehidupan sudah sangat dirasakan sehingga manusia menjadi padat dengan pengetahuan dan pengalaman</w:t>
      </w:r>
      <w:r>
        <w:rPr>
          <w:spacing w:val="12"/>
        </w:rPr>
        <w:t xml:space="preserve"> </w:t>
      </w:r>
      <w:r>
        <w:t>hidupnya,</w:t>
      </w:r>
      <w:r>
        <w:rPr>
          <w:spacing w:val="14"/>
        </w:rPr>
        <w:t xml:space="preserve"> </w:t>
      </w:r>
      <w:r>
        <w:t>maka</w:t>
      </w:r>
      <w:r>
        <w:rPr>
          <w:spacing w:val="11"/>
        </w:rPr>
        <w:t xml:space="preserve"> </w:t>
      </w:r>
      <w:r>
        <w:t>sudah</w:t>
      </w:r>
      <w:r>
        <w:rPr>
          <w:spacing w:val="12"/>
        </w:rPr>
        <w:t xml:space="preserve"> </w:t>
      </w:r>
      <w:r>
        <w:t>seharusnya</w:t>
      </w:r>
      <w:r>
        <w:rPr>
          <w:spacing w:val="16"/>
        </w:rPr>
        <w:t xml:space="preserve"> </w:t>
      </w:r>
      <w:r>
        <w:t>manusia</w:t>
      </w:r>
      <w:r>
        <w:rPr>
          <w:spacing w:val="11"/>
        </w:rPr>
        <w:t xml:space="preserve"> </w:t>
      </w:r>
      <w:r>
        <w:t>itu</w:t>
      </w:r>
      <w:r>
        <w:rPr>
          <w:spacing w:val="12"/>
        </w:rPr>
        <w:t xml:space="preserve"> </w:t>
      </w:r>
      <w:r>
        <w:t>menjadi</w:t>
      </w:r>
      <w:r>
        <w:rPr>
          <w:spacing w:val="11"/>
        </w:rPr>
        <w:t xml:space="preserve"> </w:t>
      </w:r>
      <w:r>
        <w:t>memiliki</w:t>
      </w:r>
      <w:r>
        <w:rPr>
          <w:spacing w:val="12"/>
        </w:rPr>
        <w:t xml:space="preserve"> </w:t>
      </w:r>
      <w:r>
        <w:t>sikap</w:t>
      </w:r>
      <w:r>
        <w:rPr>
          <w:spacing w:val="15"/>
        </w:rPr>
        <w:t xml:space="preserve"> </w:t>
      </w:r>
      <w:r>
        <w:t>yang</w:t>
      </w:r>
    </w:p>
    <w:p w:rsidR="00EF49C9" w:rsidRDefault="00EF49C9">
      <w:pPr>
        <w:sectPr w:rsidR="00EF49C9">
          <w:pgSz w:w="12240" w:h="15840"/>
          <w:pgMar w:top="1340" w:right="1300" w:bottom="280" w:left="1300" w:header="720" w:footer="720" w:gutter="0"/>
          <w:cols w:space="720"/>
        </w:sectPr>
      </w:pPr>
    </w:p>
    <w:p w:rsidR="00EF49C9" w:rsidRDefault="009C1DB9" w:rsidP="00C938C9">
      <w:pPr>
        <w:pStyle w:val="BodyText"/>
        <w:spacing w:before="70"/>
        <w:ind w:left="0" w:right="115" w:firstLine="0"/>
      </w:pPr>
      <w:r>
        <w:lastRenderedPageBreak/>
        <w:t>bijaksana karena adanya pengalaman dari pengetahuan</w:t>
      </w:r>
      <w:r>
        <w:t xml:space="preserve"> hidupnya. ketika seseorang mengalami berbagai cobaan tantangan dan rintangan dalam hidupnya maka hal tersebut menjadi ilmu pengetahuan bagi dirinya. Hal ini serupa dengan filosofi dari kopi itu. Kita lihat bahwa kopi hidup pada alam yang mana mengalami te</w:t>
      </w:r>
      <w:r>
        <w:t>rpaan dari panas matahari, dingin, angin, hujan, dan sebagainya.</w:t>
      </w:r>
    </w:p>
    <w:p w:rsidR="00EF49C9" w:rsidRDefault="009C1DB9" w:rsidP="00C938C9">
      <w:pPr>
        <w:pStyle w:val="BodyText"/>
        <w:spacing w:before="159"/>
        <w:ind w:left="0" w:right="115" w:firstLine="620"/>
      </w:pPr>
      <w:r>
        <w:t>Kemudian kopi pula adalah tanaman yang menghasilkan buah yakni dari buah berwarna hijau menjadi merah sebagai tanda sudah matang. Setelah itu kopi di ambil bijinya,dikupas, dijemur hingga kering, kemudian dipanaskan dengan dibakar. Setelah itu digiling dan</w:t>
      </w:r>
      <w:r>
        <w:t xml:space="preserve"> menjadilah serbuk yang menghasilkan aroma yang harum dan dapat diseduh. Dalam penyajian pun kopi harus diseduh dengan air mendidih hingga ketika diseduh warnanya terlihat pekat dan tidak tebus pandang. Ampasnya pun sudah tidak dapat menjadi biji-bijian la</w:t>
      </w:r>
      <w:r>
        <w:t xml:space="preserve">gi sehingga bentuknya sudah berbeda. Konsep dari ketiga minuman ini </w:t>
      </w:r>
      <w:r>
        <w:rPr>
          <w:i/>
        </w:rPr>
        <w:t xml:space="preserve">“leueutan” </w:t>
      </w:r>
      <w:r>
        <w:t>bisa dimaknai pula dengan konsep terbalik, yaitu dari kopi menuju air teh dan terakhir menjadi air bening. Hal ini dimaknai dari kegelapan menuju pencerahan yaitu menjadi manusi</w:t>
      </w:r>
      <w:r>
        <w:t>a yang memiliki jiwa dan pikiran yang suci, yang mana kedudukan orang tersebut bahwa dari pengalaman hidupnya dia sudah mampu menjernihkan pikirannya menjernihkan hatinya dan menjernihkan perilakunya sehingga menjadi seseorang yang suci dan tauladan. (Luck</w:t>
      </w:r>
      <w:r>
        <w:t>y Hendrawan 2019).</w:t>
      </w:r>
    </w:p>
    <w:p w:rsidR="00EF49C9" w:rsidRDefault="009C1DB9">
      <w:pPr>
        <w:pStyle w:val="ListParagraph"/>
        <w:numPr>
          <w:ilvl w:val="1"/>
          <w:numId w:val="1"/>
        </w:numPr>
        <w:tabs>
          <w:tab w:val="left" w:pos="621"/>
        </w:tabs>
        <w:spacing w:before="162"/>
        <w:ind w:hanging="361"/>
        <w:jc w:val="both"/>
        <w:rPr>
          <w:sz w:val="24"/>
        </w:rPr>
      </w:pPr>
      <w:r>
        <w:rPr>
          <w:sz w:val="24"/>
        </w:rPr>
        <w:t>Telur ayam</w:t>
      </w:r>
      <w:r>
        <w:rPr>
          <w:spacing w:val="-1"/>
          <w:sz w:val="24"/>
        </w:rPr>
        <w:t xml:space="preserve"> </w:t>
      </w:r>
      <w:r>
        <w:rPr>
          <w:sz w:val="24"/>
        </w:rPr>
        <w:t>kampung</w:t>
      </w:r>
    </w:p>
    <w:p w:rsidR="00EF49C9" w:rsidRDefault="009C1DB9" w:rsidP="00C938C9">
      <w:pPr>
        <w:pStyle w:val="BodyText"/>
        <w:ind w:left="0" w:right="110" w:firstLine="620"/>
      </w:pPr>
      <w:r w:rsidRPr="00C938C9">
        <w:rPr>
          <w:lang w:val="id-ID"/>
        </w:rPr>
        <w:t xml:space="preserve">Telur ayam kampong maknanya adalah bahwa kita tidak boleh melupakan masa lalu kita yaitu cikal bakal kita kita yang berasal dari ibu bapak kita, dan mereka pun berasal dari kakek nenek kita. </w:t>
      </w:r>
      <w:r>
        <w:t xml:space="preserve">Dan seterusnya hingga pada </w:t>
      </w:r>
      <w:r>
        <w:t>leluhur kita yang agung. Manusia yang  agung itu adalah manusia yang tidak lupa pada asal-muasalnya. Telor ini juga dimaknai bahwa  kita jangan melupakan kampung asal kita, leluhur bangsa dan budaya kita sehingga kita menjadi diri sendiri, bukan menjadi or</w:t>
      </w:r>
      <w:r>
        <w:t xml:space="preserve">ang lain. Sebagaimana pepatah yang mengatakan “jangan kita menjadi kacang yang lupa pada kulitnya” dalam istilah sundanya disebut </w:t>
      </w:r>
      <w:r>
        <w:rPr>
          <w:i/>
        </w:rPr>
        <w:t>cupu manik astagina</w:t>
      </w:r>
      <w:r>
        <w:t>. (Lucky Hendrawan</w:t>
      </w:r>
      <w:r>
        <w:rPr>
          <w:spacing w:val="-1"/>
        </w:rPr>
        <w:t xml:space="preserve"> </w:t>
      </w:r>
      <w:r>
        <w:t>2019).</w:t>
      </w:r>
    </w:p>
    <w:p w:rsidR="00EF49C9" w:rsidRDefault="009C1DB9">
      <w:pPr>
        <w:pStyle w:val="ListParagraph"/>
        <w:numPr>
          <w:ilvl w:val="1"/>
          <w:numId w:val="1"/>
        </w:numPr>
        <w:tabs>
          <w:tab w:val="left" w:pos="621"/>
        </w:tabs>
        <w:ind w:hanging="361"/>
        <w:jc w:val="both"/>
        <w:rPr>
          <w:sz w:val="24"/>
        </w:rPr>
      </w:pPr>
      <w:r>
        <w:rPr>
          <w:sz w:val="24"/>
        </w:rPr>
        <w:t>Beras</w:t>
      </w:r>
    </w:p>
    <w:p w:rsidR="00EF49C9" w:rsidRPr="00C938C9" w:rsidRDefault="009C1DB9" w:rsidP="00C938C9">
      <w:pPr>
        <w:pStyle w:val="BodyText"/>
        <w:ind w:left="0" w:right="117" w:firstLine="620"/>
        <w:rPr>
          <w:lang w:val="id-ID"/>
        </w:rPr>
      </w:pPr>
      <w:r w:rsidRPr="00C938C9">
        <w:rPr>
          <w:lang w:val="id-ID"/>
        </w:rPr>
        <w:t>Beras maknanya adalah bahwa kita harus menjadi manusia yang bisa membagikan</w:t>
      </w:r>
      <w:r w:rsidRPr="00C938C9">
        <w:rPr>
          <w:lang w:val="id-ID"/>
        </w:rPr>
        <w:t xml:space="preserve"> kemakmuran, kesejahteraan atau memberi kebaikan kepada lingkungan sekitar kita karena disinilah kita diingatkan bahwa kita tidak hidup sendiri sehingga perlu bertumbuh dalam berbuat</w:t>
      </w:r>
      <w:r w:rsidRPr="00C938C9">
        <w:rPr>
          <w:spacing w:val="-1"/>
          <w:lang w:val="id-ID"/>
        </w:rPr>
        <w:t xml:space="preserve"> </w:t>
      </w:r>
      <w:r w:rsidRPr="00C938C9">
        <w:rPr>
          <w:lang w:val="id-ID"/>
        </w:rPr>
        <w:t>kebaikan.</w:t>
      </w:r>
    </w:p>
    <w:p w:rsidR="00EF49C9" w:rsidRDefault="009C1DB9">
      <w:pPr>
        <w:pStyle w:val="ListParagraph"/>
        <w:numPr>
          <w:ilvl w:val="1"/>
          <w:numId w:val="1"/>
        </w:numPr>
        <w:tabs>
          <w:tab w:val="left" w:pos="621"/>
        </w:tabs>
        <w:ind w:hanging="361"/>
        <w:jc w:val="both"/>
        <w:rPr>
          <w:sz w:val="24"/>
        </w:rPr>
      </w:pPr>
      <w:r>
        <w:rPr>
          <w:sz w:val="24"/>
        </w:rPr>
        <w:t>Pisang Manggala dan pisang emas</w:t>
      </w:r>
      <w:r>
        <w:rPr>
          <w:spacing w:val="-6"/>
          <w:sz w:val="24"/>
        </w:rPr>
        <w:t xml:space="preserve"> </w:t>
      </w:r>
      <w:r>
        <w:rPr>
          <w:sz w:val="24"/>
        </w:rPr>
        <w:t>matang</w:t>
      </w:r>
    </w:p>
    <w:p w:rsidR="00EF49C9" w:rsidRDefault="009C1DB9" w:rsidP="00C938C9">
      <w:pPr>
        <w:pStyle w:val="BodyText"/>
        <w:ind w:left="0" w:right="113" w:firstLine="620"/>
      </w:pPr>
      <w:r w:rsidRPr="00C938C9">
        <w:rPr>
          <w:lang w:val="id-ID"/>
        </w:rPr>
        <w:t>Pisang Manggala dan pisa</w:t>
      </w:r>
      <w:r w:rsidRPr="00C938C9">
        <w:rPr>
          <w:lang w:val="id-ID"/>
        </w:rPr>
        <w:t xml:space="preserve">ng emas matang maknanya bahwa kita sebagai penerus bangsa atau penerus leluhur kita perlu menjadi pribadi yang lembut dan memegang teguh nilai-nilai kehidupan yang diajarkan serta menjadi pribadi yang memilki jiwa yang suci dan mulia ( dilihat dari pisang </w:t>
      </w:r>
      <w:r w:rsidRPr="00C938C9">
        <w:rPr>
          <w:lang w:val="id-ID"/>
        </w:rPr>
        <w:t xml:space="preserve">yang berwarna kuning). </w:t>
      </w:r>
      <w:r>
        <w:t>(Lucky Hendrawan 2019 : 39). Filosofi tentang pisang itu sendiri, pisang Manggala bukan dimaknai dari buahnya saja, melainkan juga namanya. Mang artinya timur, purwa, putih, matahari terbit, sanghyang Iswana. Yang mana kita diingatka</w:t>
      </w:r>
      <w:r>
        <w:t xml:space="preserve">n agar kita tetap menjadi orang yang selalu menantikan ilmu pengetahuan selalu menantikan pencerahan. Kemudian pisang emas, yang dari namanya bahwa emas merupakan lambang dari kemuliaan dan kekayaan. Maka dari itu mengajarkan kita harus menjadi orang yang </w:t>
      </w:r>
      <w:r>
        <w:t xml:space="preserve">mulia budi pekertinya. Kemudian warna kuning “emas” disebut sebagai “Ah” yang artinya matahari tenggelam, sore hari, barat, </w:t>
      </w:r>
      <w:r>
        <w:rPr>
          <w:i/>
        </w:rPr>
        <w:t>Sang Hyang mahadewa</w:t>
      </w:r>
      <w:r>
        <w:t>. Jadi jika kita rangkaikan antara pisang Manggala dengan pisang emas berrarti diartikan bahwa dari awal kehidupa</w:t>
      </w:r>
      <w:r>
        <w:t>n hingga akhir kehidupan kita memiliki tugas agar menjaga perilaku yang berbudi pekerti yang baik dan</w:t>
      </w:r>
    </w:p>
    <w:p w:rsidR="00EF49C9" w:rsidRDefault="00EF49C9">
      <w:pPr>
        <w:sectPr w:rsidR="00EF49C9">
          <w:pgSz w:w="12240" w:h="15840"/>
          <w:pgMar w:top="1340" w:right="1300" w:bottom="280" w:left="1300" w:header="720" w:footer="720" w:gutter="0"/>
          <w:cols w:space="720"/>
        </w:sectPr>
      </w:pPr>
    </w:p>
    <w:p w:rsidR="00EF49C9" w:rsidRDefault="009C1DB9" w:rsidP="00C938C9">
      <w:pPr>
        <w:pStyle w:val="BodyText"/>
        <w:spacing w:before="70"/>
        <w:ind w:left="0" w:right="112" w:firstLine="0"/>
      </w:pPr>
      <w:r>
        <w:lastRenderedPageBreak/>
        <w:t>menjaganya dengan segala kemuliaan. Kemudian pohon pisang dalam pertumbuhannya pun susah untuk dimatikan. Maksudnya bahwa ketika pohon itu diteb</w:t>
      </w:r>
      <w:r>
        <w:t>ang maka akan tumbuh lagi tunasnya, dan seterusnya. Ini dimaknai bahwa kita dalam sebuah keluarga yang akan selalu turun temurun. ajaran ini tidak akan pernah hilang, meskipun yang besarnya mati tapi dia akan melahirkan tunas-tunas yang baru. Kemudian yang</w:t>
      </w:r>
      <w:r>
        <w:t xml:space="preserve"> unik pula bahwa pertumbuhan pisang ini selalu diawali dari jantung, maknanya bahwa segala sesuatu kehidupan manusia itu diawali dari detak jantungnya, sama prinsipnya ketika manusia masih ada di dalam kandungan proses pembentukan manusia itu diawali dari </w:t>
      </w:r>
      <w:r>
        <w:t>munculnya detak jantung, menurut ilmu pengetahuan modern bahwa segala yang hidup itu diawali dari detak jantungnya dulu kemudian setelah itu barulah muncul kehidupan yang lain. (melalui Youtube oleh Lucky Hendarawan</w:t>
      </w:r>
      <w:r>
        <w:rPr>
          <w:spacing w:val="-7"/>
        </w:rPr>
        <w:t xml:space="preserve"> </w:t>
      </w:r>
      <w:r>
        <w:t>2016).</w:t>
      </w:r>
    </w:p>
    <w:p w:rsidR="00EF49C9" w:rsidRDefault="009C1DB9">
      <w:pPr>
        <w:pStyle w:val="ListParagraph"/>
        <w:numPr>
          <w:ilvl w:val="1"/>
          <w:numId w:val="1"/>
        </w:numPr>
        <w:tabs>
          <w:tab w:val="left" w:pos="621"/>
        </w:tabs>
        <w:spacing w:before="1"/>
        <w:ind w:hanging="361"/>
        <w:jc w:val="both"/>
        <w:rPr>
          <w:sz w:val="24"/>
        </w:rPr>
      </w:pPr>
      <w:r>
        <w:rPr>
          <w:sz w:val="24"/>
        </w:rPr>
        <w:t>Pelita yang bahan bakarnya adalah</w:t>
      </w:r>
      <w:r>
        <w:rPr>
          <w:sz w:val="24"/>
        </w:rPr>
        <w:t xml:space="preserve"> minyak</w:t>
      </w:r>
      <w:r>
        <w:rPr>
          <w:spacing w:val="-1"/>
          <w:sz w:val="24"/>
        </w:rPr>
        <w:t xml:space="preserve"> </w:t>
      </w:r>
      <w:r>
        <w:rPr>
          <w:sz w:val="24"/>
        </w:rPr>
        <w:t>kelapa</w:t>
      </w:r>
    </w:p>
    <w:p w:rsidR="00EF49C9" w:rsidRDefault="009C1DB9" w:rsidP="00C938C9">
      <w:pPr>
        <w:pStyle w:val="BodyText"/>
        <w:ind w:left="0" w:right="115" w:firstLine="620"/>
      </w:pPr>
      <w:r>
        <w:t>Pelita yang bahan bakarnya adalah minyak kelapa dimaknai bahwa kehidupan kita harus dapat menjadi penerang baik bagi diri sendiri maupun bagi orang lain. Dalam sebuah masyarakat besar kita harus menjadi penengah, dimanapun berada dan sebesar</w:t>
      </w:r>
      <w:r>
        <w:t xml:space="preserve"> apapun lingkungan yang kita temui jadilah pelita bagi mereka sehingga menghasilkan cahaya dan kehangatan. Kemudian minyak kelapa itu apabila kita lihat filosofinya dia harus diparut dahulu, kemudian diperas setelah diperas kemudian dipanaskan, dan lahirla</w:t>
      </w:r>
      <w:r>
        <w:t>h saripatinya berupa minyak. (Lucky Hendrawan</w:t>
      </w:r>
      <w:r>
        <w:rPr>
          <w:spacing w:val="-5"/>
        </w:rPr>
        <w:t xml:space="preserve"> </w:t>
      </w:r>
      <w:r>
        <w:t>2019).</w:t>
      </w:r>
    </w:p>
    <w:p w:rsidR="00EF49C9" w:rsidRDefault="009C1DB9">
      <w:pPr>
        <w:pStyle w:val="ListParagraph"/>
        <w:numPr>
          <w:ilvl w:val="1"/>
          <w:numId w:val="1"/>
        </w:numPr>
        <w:tabs>
          <w:tab w:val="left" w:pos="621"/>
        </w:tabs>
        <w:ind w:hanging="361"/>
        <w:jc w:val="both"/>
        <w:rPr>
          <w:sz w:val="24"/>
        </w:rPr>
      </w:pPr>
      <w:r>
        <w:rPr>
          <w:sz w:val="24"/>
        </w:rPr>
        <w:t>kujang yang</w:t>
      </w:r>
      <w:r>
        <w:rPr>
          <w:spacing w:val="-3"/>
          <w:sz w:val="24"/>
        </w:rPr>
        <w:t xml:space="preserve"> </w:t>
      </w:r>
      <w:r>
        <w:rPr>
          <w:sz w:val="24"/>
        </w:rPr>
        <w:t>menancap</w:t>
      </w:r>
    </w:p>
    <w:p w:rsidR="00EF49C9" w:rsidRDefault="009C1DB9" w:rsidP="00C938C9">
      <w:pPr>
        <w:pStyle w:val="BodyText"/>
        <w:ind w:left="0" w:right="116" w:firstLine="620"/>
      </w:pPr>
      <w:r>
        <w:t>Kujang yang menancap dimaknai bahwa kita harus menjadi manusia yang memiliki prilaku kedewaan dimanapun kita berada. Dengan ilmu pengetahun kita harus membuat diri kita menjadi seseo</w:t>
      </w:r>
      <w:r>
        <w:t>rang yang memiliki watak yang Paripurna menjadi manusia cahaya yang mampu menerangi alam dengan segala kehidupannya. (Lucky Hendrawan 2019).</w:t>
      </w:r>
    </w:p>
    <w:p w:rsidR="00EF49C9" w:rsidRDefault="009C1DB9">
      <w:pPr>
        <w:pStyle w:val="ListParagraph"/>
        <w:numPr>
          <w:ilvl w:val="1"/>
          <w:numId w:val="1"/>
        </w:numPr>
        <w:tabs>
          <w:tab w:val="left" w:pos="621"/>
        </w:tabs>
        <w:spacing w:before="1"/>
        <w:ind w:hanging="361"/>
        <w:jc w:val="both"/>
        <w:rPr>
          <w:sz w:val="24"/>
        </w:rPr>
      </w:pPr>
      <w:r>
        <w:rPr>
          <w:sz w:val="24"/>
        </w:rPr>
        <w:t>Sisir</w:t>
      </w:r>
    </w:p>
    <w:p w:rsidR="00EF49C9" w:rsidRDefault="009C1DB9" w:rsidP="00C938C9">
      <w:pPr>
        <w:pStyle w:val="BodyText"/>
        <w:ind w:left="0" w:right="114" w:firstLine="620"/>
      </w:pPr>
      <w:r>
        <w:t>Sisir maknanya yaitu kita harus mampu menata pikiran kita dengan baik sehingga kita mampu berpikir teliti dan</w:t>
      </w:r>
      <w:r>
        <w:t xml:space="preserve"> rapi dan tidak ceroboh.</w:t>
      </w:r>
    </w:p>
    <w:p w:rsidR="00EF49C9" w:rsidRDefault="009C1DB9">
      <w:pPr>
        <w:pStyle w:val="ListParagraph"/>
        <w:numPr>
          <w:ilvl w:val="1"/>
          <w:numId w:val="1"/>
        </w:numPr>
        <w:tabs>
          <w:tab w:val="left" w:pos="621"/>
        </w:tabs>
        <w:ind w:hanging="361"/>
        <w:jc w:val="both"/>
        <w:rPr>
          <w:sz w:val="24"/>
        </w:rPr>
      </w:pPr>
      <w:r>
        <w:rPr>
          <w:sz w:val="24"/>
        </w:rPr>
        <w:t>Cermin</w:t>
      </w:r>
    </w:p>
    <w:p w:rsidR="00EF49C9" w:rsidRDefault="009C1DB9" w:rsidP="00C938C9">
      <w:pPr>
        <w:pStyle w:val="BodyText"/>
        <w:ind w:left="0" w:right="114" w:firstLine="620"/>
      </w:pPr>
      <w:r w:rsidRPr="00C938C9">
        <w:rPr>
          <w:lang w:val="id-ID"/>
        </w:rPr>
        <w:t xml:space="preserve">Cermin memiliki makna bahwa kita harus menjadi manusia yang pandai mengevaluasi diri sebelum kita menyalahkan orang lain atau sebelum kita menilai orang lain kita lihat dulu diri kita. </w:t>
      </w:r>
      <w:r>
        <w:t>Kita sendiri pun belum tentu adalah yang paling benar, yang paling baik</w:t>
      </w:r>
      <w:r>
        <w:t xml:space="preserve">, dan yang paling sempurna. Cermin juga adalah pandulan dari diri kita, jadi kita perlu mengenal lebih dalam diri kita dan kita perlu mengevaluasi diri agar lebih baik. (Lucky Hendrawan 2016). Hal ini sesuai pula dengan hadis nabi SAW yang berbunyi, </w:t>
      </w:r>
      <w:r>
        <w:rPr>
          <w:i/>
        </w:rPr>
        <w:t>man ‘a</w:t>
      </w:r>
      <w:r>
        <w:rPr>
          <w:i/>
        </w:rPr>
        <w:t xml:space="preserve">rafa nafsahu faqod ‘arafa robbahu </w:t>
      </w:r>
      <w:r>
        <w:t>“barangsiapa yang mengenal dirinya maka akan mengenal Tuhannya”. Kita akan mengenal  sang Maha Kuasa ketika kita sudah mampu mengkaji rasa diri kita secara</w:t>
      </w:r>
      <w:r>
        <w:rPr>
          <w:spacing w:val="-10"/>
        </w:rPr>
        <w:t xml:space="preserve"> </w:t>
      </w:r>
      <w:r>
        <w:t>sadar.</w:t>
      </w:r>
    </w:p>
    <w:p w:rsidR="00EF49C9" w:rsidRDefault="009C1DB9">
      <w:pPr>
        <w:pStyle w:val="ListParagraph"/>
        <w:numPr>
          <w:ilvl w:val="1"/>
          <w:numId w:val="1"/>
        </w:numPr>
        <w:tabs>
          <w:tab w:val="left" w:pos="621"/>
        </w:tabs>
        <w:spacing w:line="274" w:lineRule="exact"/>
        <w:ind w:hanging="361"/>
        <w:jc w:val="both"/>
        <w:rPr>
          <w:sz w:val="24"/>
        </w:rPr>
      </w:pPr>
      <w:r>
        <w:rPr>
          <w:sz w:val="24"/>
        </w:rPr>
        <w:t>Kain batik dengan corak</w:t>
      </w:r>
      <w:r>
        <w:rPr>
          <w:spacing w:val="3"/>
          <w:sz w:val="24"/>
        </w:rPr>
        <w:t xml:space="preserve"> </w:t>
      </w:r>
      <w:r>
        <w:rPr>
          <w:sz w:val="24"/>
        </w:rPr>
        <w:t>Garuda</w:t>
      </w:r>
    </w:p>
    <w:p w:rsidR="00EF49C9" w:rsidRDefault="009C1DB9" w:rsidP="00C938C9">
      <w:pPr>
        <w:pStyle w:val="BodyText"/>
        <w:ind w:left="0" w:right="118" w:firstLine="620"/>
      </w:pPr>
      <w:r>
        <w:t>Kain batik dengan corak Garuda maknanya bahwa kita tidak melupakan  kebudayaan bangsa kita sendiri. Kita jangan salah dalam memilih</w:t>
      </w:r>
      <w:r>
        <w:rPr>
          <w:spacing w:val="-2"/>
        </w:rPr>
        <w:t xml:space="preserve"> </w:t>
      </w:r>
      <w:r>
        <w:t>pakaian.</w:t>
      </w:r>
    </w:p>
    <w:p w:rsidR="00EF49C9" w:rsidRDefault="009C1DB9">
      <w:pPr>
        <w:pStyle w:val="ListParagraph"/>
        <w:numPr>
          <w:ilvl w:val="1"/>
          <w:numId w:val="1"/>
        </w:numPr>
        <w:tabs>
          <w:tab w:val="left" w:pos="621"/>
        </w:tabs>
        <w:spacing w:before="1"/>
        <w:ind w:hanging="361"/>
        <w:jc w:val="both"/>
        <w:rPr>
          <w:sz w:val="24"/>
        </w:rPr>
      </w:pPr>
      <w:r>
        <w:rPr>
          <w:sz w:val="24"/>
        </w:rPr>
        <w:t>Minyak</w:t>
      </w:r>
      <w:r>
        <w:rPr>
          <w:spacing w:val="-1"/>
          <w:sz w:val="24"/>
        </w:rPr>
        <w:t xml:space="preserve"> </w:t>
      </w:r>
      <w:r>
        <w:rPr>
          <w:sz w:val="24"/>
        </w:rPr>
        <w:t>wangi</w:t>
      </w:r>
    </w:p>
    <w:p w:rsidR="00EF49C9" w:rsidRDefault="009C1DB9" w:rsidP="00C938C9">
      <w:pPr>
        <w:pStyle w:val="BodyText"/>
        <w:ind w:left="0" w:right="115" w:firstLine="620"/>
      </w:pPr>
      <w:r w:rsidRPr="00C938C9">
        <w:rPr>
          <w:lang w:val="id-ID"/>
        </w:rPr>
        <w:t>Minyak wangi maknanya adalah bahwa kita harus menjadi manusia yang mampu memberikan wewangian/keharuma</w:t>
      </w:r>
      <w:r w:rsidRPr="00C938C9">
        <w:rPr>
          <w:lang w:val="id-ID"/>
        </w:rPr>
        <w:t xml:space="preserve">n kepada diri kita sendiri, kepada keluarga, bangsa, Negara, maupun pada alam ini. </w:t>
      </w:r>
      <w:r>
        <w:t>Makna minyak wangi pun diumpamakan sebagai budi pekerti yang menyenangkan.</w:t>
      </w:r>
    </w:p>
    <w:p w:rsidR="00EF49C9" w:rsidRDefault="009C1DB9">
      <w:pPr>
        <w:pStyle w:val="ListParagraph"/>
        <w:numPr>
          <w:ilvl w:val="1"/>
          <w:numId w:val="1"/>
        </w:numPr>
        <w:tabs>
          <w:tab w:val="left" w:pos="621"/>
        </w:tabs>
        <w:ind w:hanging="361"/>
        <w:jc w:val="both"/>
        <w:rPr>
          <w:sz w:val="24"/>
        </w:rPr>
      </w:pPr>
      <w:r>
        <w:rPr>
          <w:sz w:val="24"/>
        </w:rPr>
        <w:t>Daun atau pohon</w:t>
      </w:r>
      <w:r>
        <w:rPr>
          <w:spacing w:val="-1"/>
          <w:sz w:val="24"/>
        </w:rPr>
        <w:t xml:space="preserve"> </w:t>
      </w:r>
      <w:r>
        <w:rPr>
          <w:sz w:val="24"/>
        </w:rPr>
        <w:t>hanjuang</w:t>
      </w:r>
    </w:p>
    <w:p w:rsidR="00EF49C9" w:rsidRDefault="009C1DB9" w:rsidP="00C938C9">
      <w:pPr>
        <w:pStyle w:val="BodyText"/>
        <w:ind w:left="0" w:right="119" w:firstLine="620"/>
      </w:pPr>
      <w:r>
        <w:t xml:space="preserve">Daun atau pohon hanjuang dalam istilah sunda pohon hanjuang dilambangkan </w:t>
      </w:r>
      <w:r>
        <w:t xml:space="preserve">dengan </w:t>
      </w:r>
      <w:r>
        <w:rPr>
          <w:i/>
        </w:rPr>
        <w:t xml:space="preserve">“tunda alaeun carita pikeun nu neang”, </w:t>
      </w:r>
      <w:r>
        <w:t>yang artinya adalah tempat menyimpan dan tempat mengambil cerita bagi siapa saja yang mencarinya. Ini maksudnya bahwa manusia diajarkan</w:t>
      </w:r>
    </w:p>
    <w:p w:rsidR="00EF49C9" w:rsidRDefault="00EF49C9">
      <w:pPr>
        <w:sectPr w:rsidR="00EF49C9">
          <w:pgSz w:w="12240" w:h="15840"/>
          <w:pgMar w:top="1340" w:right="1300" w:bottom="280" w:left="1300" w:header="720" w:footer="720" w:gutter="0"/>
          <w:cols w:space="720"/>
        </w:sectPr>
      </w:pPr>
    </w:p>
    <w:p w:rsidR="00EF49C9" w:rsidRDefault="009C1DB9" w:rsidP="00C938C9">
      <w:pPr>
        <w:pStyle w:val="BodyText"/>
        <w:spacing w:before="70"/>
        <w:ind w:left="0" w:right="118" w:firstLine="0"/>
      </w:pPr>
      <w:r>
        <w:lastRenderedPageBreak/>
        <w:t>untuk beradab yang baik adalah turun-temurun dari nenek moyang k</w:t>
      </w:r>
      <w:r>
        <w:t>ita. (Lucky Hendrawan, 2019).</w:t>
      </w:r>
    </w:p>
    <w:p w:rsidR="00EF49C9" w:rsidRDefault="009C1DB9">
      <w:pPr>
        <w:pStyle w:val="ListParagraph"/>
        <w:numPr>
          <w:ilvl w:val="1"/>
          <w:numId w:val="1"/>
        </w:numPr>
        <w:tabs>
          <w:tab w:val="left" w:pos="621"/>
        </w:tabs>
        <w:ind w:hanging="361"/>
        <w:jc w:val="both"/>
        <w:rPr>
          <w:sz w:val="24"/>
        </w:rPr>
      </w:pPr>
      <w:r>
        <w:rPr>
          <w:sz w:val="24"/>
        </w:rPr>
        <w:t>Sirih / seperangkat</w:t>
      </w:r>
      <w:r>
        <w:rPr>
          <w:spacing w:val="-1"/>
          <w:sz w:val="24"/>
        </w:rPr>
        <w:t xml:space="preserve"> </w:t>
      </w:r>
      <w:r>
        <w:rPr>
          <w:sz w:val="24"/>
        </w:rPr>
        <w:t>sepaheun</w:t>
      </w:r>
    </w:p>
    <w:p w:rsidR="00EF49C9" w:rsidRDefault="009C1DB9" w:rsidP="00C938C9">
      <w:pPr>
        <w:pStyle w:val="BodyText"/>
        <w:spacing w:before="1"/>
        <w:ind w:left="0" w:right="118" w:firstLine="259"/>
      </w:pPr>
      <w:r>
        <w:t>Maknanya adalah kita perlu bergotong-royong dan bersatu dalam hidup meskipun kita berbeda-beda. Segala rasa kehidupan yang pahit maupun manis, ketika ada problem dalam sebuah keluarga baik pada kel</w:t>
      </w:r>
      <w:r>
        <w:t>uarga yang kecil maupun yang besar kita harus menyelesaikannya dengan penuh kasih. Dan jika salah bertindak atau salah mengambil keputusan maka akan mengakibatkan pertumbahan darah. Ini di lihat dari daun sirih yang berwarna hijau ketika sudah diseupah dan</w:t>
      </w:r>
      <w:r>
        <w:t xml:space="preserve"> dikeluarkan maka berubah menjadi warna merah.</w:t>
      </w:r>
    </w:p>
    <w:p w:rsidR="00EF49C9" w:rsidRDefault="009C1DB9">
      <w:pPr>
        <w:pStyle w:val="ListParagraph"/>
        <w:numPr>
          <w:ilvl w:val="1"/>
          <w:numId w:val="1"/>
        </w:numPr>
        <w:tabs>
          <w:tab w:val="left" w:pos="621"/>
        </w:tabs>
        <w:ind w:hanging="361"/>
        <w:jc w:val="both"/>
        <w:rPr>
          <w:sz w:val="24"/>
        </w:rPr>
      </w:pPr>
      <w:r>
        <w:rPr>
          <w:sz w:val="24"/>
        </w:rPr>
        <w:t>Garam dan gula Merah “gula kawung/gula</w:t>
      </w:r>
      <w:r>
        <w:rPr>
          <w:spacing w:val="-2"/>
          <w:sz w:val="24"/>
        </w:rPr>
        <w:t xml:space="preserve"> </w:t>
      </w:r>
      <w:r>
        <w:rPr>
          <w:sz w:val="24"/>
        </w:rPr>
        <w:t>Jawa”</w:t>
      </w:r>
    </w:p>
    <w:p w:rsidR="00EF49C9" w:rsidRDefault="009C1DB9" w:rsidP="00C938C9">
      <w:pPr>
        <w:pStyle w:val="BodyText"/>
        <w:ind w:left="0" w:right="116" w:firstLine="620"/>
      </w:pPr>
      <w:r w:rsidRPr="00C938C9">
        <w:rPr>
          <w:lang w:val="id-ID"/>
        </w:rPr>
        <w:t>Garam dan gula Merah “gula kawung/gula Jawa” di dalam sesajen ini melambangkan bahwa kita harus mampu menjadi manusia yang selalu belajar selalu punya kemampuan men</w:t>
      </w:r>
      <w:r w:rsidRPr="00C938C9">
        <w:rPr>
          <w:lang w:val="id-ID"/>
        </w:rPr>
        <w:t xml:space="preserve">dapatkan ilmu sedalam dan seluas samudra. </w:t>
      </w:r>
      <w:r>
        <w:t>Kemudian kita juga harus memiliki keberanian untuk selalu berbuat kejujuran. Garam ataupun gula kawung, mengajarkan kita untuk menjadi manusia yang cerdas dan pintar sehingga dapat mengambil saripati ilmu pengetahu</w:t>
      </w:r>
      <w:r>
        <w:t>an yang besar dan tinggi setinggi gunung seperti halnya gula kawung atau luas selauas samudra seperti halnya garam dilautan. (Lucky Hendrawan</w:t>
      </w:r>
      <w:r>
        <w:rPr>
          <w:spacing w:val="1"/>
        </w:rPr>
        <w:t xml:space="preserve"> </w:t>
      </w:r>
      <w:r>
        <w:t>2019).</w:t>
      </w:r>
    </w:p>
    <w:p w:rsidR="00EF49C9" w:rsidRDefault="009C1DB9">
      <w:pPr>
        <w:pStyle w:val="ListParagraph"/>
        <w:numPr>
          <w:ilvl w:val="1"/>
          <w:numId w:val="1"/>
        </w:numPr>
        <w:tabs>
          <w:tab w:val="left" w:pos="621"/>
        </w:tabs>
        <w:ind w:hanging="361"/>
        <w:jc w:val="both"/>
        <w:rPr>
          <w:sz w:val="24"/>
        </w:rPr>
      </w:pPr>
      <w:r>
        <w:rPr>
          <w:sz w:val="24"/>
        </w:rPr>
        <w:t>Hahampangan</w:t>
      </w:r>
    </w:p>
    <w:p w:rsidR="00EF49C9" w:rsidRDefault="009C1DB9" w:rsidP="00C938C9">
      <w:pPr>
        <w:pStyle w:val="BodyText"/>
        <w:ind w:left="0" w:right="116" w:firstLine="620"/>
      </w:pPr>
      <w:r>
        <w:t>Hahampangan merupakan kerupuk yang dibuat dari saripati umbi-umbian atau disebut aci. Makna dar</w:t>
      </w:r>
      <w:r>
        <w:t>i hahampangan ini adalah bahwa ilmu pengetahuan itu ringan “hampang” untuk dibawa kemana-mana dan bahkan ketika kita berilmu kita akan merasa mudah dalam mengahadapi segala tantangan kehidupan ini.</w:t>
      </w:r>
    </w:p>
    <w:p w:rsidR="00EF49C9" w:rsidRDefault="009C1DB9">
      <w:pPr>
        <w:pStyle w:val="ListParagraph"/>
        <w:numPr>
          <w:ilvl w:val="1"/>
          <w:numId w:val="1"/>
        </w:numPr>
        <w:tabs>
          <w:tab w:val="left" w:pos="621"/>
        </w:tabs>
        <w:spacing w:before="1"/>
        <w:ind w:hanging="361"/>
        <w:jc w:val="both"/>
        <w:rPr>
          <w:sz w:val="24"/>
        </w:rPr>
      </w:pPr>
      <w:r>
        <w:rPr>
          <w:sz w:val="24"/>
        </w:rPr>
        <w:t>Cerutu</w:t>
      </w:r>
    </w:p>
    <w:p w:rsidR="00EF49C9" w:rsidRDefault="009C1DB9" w:rsidP="00C938C9">
      <w:pPr>
        <w:pStyle w:val="BodyText"/>
        <w:ind w:left="0" w:right="116" w:firstLine="620"/>
      </w:pPr>
      <w:r>
        <w:t>Cerutu benda ini merupakan benda yang dibuat dari g</w:t>
      </w:r>
      <w:r>
        <w:t>ulungan daun tembakau kering yang sifatnya berlapis-lapis, mudah rusak dan sobek. Makna dari cerutu ini melambangkan bahwa dalam mengkaji sesuatu terutama mengkaji ajaran para leluhur kita, perlulah kita bersikap hati- hati, tidak tergesa-gesa, dan tidak c</w:t>
      </w:r>
      <w:r>
        <w:t>eroboh. Perlu kita mengkaji dengan cerdas dan teliti agar tidak salah kaprah dalam memahaminya. (Lucky Hendrawan 2019).</w:t>
      </w:r>
    </w:p>
    <w:p w:rsidR="00EF49C9" w:rsidRDefault="009C1DB9">
      <w:pPr>
        <w:pStyle w:val="ListParagraph"/>
        <w:numPr>
          <w:ilvl w:val="1"/>
          <w:numId w:val="1"/>
        </w:numPr>
        <w:tabs>
          <w:tab w:val="left" w:pos="621"/>
        </w:tabs>
        <w:ind w:hanging="361"/>
        <w:jc w:val="both"/>
        <w:rPr>
          <w:sz w:val="24"/>
        </w:rPr>
      </w:pPr>
      <w:r>
        <w:rPr>
          <w:sz w:val="24"/>
        </w:rPr>
        <w:t>Kembang</w:t>
      </w:r>
      <w:r>
        <w:rPr>
          <w:spacing w:val="-4"/>
          <w:sz w:val="24"/>
        </w:rPr>
        <w:t xml:space="preserve"> </w:t>
      </w:r>
      <w:r>
        <w:rPr>
          <w:sz w:val="24"/>
        </w:rPr>
        <w:t>setaman</w:t>
      </w:r>
    </w:p>
    <w:p w:rsidR="00EF49C9" w:rsidRDefault="009C1DB9" w:rsidP="00C938C9">
      <w:pPr>
        <w:pStyle w:val="BodyText"/>
        <w:ind w:left="0" w:right="116" w:firstLine="620"/>
      </w:pPr>
      <w:r>
        <w:t>Kembang setaman dilihat dari bentuknya kembang atau bunga selain bentuknya indah dan harumnya semerbak, kembang ini sangat banyak disukai oleh semua makhluk yang ada dimuka bumi ini. Kemudian setaman itu adalah lingkungan hidup. Jadi makna dari kembang set</w:t>
      </w:r>
      <w:r>
        <w:t>aman ini adalah bahwa jika kita mengerjakan semua ajaran yang telah diajarkan maka kita akan banyak disukai dan dicintai orang lain. Banyak orang menunggu kehadirannya dimanapun dan kapanpun. (Lucky Hendrawan 2019).</w:t>
      </w:r>
    </w:p>
    <w:p w:rsidR="00EF49C9" w:rsidRDefault="009C1DB9">
      <w:pPr>
        <w:pStyle w:val="ListParagraph"/>
        <w:numPr>
          <w:ilvl w:val="1"/>
          <w:numId w:val="1"/>
        </w:numPr>
        <w:tabs>
          <w:tab w:val="left" w:pos="621"/>
        </w:tabs>
        <w:spacing w:line="274" w:lineRule="exact"/>
        <w:ind w:hanging="361"/>
        <w:jc w:val="both"/>
        <w:rPr>
          <w:sz w:val="24"/>
        </w:rPr>
      </w:pPr>
      <w:r>
        <w:rPr>
          <w:sz w:val="24"/>
        </w:rPr>
        <w:t>Kain suci/ boeh</w:t>
      </w:r>
      <w:r>
        <w:rPr>
          <w:spacing w:val="-1"/>
          <w:sz w:val="24"/>
        </w:rPr>
        <w:t xml:space="preserve"> </w:t>
      </w:r>
      <w:r>
        <w:rPr>
          <w:sz w:val="24"/>
        </w:rPr>
        <w:t>larang</w:t>
      </w:r>
    </w:p>
    <w:p w:rsidR="00EF49C9" w:rsidRDefault="009C1DB9" w:rsidP="00C938C9">
      <w:pPr>
        <w:pStyle w:val="BodyText"/>
        <w:ind w:left="0" w:right="113" w:firstLine="620"/>
      </w:pPr>
      <w:r>
        <w:t>Kain suci/ boeh l</w:t>
      </w:r>
      <w:r>
        <w:t>arang ini digunakan sebagai hamparan untuk meletakkan benda-benda sesajen. Makna dari boeh larang ini adalah sebagai pengingat bahwa dalam mengkaji ilmu dalam kehidupan harus kita niatkan dengan pikiran dan hati yang bersih. Selain itu pula, bahwa segala s</w:t>
      </w:r>
      <w:r>
        <w:t>esuatu yang ada diatasnya mengandung nilai ajaran yang agung dan</w:t>
      </w:r>
      <w:r>
        <w:rPr>
          <w:spacing w:val="-6"/>
        </w:rPr>
        <w:t xml:space="preserve"> </w:t>
      </w:r>
      <w:r>
        <w:t>suci.</w:t>
      </w:r>
    </w:p>
    <w:p w:rsidR="00EF49C9" w:rsidRDefault="009C1DB9" w:rsidP="00C938C9">
      <w:pPr>
        <w:pStyle w:val="BodyText"/>
        <w:spacing w:before="1"/>
        <w:ind w:left="0" w:right="116" w:firstLine="620"/>
      </w:pPr>
      <w:r>
        <w:t>Kemudian dalam proses ritual sesajen tersebut, kita perlu menyatukan antara raga, rasa, dan daya cipta kita. Sehingga akan terjadi tahapan “rasa, rumasa, tumarima, nganuhunkeun, dan ngu</w:t>
      </w:r>
      <w:r>
        <w:t>paya” yang artinya yaitu merasa, tahu diri, menerima dengan penuh kepasrahan, berterimaksih dan berdaya. Dalam konsep teologi bahwa dalam berdialog dengan Tuhan kita perlu ada kekhusyuan dan memasrahkan segala hidup kita kepada-Nya. Tujuan dalam ritual sel</w:t>
      </w:r>
      <w:r>
        <w:t>alu bermaksud untuk lebih mendekatkan diri kepada Yang maha Kuasa dengan berpasrah diri untuk meminta keselamatan. (Dyah Rahayu Eka Lestari 2019 : 42).</w:t>
      </w:r>
    </w:p>
    <w:p w:rsidR="00EF49C9" w:rsidRDefault="00EF49C9">
      <w:pPr>
        <w:sectPr w:rsidR="00EF49C9">
          <w:pgSz w:w="12240" w:h="15840"/>
          <w:pgMar w:top="1340" w:right="1300" w:bottom="280" w:left="1300" w:header="720" w:footer="720" w:gutter="0"/>
          <w:cols w:space="720"/>
        </w:sectPr>
      </w:pPr>
    </w:p>
    <w:p w:rsidR="00EF49C9" w:rsidRDefault="009C1DB9" w:rsidP="00C938C9">
      <w:pPr>
        <w:pStyle w:val="BodyText"/>
        <w:spacing w:before="70"/>
        <w:ind w:left="0" w:right="112" w:firstLine="620"/>
      </w:pPr>
      <w:r>
        <w:lastRenderedPageBreak/>
        <w:t>Ketika seseorang akan membaca sesajen, maka ia terlebih dahulu harus bersikap duduk dengan ter</w:t>
      </w:r>
      <w:r>
        <w:t>tib, merendahkan diri, rendah hati dan penuh penghormatan. Kemudian heningkan daya cipta agar terjadi kesadaran penuh. Setelah menetapkan diri dalam kesadaran, kemudian Tarik nafas dengan panjang dan perlahan-lahan sehingga mendapatkan perasaan damai dalam</w:t>
      </w:r>
      <w:r>
        <w:t xml:space="preserve"> diri. Kemudian dilanjut dengan memasukkan butiran kemenyan ke dalam bara api parupuyan, maka terjadilah asap wangi kemenyan yang menyebar ke udara. Hal ini dimaknai bahwa diri kita siap menerima ilmu pengetahuan tentang kehidupan dari alam ini. Setelah it</w:t>
      </w:r>
      <w:r>
        <w:t xml:space="preserve">u orang yang melakukan sesajen memberikan kalimat pembuka dengan ucapan penghormatan dengan posisi kepala dalam sikap menjunjung dan kedua telapak tangannya dirapatkan dan disimpan diatas kepala dengan mengucapkan </w:t>
      </w:r>
      <w:r>
        <w:rPr>
          <w:i/>
        </w:rPr>
        <w:t>“Pun sapun sampurasun Amit Ampun nya Paral</w:t>
      </w:r>
      <w:r>
        <w:rPr>
          <w:i/>
        </w:rPr>
        <w:t xml:space="preserve">un” </w:t>
      </w:r>
      <w:r>
        <w:t>lalu menyatakan permohonan kepada Yang Maha Kuasa sebagai bentuk rasa pemasrahan diri segala hidupnya kepada-Nya. Lalu meminta restu kepada alam semesta dan meminta restu pula kepada para leluhur karena telah mewariskan segala ilmu pengetahuan kepada d</w:t>
      </w:r>
      <w:r>
        <w:t>iri. Kemudian setelah itu, mulailah membacakan dan mengkaji setiap unsur sesajen yang ada dihadapannya. Dalam pembacannya tidak perlu terburu-buru serta dalam pembacannya tidak perlu sama karena setiap orang memiliki kekhasannya masing-masing.(Lucky Hendra</w:t>
      </w:r>
      <w:r>
        <w:t>wan 2019). Melihat prinsip tersebut, penulis menganalis pula bahwa dalam konsep keagamaan mengajarkan kita untuk tidak memaksakan orang lain harus sama dengan diri kita karena setiap manusia itu berbeda- beda.</w:t>
      </w:r>
    </w:p>
    <w:p w:rsidR="00EF49C9" w:rsidRDefault="00EF49C9">
      <w:pPr>
        <w:pStyle w:val="BodyText"/>
        <w:spacing w:before="6"/>
        <w:ind w:left="0" w:firstLine="0"/>
        <w:jc w:val="left"/>
      </w:pPr>
    </w:p>
    <w:p w:rsidR="00EF49C9" w:rsidRDefault="009C1DB9" w:rsidP="00C938C9">
      <w:pPr>
        <w:pStyle w:val="Heading1"/>
        <w:numPr>
          <w:ilvl w:val="0"/>
          <w:numId w:val="3"/>
        </w:numPr>
        <w:tabs>
          <w:tab w:val="left" w:pos="284"/>
        </w:tabs>
        <w:ind w:left="284" w:hanging="284"/>
      </w:pPr>
      <w:r>
        <w:t>SIMPULAN</w:t>
      </w:r>
    </w:p>
    <w:p w:rsidR="00EF49C9" w:rsidRDefault="009C1DB9" w:rsidP="00C938C9">
      <w:pPr>
        <w:pStyle w:val="BodyText"/>
        <w:spacing w:before="154"/>
        <w:ind w:left="0" w:right="114" w:firstLine="620"/>
      </w:pPr>
      <w:r>
        <w:t>Dalam tulisan ini peneliti menyimp</w:t>
      </w:r>
      <w:r>
        <w:t>ulkan bahwa ritual sesajen yang dilakukan dalam Ajar Pikukuh Sunda (sunda wiwitan) memiliki makna yang sangat tinggi dan adiluhung. Bahan ajar/sarana dalam ritual tersebut prinsipnya semua sama yaitu ada unsur air, tanah, api, dan angin. Ada unsur hewani d</w:t>
      </w:r>
      <w:r>
        <w:t>an unsur tumbuh-tumbuhan. Jadi sarana yang disediakannya seperti anglo/parupuyan, rujakkeun/rujakkan, air minum/cai leueuteun, telur ayam kampung, beras, pisang manggala dan pisang emas matang, pelita yang bahan bakarnya dari minyak kelapa, kujang yang men</w:t>
      </w:r>
      <w:r>
        <w:t>ancap, sisir, cermin, kain batik dengan corak garuda, minyak wangi, daun atau pohon hanjuang, sirih/seperangkat seupaheun, garam, gula merah/gula kawung, hahampangan, cerutu, kembang setaman, kain suci / boeh larang, dan sebagainya yag didaamnya memiiki ma</w:t>
      </w:r>
      <w:r>
        <w:t>kna tersendiri. Makna dari Sesajen yang dilakukan oleh para Ajar Pikukuh Sunda di Padepokan Bumi Dega Sunda Academy Bandung ini adalah ritual do’a sebagai bentuk rasa terimakasih kepada para leluhur, alam semesta, kepada orang tua, atau kepada segala sesua</w:t>
      </w:r>
      <w:r>
        <w:t>tu yang sudah menghidupi kita selama ini, karena tanpa mereka kita tidak akan pernah ada sehingga dengan menggunakan sarana sasajen dari unsur alam maka akan dapat menyambungkan kembali energi masa lalu dengan masa depan.</w:t>
      </w:r>
    </w:p>
    <w:p w:rsidR="00EF49C9" w:rsidRDefault="00EF49C9">
      <w:pPr>
        <w:pStyle w:val="BodyText"/>
        <w:spacing w:before="9"/>
        <w:ind w:left="0" w:firstLine="0"/>
        <w:jc w:val="left"/>
        <w:rPr>
          <w:sz w:val="35"/>
        </w:rPr>
      </w:pPr>
    </w:p>
    <w:p w:rsidR="00EF49C9" w:rsidRDefault="009C1DB9" w:rsidP="00C938C9">
      <w:pPr>
        <w:pStyle w:val="Heading1"/>
        <w:numPr>
          <w:ilvl w:val="0"/>
          <w:numId w:val="3"/>
        </w:numPr>
        <w:tabs>
          <w:tab w:val="left" w:pos="621"/>
        </w:tabs>
        <w:ind w:left="284" w:hanging="284"/>
      </w:pPr>
      <w:r>
        <w:t>REFERENSI</w:t>
      </w:r>
    </w:p>
    <w:p w:rsidR="00EF49C9" w:rsidRDefault="009C1DB9">
      <w:pPr>
        <w:pStyle w:val="BodyText"/>
        <w:spacing w:before="154"/>
        <w:ind w:firstLine="0"/>
        <w:jc w:val="left"/>
      </w:pPr>
      <w:r>
        <w:t>Hendrawan, Lucky. Supra</w:t>
      </w:r>
      <w:r>
        <w:t>tman, Deni. M. Apin, Arleti. 2015. Sesajen Sebagai Kitab kehidupan.</w:t>
      </w:r>
    </w:p>
    <w:p w:rsidR="00EF49C9" w:rsidRDefault="009C1DB9">
      <w:pPr>
        <w:pStyle w:val="BodyText"/>
        <w:ind w:left="826" w:firstLine="0"/>
        <w:jc w:val="left"/>
      </w:pPr>
      <w:r>
        <w:t>Atrat : Jurnal Seni Rupa.</w:t>
      </w:r>
    </w:p>
    <w:p w:rsidR="00EF49C9" w:rsidRDefault="009C1DB9">
      <w:pPr>
        <w:pStyle w:val="BodyText"/>
        <w:spacing w:before="161"/>
        <w:ind w:left="826" w:hanging="567"/>
        <w:jc w:val="left"/>
      </w:pPr>
      <w:r>
        <w:t>Ilyasin, Muhammad. Abzar. Kamaluddin, Muhammad. 2017. Teoris dan Agama Konstruksi Teologis Teoantroposentris. Jakarta : Kencana.</w:t>
      </w:r>
    </w:p>
    <w:p w:rsidR="00EF49C9" w:rsidRDefault="009C1DB9">
      <w:pPr>
        <w:pStyle w:val="BodyText"/>
        <w:spacing w:before="158"/>
        <w:ind w:left="826" w:right="124" w:hanging="567"/>
        <w:jc w:val="left"/>
      </w:pPr>
      <w:r>
        <w:t>Melina, Suzy S.219. Ritual Sajen pada Penganut Sunda Wiwitan (Studi Komunkasi Budaya pada Penganut Sunda Wiwitan). Vol.2 no.3. Universitas Tarumanagara : Koneksi.</w:t>
      </w:r>
    </w:p>
    <w:p w:rsidR="00EF49C9" w:rsidRDefault="00EF49C9">
      <w:pPr>
        <w:sectPr w:rsidR="00EF49C9">
          <w:pgSz w:w="12240" w:h="15840"/>
          <w:pgMar w:top="1340" w:right="1300" w:bottom="280" w:left="1300" w:header="720" w:footer="720" w:gutter="0"/>
          <w:cols w:space="720"/>
        </w:sectPr>
      </w:pPr>
    </w:p>
    <w:p w:rsidR="00EF49C9" w:rsidRDefault="009C1DB9">
      <w:pPr>
        <w:spacing w:before="70"/>
        <w:ind w:left="826" w:right="113" w:hanging="567"/>
        <w:jc w:val="both"/>
        <w:rPr>
          <w:sz w:val="24"/>
        </w:rPr>
      </w:pPr>
      <w:r>
        <w:rPr>
          <w:sz w:val="24"/>
        </w:rPr>
        <w:lastRenderedPageBreak/>
        <w:t xml:space="preserve">Miharja, Deni. Ruslan, Idrus. 2019. </w:t>
      </w:r>
      <w:r>
        <w:rPr>
          <w:i/>
          <w:sz w:val="24"/>
        </w:rPr>
        <w:t xml:space="preserve">Religiousity of the Indigenous Kasepuhan Sunda </w:t>
      </w:r>
      <w:r>
        <w:rPr>
          <w:i/>
          <w:sz w:val="24"/>
        </w:rPr>
        <w:t xml:space="preserve">Commmunity in West Jawa. Proceedings of the 1 International Conference on Muslim Societies and Social Sciences </w:t>
      </w:r>
      <w:r>
        <w:rPr>
          <w:sz w:val="24"/>
        </w:rPr>
        <w:t>: Atlantis Press.</w:t>
      </w:r>
    </w:p>
    <w:p w:rsidR="00EF49C9" w:rsidRDefault="009C1DB9">
      <w:pPr>
        <w:pStyle w:val="BodyText"/>
        <w:spacing w:before="159"/>
        <w:ind w:left="826" w:right="122" w:hanging="567"/>
      </w:pPr>
      <w:r>
        <w:t>Naim , Ahsan&amp; Saputra, Hendry. 2010. Kewarganegaraan Suku Bangsa dan Agama dan Bahasa Sehari-hari Penduduk Indonesia. Jakarta :</w:t>
      </w:r>
      <w:r>
        <w:t>Badan Pusat Statistik.</w:t>
      </w:r>
    </w:p>
    <w:p w:rsidR="00EF49C9" w:rsidRDefault="009C1DB9">
      <w:pPr>
        <w:pStyle w:val="BodyText"/>
        <w:spacing w:before="161"/>
        <w:ind w:firstLine="0"/>
        <w:jc w:val="left"/>
      </w:pPr>
      <w:r>
        <w:t>Nurazizah, Novi. 2016. Etika Sunda ( Studi Naskah Sanghyang Siksakandang Karesian).</w:t>
      </w:r>
    </w:p>
    <w:p w:rsidR="00EF49C9" w:rsidRDefault="009C1DB9">
      <w:pPr>
        <w:pStyle w:val="BodyText"/>
        <w:ind w:left="826" w:firstLine="0"/>
        <w:jc w:val="left"/>
      </w:pPr>
      <w:r>
        <w:t>Semarang : UIN Walisongo.</w:t>
      </w:r>
    </w:p>
    <w:p w:rsidR="00EF49C9" w:rsidRDefault="009C1DB9">
      <w:pPr>
        <w:pStyle w:val="BodyText"/>
        <w:spacing w:before="7" w:line="430" w:lineRule="atLeast"/>
        <w:ind w:firstLine="0"/>
        <w:jc w:val="left"/>
      </w:pPr>
      <w:r>
        <w:t>Indrawardana, Ira. 2014. Berketuhanan dalam Perspektif Sunda Wiwitan. Bandung : Melintas. Rahayu Eka Lestari, Dyah. 2019. M</w:t>
      </w:r>
      <w:r>
        <w:t>akna Sesajen dalam Ritual Megengan di Desa</w:t>
      </w:r>
    </w:p>
    <w:p w:rsidR="00EF49C9" w:rsidRDefault="009C1DB9">
      <w:pPr>
        <w:pStyle w:val="BodyText"/>
        <w:spacing w:before="4"/>
        <w:ind w:left="826" w:firstLine="0"/>
        <w:jc w:val="left"/>
      </w:pPr>
      <w:r>
        <w:t>Panggungduwet kecamatan Kademangan Blitar. Surabaya : UIN Sunan Ampel.</w:t>
      </w:r>
    </w:p>
    <w:p w:rsidR="00EF49C9" w:rsidRDefault="009C1DB9">
      <w:pPr>
        <w:pStyle w:val="BodyText"/>
        <w:spacing w:before="161"/>
        <w:ind w:left="826" w:right="116" w:hanging="567"/>
      </w:pPr>
      <w:r>
        <w:t>Sulistiadi, Ricky. Gambaran Makna Hidup pada Penganut Atheis, Jakarta : Universitas Gunadarma.</w:t>
      </w:r>
    </w:p>
    <w:p w:rsidR="00EF49C9" w:rsidRDefault="009C1DB9">
      <w:pPr>
        <w:pStyle w:val="BodyText"/>
        <w:spacing w:before="161"/>
        <w:ind w:left="826" w:right="116" w:hanging="567"/>
      </w:pPr>
      <w:r>
        <w:t>Taubah, Mufatihatut. 2015. Pendidikan Anak dala</w:t>
      </w:r>
      <w:r>
        <w:t>m Keluarga Perspektif Islam, Jurnal Pendidikan Islam vol.3, no.1.</w:t>
      </w:r>
    </w:p>
    <w:p w:rsidR="00EF49C9" w:rsidRDefault="009C1DB9">
      <w:pPr>
        <w:pStyle w:val="BodyText"/>
        <w:spacing w:before="159"/>
        <w:ind w:left="826" w:right="117" w:hanging="567"/>
      </w:pPr>
      <w:r>
        <w:t>Qusyaeri, Nurdin &amp; Azhari, Fauzan. 2019. Dialektika Budaya Sunda dan Nilai-Nilai Islam (Studi atas Nilai-nilai Dakwah dalam Budaya Pamali di Tatar Sunda). Vol.1 no.4. Bandung : Syntax Idea.</w:t>
      </w:r>
    </w:p>
    <w:p w:rsidR="00EF49C9" w:rsidRDefault="009C1DB9">
      <w:pPr>
        <w:pStyle w:val="BodyText"/>
        <w:spacing w:before="161"/>
        <w:ind w:left="826" w:right="123" w:hanging="567"/>
      </w:pPr>
      <w:r>
        <w:t>Wahid, Masykur. 2011. Sunda Wiwitan Baduy “Agama Penjaga Alam Linung di Desa Kanekes Bandung”. Vol. VII, No. 1. Hikmah.</w:t>
      </w:r>
    </w:p>
    <w:p w:rsidR="00EF49C9" w:rsidRDefault="009C1DB9">
      <w:pPr>
        <w:pStyle w:val="Heading1"/>
        <w:spacing w:before="165"/>
        <w:ind w:left="260"/>
      </w:pPr>
      <w:r>
        <w:t>Internet :</w:t>
      </w:r>
    </w:p>
    <w:p w:rsidR="00EF49C9" w:rsidRDefault="00EF49C9">
      <w:pPr>
        <w:pStyle w:val="BodyText"/>
        <w:spacing w:before="154"/>
        <w:ind w:firstLine="0"/>
        <w:jc w:val="left"/>
      </w:pPr>
      <w:hyperlink r:id="rId8">
        <w:r w:rsidR="009C1DB9">
          <w:t>https://kbbi.web.id/makna</w:t>
        </w:r>
      </w:hyperlink>
      <w:r w:rsidR="009C1DB9">
        <w:t>, diakses pada 1 Januari 2021</w:t>
      </w:r>
    </w:p>
    <w:p w:rsidR="00EF49C9" w:rsidRDefault="009C1DB9">
      <w:pPr>
        <w:pStyle w:val="BodyText"/>
        <w:spacing w:before="161"/>
        <w:ind w:left="826" w:right="117" w:hanging="567"/>
      </w:pPr>
      <w:r>
        <w:t xml:space="preserve">Lucky Hendrawan, </w:t>
      </w:r>
      <w:hyperlink r:id="rId9">
        <w:r>
          <w:t>https://www.youtube.com/user/BumidegaSundaAcademy/videos,</w:t>
        </w:r>
      </w:hyperlink>
      <w:r>
        <w:t xml:space="preserve"> diakses pada 11 Januari 2021.</w:t>
      </w:r>
    </w:p>
    <w:p w:rsidR="00EF49C9" w:rsidRDefault="009C1DB9">
      <w:pPr>
        <w:pStyle w:val="BodyText"/>
        <w:spacing w:before="161"/>
        <w:ind w:left="826" w:right="115" w:hanging="567"/>
      </w:pPr>
      <w:r>
        <w:t xml:space="preserve">Lucky Hendrawan, </w:t>
      </w:r>
      <w:hyperlink r:id="rId10">
        <w:r>
          <w:t>https://www.youtube.com/wa</w:t>
        </w:r>
        <w:r>
          <w:t>tch?v=GI0GGVF8KfA</w:t>
        </w:r>
      </w:hyperlink>
      <w:r>
        <w:t>, diakses pada 12 Januari 2021</w:t>
      </w:r>
    </w:p>
    <w:p w:rsidR="00EF49C9" w:rsidRDefault="009C1DB9">
      <w:pPr>
        <w:pStyle w:val="Heading1"/>
        <w:spacing w:before="163"/>
        <w:ind w:left="260"/>
      </w:pPr>
      <w:r>
        <w:t>Wawancara :</w:t>
      </w:r>
    </w:p>
    <w:p w:rsidR="00EF49C9" w:rsidRDefault="009C1DB9">
      <w:pPr>
        <w:pStyle w:val="BodyText"/>
        <w:spacing w:before="156"/>
        <w:ind w:left="826" w:right="114" w:hanging="567"/>
      </w:pPr>
      <w:r>
        <w:t>Galih Rakasiwi, wawancara kepada salah satu pendiri padepokan Bumi Dega Sunda Academy Bandung melalui tatap muka online menggunakan zoom meeting, pada hari Kamis, 4 februari 2021 pukul 16:00-17:30</w:t>
      </w:r>
      <w:r>
        <w:t xml:space="preserve"> WIB.</w:t>
      </w:r>
    </w:p>
    <w:p w:rsidR="00EF49C9" w:rsidRDefault="00EF49C9">
      <w:pPr>
        <w:sectPr w:rsidR="00EF49C9">
          <w:pgSz w:w="12240" w:h="15840"/>
          <w:pgMar w:top="1340" w:right="1300" w:bottom="280" w:left="1300" w:header="720" w:footer="720" w:gutter="0"/>
          <w:cols w:space="720"/>
        </w:sectPr>
      </w:pPr>
    </w:p>
    <w:p w:rsidR="00EF49C9" w:rsidRDefault="00EF49C9">
      <w:pPr>
        <w:pStyle w:val="BodyText"/>
        <w:spacing w:before="90"/>
        <w:ind w:left="303" w:right="302" w:firstLine="1"/>
        <w:jc w:val="center"/>
      </w:pPr>
    </w:p>
    <w:sectPr w:rsidR="00EF49C9" w:rsidSect="00EF49C9">
      <w:pgSz w:w="12240" w:h="15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DB9" w:rsidRDefault="009C1DB9" w:rsidP="001F471B">
      <w:r>
        <w:separator/>
      </w:r>
    </w:p>
  </w:endnote>
  <w:endnote w:type="continuationSeparator" w:id="1">
    <w:p w:rsidR="009C1DB9" w:rsidRDefault="009C1DB9" w:rsidP="001F4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DB9" w:rsidRDefault="009C1DB9" w:rsidP="001F471B">
      <w:r>
        <w:separator/>
      </w:r>
    </w:p>
  </w:footnote>
  <w:footnote w:type="continuationSeparator" w:id="1">
    <w:p w:rsidR="009C1DB9" w:rsidRDefault="009C1DB9" w:rsidP="001F471B">
      <w:r>
        <w:continuationSeparator/>
      </w:r>
    </w:p>
  </w:footnote>
  <w:footnote w:id="2">
    <w:p w:rsidR="001F471B" w:rsidRPr="001F471B" w:rsidRDefault="001F471B">
      <w:pPr>
        <w:pStyle w:val="FootnoteText"/>
        <w:rPr>
          <w:lang w:val="id-ID"/>
        </w:rPr>
      </w:pPr>
    </w:p>
  </w:footnote>
  <w:footnote w:id="3">
    <w:p w:rsidR="001F471B" w:rsidRPr="001F471B" w:rsidRDefault="001F471B">
      <w:pPr>
        <w:pStyle w:val="FootnoteText"/>
        <w:rPr>
          <w:lang w:val="id-ID"/>
        </w:rPr>
      </w:pPr>
    </w:p>
  </w:footnote>
  <w:footnote w:id="4">
    <w:p w:rsidR="001F471B" w:rsidRPr="001F471B" w:rsidRDefault="001F471B">
      <w:pPr>
        <w:pStyle w:val="FootnoteText"/>
        <w:rPr>
          <w:lang w:val="id-ID"/>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6F2"/>
    <w:multiLevelType w:val="hybridMultilevel"/>
    <w:tmpl w:val="EA8451EE"/>
    <w:lvl w:ilvl="0" w:tplc="AAD88CF6">
      <w:start w:val="1"/>
      <w:numFmt w:val="decimal"/>
      <w:lvlText w:val="%1."/>
      <w:lvlJc w:val="left"/>
      <w:pPr>
        <w:ind w:left="478" w:hanging="360"/>
        <w:jc w:val="left"/>
      </w:pPr>
      <w:rPr>
        <w:rFonts w:ascii="Times New Roman" w:eastAsia="Times New Roman" w:hAnsi="Times New Roman" w:cs="Times New Roman" w:hint="default"/>
        <w:b/>
        <w:bCs/>
        <w:spacing w:val="-3"/>
        <w:w w:val="99"/>
        <w:sz w:val="24"/>
        <w:szCs w:val="24"/>
        <w:lang w:val="en-US" w:eastAsia="en-US" w:bidi="ar-SA"/>
      </w:rPr>
    </w:lvl>
    <w:lvl w:ilvl="1" w:tplc="62F001AA">
      <w:start w:val="1"/>
      <w:numFmt w:val="decimal"/>
      <w:lvlText w:val="%2."/>
      <w:lvlJc w:val="left"/>
      <w:pPr>
        <w:ind w:left="620" w:hanging="360"/>
        <w:jc w:val="left"/>
      </w:pPr>
      <w:rPr>
        <w:rFonts w:ascii="Times New Roman" w:eastAsia="Times New Roman" w:hAnsi="Times New Roman" w:cs="Times New Roman" w:hint="default"/>
        <w:spacing w:val="-5"/>
        <w:w w:val="100"/>
        <w:sz w:val="24"/>
        <w:szCs w:val="24"/>
        <w:lang w:val="en-US" w:eastAsia="en-US" w:bidi="ar-SA"/>
      </w:rPr>
    </w:lvl>
    <w:lvl w:ilvl="2" w:tplc="26DC106C">
      <w:numFmt w:val="bullet"/>
      <w:lvlText w:val="•"/>
      <w:lvlJc w:val="left"/>
      <w:pPr>
        <w:ind w:left="1622" w:hanging="360"/>
      </w:pPr>
      <w:rPr>
        <w:rFonts w:hint="default"/>
        <w:lang w:val="en-US" w:eastAsia="en-US" w:bidi="ar-SA"/>
      </w:rPr>
    </w:lvl>
    <w:lvl w:ilvl="3" w:tplc="853CCAD4">
      <w:numFmt w:val="bullet"/>
      <w:lvlText w:val="•"/>
      <w:lvlJc w:val="left"/>
      <w:pPr>
        <w:ind w:left="2624" w:hanging="360"/>
      </w:pPr>
      <w:rPr>
        <w:rFonts w:hint="default"/>
        <w:lang w:val="en-US" w:eastAsia="en-US" w:bidi="ar-SA"/>
      </w:rPr>
    </w:lvl>
    <w:lvl w:ilvl="4" w:tplc="C4883248">
      <w:numFmt w:val="bullet"/>
      <w:lvlText w:val="•"/>
      <w:lvlJc w:val="left"/>
      <w:pPr>
        <w:ind w:left="3626" w:hanging="360"/>
      </w:pPr>
      <w:rPr>
        <w:rFonts w:hint="default"/>
        <w:lang w:val="en-US" w:eastAsia="en-US" w:bidi="ar-SA"/>
      </w:rPr>
    </w:lvl>
    <w:lvl w:ilvl="5" w:tplc="84762E86">
      <w:numFmt w:val="bullet"/>
      <w:lvlText w:val="•"/>
      <w:lvlJc w:val="left"/>
      <w:pPr>
        <w:ind w:left="4628" w:hanging="360"/>
      </w:pPr>
      <w:rPr>
        <w:rFonts w:hint="default"/>
        <w:lang w:val="en-US" w:eastAsia="en-US" w:bidi="ar-SA"/>
      </w:rPr>
    </w:lvl>
    <w:lvl w:ilvl="6" w:tplc="4B4CF0A0">
      <w:numFmt w:val="bullet"/>
      <w:lvlText w:val="•"/>
      <w:lvlJc w:val="left"/>
      <w:pPr>
        <w:ind w:left="5631" w:hanging="360"/>
      </w:pPr>
      <w:rPr>
        <w:rFonts w:hint="default"/>
        <w:lang w:val="en-US" w:eastAsia="en-US" w:bidi="ar-SA"/>
      </w:rPr>
    </w:lvl>
    <w:lvl w:ilvl="7" w:tplc="F27ADF6A">
      <w:numFmt w:val="bullet"/>
      <w:lvlText w:val="•"/>
      <w:lvlJc w:val="left"/>
      <w:pPr>
        <w:ind w:left="6633" w:hanging="360"/>
      </w:pPr>
      <w:rPr>
        <w:rFonts w:hint="default"/>
        <w:lang w:val="en-US" w:eastAsia="en-US" w:bidi="ar-SA"/>
      </w:rPr>
    </w:lvl>
    <w:lvl w:ilvl="8" w:tplc="89400658">
      <w:numFmt w:val="bullet"/>
      <w:lvlText w:val="•"/>
      <w:lvlJc w:val="left"/>
      <w:pPr>
        <w:ind w:left="7635" w:hanging="360"/>
      </w:pPr>
      <w:rPr>
        <w:rFonts w:hint="default"/>
        <w:lang w:val="en-US" w:eastAsia="en-US" w:bidi="ar-SA"/>
      </w:rPr>
    </w:lvl>
  </w:abstractNum>
  <w:abstractNum w:abstractNumId="1">
    <w:nsid w:val="247F5721"/>
    <w:multiLevelType w:val="hybridMultilevel"/>
    <w:tmpl w:val="B192AD7A"/>
    <w:lvl w:ilvl="0" w:tplc="9BE4F550">
      <w:start w:val="1"/>
      <w:numFmt w:val="upperLetter"/>
      <w:lvlText w:val="%1."/>
      <w:lvlJc w:val="left"/>
      <w:pPr>
        <w:ind w:left="620" w:hanging="360"/>
        <w:jc w:val="left"/>
      </w:pPr>
      <w:rPr>
        <w:rFonts w:hint="default"/>
        <w:b/>
        <w:bCs/>
        <w:spacing w:val="-1"/>
        <w:w w:val="99"/>
        <w:lang w:val="en-US" w:eastAsia="en-US" w:bidi="ar-SA"/>
      </w:rPr>
    </w:lvl>
    <w:lvl w:ilvl="1" w:tplc="BE8EF1CA">
      <w:numFmt w:val="bullet"/>
      <w:lvlText w:val="•"/>
      <w:lvlJc w:val="left"/>
      <w:pPr>
        <w:ind w:left="1522" w:hanging="360"/>
      </w:pPr>
      <w:rPr>
        <w:rFonts w:hint="default"/>
        <w:lang w:val="en-US" w:eastAsia="en-US" w:bidi="ar-SA"/>
      </w:rPr>
    </w:lvl>
    <w:lvl w:ilvl="2" w:tplc="53B6C72A">
      <w:numFmt w:val="bullet"/>
      <w:lvlText w:val="•"/>
      <w:lvlJc w:val="left"/>
      <w:pPr>
        <w:ind w:left="2424" w:hanging="360"/>
      </w:pPr>
      <w:rPr>
        <w:rFonts w:hint="default"/>
        <w:lang w:val="en-US" w:eastAsia="en-US" w:bidi="ar-SA"/>
      </w:rPr>
    </w:lvl>
    <w:lvl w:ilvl="3" w:tplc="0B563664">
      <w:numFmt w:val="bullet"/>
      <w:lvlText w:val="•"/>
      <w:lvlJc w:val="left"/>
      <w:pPr>
        <w:ind w:left="3326" w:hanging="360"/>
      </w:pPr>
      <w:rPr>
        <w:rFonts w:hint="default"/>
        <w:lang w:val="en-US" w:eastAsia="en-US" w:bidi="ar-SA"/>
      </w:rPr>
    </w:lvl>
    <w:lvl w:ilvl="4" w:tplc="0EDA0CD4">
      <w:numFmt w:val="bullet"/>
      <w:lvlText w:val="•"/>
      <w:lvlJc w:val="left"/>
      <w:pPr>
        <w:ind w:left="4228" w:hanging="360"/>
      </w:pPr>
      <w:rPr>
        <w:rFonts w:hint="default"/>
        <w:lang w:val="en-US" w:eastAsia="en-US" w:bidi="ar-SA"/>
      </w:rPr>
    </w:lvl>
    <w:lvl w:ilvl="5" w:tplc="6E320A34">
      <w:numFmt w:val="bullet"/>
      <w:lvlText w:val="•"/>
      <w:lvlJc w:val="left"/>
      <w:pPr>
        <w:ind w:left="5130" w:hanging="360"/>
      </w:pPr>
      <w:rPr>
        <w:rFonts w:hint="default"/>
        <w:lang w:val="en-US" w:eastAsia="en-US" w:bidi="ar-SA"/>
      </w:rPr>
    </w:lvl>
    <w:lvl w:ilvl="6" w:tplc="C88AEFA0">
      <w:numFmt w:val="bullet"/>
      <w:lvlText w:val="•"/>
      <w:lvlJc w:val="left"/>
      <w:pPr>
        <w:ind w:left="6032" w:hanging="360"/>
      </w:pPr>
      <w:rPr>
        <w:rFonts w:hint="default"/>
        <w:lang w:val="en-US" w:eastAsia="en-US" w:bidi="ar-SA"/>
      </w:rPr>
    </w:lvl>
    <w:lvl w:ilvl="7" w:tplc="7F626554">
      <w:numFmt w:val="bullet"/>
      <w:lvlText w:val="•"/>
      <w:lvlJc w:val="left"/>
      <w:pPr>
        <w:ind w:left="6934" w:hanging="360"/>
      </w:pPr>
      <w:rPr>
        <w:rFonts w:hint="default"/>
        <w:lang w:val="en-US" w:eastAsia="en-US" w:bidi="ar-SA"/>
      </w:rPr>
    </w:lvl>
    <w:lvl w:ilvl="8" w:tplc="D4DA4530">
      <w:numFmt w:val="bullet"/>
      <w:lvlText w:val="•"/>
      <w:lvlJc w:val="left"/>
      <w:pPr>
        <w:ind w:left="7836" w:hanging="360"/>
      </w:pPr>
      <w:rPr>
        <w:rFonts w:hint="default"/>
        <w:lang w:val="en-US" w:eastAsia="en-US" w:bidi="ar-SA"/>
      </w:rPr>
    </w:lvl>
  </w:abstractNum>
  <w:abstractNum w:abstractNumId="2">
    <w:nsid w:val="6C000651"/>
    <w:multiLevelType w:val="hybridMultilevel"/>
    <w:tmpl w:val="059A6078"/>
    <w:lvl w:ilvl="0" w:tplc="5D7AAE1E">
      <w:start w:val="1"/>
      <w:numFmt w:val="decimal"/>
      <w:lvlText w:val="%1."/>
      <w:lvlJc w:val="left"/>
      <w:pPr>
        <w:ind w:left="620" w:hanging="360"/>
        <w:jc w:val="left"/>
      </w:pPr>
      <w:rPr>
        <w:rFonts w:ascii="Times New Roman" w:eastAsia="Times New Roman" w:hAnsi="Times New Roman" w:cs="Times New Roman" w:hint="default"/>
        <w:spacing w:val="-5"/>
        <w:w w:val="99"/>
        <w:sz w:val="24"/>
        <w:szCs w:val="24"/>
        <w:lang w:val="en-US" w:eastAsia="en-US" w:bidi="ar-SA"/>
      </w:rPr>
    </w:lvl>
    <w:lvl w:ilvl="1" w:tplc="36CA4F24">
      <w:numFmt w:val="bullet"/>
      <w:lvlText w:val="•"/>
      <w:lvlJc w:val="left"/>
      <w:pPr>
        <w:ind w:left="1522" w:hanging="360"/>
      </w:pPr>
      <w:rPr>
        <w:rFonts w:hint="default"/>
        <w:lang w:val="en-US" w:eastAsia="en-US" w:bidi="ar-SA"/>
      </w:rPr>
    </w:lvl>
    <w:lvl w:ilvl="2" w:tplc="A66AC5E4">
      <w:numFmt w:val="bullet"/>
      <w:lvlText w:val="•"/>
      <w:lvlJc w:val="left"/>
      <w:pPr>
        <w:ind w:left="2424" w:hanging="360"/>
      </w:pPr>
      <w:rPr>
        <w:rFonts w:hint="default"/>
        <w:lang w:val="en-US" w:eastAsia="en-US" w:bidi="ar-SA"/>
      </w:rPr>
    </w:lvl>
    <w:lvl w:ilvl="3" w:tplc="616ABE66">
      <w:numFmt w:val="bullet"/>
      <w:lvlText w:val="•"/>
      <w:lvlJc w:val="left"/>
      <w:pPr>
        <w:ind w:left="3326" w:hanging="360"/>
      </w:pPr>
      <w:rPr>
        <w:rFonts w:hint="default"/>
        <w:lang w:val="en-US" w:eastAsia="en-US" w:bidi="ar-SA"/>
      </w:rPr>
    </w:lvl>
    <w:lvl w:ilvl="4" w:tplc="F2A67D08">
      <w:numFmt w:val="bullet"/>
      <w:lvlText w:val="•"/>
      <w:lvlJc w:val="left"/>
      <w:pPr>
        <w:ind w:left="4228" w:hanging="360"/>
      </w:pPr>
      <w:rPr>
        <w:rFonts w:hint="default"/>
        <w:lang w:val="en-US" w:eastAsia="en-US" w:bidi="ar-SA"/>
      </w:rPr>
    </w:lvl>
    <w:lvl w:ilvl="5" w:tplc="13FAE49C">
      <w:numFmt w:val="bullet"/>
      <w:lvlText w:val="•"/>
      <w:lvlJc w:val="left"/>
      <w:pPr>
        <w:ind w:left="5130" w:hanging="360"/>
      </w:pPr>
      <w:rPr>
        <w:rFonts w:hint="default"/>
        <w:lang w:val="en-US" w:eastAsia="en-US" w:bidi="ar-SA"/>
      </w:rPr>
    </w:lvl>
    <w:lvl w:ilvl="6" w:tplc="B6F8C69E">
      <w:numFmt w:val="bullet"/>
      <w:lvlText w:val="•"/>
      <w:lvlJc w:val="left"/>
      <w:pPr>
        <w:ind w:left="6032" w:hanging="360"/>
      </w:pPr>
      <w:rPr>
        <w:rFonts w:hint="default"/>
        <w:lang w:val="en-US" w:eastAsia="en-US" w:bidi="ar-SA"/>
      </w:rPr>
    </w:lvl>
    <w:lvl w:ilvl="7" w:tplc="4C5E17FE">
      <w:numFmt w:val="bullet"/>
      <w:lvlText w:val="•"/>
      <w:lvlJc w:val="left"/>
      <w:pPr>
        <w:ind w:left="6934" w:hanging="360"/>
      </w:pPr>
      <w:rPr>
        <w:rFonts w:hint="default"/>
        <w:lang w:val="en-US" w:eastAsia="en-US" w:bidi="ar-SA"/>
      </w:rPr>
    </w:lvl>
    <w:lvl w:ilvl="8" w:tplc="AF9A3BD2">
      <w:numFmt w:val="bullet"/>
      <w:lvlText w:val="•"/>
      <w:lvlJc w:val="left"/>
      <w:pPr>
        <w:ind w:left="7836"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EF49C9"/>
    <w:rsid w:val="001F471B"/>
    <w:rsid w:val="009C1DB9"/>
    <w:rsid w:val="00C938C9"/>
    <w:rsid w:val="00DF6D9D"/>
    <w:rsid w:val="00EF49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49C9"/>
    <w:rPr>
      <w:rFonts w:ascii="Times New Roman" w:eastAsia="Times New Roman" w:hAnsi="Times New Roman" w:cs="Times New Roman"/>
    </w:rPr>
  </w:style>
  <w:style w:type="paragraph" w:styleId="Heading1">
    <w:name w:val="heading 1"/>
    <w:basedOn w:val="Normal"/>
    <w:uiPriority w:val="1"/>
    <w:qFormat/>
    <w:rsid w:val="00EF49C9"/>
    <w:pPr>
      <w:ind w:left="2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49C9"/>
    <w:pPr>
      <w:ind w:left="260" w:firstLine="360"/>
      <w:jc w:val="both"/>
    </w:pPr>
    <w:rPr>
      <w:sz w:val="24"/>
      <w:szCs w:val="24"/>
    </w:rPr>
  </w:style>
  <w:style w:type="paragraph" w:styleId="ListParagraph">
    <w:name w:val="List Paragraph"/>
    <w:basedOn w:val="Normal"/>
    <w:uiPriority w:val="1"/>
    <w:qFormat/>
    <w:rsid w:val="00EF49C9"/>
    <w:pPr>
      <w:ind w:left="620" w:hanging="361"/>
      <w:jc w:val="both"/>
    </w:pPr>
  </w:style>
  <w:style w:type="paragraph" w:customStyle="1" w:styleId="TableParagraph">
    <w:name w:val="Table Paragraph"/>
    <w:basedOn w:val="Normal"/>
    <w:uiPriority w:val="1"/>
    <w:qFormat/>
    <w:rsid w:val="00EF49C9"/>
  </w:style>
  <w:style w:type="paragraph" w:styleId="FootnoteText">
    <w:name w:val="footnote text"/>
    <w:basedOn w:val="Normal"/>
    <w:link w:val="FootnoteTextChar"/>
    <w:uiPriority w:val="99"/>
    <w:semiHidden/>
    <w:unhideWhenUsed/>
    <w:rsid w:val="001F471B"/>
    <w:rPr>
      <w:sz w:val="20"/>
      <w:szCs w:val="20"/>
    </w:rPr>
  </w:style>
  <w:style w:type="character" w:customStyle="1" w:styleId="FootnoteTextChar">
    <w:name w:val="Footnote Text Char"/>
    <w:basedOn w:val="DefaultParagraphFont"/>
    <w:link w:val="FootnoteText"/>
    <w:uiPriority w:val="99"/>
    <w:semiHidden/>
    <w:rsid w:val="001F47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471B"/>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kbbi.web.id/mak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GI0GGVF8KfA" TargetMode="External"/><Relationship Id="rId4" Type="http://schemas.openxmlformats.org/officeDocument/2006/relationships/settings" Target="settings.xml"/><Relationship Id="rId9" Type="http://schemas.openxmlformats.org/officeDocument/2006/relationships/hyperlink" Target="https://www.youtube.com/user/BumidegaSundaAcademy/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7EA2-EDE7-4FE7-8FF2-93BD2783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5916</Words>
  <Characters>33725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USHULUDDIN</cp:lastModifiedBy>
  <cp:revision>3</cp:revision>
  <dcterms:created xsi:type="dcterms:W3CDTF">2021-03-19T01:23:00Z</dcterms:created>
  <dcterms:modified xsi:type="dcterms:W3CDTF">2021-03-19T01:43:00Z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2021-02-06T00:00:00Z</vt:filetime>
  </property>
  <property fmtid="{D5CDD505-2E9C-101B-9397-08002B2CF9AE}" pid="3" name="Creator">
    <vt:lpwstr>Microsoft® Word 2013</vt:lpwstr>
  </property>
  <property fmtid="{D5CDD505-2E9C-101B-9397-08002B2CF9AE}" pid="4" name="LastSaved">
    <vt:filetime>2021-03-19T00:00:00Z</vt:filetime>
  </property>
</Properties>
</file>